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2FDA" w14:textId="77777777" w:rsidR="00090400" w:rsidRPr="009C6188" w:rsidRDefault="00530733" w:rsidP="00A525D9">
      <w:pPr>
        <w:pStyle w:val="Nzev"/>
      </w:pPr>
      <w:r w:rsidRPr="009C6188">
        <w:rPr>
          <w:b/>
          <w:bCs/>
          <w:noProof/>
          <w:sz w:val="36"/>
          <w:szCs w:val="36"/>
          <w:lang w:eastAsia="cs-CZ"/>
        </w:rPr>
        <mc:AlternateContent>
          <mc:Choice Requires="wpg">
            <w:drawing>
              <wp:anchor distT="0" distB="0" distL="114300" distR="114300" simplePos="0" relativeHeight="251658240" behindDoc="0" locked="0" layoutInCell="1" allowOverlap="1" wp14:anchorId="4347366D" wp14:editId="4347366E">
                <wp:simplePos x="0" y="0"/>
                <wp:positionH relativeFrom="column">
                  <wp:posOffset>-180340</wp:posOffset>
                </wp:positionH>
                <wp:positionV relativeFrom="paragraph">
                  <wp:posOffset>-814070</wp:posOffset>
                </wp:positionV>
                <wp:extent cx="6709410" cy="7962900"/>
                <wp:effectExtent l="0" t="0" r="0" b="19050"/>
                <wp:wrapNone/>
                <wp:docPr id="17" name="Skupina 17"/>
                <wp:cNvGraphicFramePr/>
                <a:graphic xmlns:a="http://schemas.openxmlformats.org/drawingml/2006/main">
                  <a:graphicData uri="http://schemas.microsoft.com/office/word/2010/wordprocessingGroup">
                    <wpg:wgp>
                      <wpg:cNvGrpSpPr/>
                      <wpg:grpSpPr>
                        <a:xfrm>
                          <a:off x="0" y="0"/>
                          <a:ext cx="6709410" cy="7962900"/>
                          <a:chOff x="0" y="0"/>
                          <a:chExt cx="6368902" cy="7649496"/>
                        </a:xfrm>
                      </wpg:grpSpPr>
                      <wps:wsp>
                        <wps:cNvPr id="20" name="Textové pole 18"/>
                        <wps:cNvSpPr txBox="1"/>
                        <wps:spPr>
                          <a:xfrm>
                            <a:off x="2064653" y="3332975"/>
                            <a:ext cx="4304249" cy="2390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1F18" w14:textId="77777777" w:rsidR="00A4618C" w:rsidRDefault="00A4618C" w:rsidP="00FA2768">
                              <w:pPr>
                                <w:pStyle w:val="KMSK-Titulnstrana"/>
                                <w:spacing w:after="0"/>
                                <w:rPr>
                                  <w:color w:val="2D2D94"/>
                                  <w:sz w:val="44"/>
                                  <w:szCs w:val="44"/>
                                </w:rPr>
                              </w:pPr>
                              <w:r>
                                <w:rPr>
                                  <w:color w:val="2D2D94"/>
                                  <w:sz w:val="44"/>
                                  <w:szCs w:val="44"/>
                                </w:rPr>
                                <w:t>Aktualizace č. 1</w:t>
                              </w:r>
                              <w:r>
                                <w:rPr>
                                  <w:color w:val="2D2D94"/>
                                  <w:sz w:val="44"/>
                                  <w:szCs w:val="44"/>
                                </w:rPr>
                                <w:br/>
                              </w:r>
                            </w:p>
                            <w:p w14:paraId="434736A9" w14:textId="4D8FCAFF" w:rsidR="00A4618C" w:rsidRPr="00F335D4" w:rsidRDefault="00A4618C" w:rsidP="00530733">
                              <w:pPr>
                                <w:pStyle w:val="KMSK-Titulnstrana"/>
                                <w:rPr>
                                  <w:color w:val="2D2D94"/>
                                  <w:sz w:val="44"/>
                                  <w:szCs w:val="44"/>
                                </w:rPr>
                              </w:pPr>
                              <w:r w:rsidRPr="00F335D4">
                                <w:rPr>
                                  <w:color w:val="2D2D94"/>
                                  <w:sz w:val="44"/>
                                  <w:szCs w:val="44"/>
                                </w:rPr>
                                <w:t>Plán</w:t>
                              </w:r>
                              <w:r>
                                <w:rPr>
                                  <w:color w:val="2D2D94"/>
                                  <w:sz w:val="44"/>
                                  <w:szCs w:val="44"/>
                                </w:rPr>
                                <w:t>u</w:t>
                              </w:r>
                              <w:r w:rsidRPr="00F335D4">
                                <w:rPr>
                                  <w:color w:val="2D2D94"/>
                                  <w:sz w:val="44"/>
                                  <w:szCs w:val="44"/>
                                </w:rPr>
                                <w:t xml:space="preserve"> odpadového hospodářství</w:t>
                              </w:r>
                            </w:p>
                            <w:p w14:paraId="434736AA" w14:textId="77777777" w:rsidR="00A4618C" w:rsidRPr="00F335D4" w:rsidRDefault="00A4618C" w:rsidP="00530733">
                              <w:pPr>
                                <w:pStyle w:val="KMSK-Titulnstrana"/>
                                <w:rPr>
                                  <w:color w:val="2D2D94"/>
                                  <w:sz w:val="44"/>
                                  <w:szCs w:val="44"/>
                                </w:rPr>
                              </w:pPr>
                              <w:r w:rsidRPr="00F335D4">
                                <w:rPr>
                                  <w:color w:val="2D2D94"/>
                                  <w:sz w:val="44"/>
                                  <w:szCs w:val="44"/>
                                </w:rPr>
                                <w:t>Moravskoslezského kraje</w:t>
                              </w:r>
                            </w:p>
                            <w:p w14:paraId="434736AD" w14:textId="56A2E949" w:rsidR="00A4618C" w:rsidRPr="00F135A1" w:rsidRDefault="00A4618C" w:rsidP="00530733">
                              <w:pPr>
                                <w:pStyle w:val="KMSK-Titulnstrana"/>
                                <w:rPr>
                                  <w:color w:val="2D2D94"/>
                                  <w:sz w:val="44"/>
                                  <w:szCs w:val="44"/>
                                </w:rPr>
                              </w:pPr>
                              <w:r>
                                <w:rPr>
                                  <w:color w:val="2D2D94"/>
                                  <w:sz w:val="44"/>
                                  <w:szCs w:val="44"/>
                                </w:rPr>
                                <w:t>2016–2026</w:t>
                              </w:r>
                            </w:p>
                            <w:p w14:paraId="434736AE" w14:textId="77777777" w:rsidR="00A4618C" w:rsidRDefault="00A4618C" w:rsidP="00530733"/>
                            <w:p w14:paraId="434736AF" w14:textId="77777777" w:rsidR="00A4618C" w:rsidRDefault="00A4618C" w:rsidP="00530733"/>
                            <w:p w14:paraId="434736B0" w14:textId="77777777" w:rsidR="00A4618C" w:rsidRPr="003901B9" w:rsidRDefault="00A4618C" w:rsidP="00530733">
                              <w:pPr>
                                <w:rPr>
                                  <w:smallCaps/>
                                  <w:color w:val="EEECE1" w:themeColor="background2"/>
                                  <w:sz w:val="28"/>
                                  <w:szCs w:val="28"/>
                                </w:rPr>
                              </w:pPr>
                              <w:r>
                                <w:rPr>
                                  <w:color w:val="EEECE1" w:themeColor="background2"/>
                                  <w:sz w:val="28"/>
                                  <w:szCs w:val="28"/>
                                </w:rPr>
                                <w:t>podnadpis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 name="Obrázek 46"/>
                          <pic:cNvPicPr>
                            <a:picLocks noChangeAspect="1"/>
                          </pic:cNvPicPr>
                        </pic:nvPicPr>
                        <pic:blipFill rotWithShape="1">
                          <a:blip r:embed="rId11">
                            <a:extLst>
                              <a:ext uri="{28A0092B-C50C-407E-A947-70E740481C1C}">
                                <a14:useLocalDpi xmlns:a14="http://schemas.microsoft.com/office/drawing/2010/main" val="0"/>
                              </a:ext>
                            </a:extLst>
                          </a:blip>
                          <a:srcRect l="19250"/>
                          <a:stretch/>
                        </pic:blipFill>
                        <pic:spPr bwMode="auto">
                          <a:xfrm>
                            <a:off x="0" y="0"/>
                            <a:ext cx="5437239" cy="6656438"/>
                          </a:xfrm>
                          <a:prstGeom prst="rect">
                            <a:avLst/>
                          </a:prstGeom>
                          <a:ln>
                            <a:noFill/>
                            <a:prstDash val="sysDot"/>
                          </a:ln>
                          <a:extLst>
                            <a:ext uri="{53640926-AAD7-44D8-BBD7-CCE9431645EC}">
                              <a14:shadowObscured xmlns:a14="http://schemas.microsoft.com/office/drawing/2010/main"/>
                            </a:ext>
                          </a:extLst>
                        </pic:spPr>
                      </pic:pic>
                      <pic:pic xmlns:pic="http://schemas.openxmlformats.org/drawingml/2006/picture">
                        <pic:nvPicPr>
                          <pic:cNvPr id="22" name="Obrázek 4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202426" y="7108722"/>
                            <a:ext cx="1759974" cy="540774"/>
                          </a:xfrm>
                          <a:prstGeom prst="rect">
                            <a:avLst/>
                          </a:prstGeom>
                        </pic:spPr>
                      </pic:pic>
                      <wps:wsp>
                        <wps:cNvPr id="23" name="Přímá spojnice 48"/>
                        <wps:cNvCnPr/>
                        <wps:spPr>
                          <a:xfrm>
                            <a:off x="2103857" y="3411465"/>
                            <a:ext cx="0" cy="4237663"/>
                          </a:xfrm>
                          <a:prstGeom prst="line">
                            <a:avLst/>
                          </a:prstGeom>
                          <a:ln w="25400">
                            <a:solidFill>
                              <a:schemeClr val="bg1">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47366D" id="Skupina 17" o:spid="_x0000_s1026" style="position:absolute;left:0;text-align:left;margin-left:-14.2pt;margin-top:-64.1pt;width:528.3pt;height:627pt;z-index:251658240;mso-width-relative:margin;mso-height-relative:margin" coordsize="63689,764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">
                <v:shapetype id="_x0000_t202" coordsize="21600,21600" o:spt="202" path="m,l,21600r21600,l21600,xe">
                  <v:stroke joinstyle="miter"/>
                  <v:path gradientshapeok="t" o:connecttype="rect"/>
                </v:shapetype>
                <v:shape id="Textové pole 18" o:spid="_x0000_s1027" type="#_x0000_t202" style="position:absolute;left:20646;top:33329;width:43043;height:23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14:paraId="08FA1F18" w14:textId="77777777" w:rsidR="00A4618C" w:rsidRDefault="00A4618C" w:rsidP="00FA2768">
                        <w:pPr>
                          <w:pStyle w:val="KMSK-Titulnstrana"/>
                          <w:spacing w:after="0"/>
                          <w:rPr>
                            <w:color w:val="2D2D94"/>
                            <w:sz w:val="44"/>
                            <w:szCs w:val="44"/>
                          </w:rPr>
                        </w:pPr>
                        <w:r>
                          <w:rPr>
                            <w:color w:val="2D2D94"/>
                            <w:sz w:val="44"/>
                            <w:szCs w:val="44"/>
                          </w:rPr>
                          <w:t>Aktualizace č. 1</w:t>
                        </w:r>
                        <w:r>
                          <w:rPr>
                            <w:color w:val="2D2D94"/>
                            <w:sz w:val="44"/>
                            <w:szCs w:val="44"/>
                          </w:rPr>
                          <w:br/>
                        </w:r>
                      </w:p>
                      <w:p w14:paraId="434736A9" w14:textId="4D8FCAFF" w:rsidR="00A4618C" w:rsidRPr="00F335D4" w:rsidRDefault="00A4618C" w:rsidP="00530733">
                        <w:pPr>
                          <w:pStyle w:val="KMSK-Titulnstrana"/>
                          <w:rPr>
                            <w:color w:val="2D2D94"/>
                            <w:sz w:val="44"/>
                            <w:szCs w:val="44"/>
                          </w:rPr>
                        </w:pPr>
                        <w:r w:rsidRPr="00F335D4">
                          <w:rPr>
                            <w:color w:val="2D2D94"/>
                            <w:sz w:val="44"/>
                            <w:szCs w:val="44"/>
                          </w:rPr>
                          <w:t>Plán</w:t>
                        </w:r>
                        <w:r>
                          <w:rPr>
                            <w:color w:val="2D2D94"/>
                            <w:sz w:val="44"/>
                            <w:szCs w:val="44"/>
                          </w:rPr>
                          <w:t>u</w:t>
                        </w:r>
                        <w:r w:rsidRPr="00F335D4">
                          <w:rPr>
                            <w:color w:val="2D2D94"/>
                            <w:sz w:val="44"/>
                            <w:szCs w:val="44"/>
                          </w:rPr>
                          <w:t xml:space="preserve"> odpadového hospodářství</w:t>
                        </w:r>
                      </w:p>
                      <w:p w14:paraId="434736AA" w14:textId="77777777" w:rsidR="00A4618C" w:rsidRPr="00F335D4" w:rsidRDefault="00A4618C" w:rsidP="00530733">
                        <w:pPr>
                          <w:pStyle w:val="KMSK-Titulnstrana"/>
                          <w:rPr>
                            <w:color w:val="2D2D94"/>
                            <w:sz w:val="44"/>
                            <w:szCs w:val="44"/>
                          </w:rPr>
                        </w:pPr>
                        <w:r w:rsidRPr="00F335D4">
                          <w:rPr>
                            <w:color w:val="2D2D94"/>
                            <w:sz w:val="44"/>
                            <w:szCs w:val="44"/>
                          </w:rPr>
                          <w:t>Moravskoslezského kraje</w:t>
                        </w:r>
                      </w:p>
                      <w:p w14:paraId="434736AD" w14:textId="56A2E949" w:rsidR="00A4618C" w:rsidRPr="00F135A1" w:rsidRDefault="00A4618C" w:rsidP="00530733">
                        <w:pPr>
                          <w:pStyle w:val="KMSK-Titulnstrana"/>
                          <w:rPr>
                            <w:color w:val="2D2D94"/>
                            <w:sz w:val="44"/>
                            <w:szCs w:val="44"/>
                          </w:rPr>
                        </w:pPr>
                        <w:r>
                          <w:rPr>
                            <w:color w:val="2D2D94"/>
                            <w:sz w:val="44"/>
                            <w:szCs w:val="44"/>
                          </w:rPr>
                          <w:t>2016–2026</w:t>
                        </w:r>
                      </w:p>
                      <w:p w14:paraId="434736AE" w14:textId="77777777" w:rsidR="00A4618C" w:rsidRDefault="00A4618C" w:rsidP="00530733"/>
                      <w:p w14:paraId="434736AF" w14:textId="77777777" w:rsidR="00A4618C" w:rsidRDefault="00A4618C" w:rsidP="00530733"/>
                      <w:p w14:paraId="434736B0" w14:textId="77777777" w:rsidR="00A4618C" w:rsidRPr="003901B9" w:rsidRDefault="00A4618C" w:rsidP="00530733">
                        <w:pPr>
                          <w:rPr>
                            <w:smallCaps/>
                            <w:color w:val="EEECE1" w:themeColor="background2"/>
                            <w:sz w:val="28"/>
                            <w:szCs w:val="28"/>
                          </w:rPr>
                        </w:pPr>
                        <w:r>
                          <w:rPr>
                            <w:color w:val="EEECE1" w:themeColor="background2"/>
                            <w:sz w:val="28"/>
                            <w:szCs w:val="28"/>
                          </w:rPr>
                          <w:t>podnadpis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6" o:spid="_x0000_s1028" type="#_x0000_t75" style="position:absolute;width:54372;height:66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">
                  <v:stroke dashstyle="1 1"/>
                  <v:imagedata r:id="rId13" o:title="" cropleft="12616f"/>
                </v:shape>
                <v:shape id="Obrázek 47" o:spid="_x0000_s1029" type="#_x0000_t75" style="position:absolute;left:22024;top:71087;width:17600;height:5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">
                  <v:imagedata r:id="rId14" o:title=""/>
                </v:shape>
                <v:line id="Přímá spojnice 48" o:spid="_x0000_s1030" style="position:absolute;visibility:visible;mso-wrap-style:square" from="21038,34114" to="21038,7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" strokecolor="#bfbfbf [2412]" strokeweight="2pt">
                  <v:stroke dashstyle="1 1"/>
                </v:line>
              </v:group>
            </w:pict>
          </mc:Fallback>
        </mc:AlternateContent>
      </w:r>
      <w:r w:rsidRPr="009C6188">
        <w:br w:type="textWrapping" w:clear="all"/>
      </w:r>
    </w:p>
    <w:p w14:paraId="43472FDB" w14:textId="77777777" w:rsidR="00090400" w:rsidRPr="009C6188" w:rsidRDefault="00090400" w:rsidP="00114CB8">
      <w:pPr>
        <w:pStyle w:val="POHzkladntext"/>
      </w:pPr>
    </w:p>
    <w:p w14:paraId="43472FDC" w14:textId="77777777" w:rsidR="00530733" w:rsidRPr="009C6188" w:rsidRDefault="00530733" w:rsidP="00530733">
      <w:pPr>
        <w:pStyle w:val="POHzkladntext"/>
        <w:jc w:val="center"/>
      </w:pPr>
    </w:p>
    <w:p w14:paraId="43472FDD" w14:textId="77777777" w:rsidR="00530733" w:rsidRPr="009C6188" w:rsidRDefault="00530733" w:rsidP="00530733">
      <w:pPr>
        <w:pStyle w:val="POHzkladntext"/>
      </w:pPr>
    </w:p>
    <w:p w14:paraId="43472FDE" w14:textId="77777777" w:rsidR="00530733" w:rsidRPr="009C6188" w:rsidRDefault="00530733" w:rsidP="00530733">
      <w:pPr>
        <w:rPr>
          <w:rFonts w:ascii="Tahoma" w:hAnsi="Tahoma" w:cs="Tahoma"/>
          <w:sz w:val="20"/>
        </w:rPr>
      </w:pPr>
    </w:p>
    <w:p w14:paraId="43472FDF" w14:textId="77777777" w:rsidR="00530733" w:rsidRPr="009C6188" w:rsidRDefault="00530733" w:rsidP="00530733">
      <w:pPr>
        <w:rPr>
          <w:rFonts w:ascii="Tahoma" w:hAnsi="Tahoma" w:cs="Tahoma"/>
          <w:sz w:val="20"/>
        </w:rPr>
      </w:pPr>
    </w:p>
    <w:p w14:paraId="43472FE0" w14:textId="77777777" w:rsidR="00090400" w:rsidRPr="009C6188" w:rsidRDefault="00090400" w:rsidP="00530733">
      <w:pPr>
        <w:rPr>
          <w:rFonts w:ascii="Tahoma" w:eastAsia="Times New Roman" w:hAnsi="Tahoma" w:cs="Tahoma"/>
          <w:b/>
          <w:bCs/>
          <w:sz w:val="24"/>
          <w:szCs w:val="24"/>
          <w:lang w:eastAsia="cs-CZ"/>
        </w:rPr>
      </w:pPr>
      <w:r w:rsidRPr="009C6188">
        <w:rPr>
          <w:rFonts w:ascii="Tahoma" w:hAnsi="Tahoma" w:cs="Tahoma"/>
          <w:b/>
          <w:sz w:val="48"/>
          <w:szCs w:val="48"/>
        </w:rPr>
        <w:br w:type="page"/>
      </w:r>
    </w:p>
    <w:sdt>
      <w:sdtPr>
        <w:rPr>
          <w:rFonts w:ascii="Tahoma" w:eastAsiaTheme="minorHAnsi" w:hAnsi="Tahoma" w:cs="Tahoma"/>
          <w:b w:val="0"/>
          <w:bCs w:val="0"/>
          <w:color w:val="auto"/>
          <w:sz w:val="20"/>
          <w:szCs w:val="20"/>
          <w:lang w:val="cs-CZ" w:eastAsia="en-US"/>
        </w:rPr>
        <w:id w:val="-2031715214"/>
        <w:docPartObj>
          <w:docPartGallery w:val="Table of Contents"/>
          <w:docPartUnique/>
        </w:docPartObj>
      </w:sdtPr>
      <w:sdtEndPr>
        <w:rPr>
          <w:noProof/>
        </w:rPr>
      </w:sdtEndPr>
      <w:sdtContent>
        <w:p w14:paraId="43473020" w14:textId="77777777" w:rsidR="00D55D72" w:rsidRPr="009C6188" w:rsidRDefault="00473918" w:rsidP="00957C74">
          <w:pPr>
            <w:pStyle w:val="Nadpisobsahu"/>
            <w:contextualSpacing/>
            <w:rPr>
              <w:rFonts w:ascii="Tahoma" w:hAnsi="Tahoma" w:cs="Tahoma"/>
              <w:color w:val="auto"/>
              <w:sz w:val="20"/>
              <w:szCs w:val="20"/>
            </w:rPr>
          </w:pPr>
          <w:r w:rsidRPr="009C6188">
            <w:rPr>
              <w:rFonts w:ascii="Tahoma" w:hAnsi="Tahoma" w:cs="Tahoma"/>
              <w:color w:val="auto"/>
              <w:sz w:val="20"/>
              <w:szCs w:val="20"/>
            </w:rPr>
            <w:t>Obsah</w:t>
          </w:r>
        </w:p>
        <w:p w14:paraId="2A74BA06" w14:textId="61915FDC" w:rsidR="00FA475D" w:rsidRPr="00FA475D" w:rsidRDefault="00D55D72">
          <w:pPr>
            <w:pStyle w:val="Obsah1"/>
            <w:rPr>
              <w:rFonts w:ascii="Tahoma" w:eastAsiaTheme="minorEastAsia" w:hAnsi="Tahoma" w:cs="Tahoma"/>
              <w:noProof/>
              <w:sz w:val="20"/>
              <w:szCs w:val="20"/>
              <w:lang w:eastAsia="cs-CZ"/>
            </w:rPr>
          </w:pPr>
          <w:r w:rsidRPr="00272980">
            <w:rPr>
              <w:rFonts w:ascii="Tahoma" w:hAnsi="Tahoma" w:cs="Tahoma"/>
            </w:rPr>
            <w:fldChar w:fldCharType="begin"/>
          </w:r>
          <w:r w:rsidRPr="00272980">
            <w:rPr>
              <w:rFonts w:ascii="Tahoma" w:hAnsi="Tahoma" w:cs="Tahoma"/>
            </w:rPr>
            <w:instrText xml:space="preserve"> TOC \o "1-3" \h \z \u </w:instrText>
          </w:r>
          <w:r w:rsidRPr="00272980">
            <w:rPr>
              <w:rFonts w:ascii="Tahoma" w:hAnsi="Tahoma" w:cs="Tahoma"/>
            </w:rPr>
            <w:fldChar w:fldCharType="separate"/>
          </w:r>
          <w:hyperlink w:anchor="_Toc135657031" w:history="1">
            <w:r w:rsidR="00FA475D" w:rsidRPr="00FA475D">
              <w:rPr>
                <w:rStyle w:val="Hypertextovodkaz"/>
                <w:rFonts w:ascii="Tahoma" w:hAnsi="Tahoma" w:cs="Tahoma"/>
                <w:noProof/>
                <w:sz w:val="20"/>
                <w:szCs w:val="20"/>
              </w:rPr>
              <w:t>1. Úvod</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_Toc135657031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4</w:t>
            </w:r>
            <w:r w:rsidR="00FA475D" w:rsidRPr="00FA475D">
              <w:rPr>
                <w:rFonts w:ascii="Tahoma" w:hAnsi="Tahoma" w:cs="Tahoma"/>
                <w:noProof/>
                <w:webHidden/>
                <w:sz w:val="20"/>
                <w:szCs w:val="20"/>
              </w:rPr>
              <w:fldChar w:fldCharType="end"/>
            </w:r>
          </w:hyperlink>
        </w:p>
        <w:p w14:paraId="5B11303A" w14:textId="2DEEBA9E" w:rsidR="00FA475D" w:rsidRPr="00FA475D" w:rsidRDefault="00F833BA">
          <w:pPr>
            <w:pStyle w:val="Obsah1"/>
            <w:rPr>
              <w:rFonts w:ascii="Tahoma" w:eastAsiaTheme="minorEastAsia" w:hAnsi="Tahoma" w:cs="Tahoma"/>
              <w:noProof/>
              <w:sz w:val="20"/>
              <w:szCs w:val="20"/>
              <w:lang w:eastAsia="cs-CZ"/>
            </w:rPr>
          </w:pPr>
          <w:hyperlink w:anchor="_Toc135657032" w:history="1">
            <w:r w:rsidR="00FA475D" w:rsidRPr="00FA475D">
              <w:rPr>
                <w:rStyle w:val="Hypertextovodkaz"/>
                <w:rFonts w:ascii="Tahoma" w:hAnsi="Tahoma" w:cs="Tahoma"/>
                <w:noProof/>
                <w:sz w:val="20"/>
                <w:szCs w:val="20"/>
              </w:rPr>
              <w:t>2. Analytická část</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_Toc135657032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5</w:t>
            </w:r>
            <w:r w:rsidR="00FA475D" w:rsidRPr="00FA475D">
              <w:rPr>
                <w:rFonts w:ascii="Tahoma" w:hAnsi="Tahoma" w:cs="Tahoma"/>
                <w:noProof/>
                <w:webHidden/>
                <w:sz w:val="20"/>
                <w:szCs w:val="20"/>
              </w:rPr>
              <w:fldChar w:fldCharType="end"/>
            </w:r>
          </w:hyperlink>
        </w:p>
        <w:p w14:paraId="3D73F5D1" w14:textId="5E19F7A2"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33" w:history="1">
            <w:r w:rsidR="00FA475D" w:rsidRPr="00FA475D">
              <w:rPr>
                <w:rStyle w:val="Hypertextovodkaz"/>
                <w:rFonts w:ascii="Tahoma" w:hAnsi="Tahoma" w:cs="Tahoma"/>
                <w:noProof/>
                <w:sz w:val="20"/>
                <w:szCs w:val="20"/>
              </w:rPr>
              <w:t>2.1. Datové zdroje</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_Toc135657033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5</w:t>
            </w:r>
            <w:r w:rsidR="00FA475D" w:rsidRPr="00FA475D">
              <w:rPr>
                <w:rFonts w:ascii="Tahoma" w:hAnsi="Tahoma" w:cs="Tahoma"/>
                <w:noProof/>
                <w:webHidden/>
                <w:sz w:val="20"/>
                <w:szCs w:val="20"/>
              </w:rPr>
              <w:fldChar w:fldCharType="end"/>
            </w:r>
          </w:hyperlink>
        </w:p>
        <w:p w14:paraId="24AA171D" w14:textId="6457EF54"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34" w:history="1">
            <w:r w:rsidR="00FA475D" w:rsidRPr="00FA475D">
              <w:rPr>
                <w:rStyle w:val="Hypertextovodkaz"/>
                <w:rFonts w:ascii="Tahoma" w:hAnsi="Tahoma" w:cs="Tahoma"/>
                <w:noProof/>
                <w:sz w:val="20"/>
                <w:szCs w:val="20"/>
              </w:rPr>
              <w:t>2.2. Základní souhrnná data o produkci odpadů a nakládání s nimi</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_Toc135657034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5</w:t>
            </w:r>
            <w:r w:rsidR="00FA475D" w:rsidRPr="00FA475D">
              <w:rPr>
                <w:rFonts w:ascii="Tahoma" w:hAnsi="Tahoma" w:cs="Tahoma"/>
                <w:noProof/>
                <w:webHidden/>
                <w:sz w:val="20"/>
                <w:szCs w:val="20"/>
              </w:rPr>
              <w:fldChar w:fldCharType="end"/>
            </w:r>
          </w:hyperlink>
        </w:p>
        <w:p w14:paraId="2C457240" w14:textId="702FF63D" w:rsidR="00FA475D" w:rsidRPr="00FA475D" w:rsidRDefault="00F833BA">
          <w:pPr>
            <w:pStyle w:val="Obsah3"/>
            <w:rPr>
              <w:rFonts w:eastAsiaTheme="minorEastAsia"/>
              <w:lang w:eastAsia="cs-CZ"/>
            </w:rPr>
          </w:pPr>
          <w:hyperlink w:anchor="_Toc135657035" w:history="1">
            <w:r w:rsidR="00FA475D" w:rsidRPr="00FA475D">
              <w:rPr>
                <w:rStyle w:val="Hypertextovodkaz"/>
              </w:rPr>
              <w:t>2.2.1. Přehled produkce a nakládání se všemi odpady</w:t>
            </w:r>
            <w:r w:rsidR="00FA475D" w:rsidRPr="00FA475D">
              <w:rPr>
                <w:webHidden/>
              </w:rPr>
              <w:tab/>
            </w:r>
            <w:r w:rsidR="00FA475D" w:rsidRPr="00FA475D">
              <w:rPr>
                <w:webHidden/>
              </w:rPr>
              <w:fldChar w:fldCharType="begin"/>
            </w:r>
            <w:r w:rsidR="00FA475D" w:rsidRPr="00FA475D">
              <w:rPr>
                <w:webHidden/>
              </w:rPr>
              <w:instrText xml:space="preserve"> PAGEREF _Toc135657035 \h </w:instrText>
            </w:r>
            <w:r w:rsidR="00FA475D" w:rsidRPr="00FA475D">
              <w:rPr>
                <w:webHidden/>
              </w:rPr>
            </w:r>
            <w:r w:rsidR="00FA475D" w:rsidRPr="00FA475D">
              <w:rPr>
                <w:webHidden/>
              </w:rPr>
              <w:fldChar w:fldCharType="separate"/>
            </w:r>
            <w:r w:rsidR="00CA0C8A">
              <w:rPr>
                <w:webHidden/>
              </w:rPr>
              <w:t>6</w:t>
            </w:r>
            <w:r w:rsidR="00FA475D" w:rsidRPr="00FA475D">
              <w:rPr>
                <w:webHidden/>
              </w:rPr>
              <w:fldChar w:fldCharType="end"/>
            </w:r>
          </w:hyperlink>
        </w:p>
        <w:p w14:paraId="7F3CDC5C" w14:textId="64F14AAE" w:rsidR="00FA475D" w:rsidRPr="00FA475D" w:rsidRDefault="00F833BA">
          <w:pPr>
            <w:pStyle w:val="Obsah3"/>
            <w:rPr>
              <w:rFonts w:eastAsiaTheme="minorEastAsia"/>
              <w:lang w:eastAsia="cs-CZ"/>
            </w:rPr>
          </w:pPr>
          <w:hyperlink w:anchor="_Toc135657036" w:history="1">
            <w:r w:rsidR="00FA475D" w:rsidRPr="00FA475D">
              <w:rPr>
                <w:rStyle w:val="Hypertextovodkaz"/>
              </w:rPr>
              <w:t>2.2.2. Přehled produkce odpadů dle skupin (1-20) odpadů</w:t>
            </w:r>
            <w:r w:rsidR="00FA475D" w:rsidRPr="00FA475D">
              <w:rPr>
                <w:webHidden/>
              </w:rPr>
              <w:tab/>
            </w:r>
            <w:r w:rsidR="00FA475D" w:rsidRPr="00FA475D">
              <w:rPr>
                <w:webHidden/>
              </w:rPr>
              <w:fldChar w:fldCharType="begin"/>
            </w:r>
            <w:r w:rsidR="00FA475D" w:rsidRPr="00FA475D">
              <w:rPr>
                <w:webHidden/>
              </w:rPr>
              <w:instrText xml:space="preserve"> PAGEREF _Toc135657036 \h </w:instrText>
            </w:r>
            <w:r w:rsidR="00FA475D" w:rsidRPr="00FA475D">
              <w:rPr>
                <w:webHidden/>
              </w:rPr>
            </w:r>
            <w:r w:rsidR="00FA475D" w:rsidRPr="00FA475D">
              <w:rPr>
                <w:webHidden/>
              </w:rPr>
              <w:fldChar w:fldCharType="separate"/>
            </w:r>
            <w:r w:rsidR="00CA0C8A">
              <w:rPr>
                <w:webHidden/>
              </w:rPr>
              <w:t>14</w:t>
            </w:r>
            <w:r w:rsidR="00FA475D" w:rsidRPr="00FA475D">
              <w:rPr>
                <w:webHidden/>
              </w:rPr>
              <w:fldChar w:fldCharType="end"/>
            </w:r>
          </w:hyperlink>
        </w:p>
        <w:p w14:paraId="5CDEB0D4" w14:textId="18E72FB4" w:rsidR="00FA475D" w:rsidRPr="00FA475D" w:rsidRDefault="00F833BA">
          <w:pPr>
            <w:pStyle w:val="Obsah3"/>
            <w:rPr>
              <w:rFonts w:eastAsiaTheme="minorEastAsia"/>
              <w:lang w:eastAsia="cs-CZ"/>
            </w:rPr>
          </w:pPr>
          <w:hyperlink w:anchor="_Toc135657037" w:history="1">
            <w:r w:rsidR="00FA475D" w:rsidRPr="00FA475D">
              <w:rPr>
                <w:rStyle w:val="Hypertextovodkaz"/>
              </w:rPr>
              <w:t>2.2.3. Přehled produkce a nakládání s objemným odpadem</w:t>
            </w:r>
            <w:r w:rsidR="00FA475D" w:rsidRPr="00FA475D">
              <w:rPr>
                <w:webHidden/>
              </w:rPr>
              <w:tab/>
            </w:r>
            <w:r w:rsidR="00FA475D" w:rsidRPr="00FA475D">
              <w:rPr>
                <w:webHidden/>
              </w:rPr>
              <w:fldChar w:fldCharType="begin"/>
            </w:r>
            <w:r w:rsidR="00FA475D" w:rsidRPr="00FA475D">
              <w:rPr>
                <w:webHidden/>
              </w:rPr>
              <w:instrText xml:space="preserve"> PAGEREF _Toc135657037 \h </w:instrText>
            </w:r>
            <w:r w:rsidR="00FA475D" w:rsidRPr="00FA475D">
              <w:rPr>
                <w:webHidden/>
              </w:rPr>
            </w:r>
            <w:r w:rsidR="00FA475D" w:rsidRPr="00FA475D">
              <w:rPr>
                <w:webHidden/>
              </w:rPr>
              <w:fldChar w:fldCharType="separate"/>
            </w:r>
            <w:r w:rsidR="00CA0C8A">
              <w:rPr>
                <w:webHidden/>
              </w:rPr>
              <w:t>20</w:t>
            </w:r>
            <w:r w:rsidR="00FA475D" w:rsidRPr="00FA475D">
              <w:rPr>
                <w:webHidden/>
              </w:rPr>
              <w:fldChar w:fldCharType="end"/>
            </w:r>
          </w:hyperlink>
        </w:p>
        <w:p w14:paraId="66329526" w14:textId="7EE39A03" w:rsidR="00FA475D" w:rsidRPr="00FA475D" w:rsidRDefault="00F833BA">
          <w:pPr>
            <w:pStyle w:val="Obsah3"/>
            <w:rPr>
              <w:rFonts w:eastAsiaTheme="minorEastAsia"/>
              <w:lang w:eastAsia="cs-CZ"/>
            </w:rPr>
          </w:pPr>
          <w:hyperlink w:anchor="_Toc135657038" w:history="1">
            <w:r w:rsidR="00FA475D" w:rsidRPr="00FA475D">
              <w:rPr>
                <w:rStyle w:val="Hypertextovodkaz"/>
              </w:rPr>
              <w:t>2.2.4. Přehled produkce a nakládání s biologicky rozložitelným komunálním odpadem</w:t>
            </w:r>
            <w:r w:rsidR="00FA475D" w:rsidRPr="00FA475D">
              <w:rPr>
                <w:webHidden/>
              </w:rPr>
              <w:tab/>
            </w:r>
            <w:r w:rsidR="00FA475D" w:rsidRPr="00FA475D">
              <w:rPr>
                <w:webHidden/>
              </w:rPr>
              <w:fldChar w:fldCharType="begin"/>
            </w:r>
            <w:r w:rsidR="00FA475D" w:rsidRPr="00FA475D">
              <w:rPr>
                <w:webHidden/>
              </w:rPr>
              <w:instrText xml:space="preserve"> PAGEREF _Toc135657038 \h </w:instrText>
            </w:r>
            <w:r w:rsidR="00FA475D" w:rsidRPr="00FA475D">
              <w:rPr>
                <w:webHidden/>
              </w:rPr>
            </w:r>
            <w:r w:rsidR="00FA475D" w:rsidRPr="00FA475D">
              <w:rPr>
                <w:webHidden/>
              </w:rPr>
              <w:fldChar w:fldCharType="separate"/>
            </w:r>
            <w:r w:rsidR="00CA0C8A">
              <w:rPr>
                <w:webHidden/>
              </w:rPr>
              <w:t>22</w:t>
            </w:r>
            <w:r w:rsidR="00FA475D" w:rsidRPr="00FA475D">
              <w:rPr>
                <w:webHidden/>
              </w:rPr>
              <w:fldChar w:fldCharType="end"/>
            </w:r>
          </w:hyperlink>
        </w:p>
        <w:p w14:paraId="3D90AE5E" w14:textId="27C12677" w:rsidR="00FA475D" w:rsidRPr="00FA475D" w:rsidRDefault="00F833BA">
          <w:pPr>
            <w:pStyle w:val="Obsah3"/>
            <w:rPr>
              <w:rFonts w:eastAsiaTheme="minorEastAsia"/>
              <w:lang w:eastAsia="cs-CZ"/>
            </w:rPr>
          </w:pPr>
          <w:hyperlink w:anchor="_Toc135657039" w:history="1">
            <w:r w:rsidR="00FA475D" w:rsidRPr="00FA475D">
              <w:rPr>
                <w:rStyle w:val="Hypertextovodkaz"/>
              </w:rPr>
              <w:t>2.2.5. Produkce odděleného sběru KO a obalů (podskupina 20 01 a 15 01)</w:t>
            </w:r>
            <w:r w:rsidR="00FA475D" w:rsidRPr="00FA475D">
              <w:rPr>
                <w:webHidden/>
              </w:rPr>
              <w:tab/>
            </w:r>
            <w:r w:rsidR="00FA475D" w:rsidRPr="00FA475D">
              <w:rPr>
                <w:webHidden/>
              </w:rPr>
              <w:fldChar w:fldCharType="begin"/>
            </w:r>
            <w:r w:rsidR="00FA475D" w:rsidRPr="00FA475D">
              <w:rPr>
                <w:webHidden/>
              </w:rPr>
              <w:instrText xml:space="preserve"> PAGEREF _Toc135657039 \h </w:instrText>
            </w:r>
            <w:r w:rsidR="00FA475D" w:rsidRPr="00FA475D">
              <w:rPr>
                <w:webHidden/>
              </w:rPr>
            </w:r>
            <w:r w:rsidR="00FA475D" w:rsidRPr="00FA475D">
              <w:rPr>
                <w:webHidden/>
              </w:rPr>
              <w:fldChar w:fldCharType="separate"/>
            </w:r>
            <w:r w:rsidR="00CA0C8A">
              <w:rPr>
                <w:webHidden/>
              </w:rPr>
              <w:t>25</w:t>
            </w:r>
            <w:r w:rsidR="00FA475D" w:rsidRPr="00FA475D">
              <w:rPr>
                <w:webHidden/>
              </w:rPr>
              <w:fldChar w:fldCharType="end"/>
            </w:r>
          </w:hyperlink>
        </w:p>
        <w:p w14:paraId="727E24A3" w14:textId="550A649A" w:rsidR="00FA475D" w:rsidRPr="00FA475D" w:rsidRDefault="00F833BA">
          <w:pPr>
            <w:pStyle w:val="Obsah3"/>
            <w:rPr>
              <w:rFonts w:eastAsiaTheme="minorEastAsia"/>
              <w:lang w:eastAsia="cs-CZ"/>
            </w:rPr>
          </w:pPr>
          <w:hyperlink w:anchor="_Toc135657040" w:history="1">
            <w:r w:rsidR="00FA475D" w:rsidRPr="00FA475D">
              <w:rPr>
                <w:rStyle w:val="Hypertextovodkaz"/>
              </w:rPr>
              <w:t>2.2.6. Produkce a nakládání s nebezpečnými složkami KO</w:t>
            </w:r>
            <w:r w:rsidR="00FA475D" w:rsidRPr="00FA475D">
              <w:rPr>
                <w:webHidden/>
              </w:rPr>
              <w:tab/>
            </w:r>
            <w:r w:rsidR="00FA475D" w:rsidRPr="00FA475D">
              <w:rPr>
                <w:webHidden/>
              </w:rPr>
              <w:fldChar w:fldCharType="begin"/>
            </w:r>
            <w:r w:rsidR="00FA475D" w:rsidRPr="00FA475D">
              <w:rPr>
                <w:webHidden/>
              </w:rPr>
              <w:instrText xml:space="preserve"> PAGEREF _Toc135657040 \h </w:instrText>
            </w:r>
            <w:r w:rsidR="00FA475D" w:rsidRPr="00FA475D">
              <w:rPr>
                <w:webHidden/>
              </w:rPr>
            </w:r>
            <w:r w:rsidR="00FA475D" w:rsidRPr="00FA475D">
              <w:rPr>
                <w:webHidden/>
              </w:rPr>
              <w:fldChar w:fldCharType="separate"/>
            </w:r>
            <w:r w:rsidR="00CA0C8A">
              <w:rPr>
                <w:webHidden/>
              </w:rPr>
              <w:t>29</w:t>
            </w:r>
            <w:r w:rsidR="00FA475D" w:rsidRPr="00FA475D">
              <w:rPr>
                <w:webHidden/>
              </w:rPr>
              <w:fldChar w:fldCharType="end"/>
            </w:r>
          </w:hyperlink>
        </w:p>
        <w:p w14:paraId="6C506EE8" w14:textId="4BD4922F" w:rsidR="00FA475D" w:rsidRPr="00FA475D" w:rsidRDefault="00F833BA">
          <w:pPr>
            <w:pStyle w:val="Obsah3"/>
            <w:rPr>
              <w:rFonts w:eastAsiaTheme="minorEastAsia"/>
              <w:lang w:eastAsia="cs-CZ"/>
            </w:rPr>
          </w:pPr>
          <w:hyperlink w:anchor="_Toc135657041" w:history="1">
            <w:r w:rsidR="00FA475D" w:rsidRPr="00FA475D">
              <w:rPr>
                <w:rStyle w:val="Hypertextovodkaz"/>
              </w:rPr>
              <w:t>2.2.7. Prognóza a scénáře vývoje produkce komunálních odpadů v Moravskoslezském kraji</w:t>
            </w:r>
            <w:r w:rsidR="00FA475D" w:rsidRPr="00FA475D">
              <w:rPr>
                <w:webHidden/>
              </w:rPr>
              <w:tab/>
            </w:r>
            <w:r w:rsidR="00FA475D" w:rsidRPr="00FA475D">
              <w:rPr>
                <w:webHidden/>
              </w:rPr>
              <w:fldChar w:fldCharType="begin"/>
            </w:r>
            <w:r w:rsidR="00FA475D" w:rsidRPr="00FA475D">
              <w:rPr>
                <w:webHidden/>
              </w:rPr>
              <w:instrText xml:space="preserve"> PAGEREF _Toc135657041 \h </w:instrText>
            </w:r>
            <w:r w:rsidR="00FA475D" w:rsidRPr="00FA475D">
              <w:rPr>
                <w:webHidden/>
              </w:rPr>
            </w:r>
            <w:r w:rsidR="00FA475D" w:rsidRPr="00FA475D">
              <w:rPr>
                <w:webHidden/>
              </w:rPr>
              <w:fldChar w:fldCharType="separate"/>
            </w:r>
            <w:r w:rsidR="00CA0C8A">
              <w:rPr>
                <w:webHidden/>
              </w:rPr>
              <w:t>31</w:t>
            </w:r>
            <w:r w:rsidR="00FA475D" w:rsidRPr="00FA475D">
              <w:rPr>
                <w:webHidden/>
              </w:rPr>
              <w:fldChar w:fldCharType="end"/>
            </w:r>
          </w:hyperlink>
        </w:p>
        <w:p w14:paraId="64BBB77C" w14:textId="4F8D26D1" w:rsidR="00FA475D" w:rsidRPr="00FA475D" w:rsidRDefault="00F833BA">
          <w:pPr>
            <w:pStyle w:val="Obsah3"/>
            <w:rPr>
              <w:rFonts w:eastAsiaTheme="minorEastAsia"/>
              <w:lang w:eastAsia="cs-CZ"/>
            </w:rPr>
          </w:pPr>
          <w:hyperlink w:anchor="_Toc135657042" w:history="1">
            <w:r w:rsidR="00FA475D" w:rsidRPr="00FA475D">
              <w:rPr>
                <w:rStyle w:val="Hypertextovodkaz"/>
              </w:rPr>
              <w:t>2.2.8. Přehled produkce a nakládání s obalovými odpady</w:t>
            </w:r>
            <w:r w:rsidR="00FA475D" w:rsidRPr="00FA475D">
              <w:rPr>
                <w:webHidden/>
              </w:rPr>
              <w:tab/>
            </w:r>
            <w:r w:rsidR="00FA475D" w:rsidRPr="00FA475D">
              <w:rPr>
                <w:webHidden/>
              </w:rPr>
              <w:fldChar w:fldCharType="begin"/>
            </w:r>
            <w:r w:rsidR="00FA475D" w:rsidRPr="00FA475D">
              <w:rPr>
                <w:webHidden/>
              </w:rPr>
              <w:instrText xml:space="preserve"> PAGEREF _Toc135657042 \h </w:instrText>
            </w:r>
            <w:r w:rsidR="00FA475D" w:rsidRPr="00FA475D">
              <w:rPr>
                <w:webHidden/>
              </w:rPr>
            </w:r>
            <w:r w:rsidR="00FA475D" w:rsidRPr="00FA475D">
              <w:rPr>
                <w:webHidden/>
              </w:rPr>
              <w:fldChar w:fldCharType="separate"/>
            </w:r>
            <w:r w:rsidR="00CA0C8A">
              <w:rPr>
                <w:webHidden/>
              </w:rPr>
              <w:t>33</w:t>
            </w:r>
            <w:r w:rsidR="00FA475D" w:rsidRPr="00FA475D">
              <w:rPr>
                <w:webHidden/>
              </w:rPr>
              <w:fldChar w:fldCharType="end"/>
            </w:r>
          </w:hyperlink>
        </w:p>
        <w:p w14:paraId="107AFDF8" w14:textId="27F49D18" w:rsidR="00FA475D" w:rsidRPr="00FA475D" w:rsidRDefault="00F833BA">
          <w:pPr>
            <w:pStyle w:val="Obsah3"/>
            <w:rPr>
              <w:rFonts w:eastAsiaTheme="minorEastAsia"/>
              <w:lang w:eastAsia="cs-CZ"/>
            </w:rPr>
          </w:pPr>
          <w:hyperlink w:anchor="_Toc135657043" w:history="1">
            <w:r w:rsidR="00FA475D" w:rsidRPr="00FA475D">
              <w:rPr>
                <w:rStyle w:val="Hypertextovodkaz"/>
              </w:rPr>
              <w:t>2.2.9. Přehled produkce a nakládání se stavebními odpady</w:t>
            </w:r>
            <w:r w:rsidR="00FA475D" w:rsidRPr="00FA475D">
              <w:rPr>
                <w:webHidden/>
              </w:rPr>
              <w:tab/>
            </w:r>
            <w:r w:rsidR="00FA475D" w:rsidRPr="00FA475D">
              <w:rPr>
                <w:webHidden/>
              </w:rPr>
              <w:fldChar w:fldCharType="begin"/>
            </w:r>
            <w:r w:rsidR="00FA475D" w:rsidRPr="00FA475D">
              <w:rPr>
                <w:webHidden/>
              </w:rPr>
              <w:instrText xml:space="preserve"> PAGEREF _Toc135657043 \h </w:instrText>
            </w:r>
            <w:r w:rsidR="00FA475D" w:rsidRPr="00FA475D">
              <w:rPr>
                <w:webHidden/>
              </w:rPr>
            </w:r>
            <w:r w:rsidR="00FA475D" w:rsidRPr="00FA475D">
              <w:rPr>
                <w:webHidden/>
              </w:rPr>
              <w:fldChar w:fldCharType="separate"/>
            </w:r>
            <w:r w:rsidR="00CA0C8A">
              <w:rPr>
                <w:webHidden/>
              </w:rPr>
              <w:t>35</w:t>
            </w:r>
            <w:r w:rsidR="00FA475D" w:rsidRPr="00FA475D">
              <w:rPr>
                <w:webHidden/>
              </w:rPr>
              <w:fldChar w:fldCharType="end"/>
            </w:r>
          </w:hyperlink>
        </w:p>
        <w:p w14:paraId="596DD87A" w14:textId="1CB4C03C" w:rsidR="00FA475D" w:rsidRPr="00FA475D" w:rsidRDefault="00F833BA">
          <w:pPr>
            <w:pStyle w:val="Obsah3"/>
            <w:rPr>
              <w:rFonts w:eastAsiaTheme="minorEastAsia"/>
              <w:lang w:eastAsia="cs-CZ"/>
            </w:rPr>
          </w:pPr>
          <w:hyperlink w:anchor="_Toc135657044" w:history="1">
            <w:r w:rsidR="00FA475D" w:rsidRPr="00FA475D">
              <w:rPr>
                <w:rStyle w:val="Hypertextovodkaz"/>
              </w:rPr>
              <w:t>2.2.10. Přehled produkce a nakládání s kovy</w:t>
            </w:r>
            <w:r w:rsidR="00FA475D" w:rsidRPr="00FA475D">
              <w:rPr>
                <w:webHidden/>
              </w:rPr>
              <w:tab/>
            </w:r>
            <w:r w:rsidR="00FA475D" w:rsidRPr="00FA475D">
              <w:rPr>
                <w:webHidden/>
              </w:rPr>
              <w:fldChar w:fldCharType="begin"/>
            </w:r>
            <w:r w:rsidR="00FA475D" w:rsidRPr="00FA475D">
              <w:rPr>
                <w:webHidden/>
              </w:rPr>
              <w:instrText xml:space="preserve"> PAGEREF _Toc135657044 \h </w:instrText>
            </w:r>
            <w:r w:rsidR="00FA475D" w:rsidRPr="00FA475D">
              <w:rPr>
                <w:webHidden/>
              </w:rPr>
            </w:r>
            <w:r w:rsidR="00FA475D" w:rsidRPr="00FA475D">
              <w:rPr>
                <w:webHidden/>
              </w:rPr>
              <w:fldChar w:fldCharType="separate"/>
            </w:r>
            <w:r w:rsidR="00CA0C8A">
              <w:rPr>
                <w:webHidden/>
              </w:rPr>
              <w:t>37</w:t>
            </w:r>
            <w:r w:rsidR="00FA475D" w:rsidRPr="00FA475D">
              <w:rPr>
                <w:webHidden/>
              </w:rPr>
              <w:fldChar w:fldCharType="end"/>
            </w:r>
          </w:hyperlink>
        </w:p>
        <w:p w14:paraId="6616A1CD" w14:textId="689549BA" w:rsidR="00FA475D" w:rsidRPr="00FA475D" w:rsidRDefault="00F833BA">
          <w:pPr>
            <w:pStyle w:val="Obsah3"/>
            <w:rPr>
              <w:rFonts w:eastAsiaTheme="minorEastAsia"/>
              <w:lang w:eastAsia="cs-CZ"/>
            </w:rPr>
          </w:pPr>
          <w:hyperlink w:anchor="_Toc135657045" w:history="1">
            <w:r w:rsidR="00FA475D" w:rsidRPr="00FA475D">
              <w:rPr>
                <w:rStyle w:val="Hypertextovodkaz"/>
              </w:rPr>
              <w:t>2.2.11. Přehled produkce a nakládání s výrobky s ukončenou životností</w:t>
            </w:r>
            <w:r w:rsidR="00FA475D" w:rsidRPr="00FA475D">
              <w:rPr>
                <w:webHidden/>
              </w:rPr>
              <w:tab/>
            </w:r>
            <w:r w:rsidR="00FA475D" w:rsidRPr="00FA475D">
              <w:rPr>
                <w:webHidden/>
              </w:rPr>
              <w:fldChar w:fldCharType="begin"/>
            </w:r>
            <w:r w:rsidR="00FA475D" w:rsidRPr="00FA475D">
              <w:rPr>
                <w:webHidden/>
              </w:rPr>
              <w:instrText xml:space="preserve"> PAGEREF _Toc135657045 \h </w:instrText>
            </w:r>
            <w:r w:rsidR="00FA475D" w:rsidRPr="00FA475D">
              <w:rPr>
                <w:webHidden/>
              </w:rPr>
            </w:r>
            <w:r w:rsidR="00FA475D" w:rsidRPr="00FA475D">
              <w:rPr>
                <w:webHidden/>
              </w:rPr>
              <w:fldChar w:fldCharType="separate"/>
            </w:r>
            <w:r w:rsidR="00CA0C8A">
              <w:rPr>
                <w:webHidden/>
              </w:rPr>
              <w:t>39</w:t>
            </w:r>
            <w:r w:rsidR="00FA475D" w:rsidRPr="00FA475D">
              <w:rPr>
                <w:webHidden/>
              </w:rPr>
              <w:fldChar w:fldCharType="end"/>
            </w:r>
          </w:hyperlink>
        </w:p>
        <w:p w14:paraId="0D4A1B61" w14:textId="0EEFD401" w:rsidR="00FA475D" w:rsidRPr="00FA475D" w:rsidRDefault="00F833BA">
          <w:pPr>
            <w:pStyle w:val="Obsah3"/>
            <w:rPr>
              <w:rFonts w:eastAsiaTheme="minorEastAsia"/>
              <w:lang w:eastAsia="cs-CZ"/>
            </w:rPr>
          </w:pPr>
          <w:hyperlink w:anchor="_Toc135657046" w:history="1">
            <w:r w:rsidR="00FA475D" w:rsidRPr="00FA475D">
              <w:rPr>
                <w:rStyle w:val="Hypertextovodkaz"/>
              </w:rPr>
              <w:t>2.2.12. Přehled produkce a nakládání s odpady podle části IV. zákona č. 185/2001 Sb., o odpadech a o změně některých dalších zákonů</w:t>
            </w:r>
            <w:r w:rsidR="00FA475D" w:rsidRPr="00FA475D">
              <w:rPr>
                <w:webHidden/>
              </w:rPr>
              <w:tab/>
            </w:r>
            <w:r w:rsidR="00FA475D" w:rsidRPr="00FA475D">
              <w:rPr>
                <w:webHidden/>
              </w:rPr>
              <w:fldChar w:fldCharType="begin"/>
            </w:r>
            <w:r w:rsidR="00FA475D" w:rsidRPr="00FA475D">
              <w:rPr>
                <w:webHidden/>
              </w:rPr>
              <w:instrText xml:space="preserve"> PAGEREF _Toc135657046 \h </w:instrText>
            </w:r>
            <w:r w:rsidR="00FA475D" w:rsidRPr="00FA475D">
              <w:rPr>
                <w:webHidden/>
              </w:rPr>
            </w:r>
            <w:r w:rsidR="00FA475D" w:rsidRPr="00FA475D">
              <w:rPr>
                <w:webHidden/>
              </w:rPr>
              <w:fldChar w:fldCharType="separate"/>
            </w:r>
            <w:r w:rsidR="00CA0C8A">
              <w:rPr>
                <w:webHidden/>
              </w:rPr>
              <w:t>47</w:t>
            </w:r>
            <w:r w:rsidR="00FA475D" w:rsidRPr="00FA475D">
              <w:rPr>
                <w:webHidden/>
              </w:rPr>
              <w:fldChar w:fldCharType="end"/>
            </w:r>
          </w:hyperlink>
        </w:p>
        <w:p w14:paraId="6F090CE9" w14:textId="20A91EB8" w:rsidR="00FA475D" w:rsidRPr="00FA475D" w:rsidRDefault="00F833BA">
          <w:pPr>
            <w:pStyle w:val="Obsah3"/>
            <w:rPr>
              <w:rFonts w:eastAsiaTheme="minorEastAsia"/>
              <w:lang w:eastAsia="cs-CZ"/>
            </w:rPr>
          </w:pPr>
          <w:hyperlink w:anchor="_Toc135657047" w:history="1">
            <w:r w:rsidR="00FA475D" w:rsidRPr="00FA475D">
              <w:rPr>
                <w:rStyle w:val="Hypertextovodkaz"/>
              </w:rPr>
              <w:t>2.2.13. Vyhodnocení sítě zařízení pro nakládání s odpady</w:t>
            </w:r>
            <w:r w:rsidR="00FA475D" w:rsidRPr="00FA475D">
              <w:rPr>
                <w:webHidden/>
              </w:rPr>
              <w:tab/>
            </w:r>
            <w:r w:rsidR="00FA475D" w:rsidRPr="00FA475D">
              <w:rPr>
                <w:webHidden/>
              </w:rPr>
              <w:fldChar w:fldCharType="begin"/>
            </w:r>
            <w:r w:rsidR="00FA475D" w:rsidRPr="00FA475D">
              <w:rPr>
                <w:webHidden/>
              </w:rPr>
              <w:instrText xml:space="preserve"> PAGEREF _Toc135657047 \h </w:instrText>
            </w:r>
            <w:r w:rsidR="00FA475D" w:rsidRPr="00FA475D">
              <w:rPr>
                <w:webHidden/>
              </w:rPr>
            </w:r>
            <w:r w:rsidR="00FA475D" w:rsidRPr="00FA475D">
              <w:rPr>
                <w:webHidden/>
              </w:rPr>
              <w:fldChar w:fldCharType="separate"/>
            </w:r>
            <w:r w:rsidR="00CA0C8A">
              <w:rPr>
                <w:webHidden/>
              </w:rPr>
              <w:t>55</w:t>
            </w:r>
            <w:r w:rsidR="00FA475D" w:rsidRPr="00FA475D">
              <w:rPr>
                <w:webHidden/>
              </w:rPr>
              <w:fldChar w:fldCharType="end"/>
            </w:r>
          </w:hyperlink>
        </w:p>
        <w:p w14:paraId="49413B15" w14:textId="2BDF09AA" w:rsidR="00FA475D" w:rsidRPr="00FA475D" w:rsidRDefault="00F833BA">
          <w:pPr>
            <w:pStyle w:val="Obsah1"/>
            <w:rPr>
              <w:rFonts w:ascii="Tahoma" w:eastAsiaTheme="minorEastAsia" w:hAnsi="Tahoma" w:cs="Tahoma"/>
              <w:noProof/>
              <w:sz w:val="20"/>
              <w:szCs w:val="20"/>
              <w:lang w:eastAsia="cs-CZ"/>
            </w:rPr>
          </w:pPr>
          <w:hyperlink w:anchor="_Toc135657048" w:history="1">
            <w:r w:rsidR="00FA475D" w:rsidRPr="00FA475D">
              <w:rPr>
                <w:rStyle w:val="Hypertextovodkaz"/>
                <w:rFonts w:ascii="Tahoma" w:hAnsi="Tahoma" w:cs="Tahoma"/>
                <w:noProof/>
                <w:sz w:val="20"/>
                <w:szCs w:val="20"/>
              </w:rPr>
              <w:t>3. Závazná část</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_Toc135657048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60</w:t>
            </w:r>
            <w:r w:rsidR="00FA475D" w:rsidRPr="00FA475D">
              <w:rPr>
                <w:rFonts w:ascii="Tahoma" w:hAnsi="Tahoma" w:cs="Tahoma"/>
                <w:noProof/>
                <w:webHidden/>
                <w:sz w:val="20"/>
                <w:szCs w:val="20"/>
              </w:rPr>
              <w:fldChar w:fldCharType="end"/>
            </w:r>
          </w:hyperlink>
        </w:p>
        <w:p w14:paraId="668478F5" w14:textId="0A3F8EC2"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49" w:history="1">
            <w:r w:rsidR="00FA475D" w:rsidRPr="00FA475D">
              <w:rPr>
                <w:rStyle w:val="Hypertextovodkaz"/>
                <w:rFonts w:ascii="Tahoma" w:hAnsi="Tahoma" w:cs="Tahoma"/>
                <w:noProof/>
                <w:sz w:val="20"/>
                <w:szCs w:val="20"/>
              </w:rPr>
              <w:t>3.1. Strategické cíle odpadového hospodářství s výhledem do roku 2035</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_Toc135657049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60</w:t>
            </w:r>
            <w:r w:rsidR="00FA475D" w:rsidRPr="00FA475D">
              <w:rPr>
                <w:rFonts w:ascii="Tahoma" w:hAnsi="Tahoma" w:cs="Tahoma"/>
                <w:noProof/>
                <w:webHidden/>
                <w:sz w:val="20"/>
                <w:szCs w:val="20"/>
              </w:rPr>
              <w:fldChar w:fldCharType="end"/>
            </w:r>
          </w:hyperlink>
        </w:p>
        <w:p w14:paraId="0321312A" w14:textId="14A0DC08"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50" w:history="1">
            <w:r w:rsidR="00FA475D" w:rsidRPr="00FA475D">
              <w:rPr>
                <w:rStyle w:val="Hypertextovodkaz"/>
                <w:rFonts w:ascii="Tahoma" w:hAnsi="Tahoma" w:cs="Tahoma"/>
                <w:noProof/>
                <w:sz w:val="20"/>
                <w:szCs w:val="20"/>
              </w:rPr>
              <w:t>3.2. Zásady pro nakládání s odpady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_Toc135657050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60</w:t>
            </w:r>
            <w:r w:rsidR="00FA475D" w:rsidRPr="00FA475D">
              <w:rPr>
                <w:rFonts w:ascii="Tahoma" w:hAnsi="Tahoma" w:cs="Tahoma"/>
                <w:noProof/>
                <w:webHidden/>
                <w:sz w:val="20"/>
                <w:szCs w:val="20"/>
              </w:rPr>
              <w:fldChar w:fldCharType="end"/>
            </w:r>
          </w:hyperlink>
        </w:p>
        <w:p w14:paraId="2B67C9C9" w14:textId="34A76D86"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51" w:history="1">
            <w:r w:rsidR="00FA475D" w:rsidRPr="00FA475D">
              <w:rPr>
                <w:rStyle w:val="Hypertextovodkaz"/>
                <w:rFonts w:ascii="Tahoma" w:hAnsi="Tahoma" w:cs="Tahoma"/>
                <w:noProof/>
                <w:sz w:val="20"/>
                <w:szCs w:val="20"/>
              </w:rPr>
              <w:t>3.3. Program předcházení vzniku odpadů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_Toc135657051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61</w:t>
            </w:r>
            <w:r w:rsidR="00FA475D" w:rsidRPr="00FA475D">
              <w:rPr>
                <w:rFonts w:ascii="Tahoma" w:hAnsi="Tahoma" w:cs="Tahoma"/>
                <w:noProof/>
                <w:webHidden/>
                <w:sz w:val="20"/>
                <w:szCs w:val="20"/>
              </w:rPr>
              <w:fldChar w:fldCharType="end"/>
            </w:r>
          </w:hyperlink>
        </w:p>
        <w:p w14:paraId="47B50055" w14:textId="7FB64AD1"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52" w:history="1">
            <w:r w:rsidR="00FA475D" w:rsidRPr="00FA475D">
              <w:rPr>
                <w:rStyle w:val="Hypertextovodkaz"/>
                <w:rFonts w:ascii="Tahoma" w:hAnsi="Tahoma" w:cs="Tahoma"/>
                <w:noProof/>
                <w:sz w:val="20"/>
                <w:szCs w:val="20"/>
              </w:rPr>
              <w:t>3.4. Prioritní odpadové toky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_Toc135657052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65</w:t>
            </w:r>
            <w:r w:rsidR="00FA475D" w:rsidRPr="00FA475D">
              <w:rPr>
                <w:rFonts w:ascii="Tahoma" w:hAnsi="Tahoma" w:cs="Tahoma"/>
                <w:noProof/>
                <w:webHidden/>
                <w:sz w:val="20"/>
                <w:szCs w:val="20"/>
              </w:rPr>
              <w:fldChar w:fldCharType="end"/>
            </w:r>
          </w:hyperlink>
        </w:p>
        <w:p w14:paraId="05DAA555" w14:textId="59C62797" w:rsidR="00FA475D" w:rsidRPr="00FA475D" w:rsidRDefault="00F833BA">
          <w:pPr>
            <w:pStyle w:val="Obsah3"/>
            <w:rPr>
              <w:rFonts w:eastAsiaTheme="minorEastAsia"/>
              <w:lang w:eastAsia="cs-CZ"/>
            </w:rPr>
          </w:pPr>
          <w:hyperlink w:anchor="_Toc135657053" w:history="1">
            <w:r w:rsidR="00FA475D" w:rsidRPr="00FA475D">
              <w:rPr>
                <w:rStyle w:val="Hypertextovodkaz"/>
              </w:rPr>
              <w:t>3.4.1. Komunální odpady</w:t>
            </w:r>
            <w:r w:rsidR="00FA475D" w:rsidRPr="00FA475D">
              <w:rPr>
                <w:webHidden/>
              </w:rPr>
              <w:tab/>
            </w:r>
            <w:r w:rsidR="00FA475D" w:rsidRPr="00FA475D">
              <w:rPr>
                <w:webHidden/>
              </w:rPr>
              <w:fldChar w:fldCharType="begin"/>
            </w:r>
            <w:r w:rsidR="00FA475D" w:rsidRPr="00FA475D">
              <w:rPr>
                <w:webHidden/>
              </w:rPr>
              <w:instrText xml:space="preserve"> PAGEREF _Toc135657053 \h </w:instrText>
            </w:r>
            <w:r w:rsidR="00FA475D" w:rsidRPr="00FA475D">
              <w:rPr>
                <w:webHidden/>
              </w:rPr>
            </w:r>
            <w:r w:rsidR="00FA475D" w:rsidRPr="00FA475D">
              <w:rPr>
                <w:webHidden/>
              </w:rPr>
              <w:fldChar w:fldCharType="separate"/>
            </w:r>
            <w:r w:rsidR="00CA0C8A">
              <w:rPr>
                <w:webHidden/>
              </w:rPr>
              <w:t>65</w:t>
            </w:r>
            <w:r w:rsidR="00FA475D" w:rsidRPr="00FA475D">
              <w:rPr>
                <w:webHidden/>
              </w:rPr>
              <w:fldChar w:fldCharType="end"/>
            </w:r>
          </w:hyperlink>
        </w:p>
        <w:p w14:paraId="3005694C" w14:textId="31654344" w:rsidR="00FA475D" w:rsidRPr="00FA475D" w:rsidRDefault="00F833BA">
          <w:pPr>
            <w:pStyle w:val="Obsah3"/>
            <w:rPr>
              <w:rFonts w:eastAsiaTheme="minorEastAsia"/>
              <w:lang w:eastAsia="cs-CZ"/>
            </w:rPr>
          </w:pPr>
          <w:hyperlink w:anchor="_Toc135657054" w:history="1">
            <w:r w:rsidR="00FA475D" w:rsidRPr="00FA475D">
              <w:rPr>
                <w:rStyle w:val="Hypertextovodkaz"/>
              </w:rPr>
              <w:t>3.4.2. Biologicky rozložitelné odpady a biologicky rozložitelné komunální odpady</w:t>
            </w:r>
            <w:r w:rsidR="00FA475D" w:rsidRPr="00FA475D">
              <w:rPr>
                <w:webHidden/>
              </w:rPr>
              <w:tab/>
            </w:r>
            <w:r w:rsidR="00FA475D" w:rsidRPr="00FA475D">
              <w:rPr>
                <w:webHidden/>
              </w:rPr>
              <w:fldChar w:fldCharType="begin"/>
            </w:r>
            <w:r w:rsidR="00FA475D" w:rsidRPr="00FA475D">
              <w:rPr>
                <w:webHidden/>
              </w:rPr>
              <w:instrText xml:space="preserve"> PAGEREF _Toc135657054 \h </w:instrText>
            </w:r>
            <w:r w:rsidR="00FA475D" w:rsidRPr="00FA475D">
              <w:rPr>
                <w:webHidden/>
              </w:rPr>
            </w:r>
            <w:r w:rsidR="00FA475D" w:rsidRPr="00FA475D">
              <w:rPr>
                <w:webHidden/>
              </w:rPr>
              <w:fldChar w:fldCharType="separate"/>
            </w:r>
            <w:r w:rsidR="00CA0C8A">
              <w:rPr>
                <w:webHidden/>
              </w:rPr>
              <w:t>68</w:t>
            </w:r>
            <w:r w:rsidR="00FA475D" w:rsidRPr="00FA475D">
              <w:rPr>
                <w:webHidden/>
              </w:rPr>
              <w:fldChar w:fldCharType="end"/>
            </w:r>
          </w:hyperlink>
        </w:p>
        <w:p w14:paraId="5AA56405" w14:textId="0B4793A2" w:rsidR="00FA475D" w:rsidRPr="00FA475D" w:rsidRDefault="00F833BA">
          <w:pPr>
            <w:pStyle w:val="Obsah3"/>
            <w:rPr>
              <w:rFonts w:eastAsiaTheme="minorEastAsia"/>
              <w:lang w:eastAsia="cs-CZ"/>
            </w:rPr>
          </w:pPr>
          <w:hyperlink w:anchor="_Toc135657055" w:history="1">
            <w:r w:rsidR="00FA475D" w:rsidRPr="00FA475D">
              <w:rPr>
                <w:rStyle w:val="Hypertextovodkaz"/>
              </w:rPr>
              <w:t>3.4.3. Potravinové odpady</w:t>
            </w:r>
            <w:r w:rsidR="00FA475D" w:rsidRPr="00FA475D">
              <w:rPr>
                <w:webHidden/>
              </w:rPr>
              <w:tab/>
            </w:r>
            <w:r w:rsidR="00FA475D" w:rsidRPr="00FA475D">
              <w:rPr>
                <w:webHidden/>
              </w:rPr>
              <w:fldChar w:fldCharType="begin"/>
            </w:r>
            <w:r w:rsidR="00FA475D" w:rsidRPr="00FA475D">
              <w:rPr>
                <w:webHidden/>
              </w:rPr>
              <w:instrText xml:space="preserve"> PAGEREF _Toc135657055 \h </w:instrText>
            </w:r>
            <w:r w:rsidR="00FA475D" w:rsidRPr="00FA475D">
              <w:rPr>
                <w:webHidden/>
              </w:rPr>
            </w:r>
            <w:r w:rsidR="00FA475D" w:rsidRPr="00FA475D">
              <w:rPr>
                <w:webHidden/>
              </w:rPr>
              <w:fldChar w:fldCharType="separate"/>
            </w:r>
            <w:r w:rsidR="00CA0C8A">
              <w:rPr>
                <w:webHidden/>
              </w:rPr>
              <w:t>70</w:t>
            </w:r>
            <w:r w:rsidR="00FA475D" w:rsidRPr="00FA475D">
              <w:rPr>
                <w:webHidden/>
              </w:rPr>
              <w:fldChar w:fldCharType="end"/>
            </w:r>
          </w:hyperlink>
        </w:p>
        <w:p w14:paraId="15FB04BC" w14:textId="094EC4A9" w:rsidR="00FA475D" w:rsidRPr="00FA475D" w:rsidRDefault="00F833BA">
          <w:pPr>
            <w:pStyle w:val="Obsah3"/>
            <w:rPr>
              <w:rFonts w:eastAsiaTheme="minorEastAsia"/>
              <w:lang w:eastAsia="cs-CZ"/>
            </w:rPr>
          </w:pPr>
          <w:hyperlink w:anchor="_Toc135657056" w:history="1">
            <w:r w:rsidR="00FA475D" w:rsidRPr="00FA475D">
              <w:rPr>
                <w:rStyle w:val="Hypertextovodkaz"/>
              </w:rPr>
              <w:t>3.4.4. Stavební a demoliční odpady</w:t>
            </w:r>
            <w:r w:rsidR="00FA475D" w:rsidRPr="00FA475D">
              <w:rPr>
                <w:webHidden/>
              </w:rPr>
              <w:tab/>
            </w:r>
            <w:r w:rsidR="00FA475D" w:rsidRPr="00FA475D">
              <w:rPr>
                <w:webHidden/>
              </w:rPr>
              <w:fldChar w:fldCharType="begin"/>
            </w:r>
            <w:r w:rsidR="00FA475D" w:rsidRPr="00FA475D">
              <w:rPr>
                <w:webHidden/>
              </w:rPr>
              <w:instrText xml:space="preserve"> PAGEREF _Toc135657056 \h </w:instrText>
            </w:r>
            <w:r w:rsidR="00FA475D" w:rsidRPr="00FA475D">
              <w:rPr>
                <w:webHidden/>
              </w:rPr>
            </w:r>
            <w:r w:rsidR="00FA475D" w:rsidRPr="00FA475D">
              <w:rPr>
                <w:webHidden/>
              </w:rPr>
              <w:fldChar w:fldCharType="separate"/>
            </w:r>
            <w:r w:rsidR="00CA0C8A">
              <w:rPr>
                <w:webHidden/>
              </w:rPr>
              <w:t>71</w:t>
            </w:r>
            <w:r w:rsidR="00FA475D" w:rsidRPr="00FA475D">
              <w:rPr>
                <w:webHidden/>
              </w:rPr>
              <w:fldChar w:fldCharType="end"/>
            </w:r>
          </w:hyperlink>
        </w:p>
        <w:p w14:paraId="59F16FDF" w14:textId="0D29D374" w:rsidR="00FA475D" w:rsidRPr="00FA475D" w:rsidRDefault="00F833BA">
          <w:pPr>
            <w:pStyle w:val="Obsah3"/>
            <w:rPr>
              <w:rFonts w:eastAsiaTheme="minorEastAsia"/>
              <w:lang w:eastAsia="cs-CZ"/>
            </w:rPr>
          </w:pPr>
          <w:hyperlink w:anchor="_Toc135657057" w:history="1">
            <w:r w:rsidR="00FA475D" w:rsidRPr="00FA475D">
              <w:rPr>
                <w:rStyle w:val="Hypertextovodkaz"/>
              </w:rPr>
              <w:t>3.4.5. Nebezpečné odpady</w:t>
            </w:r>
            <w:r w:rsidR="00FA475D" w:rsidRPr="00FA475D">
              <w:rPr>
                <w:webHidden/>
              </w:rPr>
              <w:tab/>
            </w:r>
            <w:r w:rsidR="00FA475D" w:rsidRPr="00FA475D">
              <w:rPr>
                <w:webHidden/>
              </w:rPr>
              <w:fldChar w:fldCharType="begin"/>
            </w:r>
            <w:r w:rsidR="00FA475D" w:rsidRPr="00FA475D">
              <w:rPr>
                <w:webHidden/>
              </w:rPr>
              <w:instrText xml:space="preserve"> PAGEREF _Toc135657057 \h </w:instrText>
            </w:r>
            <w:r w:rsidR="00FA475D" w:rsidRPr="00FA475D">
              <w:rPr>
                <w:webHidden/>
              </w:rPr>
            </w:r>
            <w:r w:rsidR="00FA475D" w:rsidRPr="00FA475D">
              <w:rPr>
                <w:webHidden/>
              </w:rPr>
              <w:fldChar w:fldCharType="separate"/>
            </w:r>
            <w:r w:rsidR="00CA0C8A">
              <w:rPr>
                <w:webHidden/>
              </w:rPr>
              <w:t>72</w:t>
            </w:r>
            <w:r w:rsidR="00FA475D" w:rsidRPr="00FA475D">
              <w:rPr>
                <w:webHidden/>
              </w:rPr>
              <w:fldChar w:fldCharType="end"/>
            </w:r>
          </w:hyperlink>
        </w:p>
        <w:p w14:paraId="1E5D941B" w14:textId="5ECAD83C" w:rsidR="00FA475D" w:rsidRPr="00FA475D" w:rsidRDefault="00F833BA">
          <w:pPr>
            <w:pStyle w:val="Obsah3"/>
            <w:rPr>
              <w:rFonts w:eastAsiaTheme="minorEastAsia"/>
              <w:lang w:eastAsia="cs-CZ"/>
            </w:rPr>
          </w:pPr>
          <w:hyperlink w:anchor="_Toc135657058" w:history="1">
            <w:r w:rsidR="00FA475D" w:rsidRPr="00FA475D">
              <w:rPr>
                <w:rStyle w:val="Hypertextovodkaz"/>
              </w:rPr>
              <w:t>3.4.6. Výrobky s ukončenou životností</w:t>
            </w:r>
            <w:r w:rsidR="00FA475D" w:rsidRPr="00FA475D">
              <w:rPr>
                <w:webHidden/>
              </w:rPr>
              <w:tab/>
            </w:r>
            <w:r w:rsidR="00FA475D" w:rsidRPr="00FA475D">
              <w:rPr>
                <w:webHidden/>
              </w:rPr>
              <w:fldChar w:fldCharType="begin"/>
            </w:r>
            <w:r w:rsidR="00FA475D" w:rsidRPr="00FA475D">
              <w:rPr>
                <w:webHidden/>
              </w:rPr>
              <w:instrText xml:space="preserve"> PAGEREF _Toc135657058 \h </w:instrText>
            </w:r>
            <w:r w:rsidR="00FA475D" w:rsidRPr="00FA475D">
              <w:rPr>
                <w:webHidden/>
              </w:rPr>
            </w:r>
            <w:r w:rsidR="00FA475D" w:rsidRPr="00FA475D">
              <w:rPr>
                <w:webHidden/>
              </w:rPr>
              <w:fldChar w:fldCharType="separate"/>
            </w:r>
            <w:r w:rsidR="00CA0C8A">
              <w:rPr>
                <w:webHidden/>
              </w:rPr>
              <w:t>73</w:t>
            </w:r>
            <w:r w:rsidR="00FA475D" w:rsidRPr="00FA475D">
              <w:rPr>
                <w:webHidden/>
              </w:rPr>
              <w:fldChar w:fldCharType="end"/>
            </w:r>
          </w:hyperlink>
        </w:p>
        <w:p w14:paraId="07079E56" w14:textId="36D6F05E" w:rsidR="00FA475D" w:rsidRPr="00FA475D" w:rsidRDefault="00F833BA">
          <w:pPr>
            <w:pStyle w:val="Obsah3"/>
            <w:rPr>
              <w:rFonts w:eastAsiaTheme="minorEastAsia"/>
              <w:lang w:eastAsia="cs-CZ"/>
            </w:rPr>
          </w:pPr>
          <w:hyperlink w:anchor="_Toc135657059" w:history="1">
            <w:r w:rsidR="00FA475D" w:rsidRPr="00FA475D">
              <w:rPr>
                <w:rStyle w:val="Hypertextovodkaz"/>
              </w:rPr>
              <w:t>3.4.7. Kaly z čistíren komunálních odpadních vod</w:t>
            </w:r>
            <w:r w:rsidR="00FA475D" w:rsidRPr="00FA475D">
              <w:rPr>
                <w:webHidden/>
              </w:rPr>
              <w:tab/>
            </w:r>
            <w:r w:rsidR="00FA475D" w:rsidRPr="00FA475D">
              <w:rPr>
                <w:webHidden/>
              </w:rPr>
              <w:fldChar w:fldCharType="begin"/>
            </w:r>
            <w:r w:rsidR="00FA475D" w:rsidRPr="00FA475D">
              <w:rPr>
                <w:webHidden/>
              </w:rPr>
              <w:instrText xml:space="preserve"> PAGEREF _Toc135657059 \h </w:instrText>
            </w:r>
            <w:r w:rsidR="00FA475D" w:rsidRPr="00FA475D">
              <w:rPr>
                <w:webHidden/>
              </w:rPr>
            </w:r>
            <w:r w:rsidR="00FA475D" w:rsidRPr="00FA475D">
              <w:rPr>
                <w:webHidden/>
              </w:rPr>
              <w:fldChar w:fldCharType="separate"/>
            </w:r>
            <w:r w:rsidR="00CA0C8A">
              <w:rPr>
                <w:webHidden/>
              </w:rPr>
              <w:t>79</w:t>
            </w:r>
            <w:r w:rsidR="00FA475D" w:rsidRPr="00FA475D">
              <w:rPr>
                <w:webHidden/>
              </w:rPr>
              <w:fldChar w:fldCharType="end"/>
            </w:r>
          </w:hyperlink>
        </w:p>
        <w:p w14:paraId="4A520A81" w14:textId="0B2D2830" w:rsidR="00FA475D" w:rsidRPr="00FA475D" w:rsidRDefault="00F833BA">
          <w:pPr>
            <w:pStyle w:val="Obsah3"/>
            <w:rPr>
              <w:rFonts w:eastAsiaTheme="minorEastAsia"/>
              <w:lang w:eastAsia="cs-CZ"/>
            </w:rPr>
          </w:pPr>
          <w:hyperlink w:anchor="_Toc135657060" w:history="1">
            <w:r w:rsidR="00FA475D" w:rsidRPr="00FA475D">
              <w:rPr>
                <w:rStyle w:val="Hypertextovodkaz"/>
              </w:rPr>
              <w:t>3.4.8. Odpadní oleje</w:t>
            </w:r>
            <w:r w:rsidR="00FA475D" w:rsidRPr="00FA475D">
              <w:rPr>
                <w:webHidden/>
              </w:rPr>
              <w:tab/>
            </w:r>
            <w:r w:rsidR="00FA475D" w:rsidRPr="00FA475D">
              <w:rPr>
                <w:webHidden/>
              </w:rPr>
              <w:fldChar w:fldCharType="begin"/>
            </w:r>
            <w:r w:rsidR="00FA475D" w:rsidRPr="00FA475D">
              <w:rPr>
                <w:webHidden/>
              </w:rPr>
              <w:instrText xml:space="preserve"> PAGEREF _Toc135657060 \h </w:instrText>
            </w:r>
            <w:r w:rsidR="00FA475D" w:rsidRPr="00FA475D">
              <w:rPr>
                <w:webHidden/>
              </w:rPr>
            </w:r>
            <w:r w:rsidR="00FA475D" w:rsidRPr="00FA475D">
              <w:rPr>
                <w:webHidden/>
              </w:rPr>
              <w:fldChar w:fldCharType="separate"/>
            </w:r>
            <w:r w:rsidR="00CA0C8A">
              <w:rPr>
                <w:webHidden/>
              </w:rPr>
              <w:t>80</w:t>
            </w:r>
            <w:r w:rsidR="00FA475D" w:rsidRPr="00FA475D">
              <w:rPr>
                <w:webHidden/>
              </w:rPr>
              <w:fldChar w:fldCharType="end"/>
            </w:r>
          </w:hyperlink>
        </w:p>
        <w:p w14:paraId="4869D8B8" w14:textId="35A92900" w:rsidR="00FA475D" w:rsidRPr="00FA475D" w:rsidRDefault="00F833BA">
          <w:pPr>
            <w:pStyle w:val="Obsah3"/>
            <w:rPr>
              <w:rFonts w:eastAsiaTheme="minorEastAsia"/>
              <w:lang w:eastAsia="cs-CZ"/>
            </w:rPr>
          </w:pPr>
          <w:hyperlink w:anchor="_Toc135657061" w:history="1">
            <w:r w:rsidR="00FA475D" w:rsidRPr="00FA475D">
              <w:rPr>
                <w:rStyle w:val="Hypertextovodkaz"/>
              </w:rPr>
              <w:t>3.4.9. Odpady ze zdravotní a veterinární péče</w:t>
            </w:r>
            <w:r w:rsidR="00FA475D" w:rsidRPr="00FA475D">
              <w:rPr>
                <w:webHidden/>
              </w:rPr>
              <w:tab/>
            </w:r>
            <w:r w:rsidR="00FA475D" w:rsidRPr="00FA475D">
              <w:rPr>
                <w:webHidden/>
              </w:rPr>
              <w:fldChar w:fldCharType="begin"/>
            </w:r>
            <w:r w:rsidR="00FA475D" w:rsidRPr="00FA475D">
              <w:rPr>
                <w:webHidden/>
              </w:rPr>
              <w:instrText xml:space="preserve"> PAGEREF _Toc135657061 \h </w:instrText>
            </w:r>
            <w:r w:rsidR="00FA475D" w:rsidRPr="00FA475D">
              <w:rPr>
                <w:webHidden/>
              </w:rPr>
            </w:r>
            <w:r w:rsidR="00FA475D" w:rsidRPr="00FA475D">
              <w:rPr>
                <w:webHidden/>
              </w:rPr>
              <w:fldChar w:fldCharType="separate"/>
            </w:r>
            <w:r w:rsidR="00CA0C8A">
              <w:rPr>
                <w:webHidden/>
              </w:rPr>
              <w:t>80</w:t>
            </w:r>
            <w:r w:rsidR="00FA475D" w:rsidRPr="00FA475D">
              <w:rPr>
                <w:webHidden/>
              </w:rPr>
              <w:fldChar w:fldCharType="end"/>
            </w:r>
          </w:hyperlink>
        </w:p>
        <w:p w14:paraId="1FABED3A" w14:textId="24BAF79C" w:rsidR="00FA475D" w:rsidRPr="00FA475D" w:rsidRDefault="00F833BA">
          <w:pPr>
            <w:pStyle w:val="Obsah3"/>
            <w:rPr>
              <w:rFonts w:eastAsiaTheme="minorEastAsia"/>
              <w:lang w:eastAsia="cs-CZ"/>
            </w:rPr>
          </w:pPr>
          <w:hyperlink w:anchor="_Toc135657062" w:history="1">
            <w:r w:rsidR="00FA475D" w:rsidRPr="00FA475D">
              <w:rPr>
                <w:rStyle w:val="Hypertextovodkaz"/>
              </w:rPr>
              <w:t>3.4.10. Specifické skupiny nebezpečných odpadů</w:t>
            </w:r>
            <w:r w:rsidR="00FA475D" w:rsidRPr="00FA475D">
              <w:rPr>
                <w:webHidden/>
              </w:rPr>
              <w:tab/>
            </w:r>
            <w:r w:rsidR="00FA475D" w:rsidRPr="00FA475D">
              <w:rPr>
                <w:webHidden/>
              </w:rPr>
              <w:fldChar w:fldCharType="begin"/>
            </w:r>
            <w:r w:rsidR="00FA475D" w:rsidRPr="00FA475D">
              <w:rPr>
                <w:webHidden/>
              </w:rPr>
              <w:instrText xml:space="preserve"> PAGEREF _Toc135657062 \h </w:instrText>
            </w:r>
            <w:r w:rsidR="00FA475D" w:rsidRPr="00FA475D">
              <w:rPr>
                <w:webHidden/>
              </w:rPr>
            </w:r>
            <w:r w:rsidR="00FA475D" w:rsidRPr="00FA475D">
              <w:rPr>
                <w:webHidden/>
              </w:rPr>
              <w:fldChar w:fldCharType="separate"/>
            </w:r>
            <w:r w:rsidR="00CA0C8A">
              <w:rPr>
                <w:webHidden/>
              </w:rPr>
              <w:t>81</w:t>
            </w:r>
            <w:r w:rsidR="00FA475D" w:rsidRPr="00FA475D">
              <w:rPr>
                <w:webHidden/>
              </w:rPr>
              <w:fldChar w:fldCharType="end"/>
            </w:r>
          </w:hyperlink>
        </w:p>
        <w:p w14:paraId="21B89081" w14:textId="3B8FC200" w:rsidR="00FA475D" w:rsidRPr="00FA475D" w:rsidRDefault="00F833BA">
          <w:pPr>
            <w:pStyle w:val="Obsah3"/>
            <w:rPr>
              <w:rFonts w:eastAsiaTheme="minorEastAsia"/>
              <w:lang w:eastAsia="cs-CZ"/>
            </w:rPr>
          </w:pPr>
          <w:hyperlink w:anchor="_Toc135657063" w:history="1">
            <w:r w:rsidR="00FA475D" w:rsidRPr="00FA475D">
              <w:rPr>
                <w:rStyle w:val="Hypertextovodkaz"/>
              </w:rPr>
              <w:t>3.4.11. Další skupiny odpadů</w:t>
            </w:r>
            <w:r w:rsidR="00FA475D" w:rsidRPr="00FA475D">
              <w:rPr>
                <w:webHidden/>
              </w:rPr>
              <w:tab/>
            </w:r>
            <w:r w:rsidR="00FA475D" w:rsidRPr="00FA475D">
              <w:rPr>
                <w:webHidden/>
              </w:rPr>
              <w:fldChar w:fldCharType="begin"/>
            </w:r>
            <w:r w:rsidR="00FA475D" w:rsidRPr="00FA475D">
              <w:rPr>
                <w:webHidden/>
              </w:rPr>
              <w:instrText xml:space="preserve"> PAGEREF _Toc135657063 \h </w:instrText>
            </w:r>
            <w:r w:rsidR="00FA475D" w:rsidRPr="00FA475D">
              <w:rPr>
                <w:webHidden/>
              </w:rPr>
            </w:r>
            <w:r w:rsidR="00FA475D" w:rsidRPr="00FA475D">
              <w:rPr>
                <w:webHidden/>
              </w:rPr>
              <w:fldChar w:fldCharType="separate"/>
            </w:r>
            <w:r w:rsidR="00CA0C8A">
              <w:rPr>
                <w:webHidden/>
              </w:rPr>
              <w:t>82</w:t>
            </w:r>
            <w:r w:rsidR="00FA475D" w:rsidRPr="00FA475D">
              <w:rPr>
                <w:webHidden/>
              </w:rPr>
              <w:fldChar w:fldCharType="end"/>
            </w:r>
          </w:hyperlink>
        </w:p>
        <w:p w14:paraId="408C74D0" w14:textId="319796BF"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64" w:history="1">
            <w:r w:rsidR="00FA475D" w:rsidRPr="00FA475D">
              <w:rPr>
                <w:rStyle w:val="Hypertextovodkaz"/>
                <w:rFonts w:ascii="Tahoma" w:hAnsi="Tahoma" w:cs="Tahoma"/>
                <w:noProof/>
                <w:sz w:val="20"/>
                <w:szCs w:val="20"/>
              </w:rPr>
              <w:t>3.5. Zásady pro vytváření sítě zařízení pro nakládání s odpady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_Toc135657064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84</w:t>
            </w:r>
            <w:r w:rsidR="00FA475D" w:rsidRPr="00FA475D">
              <w:rPr>
                <w:rFonts w:ascii="Tahoma" w:hAnsi="Tahoma" w:cs="Tahoma"/>
                <w:noProof/>
                <w:webHidden/>
                <w:sz w:val="20"/>
                <w:szCs w:val="20"/>
              </w:rPr>
              <w:fldChar w:fldCharType="end"/>
            </w:r>
          </w:hyperlink>
        </w:p>
        <w:p w14:paraId="676A2222" w14:textId="194D5045"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65" w:history="1">
            <w:r w:rsidR="00FA475D" w:rsidRPr="00FA475D">
              <w:rPr>
                <w:rStyle w:val="Hypertextovodkaz"/>
                <w:rFonts w:ascii="Tahoma" w:hAnsi="Tahoma" w:cs="Tahoma"/>
                <w:noProof/>
                <w:sz w:val="20"/>
                <w:szCs w:val="20"/>
              </w:rPr>
              <w:t>3.6. Zásady pro rozhodování při přeshraniční přepravě, dovozu a vývozu odpadů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_Toc135657065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86</w:t>
            </w:r>
            <w:r w:rsidR="00FA475D" w:rsidRPr="00FA475D">
              <w:rPr>
                <w:rFonts w:ascii="Tahoma" w:hAnsi="Tahoma" w:cs="Tahoma"/>
                <w:noProof/>
                <w:webHidden/>
                <w:sz w:val="20"/>
                <w:szCs w:val="20"/>
              </w:rPr>
              <w:fldChar w:fldCharType="end"/>
            </w:r>
          </w:hyperlink>
        </w:p>
        <w:p w14:paraId="6DAC52A2" w14:textId="3E7AEE3C"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66" w:history="1">
            <w:r w:rsidR="00FA475D" w:rsidRPr="00FA475D">
              <w:rPr>
                <w:rStyle w:val="Hypertextovodkaz"/>
                <w:rFonts w:ascii="Tahoma" w:hAnsi="Tahoma" w:cs="Tahoma"/>
                <w:noProof/>
                <w:sz w:val="20"/>
                <w:szCs w:val="20"/>
              </w:rPr>
              <w:t>3.7. Omezení odkládání odpadů mimo místa k tomu určená a zajištění nakládání s odpady, jejichž vlastník není znám nebo zanikl</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_Toc135657066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87</w:t>
            </w:r>
            <w:r w:rsidR="00FA475D" w:rsidRPr="00FA475D">
              <w:rPr>
                <w:rFonts w:ascii="Tahoma" w:hAnsi="Tahoma" w:cs="Tahoma"/>
                <w:noProof/>
                <w:webHidden/>
                <w:sz w:val="20"/>
                <w:szCs w:val="20"/>
              </w:rPr>
              <w:fldChar w:fldCharType="end"/>
            </w:r>
          </w:hyperlink>
        </w:p>
        <w:p w14:paraId="06EAFA5B" w14:textId="75ABBEAD"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67" w:history="1">
            <w:r w:rsidR="00FA475D" w:rsidRPr="00FA475D">
              <w:rPr>
                <w:rStyle w:val="Hypertextovodkaz"/>
                <w:rFonts w:ascii="Tahoma" w:hAnsi="Tahoma" w:cs="Tahoma"/>
                <w:noProof/>
                <w:sz w:val="20"/>
                <w:szCs w:val="20"/>
              </w:rPr>
              <w:t>3.8. Omezení dopadu některých plastových výrobků na životní prostředí</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_Toc135657067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88</w:t>
            </w:r>
            <w:r w:rsidR="00FA475D" w:rsidRPr="00FA475D">
              <w:rPr>
                <w:rFonts w:ascii="Tahoma" w:hAnsi="Tahoma" w:cs="Tahoma"/>
                <w:noProof/>
                <w:webHidden/>
                <w:sz w:val="20"/>
                <w:szCs w:val="20"/>
              </w:rPr>
              <w:fldChar w:fldCharType="end"/>
            </w:r>
          </w:hyperlink>
        </w:p>
        <w:p w14:paraId="7F931EF1" w14:textId="65413A0D"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68" w:history="1">
            <w:r w:rsidR="00FA475D" w:rsidRPr="00FA475D">
              <w:rPr>
                <w:rStyle w:val="Hypertextovodkaz"/>
                <w:rFonts w:ascii="Tahoma" w:hAnsi="Tahoma" w:cs="Tahoma"/>
                <w:noProof/>
                <w:sz w:val="20"/>
                <w:szCs w:val="20"/>
              </w:rPr>
              <w:t>3.9. Odpovědnost za plnění Plánu odpadového hospodářství České republiky a plánů odpadového hospodářství krajů a zabezpečení kontroly plnění plánů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_Toc135657068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92</w:t>
            </w:r>
            <w:r w:rsidR="00FA475D" w:rsidRPr="00FA475D">
              <w:rPr>
                <w:rFonts w:ascii="Tahoma" w:hAnsi="Tahoma" w:cs="Tahoma"/>
                <w:noProof/>
                <w:webHidden/>
                <w:sz w:val="20"/>
                <w:szCs w:val="20"/>
              </w:rPr>
              <w:fldChar w:fldCharType="end"/>
            </w:r>
          </w:hyperlink>
        </w:p>
        <w:p w14:paraId="4A16F1FF" w14:textId="57E101DA" w:rsidR="00FA475D" w:rsidRPr="00FA475D" w:rsidRDefault="00F833BA">
          <w:pPr>
            <w:pStyle w:val="Obsah3"/>
            <w:rPr>
              <w:rFonts w:eastAsiaTheme="minorEastAsia"/>
              <w:lang w:eastAsia="cs-CZ"/>
            </w:rPr>
          </w:pPr>
          <w:hyperlink w:anchor="_Toc135657069" w:history="1">
            <w:r w:rsidR="00FA475D" w:rsidRPr="00FA475D">
              <w:rPr>
                <w:rStyle w:val="Hypertextovodkaz"/>
              </w:rPr>
              <w:t>3.9.1. Odpovědnost za plnění Plánu odpadového hospodářství České republiky a plánů odpadového hospodářství krajů, kontrola plnění plánů a změny Plánu odpadového hospodářství České republiky</w:t>
            </w:r>
            <w:r w:rsidR="00FA475D" w:rsidRPr="00FA475D">
              <w:rPr>
                <w:webHidden/>
              </w:rPr>
              <w:tab/>
            </w:r>
            <w:r w:rsidR="00FA475D" w:rsidRPr="00FA475D">
              <w:rPr>
                <w:webHidden/>
              </w:rPr>
              <w:fldChar w:fldCharType="begin"/>
            </w:r>
            <w:r w:rsidR="00FA475D" w:rsidRPr="00FA475D">
              <w:rPr>
                <w:webHidden/>
              </w:rPr>
              <w:instrText xml:space="preserve"> PAGEREF _Toc135657069 \h </w:instrText>
            </w:r>
            <w:r w:rsidR="00FA475D" w:rsidRPr="00FA475D">
              <w:rPr>
                <w:webHidden/>
              </w:rPr>
            </w:r>
            <w:r w:rsidR="00FA475D" w:rsidRPr="00FA475D">
              <w:rPr>
                <w:webHidden/>
              </w:rPr>
              <w:fldChar w:fldCharType="separate"/>
            </w:r>
            <w:r w:rsidR="00CA0C8A">
              <w:rPr>
                <w:webHidden/>
              </w:rPr>
              <w:t>92</w:t>
            </w:r>
            <w:r w:rsidR="00FA475D" w:rsidRPr="00FA475D">
              <w:rPr>
                <w:webHidden/>
              </w:rPr>
              <w:fldChar w:fldCharType="end"/>
            </w:r>
          </w:hyperlink>
        </w:p>
        <w:p w14:paraId="6D4E9395" w14:textId="33CD6ACA" w:rsidR="00FA475D" w:rsidRPr="00FA475D" w:rsidRDefault="00F833BA">
          <w:pPr>
            <w:pStyle w:val="Obsah3"/>
            <w:rPr>
              <w:rFonts w:eastAsiaTheme="minorEastAsia"/>
              <w:lang w:eastAsia="cs-CZ"/>
            </w:rPr>
          </w:pPr>
          <w:hyperlink w:anchor="_Toc135657070" w:history="1">
            <w:r w:rsidR="00FA475D" w:rsidRPr="00FA475D">
              <w:rPr>
                <w:rStyle w:val="Hypertextovodkaz"/>
              </w:rPr>
              <w:t>3.9.2. Hodnocení stavu odpadového hospodářství a POH MSK</w:t>
            </w:r>
            <w:r w:rsidR="00FA475D" w:rsidRPr="00FA475D">
              <w:rPr>
                <w:webHidden/>
              </w:rPr>
              <w:tab/>
            </w:r>
            <w:r w:rsidR="00FA475D" w:rsidRPr="00FA475D">
              <w:rPr>
                <w:webHidden/>
              </w:rPr>
              <w:fldChar w:fldCharType="begin"/>
            </w:r>
            <w:r w:rsidR="00FA475D" w:rsidRPr="00FA475D">
              <w:rPr>
                <w:webHidden/>
              </w:rPr>
              <w:instrText xml:space="preserve"> PAGEREF _Toc135657070 \h </w:instrText>
            </w:r>
            <w:r w:rsidR="00FA475D" w:rsidRPr="00FA475D">
              <w:rPr>
                <w:webHidden/>
              </w:rPr>
            </w:r>
            <w:r w:rsidR="00FA475D" w:rsidRPr="00FA475D">
              <w:rPr>
                <w:webHidden/>
              </w:rPr>
              <w:fldChar w:fldCharType="separate"/>
            </w:r>
            <w:r w:rsidR="00CA0C8A">
              <w:rPr>
                <w:webHidden/>
              </w:rPr>
              <w:t>93</w:t>
            </w:r>
            <w:r w:rsidR="00FA475D" w:rsidRPr="00FA475D">
              <w:rPr>
                <w:webHidden/>
              </w:rPr>
              <w:fldChar w:fldCharType="end"/>
            </w:r>
          </w:hyperlink>
        </w:p>
        <w:p w14:paraId="7A80B40F" w14:textId="1047F035" w:rsidR="00FA475D" w:rsidRPr="00FA475D" w:rsidRDefault="00F833BA">
          <w:pPr>
            <w:pStyle w:val="Obsah3"/>
            <w:rPr>
              <w:rFonts w:eastAsiaTheme="minorEastAsia"/>
              <w:lang w:eastAsia="cs-CZ"/>
            </w:rPr>
          </w:pPr>
          <w:hyperlink w:anchor="_Toc135657071" w:history="1">
            <w:r w:rsidR="00FA475D" w:rsidRPr="00FA475D">
              <w:rPr>
                <w:rStyle w:val="Hypertextovodkaz"/>
              </w:rPr>
              <w:t>3.9.3. Soustava indikátorů k hodnocení stavu odpadového hospodářství České republiky a plnění Plánu odpadového hospodářství České republiky a plánů odpadového hospodářství krajů</w:t>
            </w:r>
            <w:r w:rsidR="00FA475D" w:rsidRPr="00FA475D">
              <w:rPr>
                <w:webHidden/>
              </w:rPr>
              <w:tab/>
            </w:r>
            <w:r w:rsidR="00FA475D" w:rsidRPr="00FA475D">
              <w:rPr>
                <w:webHidden/>
              </w:rPr>
              <w:fldChar w:fldCharType="begin"/>
            </w:r>
            <w:r w:rsidR="00FA475D" w:rsidRPr="00FA475D">
              <w:rPr>
                <w:webHidden/>
              </w:rPr>
              <w:instrText xml:space="preserve"> PAGEREF _Toc135657071 \h </w:instrText>
            </w:r>
            <w:r w:rsidR="00FA475D" w:rsidRPr="00FA475D">
              <w:rPr>
                <w:webHidden/>
              </w:rPr>
            </w:r>
            <w:r w:rsidR="00FA475D" w:rsidRPr="00FA475D">
              <w:rPr>
                <w:webHidden/>
              </w:rPr>
              <w:fldChar w:fldCharType="separate"/>
            </w:r>
            <w:r w:rsidR="00CA0C8A">
              <w:rPr>
                <w:webHidden/>
              </w:rPr>
              <w:t>94</w:t>
            </w:r>
            <w:r w:rsidR="00FA475D" w:rsidRPr="00FA475D">
              <w:rPr>
                <w:webHidden/>
              </w:rPr>
              <w:fldChar w:fldCharType="end"/>
            </w:r>
          </w:hyperlink>
        </w:p>
        <w:p w14:paraId="3688AA3F" w14:textId="42319BB2" w:rsidR="00FA475D" w:rsidRPr="00FA475D" w:rsidRDefault="00F833BA">
          <w:pPr>
            <w:pStyle w:val="Obsah1"/>
            <w:rPr>
              <w:rFonts w:ascii="Tahoma" w:eastAsiaTheme="minorEastAsia" w:hAnsi="Tahoma" w:cs="Tahoma"/>
              <w:noProof/>
              <w:sz w:val="20"/>
              <w:szCs w:val="20"/>
              <w:lang w:eastAsia="cs-CZ"/>
            </w:rPr>
          </w:pPr>
          <w:hyperlink w:anchor="_Toc135657072" w:history="1">
            <w:r w:rsidR="00FA475D" w:rsidRPr="00FA475D">
              <w:rPr>
                <w:rStyle w:val="Hypertextovodkaz"/>
                <w:rFonts w:ascii="Tahoma" w:hAnsi="Tahoma" w:cs="Tahoma"/>
                <w:noProof/>
                <w:sz w:val="20"/>
                <w:szCs w:val="20"/>
              </w:rPr>
              <w:t>4. Směrná část</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_Toc135657072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95</w:t>
            </w:r>
            <w:r w:rsidR="00FA475D" w:rsidRPr="00FA475D">
              <w:rPr>
                <w:rFonts w:ascii="Tahoma" w:hAnsi="Tahoma" w:cs="Tahoma"/>
                <w:noProof/>
                <w:webHidden/>
                <w:sz w:val="20"/>
                <w:szCs w:val="20"/>
              </w:rPr>
              <w:fldChar w:fldCharType="end"/>
            </w:r>
          </w:hyperlink>
        </w:p>
        <w:p w14:paraId="33F80409" w14:textId="6AC8CD1C"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73" w:history="1">
            <w:r w:rsidR="00FA475D" w:rsidRPr="00FA475D">
              <w:rPr>
                <w:rStyle w:val="Hypertextovodkaz"/>
                <w:rFonts w:ascii="Tahoma" w:hAnsi="Tahoma" w:cs="Tahoma"/>
                <w:noProof/>
                <w:sz w:val="20"/>
                <w:szCs w:val="20"/>
              </w:rPr>
              <w:t>4.1. Podmínky a předpoklady pro splnění navržených cílů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_Toc135657073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95</w:t>
            </w:r>
            <w:r w:rsidR="00FA475D" w:rsidRPr="00FA475D">
              <w:rPr>
                <w:rFonts w:ascii="Tahoma" w:hAnsi="Tahoma" w:cs="Tahoma"/>
                <w:noProof/>
                <w:webHidden/>
                <w:sz w:val="20"/>
                <w:szCs w:val="20"/>
              </w:rPr>
              <w:fldChar w:fldCharType="end"/>
            </w:r>
          </w:hyperlink>
        </w:p>
        <w:p w14:paraId="4CBF9C3E" w14:textId="4A641BAF"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74" w:history="1">
            <w:r w:rsidR="00FA475D" w:rsidRPr="00FA475D">
              <w:rPr>
                <w:rStyle w:val="Hypertextovodkaz"/>
                <w:rFonts w:ascii="Tahoma" w:hAnsi="Tahoma" w:cs="Tahoma"/>
                <w:noProof/>
                <w:sz w:val="20"/>
                <w:szCs w:val="20"/>
              </w:rPr>
              <w:t>4.2. Přehled nástrojů pro prosazování a kontrolu plnění cílů POH obecně</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_Toc135657074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95</w:t>
            </w:r>
            <w:r w:rsidR="00FA475D" w:rsidRPr="00FA475D">
              <w:rPr>
                <w:rFonts w:ascii="Tahoma" w:hAnsi="Tahoma" w:cs="Tahoma"/>
                <w:noProof/>
                <w:webHidden/>
                <w:sz w:val="20"/>
                <w:szCs w:val="20"/>
              </w:rPr>
              <w:fldChar w:fldCharType="end"/>
            </w:r>
          </w:hyperlink>
        </w:p>
        <w:p w14:paraId="6DD9E198" w14:textId="082D3CC3" w:rsidR="00FA475D" w:rsidRPr="00FA475D" w:rsidRDefault="00F833BA">
          <w:pPr>
            <w:pStyle w:val="Obsah3"/>
            <w:rPr>
              <w:rFonts w:eastAsiaTheme="minorEastAsia"/>
              <w:lang w:eastAsia="cs-CZ"/>
            </w:rPr>
          </w:pPr>
          <w:hyperlink w:anchor="_Toc135657075" w:history="1">
            <w:r w:rsidR="00FA475D" w:rsidRPr="00FA475D">
              <w:rPr>
                <w:rStyle w:val="Hypertextovodkaz"/>
              </w:rPr>
              <w:t>4.2.1. Normativní nástroje</w:t>
            </w:r>
            <w:r w:rsidR="00FA475D" w:rsidRPr="00FA475D">
              <w:rPr>
                <w:webHidden/>
              </w:rPr>
              <w:tab/>
            </w:r>
            <w:r w:rsidR="00FA475D" w:rsidRPr="00FA475D">
              <w:rPr>
                <w:webHidden/>
              </w:rPr>
              <w:fldChar w:fldCharType="begin"/>
            </w:r>
            <w:r w:rsidR="00FA475D" w:rsidRPr="00FA475D">
              <w:rPr>
                <w:webHidden/>
              </w:rPr>
              <w:instrText xml:space="preserve"> PAGEREF _Toc135657075 \h </w:instrText>
            </w:r>
            <w:r w:rsidR="00FA475D" w:rsidRPr="00FA475D">
              <w:rPr>
                <w:webHidden/>
              </w:rPr>
            </w:r>
            <w:r w:rsidR="00FA475D" w:rsidRPr="00FA475D">
              <w:rPr>
                <w:webHidden/>
              </w:rPr>
              <w:fldChar w:fldCharType="separate"/>
            </w:r>
            <w:r w:rsidR="00CA0C8A">
              <w:rPr>
                <w:webHidden/>
              </w:rPr>
              <w:t>95</w:t>
            </w:r>
            <w:r w:rsidR="00FA475D" w:rsidRPr="00FA475D">
              <w:rPr>
                <w:webHidden/>
              </w:rPr>
              <w:fldChar w:fldCharType="end"/>
            </w:r>
          </w:hyperlink>
        </w:p>
        <w:p w14:paraId="5AB073B6" w14:textId="5F5A323B" w:rsidR="00FA475D" w:rsidRPr="00FA475D" w:rsidRDefault="00F833BA">
          <w:pPr>
            <w:pStyle w:val="Obsah3"/>
            <w:rPr>
              <w:rFonts w:eastAsiaTheme="minorEastAsia"/>
              <w:lang w:eastAsia="cs-CZ"/>
            </w:rPr>
          </w:pPr>
          <w:hyperlink w:anchor="_Toc135657076" w:history="1">
            <w:r w:rsidR="00FA475D" w:rsidRPr="00FA475D">
              <w:rPr>
                <w:rStyle w:val="Hypertextovodkaz"/>
              </w:rPr>
              <w:t>4.2.2. Ekonomické nástroje</w:t>
            </w:r>
            <w:r w:rsidR="00FA475D" w:rsidRPr="00FA475D">
              <w:rPr>
                <w:webHidden/>
              </w:rPr>
              <w:tab/>
            </w:r>
            <w:r w:rsidR="00FA475D" w:rsidRPr="00FA475D">
              <w:rPr>
                <w:webHidden/>
              </w:rPr>
              <w:fldChar w:fldCharType="begin"/>
            </w:r>
            <w:r w:rsidR="00FA475D" w:rsidRPr="00FA475D">
              <w:rPr>
                <w:webHidden/>
              </w:rPr>
              <w:instrText xml:space="preserve"> PAGEREF _Toc135657076 \h </w:instrText>
            </w:r>
            <w:r w:rsidR="00FA475D" w:rsidRPr="00FA475D">
              <w:rPr>
                <w:webHidden/>
              </w:rPr>
            </w:r>
            <w:r w:rsidR="00FA475D" w:rsidRPr="00FA475D">
              <w:rPr>
                <w:webHidden/>
              </w:rPr>
              <w:fldChar w:fldCharType="separate"/>
            </w:r>
            <w:r w:rsidR="00CA0C8A">
              <w:rPr>
                <w:webHidden/>
              </w:rPr>
              <w:t>96</w:t>
            </w:r>
            <w:r w:rsidR="00FA475D" w:rsidRPr="00FA475D">
              <w:rPr>
                <w:webHidden/>
              </w:rPr>
              <w:fldChar w:fldCharType="end"/>
            </w:r>
          </w:hyperlink>
        </w:p>
        <w:p w14:paraId="3E53F1BF" w14:textId="7B91D146" w:rsidR="00FA475D" w:rsidRPr="00FA475D" w:rsidRDefault="00F833BA">
          <w:pPr>
            <w:pStyle w:val="Obsah3"/>
            <w:rPr>
              <w:rFonts w:eastAsiaTheme="minorEastAsia"/>
              <w:lang w:eastAsia="cs-CZ"/>
            </w:rPr>
          </w:pPr>
          <w:hyperlink w:anchor="_Toc135657077" w:history="1">
            <w:r w:rsidR="00FA475D" w:rsidRPr="00FA475D">
              <w:rPr>
                <w:rStyle w:val="Hypertextovodkaz"/>
              </w:rPr>
              <w:t>4.2.3. Administrativní nástroje</w:t>
            </w:r>
            <w:r w:rsidR="00FA475D" w:rsidRPr="00FA475D">
              <w:rPr>
                <w:webHidden/>
              </w:rPr>
              <w:tab/>
            </w:r>
            <w:r w:rsidR="00FA475D" w:rsidRPr="00FA475D">
              <w:rPr>
                <w:webHidden/>
              </w:rPr>
              <w:fldChar w:fldCharType="begin"/>
            </w:r>
            <w:r w:rsidR="00FA475D" w:rsidRPr="00FA475D">
              <w:rPr>
                <w:webHidden/>
              </w:rPr>
              <w:instrText xml:space="preserve"> PAGEREF _Toc135657077 \h </w:instrText>
            </w:r>
            <w:r w:rsidR="00FA475D" w:rsidRPr="00FA475D">
              <w:rPr>
                <w:webHidden/>
              </w:rPr>
            </w:r>
            <w:r w:rsidR="00FA475D" w:rsidRPr="00FA475D">
              <w:rPr>
                <w:webHidden/>
              </w:rPr>
              <w:fldChar w:fldCharType="separate"/>
            </w:r>
            <w:r w:rsidR="00CA0C8A">
              <w:rPr>
                <w:webHidden/>
              </w:rPr>
              <w:t>102</w:t>
            </w:r>
            <w:r w:rsidR="00FA475D" w:rsidRPr="00FA475D">
              <w:rPr>
                <w:webHidden/>
              </w:rPr>
              <w:fldChar w:fldCharType="end"/>
            </w:r>
          </w:hyperlink>
        </w:p>
        <w:p w14:paraId="356E040E" w14:textId="01016E14" w:rsidR="00FA475D" w:rsidRPr="00FA475D" w:rsidRDefault="00F833BA">
          <w:pPr>
            <w:pStyle w:val="Obsah3"/>
            <w:rPr>
              <w:rFonts w:eastAsiaTheme="minorEastAsia"/>
              <w:lang w:eastAsia="cs-CZ"/>
            </w:rPr>
          </w:pPr>
          <w:hyperlink w:anchor="_Toc135657078" w:history="1">
            <w:r w:rsidR="00FA475D" w:rsidRPr="00FA475D">
              <w:rPr>
                <w:rStyle w:val="Hypertextovodkaz"/>
              </w:rPr>
              <w:t>4.2.4. Informační nástroje</w:t>
            </w:r>
            <w:r w:rsidR="00FA475D" w:rsidRPr="00FA475D">
              <w:rPr>
                <w:webHidden/>
              </w:rPr>
              <w:tab/>
            </w:r>
            <w:r w:rsidR="00FA475D" w:rsidRPr="00FA475D">
              <w:rPr>
                <w:webHidden/>
              </w:rPr>
              <w:fldChar w:fldCharType="begin"/>
            </w:r>
            <w:r w:rsidR="00FA475D" w:rsidRPr="00FA475D">
              <w:rPr>
                <w:webHidden/>
              </w:rPr>
              <w:instrText xml:space="preserve"> PAGEREF _Toc135657078 \h </w:instrText>
            </w:r>
            <w:r w:rsidR="00FA475D" w:rsidRPr="00FA475D">
              <w:rPr>
                <w:webHidden/>
              </w:rPr>
            </w:r>
            <w:r w:rsidR="00FA475D" w:rsidRPr="00FA475D">
              <w:rPr>
                <w:webHidden/>
              </w:rPr>
              <w:fldChar w:fldCharType="separate"/>
            </w:r>
            <w:r w:rsidR="00CA0C8A">
              <w:rPr>
                <w:webHidden/>
              </w:rPr>
              <w:t>104</w:t>
            </w:r>
            <w:r w:rsidR="00FA475D" w:rsidRPr="00FA475D">
              <w:rPr>
                <w:webHidden/>
              </w:rPr>
              <w:fldChar w:fldCharType="end"/>
            </w:r>
          </w:hyperlink>
        </w:p>
        <w:p w14:paraId="589E547E" w14:textId="3D72668A" w:rsidR="00FA475D" w:rsidRPr="00FA475D" w:rsidRDefault="00F833BA">
          <w:pPr>
            <w:pStyle w:val="Obsah3"/>
            <w:rPr>
              <w:rFonts w:eastAsiaTheme="minorEastAsia"/>
              <w:lang w:eastAsia="cs-CZ"/>
            </w:rPr>
          </w:pPr>
          <w:hyperlink w:anchor="_Toc135657079" w:history="1">
            <w:r w:rsidR="00FA475D" w:rsidRPr="00FA475D">
              <w:rPr>
                <w:rStyle w:val="Hypertextovodkaz"/>
              </w:rPr>
              <w:t>4.2.5. Dobrovolné nástroje</w:t>
            </w:r>
            <w:r w:rsidR="00FA475D" w:rsidRPr="00FA475D">
              <w:rPr>
                <w:webHidden/>
              </w:rPr>
              <w:tab/>
            </w:r>
            <w:r w:rsidR="00FA475D" w:rsidRPr="00FA475D">
              <w:rPr>
                <w:webHidden/>
              </w:rPr>
              <w:fldChar w:fldCharType="begin"/>
            </w:r>
            <w:r w:rsidR="00FA475D" w:rsidRPr="00FA475D">
              <w:rPr>
                <w:webHidden/>
              </w:rPr>
              <w:instrText xml:space="preserve"> PAGEREF _Toc135657079 \h </w:instrText>
            </w:r>
            <w:r w:rsidR="00FA475D" w:rsidRPr="00FA475D">
              <w:rPr>
                <w:webHidden/>
              </w:rPr>
            </w:r>
            <w:r w:rsidR="00FA475D" w:rsidRPr="00FA475D">
              <w:rPr>
                <w:webHidden/>
              </w:rPr>
              <w:fldChar w:fldCharType="separate"/>
            </w:r>
            <w:r w:rsidR="00CA0C8A">
              <w:rPr>
                <w:webHidden/>
              </w:rPr>
              <w:t>108</w:t>
            </w:r>
            <w:r w:rsidR="00FA475D" w:rsidRPr="00FA475D">
              <w:rPr>
                <w:webHidden/>
              </w:rPr>
              <w:fldChar w:fldCharType="end"/>
            </w:r>
          </w:hyperlink>
        </w:p>
        <w:p w14:paraId="4D1C4395" w14:textId="37DE6BE2"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80" w:history="1">
            <w:r w:rsidR="00FA475D" w:rsidRPr="00FA475D">
              <w:rPr>
                <w:rStyle w:val="Hypertextovodkaz"/>
                <w:rFonts w:ascii="Tahoma" w:hAnsi="Tahoma" w:cs="Tahoma"/>
                <w:noProof/>
                <w:sz w:val="20"/>
                <w:szCs w:val="20"/>
              </w:rPr>
              <w:t>4.3. Kritéria hodnocení změn podmínek, na jejichž základě byl POH MSK zpracován</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_Toc135657080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110</w:t>
            </w:r>
            <w:r w:rsidR="00FA475D" w:rsidRPr="00FA475D">
              <w:rPr>
                <w:rFonts w:ascii="Tahoma" w:hAnsi="Tahoma" w:cs="Tahoma"/>
                <w:noProof/>
                <w:webHidden/>
                <w:sz w:val="20"/>
                <w:szCs w:val="20"/>
              </w:rPr>
              <w:fldChar w:fldCharType="end"/>
            </w:r>
          </w:hyperlink>
        </w:p>
        <w:p w14:paraId="505994DA" w14:textId="0C213BE8"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81" w:history="1">
            <w:r w:rsidR="00FA475D" w:rsidRPr="00FA475D">
              <w:rPr>
                <w:rStyle w:val="Hypertextovodkaz"/>
                <w:rFonts w:ascii="Tahoma" w:hAnsi="Tahoma" w:cs="Tahoma"/>
                <w:noProof/>
                <w:sz w:val="20"/>
                <w:szCs w:val="20"/>
              </w:rPr>
              <w:t>4.4. Kritéria pro typy, umístění a kapacity zařízení pro nakládání s odpady podporovaná z veřejných zdrojů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_Toc135657081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110</w:t>
            </w:r>
            <w:r w:rsidR="00FA475D" w:rsidRPr="00FA475D">
              <w:rPr>
                <w:rFonts w:ascii="Tahoma" w:hAnsi="Tahoma" w:cs="Tahoma"/>
                <w:noProof/>
                <w:webHidden/>
                <w:sz w:val="20"/>
                <w:szCs w:val="20"/>
              </w:rPr>
              <w:fldChar w:fldCharType="end"/>
            </w:r>
          </w:hyperlink>
        </w:p>
        <w:p w14:paraId="17B0545A" w14:textId="1CA4B8DB" w:rsidR="00FA475D" w:rsidRPr="00FA475D" w:rsidRDefault="00F833BA">
          <w:pPr>
            <w:pStyle w:val="Obsah3"/>
            <w:rPr>
              <w:rFonts w:eastAsiaTheme="minorEastAsia"/>
              <w:lang w:eastAsia="cs-CZ"/>
            </w:rPr>
          </w:pPr>
          <w:hyperlink w:anchor="_Toc135657082" w:history="1">
            <w:r w:rsidR="00FA475D" w:rsidRPr="00FA475D">
              <w:rPr>
                <w:rStyle w:val="Hypertextovodkaz"/>
              </w:rPr>
              <w:t>4.4.1. Předcházení vzniku odpadů</w:t>
            </w:r>
            <w:r w:rsidR="00FA475D" w:rsidRPr="00FA475D">
              <w:rPr>
                <w:webHidden/>
              </w:rPr>
              <w:tab/>
            </w:r>
            <w:r w:rsidR="00FA475D" w:rsidRPr="00FA475D">
              <w:rPr>
                <w:webHidden/>
              </w:rPr>
              <w:fldChar w:fldCharType="begin"/>
            </w:r>
            <w:r w:rsidR="00FA475D" w:rsidRPr="00FA475D">
              <w:rPr>
                <w:webHidden/>
              </w:rPr>
              <w:instrText xml:space="preserve"> PAGEREF _Toc135657082 \h </w:instrText>
            </w:r>
            <w:r w:rsidR="00FA475D" w:rsidRPr="00FA475D">
              <w:rPr>
                <w:webHidden/>
              </w:rPr>
            </w:r>
            <w:r w:rsidR="00FA475D" w:rsidRPr="00FA475D">
              <w:rPr>
                <w:webHidden/>
              </w:rPr>
              <w:fldChar w:fldCharType="separate"/>
            </w:r>
            <w:r w:rsidR="00CA0C8A">
              <w:rPr>
                <w:webHidden/>
              </w:rPr>
              <w:t>112</w:t>
            </w:r>
            <w:r w:rsidR="00FA475D" w:rsidRPr="00FA475D">
              <w:rPr>
                <w:webHidden/>
              </w:rPr>
              <w:fldChar w:fldCharType="end"/>
            </w:r>
          </w:hyperlink>
        </w:p>
        <w:p w14:paraId="62A0BC69" w14:textId="1A24F2D3" w:rsidR="00FA475D" w:rsidRPr="00FA475D" w:rsidRDefault="00F833BA">
          <w:pPr>
            <w:pStyle w:val="Obsah3"/>
            <w:rPr>
              <w:rFonts w:eastAsiaTheme="minorEastAsia"/>
              <w:lang w:eastAsia="cs-CZ"/>
            </w:rPr>
          </w:pPr>
          <w:hyperlink w:anchor="_Toc135657083" w:history="1">
            <w:r w:rsidR="00FA475D" w:rsidRPr="00FA475D">
              <w:rPr>
                <w:rStyle w:val="Hypertextovodkaz"/>
              </w:rPr>
              <w:t>4.4.2. Systémy sběru a soustřeďování odpadů</w:t>
            </w:r>
            <w:r w:rsidR="00FA475D" w:rsidRPr="00FA475D">
              <w:rPr>
                <w:webHidden/>
              </w:rPr>
              <w:tab/>
            </w:r>
            <w:r w:rsidR="00FA475D" w:rsidRPr="00FA475D">
              <w:rPr>
                <w:webHidden/>
              </w:rPr>
              <w:fldChar w:fldCharType="begin"/>
            </w:r>
            <w:r w:rsidR="00FA475D" w:rsidRPr="00FA475D">
              <w:rPr>
                <w:webHidden/>
              </w:rPr>
              <w:instrText xml:space="preserve"> PAGEREF _Toc135657083 \h </w:instrText>
            </w:r>
            <w:r w:rsidR="00FA475D" w:rsidRPr="00FA475D">
              <w:rPr>
                <w:webHidden/>
              </w:rPr>
            </w:r>
            <w:r w:rsidR="00FA475D" w:rsidRPr="00FA475D">
              <w:rPr>
                <w:webHidden/>
              </w:rPr>
              <w:fldChar w:fldCharType="separate"/>
            </w:r>
            <w:r w:rsidR="00CA0C8A">
              <w:rPr>
                <w:webHidden/>
              </w:rPr>
              <w:t>112</w:t>
            </w:r>
            <w:r w:rsidR="00FA475D" w:rsidRPr="00FA475D">
              <w:rPr>
                <w:webHidden/>
              </w:rPr>
              <w:fldChar w:fldCharType="end"/>
            </w:r>
          </w:hyperlink>
        </w:p>
        <w:p w14:paraId="4B68FF6E" w14:textId="4C66E918" w:rsidR="00FA475D" w:rsidRPr="00FA475D" w:rsidRDefault="00F833BA">
          <w:pPr>
            <w:pStyle w:val="Obsah3"/>
            <w:rPr>
              <w:rFonts w:eastAsiaTheme="minorEastAsia"/>
              <w:lang w:eastAsia="cs-CZ"/>
            </w:rPr>
          </w:pPr>
          <w:hyperlink w:anchor="_Toc135657084" w:history="1">
            <w:r w:rsidR="00FA475D" w:rsidRPr="00FA475D">
              <w:rPr>
                <w:rStyle w:val="Hypertextovodkaz"/>
              </w:rPr>
              <w:t>4.4.3. Třídící a dotřiďovací linky na separovaný sběr komunálních odpadů</w:t>
            </w:r>
            <w:r w:rsidR="00FA475D" w:rsidRPr="00FA475D">
              <w:rPr>
                <w:webHidden/>
              </w:rPr>
              <w:tab/>
            </w:r>
            <w:r w:rsidR="00FA475D" w:rsidRPr="00FA475D">
              <w:rPr>
                <w:webHidden/>
              </w:rPr>
              <w:fldChar w:fldCharType="begin"/>
            </w:r>
            <w:r w:rsidR="00FA475D" w:rsidRPr="00FA475D">
              <w:rPr>
                <w:webHidden/>
              </w:rPr>
              <w:instrText xml:space="preserve"> PAGEREF _Toc135657084 \h </w:instrText>
            </w:r>
            <w:r w:rsidR="00FA475D" w:rsidRPr="00FA475D">
              <w:rPr>
                <w:webHidden/>
              </w:rPr>
            </w:r>
            <w:r w:rsidR="00FA475D" w:rsidRPr="00FA475D">
              <w:rPr>
                <w:webHidden/>
              </w:rPr>
              <w:fldChar w:fldCharType="separate"/>
            </w:r>
            <w:r w:rsidR="00CA0C8A">
              <w:rPr>
                <w:webHidden/>
              </w:rPr>
              <w:t>112</w:t>
            </w:r>
            <w:r w:rsidR="00FA475D" w:rsidRPr="00FA475D">
              <w:rPr>
                <w:webHidden/>
              </w:rPr>
              <w:fldChar w:fldCharType="end"/>
            </w:r>
          </w:hyperlink>
        </w:p>
        <w:p w14:paraId="161BFF66" w14:textId="7A9D44F3" w:rsidR="00FA475D" w:rsidRPr="00FA475D" w:rsidRDefault="00F833BA">
          <w:pPr>
            <w:pStyle w:val="Obsah3"/>
            <w:rPr>
              <w:rFonts w:eastAsiaTheme="minorEastAsia"/>
              <w:lang w:eastAsia="cs-CZ"/>
            </w:rPr>
          </w:pPr>
          <w:hyperlink w:anchor="_Toc135657085" w:history="1">
            <w:r w:rsidR="00FA475D" w:rsidRPr="00FA475D">
              <w:rPr>
                <w:rStyle w:val="Hypertextovodkaz"/>
              </w:rPr>
              <w:t>4.4.4. Zařízení na materiálové využívání odpadů</w:t>
            </w:r>
            <w:r w:rsidR="00FA475D" w:rsidRPr="00FA475D">
              <w:rPr>
                <w:webHidden/>
              </w:rPr>
              <w:tab/>
            </w:r>
            <w:r w:rsidR="00FA475D" w:rsidRPr="00FA475D">
              <w:rPr>
                <w:webHidden/>
              </w:rPr>
              <w:fldChar w:fldCharType="begin"/>
            </w:r>
            <w:r w:rsidR="00FA475D" w:rsidRPr="00FA475D">
              <w:rPr>
                <w:webHidden/>
              </w:rPr>
              <w:instrText xml:space="preserve"> PAGEREF _Toc135657085 \h </w:instrText>
            </w:r>
            <w:r w:rsidR="00FA475D" w:rsidRPr="00FA475D">
              <w:rPr>
                <w:webHidden/>
              </w:rPr>
            </w:r>
            <w:r w:rsidR="00FA475D" w:rsidRPr="00FA475D">
              <w:rPr>
                <w:webHidden/>
              </w:rPr>
              <w:fldChar w:fldCharType="separate"/>
            </w:r>
            <w:r w:rsidR="00CA0C8A">
              <w:rPr>
                <w:webHidden/>
              </w:rPr>
              <w:t>112</w:t>
            </w:r>
            <w:r w:rsidR="00FA475D" w:rsidRPr="00FA475D">
              <w:rPr>
                <w:webHidden/>
              </w:rPr>
              <w:fldChar w:fldCharType="end"/>
            </w:r>
          </w:hyperlink>
        </w:p>
        <w:p w14:paraId="4B2196C3" w14:textId="5E8757CA" w:rsidR="00FA475D" w:rsidRPr="00FA475D" w:rsidRDefault="00F833BA">
          <w:pPr>
            <w:pStyle w:val="Obsah3"/>
            <w:rPr>
              <w:rFonts w:eastAsiaTheme="minorEastAsia"/>
              <w:lang w:eastAsia="cs-CZ"/>
            </w:rPr>
          </w:pPr>
          <w:hyperlink w:anchor="_Toc135657086" w:history="1">
            <w:r w:rsidR="00FA475D" w:rsidRPr="00FA475D">
              <w:rPr>
                <w:rStyle w:val="Hypertextovodkaz"/>
              </w:rPr>
              <w:t>4.4.5. Zařízení pro energetické využívání odpadů</w:t>
            </w:r>
            <w:r w:rsidR="00FA475D" w:rsidRPr="00FA475D">
              <w:rPr>
                <w:webHidden/>
              </w:rPr>
              <w:tab/>
            </w:r>
            <w:r w:rsidR="00FA475D" w:rsidRPr="00FA475D">
              <w:rPr>
                <w:webHidden/>
              </w:rPr>
              <w:fldChar w:fldCharType="begin"/>
            </w:r>
            <w:r w:rsidR="00FA475D" w:rsidRPr="00FA475D">
              <w:rPr>
                <w:webHidden/>
              </w:rPr>
              <w:instrText xml:space="preserve"> PAGEREF _Toc135657086 \h </w:instrText>
            </w:r>
            <w:r w:rsidR="00FA475D" w:rsidRPr="00FA475D">
              <w:rPr>
                <w:webHidden/>
              </w:rPr>
            </w:r>
            <w:r w:rsidR="00FA475D" w:rsidRPr="00FA475D">
              <w:rPr>
                <w:webHidden/>
              </w:rPr>
              <w:fldChar w:fldCharType="separate"/>
            </w:r>
            <w:r w:rsidR="00CA0C8A">
              <w:rPr>
                <w:webHidden/>
              </w:rPr>
              <w:t>112</w:t>
            </w:r>
            <w:r w:rsidR="00FA475D" w:rsidRPr="00FA475D">
              <w:rPr>
                <w:webHidden/>
              </w:rPr>
              <w:fldChar w:fldCharType="end"/>
            </w:r>
          </w:hyperlink>
        </w:p>
        <w:p w14:paraId="62A1A535" w14:textId="0771C6F8" w:rsidR="00FA475D" w:rsidRPr="00FA475D" w:rsidRDefault="00F833BA">
          <w:pPr>
            <w:pStyle w:val="Obsah3"/>
            <w:rPr>
              <w:rFonts w:eastAsiaTheme="minorEastAsia"/>
              <w:lang w:eastAsia="cs-CZ"/>
            </w:rPr>
          </w:pPr>
          <w:hyperlink w:anchor="_Toc135657087" w:history="1">
            <w:r w:rsidR="00FA475D" w:rsidRPr="00FA475D">
              <w:rPr>
                <w:rStyle w:val="Hypertextovodkaz"/>
              </w:rPr>
              <w:t>4.4.6. Zařízení pro úpravu a zpracování čistírenských odpadních kalů z čistíren odpadních vod</w:t>
            </w:r>
            <w:r w:rsidR="00FA475D" w:rsidRPr="00FA475D">
              <w:rPr>
                <w:webHidden/>
              </w:rPr>
              <w:tab/>
            </w:r>
            <w:r w:rsidR="00FA475D" w:rsidRPr="00FA475D">
              <w:rPr>
                <w:webHidden/>
              </w:rPr>
              <w:fldChar w:fldCharType="begin"/>
            </w:r>
            <w:r w:rsidR="00FA475D" w:rsidRPr="00FA475D">
              <w:rPr>
                <w:webHidden/>
              </w:rPr>
              <w:instrText xml:space="preserve"> PAGEREF _Toc135657087 \h </w:instrText>
            </w:r>
            <w:r w:rsidR="00FA475D" w:rsidRPr="00FA475D">
              <w:rPr>
                <w:webHidden/>
              </w:rPr>
            </w:r>
            <w:r w:rsidR="00FA475D" w:rsidRPr="00FA475D">
              <w:rPr>
                <w:webHidden/>
              </w:rPr>
              <w:fldChar w:fldCharType="separate"/>
            </w:r>
            <w:r w:rsidR="00CA0C8A">
              <w:rPr>
                <w:webHidden/>
              </w:rPr>
              <w:t>113</w:t>
            </w:r>
            <w:r w:rsidR="00FA475D" w:rsidRPr="00FA475D">
              <w:rPr>
                <w:webHidden/>
              </w:rPr>
              <w:fldChar w:fldCharType="end"/>
            </w:r>
          </w:hyperlink>
        </w:p>
        <w:p w14:paraId="6E4BD172" w14:textId="3CEF4B43" w:rsidR="00FA475D" w:rsidRPr="00FA475D" w:rsidRDefault="00F833BA">
          <w:pPr>
            <w:pStyle w:val="Obsah3"/>
            <w:rPr>
              <w:rFonts w:eastAsiaTheme="minorEastAsia"/>
              <w:lang w:eastAsia="cs-CZ"/>
            </w:rPr>
          </w:pPr>
          <w:hyperlink w:anchor="_Toc135657088" w:history="1">
            <w:r w:rsidR="00FA475D" w:rsidRPr="00FA475D">
              <w:rPr>
                <w:rStyle w:val="Hypertextovodkaz"/>
              </w:rPr>
              <w:t>4.4.7. Zařízení pro nakládání se zbytkovým směsným komunálním odpadem</w:t>
            </w:r>
            <w:r w:rsidR="00FA475D" w:rsidRPr="00FA475D">
              <w:rPr>
                <w:webHidden/>
              </w:rPr>
              <w:tab/>
            </w:r>
            <w:r w:rsidR="00FA475D" w:rsidRPr="00FA475D">
              <w:rPr>
                <w:webHidden/>
              </w:rPr>
              <w:fldChar w:fldCharType="begin"/>
            </w:r>
            <w:r w:rsidR="00FA475D" w:rsidRPr="00FA475D">
              <w:rPr>
                <w:webHidden/>
              </w:rPr>
              <w:instrText xml:space="preserve"> PAGEREF _Toc135657088 \h </w:instrText>
            </w:r>
            <w:r w:rsidR="00FA475D" w:rsidRPr="00FA475D">
              <w:rPr>
                <w:webHidden/>
              </w:rPr>
            </w:r>
            <w:r w:rsidR="00FA475D" w:rsidRPr="00FA475D">
              <w:rPr>
                <w:webHidden/>
              </w:rPr>
              <w:fldChar w:fldCharType="separate"/>
            </w:r>
            <w:r w:rsidR="00CA0C8A">
              <w:rPr>
                <w:webHidden/>
              </w:rPr>
              <w:t>113</w:t>
            </w:r>
            <w:r w:rsidR="00FA475D" w:rsidRPr="00FA475D">
              <w:rPr>
                <w:webHidden/>
              </w:rPr>
              <w:fldChar w:fldCharType="end"/>
            </w:r>
          </w:hyperlink>
        </w:p>
        <w:p w14:paraId="6DAEF188" w14:textId="43737A3F" w:rsidR="00FA475D" w:rsidRPr="00FA475D" w:rsidRDefault="00F833BA">
          <w:pPr>
            <w:pStyle w:val="Obsah3"/>
            <w:rPr>
              <w:rFonts w:eastAsiaTheme="minorEastAsia"/>
              <w:lang w:eastAsia="cs-CZ"/>
            </w:rPr>
          </w:pPr>
          <w:hyperlink w:anchor="_Toc135657089" w:history="1">
            <w:r w:rsidR="00FA475D" w:rsidRPr="00FA475D">
              <w:rPr>
                <w:rStyle w:val="Hypertextovodkaz"/>
              </w:rPr>
              <w:t>4.4.8. Zařízení pro nakládání s nebezpečnými odpady</w:t>
            </w:r>
            <w:r w:rsidR="00FA475D" w:rsidRPr="00FA475D">
              <w:rPr>
                <w:webHidden/>
              </w:rPr>
              <w:tab/>
            </w:r>
            <w:r w:rsidR="00FA475D" w:rsidRPr="00FA475D">
              <w:rPr>
                <w:webHidden/>
              </w:rPr>
              <w:fldChar w:fldCharType="begin"/>
            </w:r>
            <w:r w:rsidR="00FA475D" w:rsidRPr="00FA475D">
              <w:rPr>
                <w:webHidden/>
              </w:rPr>
              <w:instrText xml:space="preserve"> PAGEREF _Toc135657089 \h </w:instrText>
            </w:r>
            <w:r w:rsidR="00FA475D" w:rsidRPr="00FA475D">
              <w:rPr>
                <w:webHidden/>
              </w:rPr>
            </w:r>
            <w:r w:rsidR="00FA475D" w:rsidRPr="00FA475D">
              <w:rPr>
                <w:webHidden/>
              </w:rPr>
              <w:fldChar w:fldCharType="separate"/>
            </w:r>
            <w:r w:rsidR="00CA0C8A">
              <w:rPr>
                <w:webHidden/>
              </w:rPr>
              <w:t>113</w:t>
            </w:r>
            <w:r w:rsidR="00FA475D" w:rsidRPr="00FA475D">
              <w:rPr>
                <w:webHidden/>
              </w:rPr>
              <w:fldChar w:fldCharType="end"/>
            </w:r>
          </w:hyperlink>
        </w:p>
        <w:p w14:paraId="6B74D6A1" w14:textId="4EF67ADD"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90" w:history="1">
            <w:r w:rsidR="00FA475D" w:rsidRPr="00FA475D">
              <w:rPr>
                <w:rStyle w:val="Hypertextovodkaz"/>
                <w:rFonts w:ascii="Tahoma" w:hAnsi="Tahoma" w:cs="Tahoma"/>
                <w:noProof/>
                <w:sz w:val="20"/>
                <w:szCs w:val="20"/>
              </w:rPr>
              <w:t>4.5. Záměry na potřebná zařízení pro nakládání s odpady na území MSK</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_Toc135657090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113</w:t>
            </w:r>
            <w:r w:rsidR="00FA475D" w:rsidRPr="00FA475D">
              <w:rPr>
                <w:rFonts w:ascii="Tahoma" w:hAnsi="Tahoma" w:cs="Tahoma"/>
                <w:noProof/>
                <w:webHidden/>
                <w:sz w:val="20"/>
                <w:szCs w:val="20"/>
              </w:rPr>
              <w:fldChar w:fldCharType="end"/>
            </w:r>
          </w:hyperlink>
        </w:p>
        <w:p w14:paraId="7C5AD1CD" w14:textId="7C383255" w:rsidR="00FA475D" w:rsidRPr="00FA475D" w:rsidRDefault="00F833BA">
          <w:pPr>
            <w:pStyle w:val="Obsah3"/>
            <w:rPr>
              <w:rFonts w:eastAsiaTheme="minorEastAsia"/>
              <w:lang w:eastAsia="cs-CZ"/>
            </w:rPr>
          </w:pPr>
          <w:hyperlink w:anchor="_Toc135657091" w:history="1">
            <w:r w:rsidR="00FA475D" w:rsidRPr="00FA475D">
              <w:rPr>
                <w:rStyle w:val="Hypertextovodkaz"/>
              </w:rPr>
              <w:t>4.5.1. Zařízení na zvýšení celkové úrovně přípravy k opětovnému použití a materiálovému využití</w:t>
            </w:r>
            <w:r w:rsidR="00FA475D" w:rsidRPr="00FA475D">
              <w:rPr>
                <w:webHidden/>
              </w:rPr>
              <w:tab/>
            </w:r>
            <w:r w:rsidR="00FA475D" w:rsidRPr="00FA475D">
              <w:rPr>
                <w:webHidden/>
              </w:rPr>
              <w:fldChar w:fldCharType="begin"/>
            </w:r>
            <w:r w:rsidR="00FA475D" w:rsidRPr="00FA475D">
              <w:rPr>
                <w:webHidden/>
              </w:rPr>
              <w:instrText xml:space="preserve"> PAGEREF _Toc135657091 \h </w:instrText>
            </w:r>
            <w:r w:rsidR="00FA475D" w:rsidRPr="00FA475D">
              <w:rPr>
                <w:webHidden/>
              </w:rPr>
            </w:r>
            <w:r w:rsidR="00FA475D" w:rsidRPr="00FA475D">
              <w:rPr>
                <w:webHidden/>
              </w:rPr>
              <w:fldChar w:fldCharType="separate"/>
            </w:r>
            <w:r w:rsidR="00CA0C8A">
              <w:rPr>
                <w:webHidden/>
              </w:rPr>
              <w:t>114</w:t>
            </w:r>
            <w:r w:rsidR="00FA475D" w:rsidRPr="00FA475D">
              <w:rPr>
                <w:webHidden/>
              </w:rPr>
              <w:fldChar w:fldCharType="end"/>
            </w:r>
          </w:hyperlink>
        </w:p>
        <w:p w14:paraId="432F944B" w14:textId="58F6BB44" w:rsidR="00FA475D" w:rsidRPr="00FA475D" w:rsidRDefault="00F833BA">
          <w:pPr>
            <w:pStyle w:val="Obsah3"/>
            <w:rPr>
              <w:rFonts w:eastAsiaTheme="minorEastAsia"/>
              <w:lang w:eastAsia="cs-CZ"/>
            </w:rPr>
          </w:pPr>
          <w:hyperlink w:anchor="_Toc135657092" w:history="1">
            <w:r w:rsidR="00FA475D" w:rsidRPr="00FA475D">
              <w:rPr>
                <w:rStyle w:val="Hypertextovodkaz"/>
              </w:rPr>
              <w:t>4.5.2. Energetické využívání SKO (po vytřídění materiálově využitelných a nebezpečných složek a BRKO)</w:t>
            </w:r>
            <w:r w:rsidR="00FA475D" w:rsidRPr="00FA475D">
              <w:rPr>
                <w:webHidden/>
              </w:rPr>
              <w:tab/>
            </w:r>
            <w:r w:rsidR="00FA475D" w:rsidRPr="00FA475D">
              <w:rPr>
                <w:webHidden/>
              </w:rPr>
              <w:fldChar w:fldCharType="begin"/>
            </w:r>
            <w:r w:rsidR="00FA475D" w:rsidRPr="00FA475D">
              <w:rPr>
                <w:webHidden/>
              </w:rPr>
              <w:instrText xml:space="preserve"> PAGEREF _Toc135657092 \h </w:instrText>
            </w:r>
            <w:r w:rsidR="00FA475D" w:rsidRPr="00FA475D">
              <w:rPr>
                <w:webHidden/>
              </w:rPr>
            </w:r>
            <w:r w:rsidR="00FA475D" w:rsidRPr="00FA475D">
              <w:rPr>
                <w:webHidden/>
              </w:rPr>
              <w:fldChar w:fldCharType="separate"/>
            </w:r>
            <w:r w:rsidR="00CA0C8A">
              <w:rPr>
                <w:webHidden/>
              </w:rPr>
              <w:t>114</w:t>
            </w:r>
            <w:r w:rsidR="00FA475D" w:rsidRPr="00FA475D">
              <w:rPr>
                <w:webHidden/>
              </w:rPr>
              <w:fldChar w:fldCharType="end"/>
            </w:r>
          </w:hyperlink>
        </w:p>
        <w:p w14:paraId="1358CD9A" w14:textId="7FB6CC83" w:rsidR="00FA475D" w:rsidRPr="00FA475D" w:rsidRDefault="00F833BA">
          <w:pPr>
            <w:pStyle w:val="Obsah3"/>
            <w:rPr>
              <w:rFonts w:eastAsiaTheme="minorEastAsia"/>
              <w:lang w:eastAsia="cs-CZ"/>
            </w:rPr>
          </w:pPr>
          <w:hyperlink w:anchor="_Toc135657093" w:history="1">
            <w:r w:rsidR="00FA475D" w:rsidRPr="00FA475D">
              <w:rPr>
                <w:rStyle w:val="Hypertextovodkaz"/>
              </w:rPr>
              <w:t>4.5.3. Systémy odděleného sběru svozu a zpracování BRKO včetně kalů z ČOV</w:t>
            </w:r>
            <w:r w:rsidR="00FA475D" w:rsidRPr="00FA475D">
              <w:rPr>
                <w:webHidden/>
              </w:rPr>
              <w:tab/>
            </w:r>
            <w:r w:rsidR="00FA475D" w:rsidRPr="00FA475D">
              <w:rPr>
                <w:webHidden/>
              </w:rPr>
              <w:fldChar w:fldCharType="begin"/>
            </w:r>
            <w:r w:rsidR="00FA475D" w:rsidRPr="00FA475D">
              <w:rPr>
                <w:webHidden/>
              </w:rPr>
              <w:instrText xml:space="preserve"> PAGEREF _Toc135657093 \h </w:instrText>
            </w:r>
            <w:r w:rsidR="00FA475D" w:rsidRPr="00FA475D">
              <w:rPr>
                <w:webHidden/>
              </w:rPr>
            </w:r>
            <w:r w:rsidR="00FA475D" w:rsidRPr="00FA475D">
              <w:rPr>
                <w:webHidden/>
              </w:rPr>
              <w:fldChar w:fldCharType="separate"/>
            </w:r>
            <w:r w:rsidR="00CA0C8A">
              <w:rPr>
                <w:webHidden/>
              </w:rPr>
              <w:t>115</w:t>
            </w:r>
            <w:r w:rsidR="00FA475D" w:rsidRPr="00FA475D">
              <w:rPr>
                <w:webHidden/>
              </w:rPr>
              <w:fldChar w:fldCharType="end"/>
            </w:r>
          </w:hyperlink>
        </w:p>
        <w:p w14:paraId="50D443F1" w14:textId="34A3640D" w:rsidR="00FA475D" w:rsidRPr="00FA475D" w:rsidRDefault="00F833BA">
          <w:pPr>
            <w:pStyle w:val="Obsah1"/>
            <w:rPr>
              <w:rFonts w:ascii="Tahoma" w:eastAsiaTheme="minorEastAsia" w:hAnsi="Tahoma" w:cs="Tahoma"/>
              <w:noProof/>
              <w:sz w:val="20"/>
              <w:szCs w:val="20"/>
              <w:lang w:eastAsia="cs-CZ"/>
            </w:rPr>
          </w:pPr>
          <w:hyperlink w:anchor="_Toc135657094" w:history="1">
            <w:r w:rsidR="00FA475D" w:rsidRPr="00FA475D">
              <w:rPr>
                <w:rStyle w:val="Hypertextovodkaz"/>
                <w:rFonts w:ascii="Tahoma" w:hAnsi="Tahoma" w:cs="Tahoma"/>
                <w:noProof/>
                <w:sz w:val="20"/>
                <w:szCs w:val="20"/>
              </w:rPr>
              <w:t>Přílohy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_Toc135657094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117</w:t>
            </w:r>
            <w:r w:rsidR="00FA475D" w:rsidRPr="00FA475D">
              <w:rPr>
                <w:rFonts w:ascii="Tahoma" w:hAnsi="Tahoma" w:cs="Tahoma"/>
                <w:noProof/>
                <w:webHidden/>
                <w:sz w:val="20"/>
                <w:szCs w:val="20"/>
              </w:rPr>
              <w:fldChar w:fldCharType="end"/>
            </w:r>
          </w:hyperlink>
        </w:p>
        <w:p w14:paraId="7A3F5AD3" w14:textId="174850D9"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95" w:history="1">
            <w:r w:rsidR="00FA475D" w:rsidRPr="00FA475D">
              <w:rPr>
                <w:rStyle w:val="Hypertextovodkaz"/>
                <w:rFonts w:ascii="Tahoma" w:hAnsi="Tahoma" w:cs="Tahoma"/>
                <w:noProof/>
                <w:sz w:val="20"/>
                <w:szCs w:val="20"/>
              </w:rPr>
              <w:t>Příloha č. 1  Zkratky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_Toc135657095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117</w:t>
            </w:r>
            <w:r w:rsidR="00FA475D" w:rsidRPr="00FA475D">
              <w:rPr>
                <w:rFonts w:ascii="Tahoma" w:hAnsi="Tahoma" w:cs="Tahoma"/>
                <w:noProof/>
                <w:webHidden/>
                <w:sz w:val="20"/>
                <w:szCs w:val="20"/>
              </w:rPr>
              <w:fldChar w:fldCharType="end"/>
            </w:r>
          </w:hyperlink>
        </w:p>
        <w:p w14:paraId="6B8C4E88" w14:textId="2741E06D"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96" w:history="1">
            <w:r w:rsidR="00FA475D" w:rsidRPr="00FA475D">
              <w:rPr>
                <w:rStyle w:val="Hypertextovodkaz"/>
                <w:rFonts w:ascii="Tahoma" w:hAnsi="Tahoma" w:cs="Tahoma"/>
                <w:noProof/>
                <w:sz w:val="20"/>
                <w:szCs w:val="20"/>
              </w:rPr>
              <w:t>Příloha č. 2 Přehled záměrů podpořených  z OPŽP 2014–2020</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_Toc135657096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120</w:t>
            </w:r>
            <w:r w:rsidR="00FA475D" w:rsidRPr="00FA475D">
              <w:rPr>
                <w:rFonts w:ascii="Tahoma" w:hAnsi="Tahoma" w:cs="Tahoma"/>
                <w:noProof/>
                <w:webHidden/>
                <w:sz w:val="20"/>
                <w:szCs w:val="20"/>
              </w:rPr>
              <w:fldChar w:fldCharType="end"/>
            </w:r>
          </w:hyperlink>
        </w:p>
        <w:p w14:paraId="00AD973E" w14:textId="5AC0A5E9"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97" w:history="1">
            <w:r w:rsidR="00FA475D" w:rsidRPr="00FA475D">
              <w:rPr>
                <w:rStyle w:val="Hypertextovodkaz"/>
                <w:rFonts w:ascii="Tahoma" w:hAnsi="Tahoma" w:cs="Tahoma"/>
                <w:noProof/>
                <w:sz w:val="20"/>
                <w:szCs w:val="20"/>
              </w:rPr>
              <w:t>Příloha č. 3 Přehled cílů</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_Toc135657097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128</w:t>
            </w:r>
            <w:r w:rsidR="00FA475D" w:rsidRPr="00FA475D">
              <w:rPr>
                <w:rFonts w:ascii="Tahoma" w:hAnsi="Tahoma" w:cs="Tahoma"/>
                <w:noProof/>
                <w:webHidden/>
                <w:sz w:val="20"/>
                <w:szCs w:val="20"/>
              </w:rPr>
              <w:fldChar w:fldCharType="end"/>
            </w:r>
          </w:hyperlink>
        </w:p>
        <w:p w14:paraId="1E8FE54A" w14:textId="73DE52D1" w:rsidR="00FA475D" w:rsidRPr="00FA475D" w:rsidRDefault="00F833BA">
          <w:pPr>
            <w:pStyle w:val="Obsah2"/>
            <w:tabs>
              <w:tab w:val="right" w:leader="dot" w:pos="9062"/>
            </w:tabs>
            <w:rPr>
              <w:rFonts w:ascii="Tahoma" w:eastAsiaTheme="minorEastAsia" w:hAnsi="Tahoma" w:cs="Tahoma"/>
              <w:noProof/>
              <w:sz w:val="20"/>
              <w:szCs w:val="20"/>
              <w:lang w:eastAsia="cs-CZ"/>
            </w:rPr>
          </w:pPr>
          <w:hyperlink w:anchor="_Toc135657098" w:history="1">
            <w:r w:rsidR="00FA475D" w:rsidRPr="00FA475D">
              <w:rPr>
                <w:rStyle w:val="Hypertextovodkaz"/>
                <w:rFonts w:ascii="Tahoma" w:hAnsi="Tahoma" w:cs="Tahoma"/>
                <w:noProof/>
                <w:sz w:val="20"/>
                <w:szCs w:val="20"/>
              </w:rPr>
              <w:t>Příloha č. 4 Indikátory</w:t>
            </w:r>
            <w:r w:rsidR="00FA475D" w:rsidRPr="00FA475D">
              <w:rPr>
                <w:rFonts w:ascii="Tahoma" w:hAnsi="Tahoma" w:cs="Tahoma"/>
                <w:noProof/>
                <w:webHidden/>
                <w:sz w:val="20"/>
                <w:szCs w:val="20"/>
              </w:rPr>
              <w:tab/>
            </w:r>
            <w:r w:rsidR="00FA475D" w:rsidRPr="00FA475D">
              <w:rPr>
                <w:rFonts w:ascii="Tahoma" w:hAnsi="Tahoma" w:cs="Tahoma"/>
                <w:noProof/>
                <w:webHidden/>
                <w:sz w:val="20"/>
                <w:szCs w:val="20"/>
              </w:rPr>
              <w:fldChar w:fldCharType="begin"/>
            </w:r>
            <w:r w:rsidR="00FA475D" w:rsidRPr="00FA475D">
              <w:rPr>
                <w:rFonts w:ascii="Tahoma" w:hAnsi="Tahoma" w:cs="Tahoma"/>
                <w:noProof/>
                <w:webHidden/>
                <w:sz w:val="20"/>
                <w:szCs w:val="20"/>
              </w:rPr>
              <w:instrText xml:space="preserve"> PAGEREF _Toc135657098 \h </w:instrText>
            </w:r>
            <w:r w:rsidR="00FA475D" w:rsidRPr="00FA475D">
              <w:rPr>
                <w:rFonts w:ascii="Tahoma" w:hAnsi="Tahoma" w:cs="Tahoma"/>
                <w:noProof/>
                <w:webHidden/>
                <w:sz w:val="20"/>
                <w:szCs w:val="20"/>
              </w:rPr>
            </w:r>
            <w:r w:rsidR="00FA475D" w:rsidRPr="00FA475D">
              <w:rPr>
                <w:rFonts w:ascii="Tahoma" w:hAnsi="Tahoma" w:cs="Tahoma"/>
                <w:noProof/>
                <w:webHidden/>
                <w:sz w:val="20"/>
                <w:szCs w:val="20"/>
              </w:rPr>
              <w:fldChar w:fldCharType="separate"/>
            </w:r>
            <w:r w:rsidR="00CA0C8A">
              <w:rPr>
                <w:rFonts w:ascii="Tahoma" w:hAnsi="Tahoma" w:cs="Tahoma"/>
                <w:noProof/>
                <w:webHidden/>
                <w:sz w:val="20"/>
                <w:szCs w:val="20"/>
              </w:rPr>
              <w:t>134</w:t>
            </w:r>
            <w:r w:rsidR="00FA475D" w:rsidRPr="00FA475D">
              <w:rPr>
                <w:rFonts w:ascii="Tahoma" w:hAnsi="Tahoma" w:cs="Tahoma"/>
                <w:noProof/>
                <w:webHidden/>
                <w:sz w:val="20"/>
                <w:szCs w:val="20"/>
              </w:rPr>
              <w:fldChar w:fldCharType="end"/>
            </w:r>
          </w:hyperlink>
        </w:p>
        <w:p w14:paraId="115C1177" w14:textId="2B5DA5DC" w:rsidR="00FA475D" w:rsidRPr="00FA475D" w:rsidRDefault="00F833BA">
          <w:pPr>
            <w:pStyle w:val="Obsah3"/>
            <w:rPr>
              <w:rFonts w:eastAsiaTheme="minorEastAsia"/>
              <w:lang w:eastAsia="cs-CZ"/>
            </w:rPr>
          </w:pPr>
          <w:hyperlink w:anchor="_Toc135657099" w:history="1">
            <w:r w:rsidR="00FA475D" w:rsidRPr="00FA475D">
              <w:rPr>
                <w:rStyle w:val="Hypertextovodkaz"/>
              </w:rPr>
              <w:t>Základní národní indikátory</w:t>
            </w:r>
            <w:r w:rsidR="00FA475D" w:rsidRPr="00FA475D">
              <w:rPr>
                <w:webHidden/>
              </w:rPr>
              <w:tab/>
            </w:r>
            <w:r w:rsidR="00FA475D" w:rsidRPr="00FA475D">
              <w:rPr>
                <w:webHidden/>
              </w:rPr>
              <w:fldChar w:fldCharType="begin"/>
            </w:r>
            <w:r w:rsidR="00FA475D" w:rsidRPr="00FA475D">
              <w:rPr>
                <w:webHidden/>
              </w:rPr>
              <w:instrText xml:space="preserve"> PAGEREF _Toc135657099 \h </w:instrText>
            </w:r>
            <w:r w:rsidR="00FA475D" w:rsidRPr="00FA475D">
              <w:rPr>
                <w:webHidden/>
              </w:rPr>
            </w:r>
            <w:r w:rsidR="00FA475D" w:rsidRPr="00FA475D">
              <w:rPr>
                <w:webHidden/>
              </w:rPr>
              <w:fldChar w:fldCharType="separate"/>
            </w:r>
            <w:r w:rsidR="00CA0C8A">
              <w:rPr>
                <w:webHidden/>
              </w:rPr>
              <w:t>134</w:t>
            </w:r>
            <w:r w:rsidR="00FA475D" w:rsidRPr="00FA475D">
              <w:rPr>
                <w:webHidden/>
              </w:rPr>
              <w:fldChar w:fldCharType="end"/>
            </w:r>
          </w:hyperlink>
        </w:p>
        <w:p w14:paraId="1416CF72" w14:textId="3A61DEF5" w:rsidR="00FA475D" w:rsidRPr="00FA475D" w:rsidRDefault="00F833BA">
          <w:pPr>
            <w:pStyle w:val="Obsah3"/>
            <w:rPr>
              <w:rFonts w:eastAsiaTheme="minorEastAsia"/>
              <w:lang w:eastAsia="cs-CZ"/>
            </w:rPr>
          </w:pPr>
          <w:hyperlink w:anchor="_Toc135657100" w:history="1">
            <w:r w:rsidR="00FA475D" w:rsidRPr="00FA475D">
              <w:rPr>
                <w:rStyle w:val="Hypertextovodkaz"/>
              </w:rPr>
              <w:t>Doplňkové národní indikátory</w:t>
            </w:r>
            <w:r w:rsidR="00FA475D" w:rsidRPr="00FA475D">
              <w:rPr>
                <w:webHidden/>
              </w:rPr>
              <w:tab/>
            </w:r>
            <w:r w:rsidR="00FA475D" w:rsidRPr="00FA475D">
              <w:rPr>
                <w:webHidden/>
              </w:rPr>
              <w:fldChar w:fldCharType="begin"/>
            </w:r>
            <w:r w:rsidR="00FA475D" w:rsidRPr="00FA475D">
              <w:rPr>
                <w:webHidden/>
              </w:rPr>
              <w:instrText xml:space="preserve"> PAGEREF _Toc135657100 \h </w:instrText>
            </w:r>
            <w:r w:rsidR="00FA475D" w:rsidRPr="00FA475D">
              <w:rPr>
                <w:webHidden/>
              </w:rPr>
            </w:r>
            <w:r w:rsidR="00FA475D" w:rsidRPr="00FA475D">
              <w:rPr>
                <w:webHidden/>
              </w:rPr>
              <w:fldChar w:fldCharType="separate"/>
            </w:r>
            <w:r w:rsidR="00CA0C8A">
              <w:rPr>
                <w:webHidden/>
              </w:rPr>
              <w:t>136</w:t>
            </w:r>
            <w:r w:rsidR="00FA475D" w:rsidRPr="00FA475D">
              <w:rPr>
                <w:webHidden/>
              </w:rPr>
              <w:fldChar w:fldCharType="end"/>
            </w:r>
          </w:hyperlink>
        </w:p>
        <w:p w14:paraId="4A211601" w14:textId="4C77DC66" w:rsidR="00FA475D" w:rsidRPr="00FA475D" w:rsidRDefault="00F833BA">
          <w:pPr>
            <w:pStyle w:val="Obsah3"/>
            <w:rPr>
              <w:rFonts w:eastAsiaTheme="minorEastAsia"/>
              <w:lang w:eastAsia="cs-CZ"/>
            </w:rPr>
          </w:pPr>
          <w:hyperlink w:anchor="_Toc135657101" w:history="1">
            <w:r w:rsidR="00FA475D" w:rsidRPr="00FA475D">
              <w:rPr>
                <w:rStyle w:val="Hypertextovodkaz"/>
              </w:rPr>
              <w:t>Krajské indikátory</w:t>
            </w:r>
            <w:r w:rsidR="00FA475D" w:rsidRPr="00FA475D">
              <w:rPr>
                <w:webHidden/>
              </w:rPr>
              <w:tab/>
            </w:r>
            <w:r w:rsidR="00FA475D" w:rsidRPr="00FA475D">
              <w:rPr>
                <w:webHidden/>
              </w:rPr>
              <w:fldChar w:fldCharType="begin"/>
            </w:r>
            <w:r w:rsidR="00FA475D" w:rsidRPr="00FA475D">
              <w:rPr>
                <w:webHidden/>
              </w:rPr>
              <w:instrText xml:space="preserve"> PAGEREF _Toc135657101 \h </w:instrText>
            </w:r>
            <w:r w:rsidR="00FA475D" w:rsidRPr="00FA475D">
              <w:rPr>
                <w:webHidden/>
              </w:rPr>
            </w:r>
            <w:r w:rsidR="00FA475D" w:rsidRPr="00FA475D">
              <w:rPr>
                <w:webHidden/>
              </w:rPr>
              <w:fldChar w:fldCharType="separate"/>
            </w:r>
            <w:r w:rsidR="00CA0C8A">
              <w:rPr>
                <w:webHidden/>
              </w:rPr>
              <w:t>138</w:t>
            </w:r>
            <w:r w:rsidR="00FA475D" w:rsidRPr="00FA475D">
              <w:rPr>
                <w:webHidden/>
              </w:rPr>
              <w:fldChar w:fldCharType="end"/>
            </w:r>
          </w:hyperlink>
        </w:p>
        <w:p w14:paraId="7255EE6D" w14:textId="50229AAA" w:rsidR="00FA475D" w:rsidRDefault="00F833BA">
          <w:pPr>
            <w:pStyle w:val="Obsah3"/>
            <w:rPr>
              <w:rFonts w:asciiTheme="minorHAnsi" w:eastAsiaTheme="minorEastAsia" w:hAnsiTheme="minorHAnsi" w:cstheme="minorBidi"/>
              <w:sz w:val="22"/>
              <w:szCs w:val="22"/>
              <w:lang w:eastAsia="cs-CZ"/>
            </w:rPr>
          </w:pPr>
          <w:hyperlink w:anchor="_Toc135657102" w:history="1">
            <w:r w:rsidR="00FA475D" w:rsidRPr="00FA475D">
              <w:rPr>
                <w:rStyle w:val="Hypertextovodkaz"/>
              </w:rPr>
              <w:t>Obecní indikátory (z obcí)</w:t>
            </w:r>
            <w:r w:rsidR="00FA475D" w:rsidRPr="00FA475D">
              <w:rPr>
                <w:webHidden/>
              </w:rPr>
              <w:tab/>
            </w:r>
            <w:r w:rsidR="00FA475D" w:rsidRPr="00FA475D">
              <w:rPr>
                <w:webHidden/>
              </w:rPr>
              <w:fldChar w:fldCharType="begin"/>
            </w:r>
            <w:r w:rsidR="00FA475D" w:rsidRPr="00FA475D">
              <w:rPr>
                <w:webHidden/>
              </w:rPr>
              <w:instrText xml:space="preserve"> PAGEREF _Toc135657102 \h </w:instrText>
            </w:r>
            <w:r w:rsidR="00FA475D" w:rsidRPr="00FA475D">
              <w:rPr>
                <w:webHidden/>
              </w:rPr>
            </w:r>
            <w:r w:rsidR="00FA475D" w:rsidRPr="00FA475D">
              <w:rPr>
                <w:webHidden/>
              </w:rPr>
              <w:fldChar w:fldCharType="separate"/>
            </w:r>
            <w:r w:rsidR="00CA0C8A">
              <w:rPr>
                <w:webHidden/>
              </w:rPr>
              <w:t>140</w:t>
            </w:r>
            <w:r w:rsidR="00FA475D" w:rsidRPr="00FA475D">
              <w:rPr>
                <w:webHidden/>
              </w:rPr>
              <w:fldChar w:fldCharType="end"/>
            </w:r>
          </w:hyperlink>
        </w:p>
        <w:p w14:paraId="4347302B" w14:textId="65A8CDD2" w:rsidR="00D55D72" w:rsidRPr="009C6188" w:rsidRDefault="00D55D72" w:rsidP="005605CE">
          <w:pPr>
            <w:spacing w:after="0"/>
            <w:ind w:left="851"/>
            <w:contextualSpacing/>
            <w:rPr>
              <w:rFonts w:ascii="Tahoma" w:hAnsi="Tahoma" w:cs="Tahoma"/>
              <w:sz w:val="20"/>
              <w:szCs w:val="20"/>
            </w:rPr>
          </w:pPr>
          <w:r w:rsidRPr="00272980">
            <w:rPr>
              <w:rFonts w:ascii="Tahoma" w:hAnsi="Tahoma" w:cs="Tahoma"/>
              <w:b/>
              <w:bCs/>
              <w:noProof/>
              <w:sz w:val="20"/>
              <w:szCs w:val="20"/>
            </w:rPr>
            <w:fldChar w:fldCharType="end"/>
          </w:r>
        </w:p>
      </w:sdtContent>
    </w:sdt>
    <w:p w14:paraId="4347302F" w14:textId="59A25976" w:rsidR="00090400" w:rsidRPr="009C6188" w:rsidRDefault="00090400" w:rsidP="00055510">
      <w:pPr>
        <w:tabs>
          <w:tab w:val="left" w:pos="284"/>
        </w:tabs>
        <w:ind w:firstLine="851"/>
        <w:rPr>
          <w:rFonts w:ascii="Tahoma" w:hAnsi="Tahoma" w:cs="Tahoma"/>
          <w:sz w:val="20"/>
          <w:szCs w:val="20"/>
        </w:rPr>
      </w:pPr>
    </w:p>
    <w:p w14:paraId="4347303B" w14:textId="77777777" w:rsidR="00D55D72" w:rsidRPr="009C6188" w:rsidRDefault="00D55D72" w:rsidP="00055510">
      <w:pPr>
        <w:pStyle w:val="Odstavecseseznamem"/>
        <w:tabs>
          <w:tab w:val="left" w:pos="284"/>
        </w:tabs>
        <w:spacing w:line="240" w:lineRule="auto"/>
        <w:ind w:left="390" w:firstLine="851"/>
        <w:jc w:val="both"/>
        <w:rPr>
          <w:rFonts w:ascii="Tahoma" w:hAnsi="Tahoma" w:cs="Tahoma"/>
          <w:b/>
          <w:sz w:val="24"/>
          <w:szCs w:val="24"/>
        </w:rPr>
      </w:pPr>
    </w:p>
    <w:p w14:paraId="4347303C" w14:textId="77777777" w:rsidR="00D55D72" w:rsidRPr="009C6188" w:rsidRDefault="00D55D72" w:rsidP="00ED3373">
      <w:pPr>
        <w:pStyle w:val="Odstavecseseznamem"/>
        <w:spacing w:line="240" w:lineRule="auto"/>
        <w:ind w:left="390"/>
        <w:jc w:val="both"/>
        <w:rPr>
          <w:rFonts w:ascii="Tahoma" w:hAnsi="Tahoma" w:cs="Tahoma"/>
          <w:b/>
          <w:sz w:val="24"/>
          <w:szCs w:val="24"/>
        </w:rPr>
        <w:sectPr w:rsidR="00D55D72" w:rsidRPr="009C6188" w:rsidSect="00D93D52">
          <w:footerReference w:type="even" r:id="rId15"/>
          <w:footerReference w:type="default" r:id="rId16"/>
          <w:footerReference w:type="first" r:id="rId17"/>
          <w:pgSz w:w="11906" w:h="16838"/>
          <w:pgMar w:top="1417" w:right="1417" w:bottom="1417" w:left="1417" w:header="340" w:footer="708" w:gutter="0"/>
          <w:cols w:space="708"/>
          <w:titlePg/>
          <w:docGrid w:linePitch="360"/>
        </w:sectPr>
      </w:pPr>
    </w:p>
    <w:p w14:paraId="4347303D" w14:textId="77777777" w:rsidR="00ED3373" w:rsidRPr="009C6188" w:rsidRDefault="00ED3373" w:rsidP="00344691">
      <w:pPr>
        <w:pStyle w:val="Nadpis1"/>
        <w:rPr>
          <w:rFonts w:cs="Tahoma"/>
        </w:rPr>
      </w:pPr>
      <w:bookmarkStart w:id="0" w:name="_Toc135657031"/>
      <w:r w:rsidRPr="009C6188">
        <w:rPr>
          <w:rFonts w:cs="Tahoma"/>
        </w:rPr>
        <w:lastRenderedPageBreak/>
        <w:t>Úvod</w:t>
      </w:r>
      <w:bookmarkEnd w:id="0"/>
    </w:p>
    <w:p w14:paraId="5A288B2E" w14:textId="79FC0B7D" w:rsidR="00DC1CD1" w:rsidRPr="005E3C41" w:rsidRDefault="00DC1CD1" w:rsidP="00DC1CD1">
      <w:pPr>
        <w:pStyle w:val="POHzkladntext"/>
      </w:pPr>
      <w:r w:rsidRPr="005E3C41">
        <w:t>Moravskoslezský kraj má jako svou hlavní strategii v oblasti odpadového hospodářství zpracován Plán odpadového hospodářství Moravskoslezského kraje pro období 2016-2026 (POH MSK), který byl schválen Zastupitelstvem kraje na 18. zasedání dne 25. února 2016 usnesením č. 18/1834. Závazná část POH MSK byla vydána Obecně závaznou vyhlášku Moravskoslezského kraje č. 1/2016.</w:t>
      </w:r>
    </w:p>
    <w:p w14:paraId="4F7FBEAB" w14:textId="77777777" w:rsidR="00DC1CD1" w:rsidRPr="005E3C41" w:rsidRDefault="00DC1CD1" w:rsidP="00DC1CD1">
      <w:pPr>
        <w:pStyle w:val="POHzkladntext"/>
      </w:pPr>
      <w:r w:rsidRPr="005E3C41">
        <w:t>Plán představuje dlouhodobou strategii určující základní směr v nakládání s hlavními skupinami odpadů v zájmu splnění 4 strategických cílů:</w:t>
      </w:r>
    </w:p>
    <w:p w14:paraId="290A652E" w14:textId="77777777" w:rsidR="00DC1CD1" w:rsidRPr="005E3C41" w:rsidRDefault="00DC1CD1" w:rsidP="001769B8">
      <w:pPr>
        <w:pStyle w:val="POHzkladntext"/>
        <w:numPr>
          <w:ilvl w:val="0"/>
          <w:numId w:val="67"/>
        </w:numPr>
        <w:spacing w:after="0"/>
        <w:ind w:left="714" w:hanging="357"/>
      </w:pPr>
      <w:r w:rsidRPr="005E3C41">
        <w:t>předcházení vzniku odpadů a snižování měrné produkce odpadů,</w:t>
      </w:r>
    </w:p>
    <w:p w14:paraId="0ED86B5B" w14:textId="77777777" w:rsidR="00DC1CD1" w:rsidRPr="005E3C41" w:rsidRDefault="00DC1CD1" w:rsidP="001769B8">
      <w:pPr>
        <w:pStyle w:val="POHzkladntext"/>
        <w:numPr>
          <w:ilvl w:val="0"/>
          <w:numId w:val="67"/>
        </w:numPr>
        <w:spacing w:after="0"/>
        <w:ind w:left="714" w:hanging="357"/>
      </w:pPr>
      <w:r w:rsidRPr="005E3C41">
        <w:t>minimalizace nepříznivých účinků vzniku odpadů a nakládání s nimi na lidské zdraví a životní prostředí,</w:t>
      </w:r>
    </w:p>
    <w:p w14:paraId="1F9B4D24" w14:textId="77777777" w:rsidR="00DC1CD1" w:rsidRPr="005E3C41" w:rsidRDefault="00DC1CD1" w:rsidP="001769B8">
      <w:pPr>
        <w:pStyle w:val="POHzkladntext"/>
        <w:numPr>
          <w:ilvl w:val="0"/>
          <w:numId w:val="67"/>
        </w:numPr>
        <w:spacing w:after="0"/>
        <w:ind w:left="714" w:hanging="357"/>
      </w:pPr>
      <w:r w:rsidRPr="005E3C41">
        <w:t>udržitelný rozvoj společnosti a přiblížení se evropské "recyklační společnosti",</w:t>
      </w:r>
    </w:p>
    <w:p w14:paraId="23EB11B5" w14:textId="77777777" w:rsidR="00DC1CD1" w:rsidRPr="005E3C41" w:rsidRDefault="00DC1CD1" w:rsidP="001769B8">
      <w:pPr>
        <w:pStyle w:val="POHzkladntext"/>
        <w:numPr>
          <w:ilvl w:val="0"/>
          <w:numId w:val="67"/>
        </w:numPr>
        <w:ind w:left="714" w:hanging="357"/>
      </w:pPr>
      <w:r w:rsidRPr="005E3C41">
        <w:t>maximální využívání odpadů jako náhrady primárních zdrojů a přechod na oběhové hospodářství.</w:t>
      </w:r>
    </w:p>
    <w:p w14:paraId="50D9FF26" w14:textId="236713CC" w:rsidR="00DC1CD1" w:rsidRPr="005E3C41" w:rsidRDefault="00DC1CD1" w:rsidP="00DC1CD1">
      <w:pPr>
        <w:pStyle w:val="POHzkladntext"/>
      </w:pPr>
      <w:r w:rsidRPr="005E3C41">
        <w:t>V roce 2020 došlo k přijetí nového zákona č. 541/2020 Sb., o odpadech, zákona č. 542/2020 Sb., o výrobcích s ukončenou životností a novely zákona č. 477/2001 Sb., o obalech, které se zásadně promítají do fungování odpadového a obalového hospodářství v České republice</w:t>
      </w:r>
      <w:r w:rsidR="00B51FC4">
        <w:t>.</w:t>
      </w:r>
      <w:r w:rsidRPr="005E3C41">
        <w:t xml:space="preserve"> Na tyto změny navázala aktualizace Plánu odpadového hospodářství České republiky (POH ČR) zpracov</w:t>
      </w:r>
      <w:r w:rsidR="00B51FC4">
        <w:t>aná</w:t>
      </w:r>
      <w:r w:rsidRPr="005E3C41">
        <w:t xml:space="preserve"> na roky 2015-2024</w:t>
      </w:r>
      <w:r w:rsidR="00B51FC4">
        <w:t>,</w:t>
      </w:r>
      <w:r w:rsidRPr="005E3C41">
        <w:t xml:space="preserve"> </w:t>
      </w:r>
      <w:r w:rsidRPr="001977F3">
        <w:rPr>
          <w:spacing w:val="-4"/>
        </w:rPr>
        <w:t>a to s výhledem do roku 2035, kter</w:t>
      </w:r>
      <w:r w:rsidR="00B51FC4">
        <w:rPr>
          <w:spacing w:val="-4"/>
        </w:rPr>
        <w:t>á</w:t>
      </w:r>
      <w:r w:rsidRPr="001977F3">
        <w:rPr>
          <w:spacing w:val="-4"/>
        </w:rPr>
        <w:t xml:space="preserve"> byl</w:t>
      </w:r>
      <w:r w:rsidR="00B51FC4">
        <w:rPr>
          <w:spacing w:val="-4"/>
        </w:rPr>
        <w:t>a</w:t>
      </w:r>
      <w:r w:rsidRPr="001977F3">
        <w:rPr>
          <w:spacing w:val="-4"/>
        </w:rPr>
        <w:t xml:space="preserve"> schválen</w:t>
      </w:r>
      <w:r w:rsidR="00B51FC4">
        <w:rPr>
          <w:spacing w:val="-4"/>
        </w:rPr>
        <w:t>a</w:t>
      </w:r>
      <w:r w:rsidRPr="001977F3">
        <w:rPr>
          <w:spacing w:val="-4"/>
        </w:rPr>
        <w:t xml:space="preserve"> Vládou České republiky usnesením ze dne 11. května 2022</w:t>
      </w:r>
      <w:r w:rsidRPr="005E3C41">
        <w:t xml:space="preserve"> č. 373. </w:t>
      </w:r>
    </w:p>
    <w:p w14:paraId="7BA29650" w14:textId="1F81D336" w:rsidR="00DC1CD1" w:rsidRPr="00DC1CD1" w:rsidRDefault="00DC1CD1" w:rsidP="00DC1CD1">
      <w:pPr>
        <w:pStyle w:val="POHzkladntext"/>
      </w:pPr>
      <w:r w:rsidRPr="005E3C41">
        <w:t xml:space="preserve">Z důvodu těchto skutečností byla zpracována </w:t>
      </w:r>
      <w:r w:rsidR="005E3C41">
        <w:t>A</w:t>
      </w:r>
      <w:r w:rsidRPr="005E3C41">
        <w:t>ktualizace č. 1 POH MSK, která reflektuje nové legislativní cíle a strategie. POH MSK vychází plně z POH ČR, stanovuje priority, strategické a další cíle v oblasti odpadového a oběhového hospodářství pro ČR a MSK a navrhuje vhodná opatření k jejich dosažení.</w:t>
      </w:r>
    </w:p>
    <w:p w14:paraId="2352C64B" w14:textId="7749432F" w:rsidR="000B2207" w:rsidRDefault="000B2207">
      <w:r>
        <w:br w:type="page"/>
      </w:r>
    </w:p>
    <w:p w14:paraId="398DEE3C" w14:textId="77777777" w:rsidR="00FA2768" w:rsidRDefault="00FA2768" w:rsidP="00FA2768">
      <w:pPr>
        <w:pStyle w:val="Nadpis1"/>
      </w:pPr>
      <w:bookmarkStart w:id="1" w:name="_Toc420076049"/>
      <w:bookmarkStart w:id="2" w:name="_Toc420481117"/>
      <w:bookmarkStart w:id="3" w:name="_Toc420669043"/>
      <w:bookmarkStart w:id="4" w:name="_Toc420919749"/>
      <w:bookmarkStart w:id="5" w:name="_Toc421171783"/>
      <w:bookmarkStart w:id="6" w:name="_Toc421206586"/>
      <w:bookmarkStart w:id="7" w:name="_Toc421208452"/>
      <w:bookmarkStart w:id="8" w:name="_Toc421208973"/>
      <w:bookmarkStart w:id="9" w:name="_Toc135066982"/>
      <w:bookmarkStart w:id="10" w:name="_Toc135657032"/>
      <w:bookmarkEnd w:id="1"/>
      <w:bookmarkEnd w:id="2"/>
      <w:bookmarkEnd w:id="3"/>
      <w:bookmarkEnd w:id="4"/>
      <w:bookmarkEnd w:id="5"/>
      <w:bookmarkEnd w:id="6"/>
      <w:bookmarkEnd w:id="7"/>
      <w:bookmarkEnd w:id="8"/>
      <w:r w:rsidRPr="000C6A36">
        <w:lastRenderedPageBreak/>
        <w:t>Analytická část</w:t>
      </w:r>
      <w:bookmarkEnd w:id="9"/>
      <w:bookmarkEnd w:id="10"/>
    </w:p>
    <w:p w14:paraId="28965390" w14:textId="0AE3F937" w:rsidR="00DC1CD1" w:rsidRPr="00DC1CD1" w:rsidRDefault="00DC1CD1" w:rsidP="00DC1CD1">
      <w:pPr>
        <w:pStyle w:val="POHzkladntext"/>
      </w:pPr>
      <w:r w:rsidRPr="005E3C41">
        <w:t xml:space="preserve">Analytická část </w:t>
      </w:r>
      <w:r w:rsidR="00B30949" w:rsidRPr="005E3C41">
        <w:t>Aktualizace č. 1</w:t>
      </w:r>
      <w:r w:rsidR="001977F3">
        <w:t xml:space="preserve"> POH MSK</w:t>
      </w:r>
      <w:r w:rsidR="00B30949" w:rsidRPr="005E3C41">
        <w:t xml:space="preserve"> navazuje na analytickou část POH MSK a</w:t>
      </w:r>
      <w:r w:rsidR="001977F3">
        <w:t xml:space="preserve"> vhodně ji</w:t>
      </w:r>
      <w:r w:rsidR="00B30949" w:rsidRPr="005E3C41">
        <w:t xml:space="preserve"> doplňuje. U hlavních sledovaných ukazatelů jsou zpracovány datové řady minimálně od roku 20</w:t>
      </w:r>
      <w:r w:rsidR="005E3C41">
        <w:t>12</w:t>
      </w:r>
      <w:r w:rsidR="00B30949" w:rsidRPr="005E3C41">
        <w:t>. V případě, že</w:t>
      </w:r>
      <w:r w:rsidR="005E3C41">
        <w:t> </w:t>
      </w:r>
      <w:r w:rsidR="00B30949" w:rsidRPr="005E3C41">
        <w:t xml:space="preserve">vyhodnocovaný ukazatel je zároveň indikátor, jsou data </w:t>
      </w:r>
      <w:r w:rsidR="00B51FC4">
        <w:t>vyhodnocována už z doby původního POH MSK.</w:t>
      </w:r>
    </w:p>
    <w:p w14:paraId="14F9361D" w14:textId="77777777" w:rsidR="00FA2768" w:rsidRDefault="00FA2768" w:rsidP="00FA2768">
      <w:pPr>
        <w:pStyle w:val="Nadpis20"/>
      </w:pPr>
      <w:bookmarkStart w:id="11" w:name="_Toc135066983"/>
      <w:bookmarkStart w:id="12" w:name="_Toc135657033"/>
      <w:r w:rsidRPr="000C6A36">
        <w:t>Datové zdroje</w:t>
      </w:r>
      <w:bookmarkEnd w:id="11"/>
      <w:bookmarkEnd w:id="12"/>
    </w:p>
    <w:p w14:paraId="379DA07F" w14:textId="650337A8" w:rsidR="00FA2768" w:rsidRDefault="00FA2768" w:rsidP="00FA2768">
      <w:pPr>
        <w:pStyle w:val="POHzkladntext"/>
      </w:pPr>
      <w:r>
        <w:t xml:space="preserve">Základním datovým zdrojem o odpadovém hospodářství je souhrnná databáze Informačního systému odpadového hospodářství (ISOH), která shromažďuje primární údaje o produkci odpadů </w:t>
      </w:r>
      <w:r w:rsidR="001977F3">
        <w:t>a</w:t>
      </w:r>
      <w:r>
        <w:t xml:space="preserve"> způsobech nakládání s </w:t>
      </w:r>
      <w:r w:rsidR="001977F3">
        <w:t>nimi</w:t>
      </w:r>
      <w:r>
        <w:t xml:space="preserve"> v ČR, ohlašované na základě zákonné povinnosti evidence odpadů. Na úrovni krajů je</w:t>
      </w:r>
      <w:r w:rsidR="001977F3">
        <w:t> </w:t>
      </w:r>
      <w:r>
        <w:t xml:space="preserve">dále převedena do tzv. krajské databáze. Pro potřeby zpracování analytické části byla využita data za období let 2005–2021, včetně dopočtené databáze v programu EVI9 z let </w:t>
      </w:r>
      <w:r w:rsidR="00B51FC4">
        <w:t>2009</w:t>
      </w:r>
      <w:r>
        <w:t>–2021. Dále byla využita databáze povolení vedených v programu ESPI9 vydaných</w:t>
      </w:r>
      <w:r w:rsidR="001977F3">
        <w:t xml:space="preserve"> podle</w:t>
      </w:r>
      <w:r>
        <w:t xml:space="preserve"> zákona č. 185/2001 Sb., o  odpadech a o změně některých dalších zákonů, který byl s účinností od 1. 1. 2021 nahrazen zákonem č. 541/2020 Sb., o odpadech, ve znění pozdějších předpisů. </w:t>
      </w:r>
    </w:p>
    <w:p w14:paraId="3522F730" w14:textId="310432FB" w:rsidR="00FA2768" w:rsidRDefault="00FA2768" w:rsidP="00FA2768">
      <w:pPr>
        <w:pStyle w:val="POHzkladntext"/>
      </w:pPr>
      <w:r>
        <w:t>Výpočty produkce a nakládání s odpady zpracované v</w:t>
      </w:r>
      <w:r w:rsidRPr="00DD0DF4">
        <w:t xml:space="preserve"> POH MSK </w:t>
      </w:r>
      <w:r w:rsidR="001977F3">
        <w:t xml:space="preserve">a jeho aktualizaci </w:t>
      </w:r>
      <w:r>
        <w:t xml:space="preserve">se řídí platnou metodikou pro daný rok pod názvem </w:t>
      </w:r>
      <w:r w:rsidRPr="00DD0DF4">
        <w:t xml:space="preserve">„Matematické vyjádření výpočtu soustavy indikátorů odpadového hospodářství“. Od roku 2009 </w:t>
      </w:r>
      <w:r>
        <w:t xml:space="preserve">jsou pak prováděny dopočty </w:t>
      </w:r>
      <w:r w:rsidRPr="00DD0DF4">
        <w:t>se zahrnutím podlimitních původců do celkové produkce odpadů. Podlimitní původci odpadů jsou ti, kteří nepřekročili ohlašovací limit</w:t>
      </w:r>
      <w:r>
        <w:t>,</w:t>
      </w:r>
      <w:r w:rsidRPr="00DD0DF4">
        <w:t xml:space="preserve"> a tudíž nemají povinnost ohlásit produkci odpadů. Produkce se tedy dopočítává o neohlášené odpady. </w:t>
      </w:r>
    </w:p>
    <w:p w14:paraId="1971B81E" w14:textId="5E434F2C" w:rsidR="00FA2768" w:rsidRPr="00DD0DF4" w:rsidRDefault="00FA2768" w:rsidP="00FA2768">
      <w:pPr>
        <w:pStyle w:val="POHzkladntext"/>
      </w:pPr>
      <w:r>
        <w:t>Pro vyhodnocení stavu odpadového hospodářství byly rovněž využity další datové zdroje například autorizované obalové společnosti EKO-KOM, a.s., Českého statistického úřadu a dalších.</w:t>
      </w:r>
    </w:p>
    <w:p w14:paraId="3AB11BE8" w14:textId="5EDD0856" w:rsidR="00FA2768" w:rsidRDefault="00FA2768" w:rsidP="00FA2768">
      <w:pPr>
        <w:pStyle w:val="POHzkladntext"/>
      </w:pPr>
      <w:r>
        <w:t>POH MSK je zpracován na roky 2016-2026. Podle přechodných ustavení § 154 odst. 2 zákona o</w:t>
      </w:r>
      <w:r w:rsidR="00D57B73">
        <w:t> </w:t>
      </w:r>
      <w:r>
        <w:t xml:space="preserve">odpadech platí, že: </w:t>
      </w:r>
      <w:r w:rsidRPr="003A0ECE">
        <w:rPr>
          <w:i/>
          <w:iCs/>
        </w:rPr>
        <w:t>„Plány odpadového hospodářství vydané podle § 42 až 44 zákona č. 185/2001</w:t>
      </w:r>
      <w:r w:rsidR="00D57B73">
        <w:rPr>
          <w:i/>
          <w:iCs/>
        </w:rPr>
        <w:t> </w:t>
      </w:r>
      <w:r w:rsidRPr="003A0ECE">
        <w:rPr>
          <w:i/>
          <w:iCs/>
        </w:rPr>
        <w:t>Sb., ve znění účinném přede dnem nabytí účinnosti tohoto zákona, zůstávají v platnosti do uplynutí doby, na kterou byly vydány. Na změny těchto plánů odpadového hospodářství se vztahují ustanovení § 42 až 44 zákona č. 185/2001 Sb., ve znění účinném přede dnem nabytí účinnosti tohoto zákona, do uplynutí doby, na kterou byly vydány.“</w:t>
      </w:r>
      <w:r w:rsidRPr="003A0ECE">
        <w:t xml:space="preserve"> Z tohoto důvodu jsou dále analyzovány ty toky odpadů a způsoby nakládání</w:t>
      </w:r>
      <w:r>
        <w:t xml:space="preserve"> s nimi</w:t>
      </w:r>
      <w:r w:rsidRPr="003A0ECE">
        <w:t>, na které se odkazuje zákon č. 185/2001 Sb.</w:t>
      </w:r>
    </w:p>
    <w:p w14:paraId="097B5CAB" w14:textId="77777777" w:rsidR="00FA2768" w:rsidRDefault="00FA2768" w:rsidP="00FA2768">
      <w:pPr>
        <w:pStyle w:val="Nadpis20"/>
      </w:pPr>
      <w:bookmarkStart w:id="13" w:name="_Ref420596901"/>
      <w:bookmarkStart w:id="14" w:name="_Ref420597481"/>
      <w:bookmarkStart w:id="15" w:name="_Toc135066984"/>
      <w:bookmarkStart w:id="16" w:name="_Toc135657034"/>
      <w:r>
        <w:t>Základní souhrnná data o produkci odpadů a nakládání s nimi</w:t>
      </w:r>
      <w:bookmarkEnd w:id="13"/>
      <w:bookmarkEnd w:id="14"/>
      <w:bookmarkEnd w:id="15"/>
      <w:bookmarkEnd w:id="16"/>
    </w:p>
    <w:p w14:paraId="5C9EBEEC" w14:textId="77777777" w:rsidR="00FA2768" w:rsidRPr="00F776B2" w:rsidRDefault="00FA2768" w:rsidP="00FA2768">
      <w:pPr>
        <w:pStyle w:val="ZvraznnvtextuBoldUnderline"/>
      </w:pPr>
      <w:r w:rsidRPr="00F776B2">
        <w:t>Produkce odpadů</w:t>
      </w:r>
    </w:p>
    <w:p w14:paraId="510F436B" w14:textId="7F153AAC" w:rsidR="00FA2768" w:rsidRPr="00FA2768" w:rsidRDefault="00FA2768" w:rsidP="00FA2768">
      <w:pPr>
        <w:pStyle w:val="POHzkladntext"/>
      </w:pPr>
      <w:r w:rsidRPr="00FA2768">
        <w:t>Téměř každá lidská činnost je spojena s produkcí odpadních látek, které mohou být díky svému složení a možným reakcím nebezpečné jak pro lidské zdraví, tak pro životní prostředí</w:t>
      </w:r>
      <w:r w:rsidR="00D57B73">
        <w:t>.</w:t>
      </w:r>
      <w:r w:rsidRPr="00FA2768">
        <w:t xml:space="preserve"> </w:t>
      </w:r>
      <w:r w:rsidR="00D57B73">
        <w:t>P</w:t>
      </w:r>
      <w:r w:rsidRPr="00FA2768">
        <w:t>roto je na ochranu těchto zájmů v odpadovém hospodářství nutná regulace. Z hlediska vlastností se odpady rozlišují na</w:t>
      </w:r>
      <w:r w:rsidR="00D57B73">
        <w:t> </w:t>
      </w:r>
      <w:r w:rsidRPr="00FA2768">
        <w:t>kategorie ostatní odpad a nebezpečný odpad.</w:t>
      </w:r>
    </w:p>
    <w:p w14:paraId="519A37FC" w14:textId="77777777" w:rsidR="00FA2768" w:rsidRDefault="00FA2768" w:rsidP="00FA2768">
      <w:pPr>
        <w:pStyle w:val="POHzkladntext"/>
        <w:rPr>
          <w:b/>
          <w:u w:val="single"/>
        </w:rPr>
      </w:pPr>
    </w:p>
    <w:p w14:paraId="2462AFC4" w14:textId="77777777" w:rsidR="00FA2768" w:rsidRPr="00DD0DF4" w:rsidRDefault="00FA2768" w:rsidP="00FA2768">
      <w:pPr>
        <w:pStyle w:val="Nadpis3"/>
      </w:pPr>
      <w:bookmarkStart w:id="17" w:name="_Toc419813198"/>
      <w:bookmarkStart w:id="18" w:name="_Toc135066985"/>
      <w:bookmarkStart w:id="19" w:name="_Toc135657035"/>
      <w:r>
        <w:lastRenderedPageBreak/>
        <w:t>Přehled produkce a nakládání se všemi odpady</w:t>
      </w:r>
      <w:bookmarkEnd w:id="17"/>
      <w:bookmarkEnd w:id="18"/>
      <w:bookmarkEnd w:id="19"/>
    </w:p>
    <w:p w14:paraId="78FDB749" w14:textId="77777777" w:rsidR="00FA2768" w:rsidRPr="00272980" w:rsidRDefault="00FA2768" w:rsidP="00FA2768">
      <w:pPr>
        <w:pStyle w:val="Nadpis4"/>
        <w:rPr>
          <w:sz w:val="24"/>
          <w:szCs w:val="24"/>
        </w:rPr>
      </w:pPr>
      <w:bookmarkStart w:id="20" w:name="_Toc419813199"/>
      <w:bookmarkStart w:id="21" w:name="_Toc135066986"/>
      <w:r w:rsidRPr="00272980">
        <w:rPr>
          <w:sz w:val="24"/>
          <w:szCs w:val="24"/>
        </w:rPr>
        <w:t>Přehled produkce všech odpadů</w:t>
      </w:r>
      <w:bookmarkEnd w:id="20"/>
      <w:bookmarkEnd w:id="21"/>
      <w:r w:rsidRPr="00272980">
        <w:rPr>
          <w:sz w:val="24"/>
          <w:szCs w:val="24"/>
        </w:rPr>
        <w:t xml:space="preserve"> </w:t>
      </w:r>
      <w:bookmarkStart w:id="22" w:name="_Ref419793321"/>
    </w:p>
    <w:p w14:paraId="386D577E" w14:textId="57F859E9" w:rsidR="00FA2768" w:rsidRDefault="00FA2768" w:rsidP="00FA2768">
      <w:pPr>
        <w:pStyle w:val="POHPopiskygrafatd"/>
      </w:pPr>
      <w:bookmarkStart w:id="23" w:name="_Ref420095964"/>
      <w:bookmarkStart w:id="24" w:name="_Ref436743988"/>
      <w:r w:rsidRPr="00E41B61">
        <w:t xml:space="preserve">Tabulka č. </w:t>
      </w:r>
      <w:r w:rsidR="00F833BA">
        <w:fldChar w:fldCharType="begin"/>
      </w:r>
      <w:r w:rsidR="00F833BA">
        <w:instrText xml:space="preserve"> SEQ Tabulka_č. \* ARABIC </w:instrText>
      </w:r>
      <w:r w:rsidR="00F833BA">
        <w:fldChar w:fldCharType="separate"/>
      </w:r>
      <w:r>
        <w:rPr>
          <w:noProof/>
        </w:rPr>
        <w:t>1</w:t>
      </w:r>
      <w:r w:rsidR="00F833BA">
        <w:rPr>
          <w:noProof/>
        </w:rPr>
        <w:fldChar w:fldCharType="end"/>
      </w:r>
      <w:bookmarkEnd w:id="22"/>
      <w:bookmarkEnd w:id="23"/>
      <w:r w:rsidRPr="00DD0DF4">
        <w:t>: Celková produkce odpadů v</w:t>
      </w:r>
      <w:r>
        <w:t> </w:t>
      </w:r>
      <w:r w:rsidRPr="00DD0DF4">
        <w:t>MSK</w:t>
      </w:r>
      <w:bookmarkEnd w:id="24"/>
      <w:r>
        <w:t xml:space="preserve"> (1 000 t/rok)</w:t>
      </w: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57"/>
        <w:gridCol w:w="1757"/>
        <w:gridCol w:w="1757"/>
        <w:gridCol w:w="1757"/>
      </w:tblGrid>
      <w:tr w:rsidR="00FA2768" w:rsidRPr="00AC2223" w14:paraId="71A97683" w14:textId="77777777" w:rsidTr="00A4618C">
        <w:trPr>
          <w:trHeight w:val="600"/>
          <w:jc w:val="center"/>
        </w:trPr>
        <w:tc>
          <w:tcPr>
            <w:tcW w:w="1470" w:type="dxa"/>
            <w:shd w:val="clear" w:color="auto" w:fill="FFC000"/>
            <w:noWrap/>
            <w:vAlign w:val="center"/>
            <w:hideMark/>
          </w:tcPr>
          <w:p w14:paraId="55C24CDF"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Rok</w:t>
            </w:r>
          </w:p>
        </w:tc>
        <w:tc>
          <w:tcPr>
            <w:tcW w:w="1757" w:type="dxa"/>
            <w:shd w:val="clear" w:color="auto" w:fill="FFC000"/>
            <w:vAlign w:val="center"/>
            <w:hideMark/>
          </w:tcPr>
          <w:p w14:paraId="1A0BE786"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Všechny odpady</w:t>
            </w:r>
            <w:r>
              <w:rPr>
                <w:rFonts w:ascii="Tahoma" w:eastAsia="Times New Roman" w:hAnsi="Tahoma" w:cs="Tahoma"/>
                <w:b/>
                <w:bCs/>
                <w:color w:val="000000" w:themeColor="text1"/>
                <w:sz w:val="20"/>
                <w:szCs w:val="20"/>
                <w:lang w:eastAsia="cs-CZ"/>
              </w:rPr>
              <w:br/>
            </w:r>
            <w:r w:rsidRPr="00291132">
              <w:rPr>
                <w:rFonts w:ascii="Tahoma" w:eastAsia="Times New Roman" w:hAnsi="Tahoma" w:cs="Tahoma"/>
                <w:color w:val="000000" w:themeColor="text1"/>
                <w:sz w:val="20"/>
                <w:szCs w:val="20"/>
                <w:lang w:eastAsia="cs-CZ"/>
              </w:rPr>
              <w:t>[1 000 t/rok]</w:t>
            </w:r>
          </w:p>
        </w:tc>
        <w:tc>
          <w:tcPr>
            <w:tcW w:w="1757" w:type="dxa"/>
            <w:shd w:val="clear" w:color="auto" w:fill="FFC000"/>
            <w:vAlign w:val="center"/>
            <w:hideMark/>
          </w:tcPr>
          <w:p w14:paraId="55BDB15B"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Nebezpečné odpady</w:t>
            </w:r>
            <w:r>
              <w:rPr>
                <w:rFonts w:ascii="Tahoma" w:eastAsia="Times New Roman" w:hAnsi="Tahoma" w:cs="Tahoma"/>
                <w:b/>
                <w:bCs/>
                <w:color w:val="000000" w:themeColor="text1"/>
                <w:sz w:val="20"/>
                <w:szCs w:val="20"/>
                <w:lang w:eastAsia="cs-CZ"/>
              </w:rPr>
              <w:br/>
            </w:r>
            <w:r w:rsidRPr="00291132">
              <w:rPr>
                <w:rFonts w:ascii="Tahoma" w:eastAsia="Times New Roman" w:hAnsi="Tahoma" w:cs="Tahoma"/>
                <w:color w:val="000000" w:themeColor="text1"/>
                <w:sz w:val="20"/>
                <w:szCs w:val="20"/>
                <w:lang w:eastAsia="cs-CZ"/>
              </w:rPr>
              <w:t>[1 000 t/rok]</w:t>
            </w:r>
          </w:p>
        </w:tc>
        <w:tc>
          <w:tcPr>
            <w:tcW w:w="1757" w:type="dxa"/>
            <w:shd w:val="clear" w:color="auto" w:fill="FFC000"/>
            <w:vAlign w:val="center"/>
            <w:hideMark/>
          </w:tcPr>
          <w:p w14:paraId="6949DA4E"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Ostatní odpady</w:t>
            </w:r>
            <w:r>
              <w:rPr>
                <w:rFonts w:ascii="Tahoma" w:eastAsia="Times New Roman" w:hAnsi="Tahoma" w:cs="Tahoma"/>
                <w:b/>
                <w:bCs/>
                <w:color w:val="000000" w:themeColor="text1"/>
                <w:sz w:val="20"/>
                <w:szCs w:val="20"/>
                <w:lang w:eastAsia="cs-CZ"/>
              </w:rPr>
              <w:br/>
            </w:r>
            <w:r w:rsidRPr="00291132">
              <w:rPr>
                <w:rFonts w:ascii="Tahoma" w:eastAsia="Times New Roman" w:hAnsi="Tahoma" w:cs="Tahoma"/>
                <w:color w:val="000000" w:themeColor="text1"/>
                <w:sz w:val="20"/>
                <w:szCs w:val="20"/>
                <w:lang w:eastAsia="cs-CZ"/>
              </w:rPr>
              <w:t>[1 000 t/rok]</w:t>
            </w:r>
          </w:p>
        </w:tc>
        <w:tc>
          <w:tcPr>
            <w:tcW w:w="1757" w:type="dxa"/>
            <w:shd w:val="clear" w:color="auto" w:fill="FFC000"/>
            <w:vAlign w:val="center"/>
            <w:hideMark/>
          </w:tcPr>
          <w:p w14:paraId="5148D1E7"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Komunální odpady</w:t>
            </w:r>
            <w:r>
              <w:rPr>
                <w:rFonts w:ascii="Tahoma" w:eastAsia="Times New Roman" w:hAnsi="Tahoma" w:cs="Tahoma"/>
                <w:b/>
                <w:bCs/>
                <w:color w:val="000000" w:themeColor="text1"/>
                <w:sz w:val="20"/>
                <w:szCs w:val="20"/>
                <w:lang w:eastAsia="cs-CZ"/>
              </w:rPr>
              <w:br/>
            </w:r>
            <w:r w:rsidRPr="00291132">
              <w:rPr>
                <w:rFonts w:ascii="Tahoma" w:eastAsia="Times New Roman" w:hAnsi="Tahoma" w:cs="Tahoma"/>
                <w:color w:val="000000" w:themeColor="text1"/>
                <w:sz w:val="20"/>
                <w:szCs w:val="20"/>
                <w:lang w:eastAsia="cs-CZ"/>
              </w:rPr>
              <w:t>[1 000 t/rok]</w:t>
            </w:r>
          </w:p>
        </w:tc>
      </w:tr>
      <w:tr w:rsidR="00FA2768" w:rsidRPr="00AC2223" w14:paraId="50DC3B2A" w14:textId="77777777" w:rsidTr="00A4618C">
        <w:trPr>
          <w:trHeight w:val="315"/>
          <w:jc w:val="center"/>
        </w:trPr>
        <w:tc>
          <w:tcPr>
            <w:tcW w:w="1470" w:type="dxa"/>
            <w:shd w:val="clear" w:color="auto" w:fill="auto"/>
            <w:noWrap/>
            <w:vAlign w:val="center"/>
            <w:hideMark/>
          </w:tcPr>
          <w:p w14:paraId="0D347980"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2005</w:t>
            </w:r>
          </w:p>
        </w:tc>
        <w:tc>
          <w:tcPr>
            <w:tcW w:w="1757" w:type="dxa"/>
            <w:shd w:val="clear" w:color="auto" w:fill="auto"/>
            <w:noWrap/>
            <w:vAlign w:val="center"/>
            <w:hideMark/>
          </w:tcPr>
          <w:p w14:paraId="3125EB5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5 284,92</w:t>
            </w:r>
          </w:p>
        </w:tc>
        <w:tc>
          <w:tcPr>
            <w:tcW w:w="1757" w:type="dxa"/>
            <w:shd w:val="clear" w:color="auto" w:fill="auto"/>
            <w:noWrap/>
            <w:vAlign w:val="center"/>
            <w:hideMark/>
          </w:tcPr>
          <w:p w14:paraId="16C2E351" w14:textId="52B8BA03"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340,6</w:t>
            </w:r>
            <w:r w:rsidR="00AC11C3">
              <w:rPr>
                <w:rFonts w:ascii="Tahoma" w:eastAsia="Times New Roman" w:hAnsi="Tahoma" w:cs="Tahoma"/>
                <w:color w:val="000000"/>
                <w:sz w:val="20"/>
                <w:szCs w:val="20"/>
                <w:lang w:eastAsia="cs-CZ"/>
              </w:rPr>
              <w:t>0</w:t>
            </w:r>
          </w:p>
        </w:tc>
        <w:tc>
          <w:tcPr>
            <w:tcW w:w="1757" w:type="dxa"/>
            <w:shd w:val="clear" w:color="auto" w:fill="auto"/>
            <w:noWrap/>
            <w:vAlign w:val="center"/>
            <w:hideMark/>
          </w:tcPr>
          <w:p w14:paraId="4D976B6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4 944,32</w:t>
            </w:r>
          </w:p>
        </w:tc>
        <w:tc>
          <w:tcPr>
            <w:tcW w:w="1757" w:type="dxa"/>
            <w:shd w:val="clear" w:color="auto" w:fill="auto"/>
            <w:noWrap/>
            <w:vAlign w:val="center"/>
            <w:hideMark/>
          </w:tcPr>
          <w:p w14:paraId="4500F5A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493,97</w:t>
            </w:r>
          </w:p>
        </w:tc>
      </w:tr>
      <w:tr w:rsidR="00FA2768" w:rsidRPr="00AC2223" w14:paraId="7136570B" w14:textId="77777777" w:rsidTr="00A4618C">
        <w:trPr>
          <w:trHeight w:val="315"/>
          <w:jc w:val="center"/>
        </w:trPr>
        <w:tc>
          <w:tcPr>
            <w:tcW w:w="1470" w:type="dxa"/>
            <w:shd w:val="clear" w:color="auto" w:fill="auto"/>
            <w:noWrap/>
            <w:vAlign w:val="center"/>
            <w:hideMark/>
          </w:tcPr>
          <w:p w14:paraId="2BD6A901"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2006</w:t>
            </w:r>
          </w:p>
        </w:tc>
        <w:tc>
          <w:tcPr>
            <w:tcW w:w="1757" w:type="dxa"/>
            <w:shd w:val="clear" w:color="auto" w:fill="auto"/>
            <w:noWrap/>
            <w:vAlign w:val="center"/>
            <w:hideMark/>
          </w:tcPr>
          <w:p w14:paraId="651E50A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5 797,65</w:t>
            </w:r>
          </w:p>
        </w:tc>
        <w:tc>
          <w:tcPr>
            <w:tcW w:w="1757" w:type="dxa"/>
            <w:shd w:val="clear" w:color="auto" w:fill="auto"/>
            <w:noWrap/>
            <w:vAlign w:val="center"/>
            <w:hideMark/>
          </w:tcPr>
          <w:p w14:paraId="5709B0F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318,65</w:t>
            </w:r>
          </w:p>
        </w:tc>
        <w:tc>
          <w:tcPr>
            <w:tcW w:w="1757" w:type="dxa"/>
            <w:shd w:val="clear" w:color="auto" w:fill="auto"/>
            <w:noWrap/>
            <w:vAlign w:val="center"/>
            <w:hideMark/>
          </w:tcPr>
          <w:p w14:paraId="29D810A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5 479,00</w:t>
            </w:r>
          </w:p>
        </w:tc>
        <w:tc>
          <w:tcPr>
            <w:tcW w:w="1757" w:type="dxa"/>
            <w:shd w:val="clear" w:color="auto" w:fill="auto"/>
            <w:noWrap/>
            <w:vAlign w:val="center"/>
            <w:hideMark/>
          </w:tcPr>
          <w:p w14:paraId="6103FE0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460,80</w:t>
            </w:r>
          </w:p>
        </w:tc>
      </w:tr>
      <w:tr w:rsidR="00FA2768" w:rsidRPr="00AC2223" w14:paraId="7E15E57A" w14:textId="77777777" w:rsidTr="00A4618C">
        <w:trPr>
          <w:trHeight w:val="315"/>
          <w:jc w:val="center"/>
        </w:trPr>
        <w:tc>
          <w:tcPr>
            <w:tcW w:w="1470" w:type="dxa"/>
            <w:shd w:val="clear" w:color="auto" w:fill="auto"/>
            <w:noWrap/>
            <w:vAlign w:val="center"/>
            <w:hideMark/>
          </w:tcPr>
          <w:p w14:paraId="4CB639C8"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2007</w:t>
            </w:r>
          </w:p>
        </w:tc>
        <w:tc>
          <w:tcPr>
            <w:tcW w:w="1757" w:type="dxa"/>
            <w:shd w:val="clear" w:color="auto" w:fill="auto"/>
            <w:noWrap/>
            <w:vAlign w:val="center"/>
            <w:hideMark/>
          </w:tcPr>
          <w:p w14:paraId="05D3800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4 315,15</w:t>
            </w:r>
          </w:p>
        </w:tc>
        <w:tc>
          <w:tcPr>
            <w:tcW w:w="1757" w:type="dxa"/>
            <w:shd w:val="clear" w:color="auto" w:fill="auto"/>
            <w:noWrap/>
            <w:vAlign w:val="center"/>
            <w:hideMark/>
          </w:tcPr>
          <w:p w14:paraId="1DE271B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307,02</w:t>
            </w:r>
          </w:p>
        </w:tc>
        <w:tc>
          <w:tcPr>
            <w:tcW w:w="1757" w:type="dxa"/>
            <w:shd w:val="clear" w:color="auto" w:fill="auto"/>
            <w:noWrap/>
            <w:vAlign w:val="center"/>
            <w:hideMark/>
          </w:tcPr>
          <w:p w14:paraId="1332558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4 008,13</w:t>
            </w:r>
          </w:p>
        </w:tc>
        <w:tc>
          <w:tcPr>
            <w:tcW w:w="1757" w:type="dxa"/>
            <w:shd w:val="clear" w:color="auto" w:fill="auto"/>
            <w:noWrap/>
            <w:vAlign w:val="center"/>
            <w:hideMark/>
          </w:tcPr>
          <w:p w14:paraId="0D07C4C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440,59</w:t>
            </w:r>
          </w:p>
        </w:tc>
      </w:tr>
      <w:tr w:rsidR="00FA2768" w:rsidRPr="00AC2223" w14:paraId="039E550E" w14:textId="77777777" w:rsidTr="00A4618C">
        <w:trPr>
          <w:trHeight w:val="315"/>
          <w:jc w:val="center"/>
        </w:trPr>
        <w:tc>
          <w:tcPr>
            <w:tcW w:w="1470" w:type="dxa"/>
            <w:shd w:val="clear" w:color="auto" w:fill="auto"/>
            <w:noWrap/>
            <w:vAlign w:val="center"/>
            <w:hideMark/>
          </w:tcPr>
          <w:p w14:paraId="291186F0"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2008</w:t>
            </w:r>
          </w:p>
        </w:tc>
        <w:tc>
          <w:tcPr>
            <w:tcW w:w="1757" w:type="dxa"/>
            <w:shd w:val="clear" w:color="auto" w:fill="auto"/>
            <w:noWrap/>
            <w:vAlign w:val="center"/>
            <w:hideMark/>
          </w:tcPr>
          <w:p w14:paraId="2072645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5 169,81</w:t>
            </w:r>
          </w:p>
        </w:tc>
        <w:tc>
          <w:tcPr>
            <w:tcW w:w="1757" w:type="dxa"/>
            <w:shd w:val="clear" w:color="auto" w:fill="auto"/>
            <w:noWrap/>
            <w:vAlign w:val="center"/>
            <w:hideMark/>
          </w:tcPr>
          <w:p w14:paraId="5F80AF4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352,95</w:t>
            </w:r>
          </w:p>
        </w:tc>
        <w:tc>
          <w:tcPr>
            <w:tcW w:w="1757" w:type="dxa"/>
            <w:shd w:val="clear" w:color="auto" w:fill="auto"/>
            <w:noWrap/>
            <w:vAlign w:val="center"/>
            <w:hideMark/>
          </w:tcPr>
          <w:p w14:paraId="66D0334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4 816,85</w:t>
            </w:r>
          </w:p>
        </w:tc>
        <w:tc>
          <w:tcPr>
            <w:tcW w:w="1757" w:type="dxa"/>
            <w:shd w:val="clear" w:color="auto" w:fill="auto"/>
            <w:noWrap/>
            <w:vAlign w:val="center"/>
            <w:hideMark/>
          </w:tcPr>
          <w:p w14:paraId="5C4CA68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530,41</w:t>
            </w:r>
          </w:p>
        </w:tc>
      </w:tr>
      <w:tr w:rsidR="00FA2768" w:rsidRPr="00AC2223" w14:paraId="473993B9" w14:textId="77777777" w:rsidTr="00A4618C">
        <w:trPr>
          <w:trHeight w:val="315"/>
          <w:jc w:val="center"/>
        </w:trPr>
        <w:tc>
          <w:tcPr>
            <w:tcW w:w="1470" w:type="dxa"/>
            <w:shd w:val="clear" w:color="auto" w:fill="auto"/>
            <w:noWrap/>
            <w:vAlign w:val="center"/>
            <w:hideMark/>
          </w:tcPr>
          <w:p w14:paraId="6C31A7CA"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2009</w:t>
            </w:r>
          </w:p>
        </w:tc>
        <w:tc>
          <w:tcPr>
            <w:tcW w:w="1757" w:type="dxa"/>
            <w:shd w:val="clear" w:color="auto" w:fill="auto"/>
            <w:noWrap/>
            <w:vAlign w:val="center"/>
            <w:hideMark/>
          </w:tcPr>
          <w:p w14:paraId="47FEE8F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4 563,70</w:t>
            </w:r>
          </w:p>
        </w:tc>
        <w:tc>
          <w:tcPr>
            <w:tcW w:w="1757" w:type="dxa"/>
            <w:shd w:val="clear" w:color="auto" w:fill="auto"/>
            <w:noWrap/>
            <w:vAlign w:val="center"/>
            <w:hideMark/>
          </w:tcPr>
          <w:p w14:paraId="193B496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444,81</w:t>
            </w:r>
          </w:p>
        </w:tc>
        <w:tc>
          <w:tcPr>
            <w:tcW w:w="1757" w:type="dxa"/>
            <w:shd w:val="clear" w:color="auto" w:fill="auto"/>
            <w:noWrap/>
            <w:vAlign w:val="center"/>
            <w:hideMark/>
          </w:tcPr>
          <w:p w14:paraId="127CDFA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4 118,89</w:t>
            </w:r>
          </w:p>
        </w:tc>
        <w:tc>
          <w:tcPr>
            <w:tcW w:w="1757" w:type="dxa"/>
            <w:shd w:val="clear" w:color="auto" w:fill="auto"/>
            <w:noWrap/>
            <w:vAlign w:val="center"/>
            <w:hideMark/>
          </w:tcPr>
          <w:p w14:paraId="5B9D93B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583,26</w:t>
            </w:r>
          </w:p>
        </w:tc>
      </w:tr>
      <w:tr w:rsidR="00FA2768" w:rsidRPr="00AC2223" w14:paraId="7B08B035" w14:textId="77777777" w:rsidTr="00A4618C">
        <w:trPr>
          <w:trHeight w:val="315"/>
          <w:jc w:val="center"/>
        </w:trPr>
        <w:tc>
          <w:tcPr>
            <w:tcW w:w="1470" w:type="dxa"/>
            <w:shd w:val="clear" w:color="auto" w:fill="auto"/>
            <w:noWrap/>
            <w:vAlign w:val="center"/>
            <w:hideMark/>
          </w:tcPr>
          <w:p w14:paraId="06E506CA"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2010</w:t>
            </w:r>
          </w:p>
        </w:tc>
        <w:tc>
          <w:tcPr>
            <w:tcW w:w="1757" w:type="dxa"/>
            <w:shd w:val="clear" w:color="auto" w:fill="auto"/>
            <w:noWrap/>
            <w:vAlign w:val="center"/>
            <w:hideMark/>
          </w:tcPr>
          <w:p w14:paraId="1B421A0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5 115,09</w:t>
            </w:r>
          </w:p>
        </w:tc>
        <w:tc>
          <w:tcPr>
            <w:tcW w:w="1757" w:type="dxa"/>
            <w:shd w:val="clear" w:color="auto" w:fill="auto"/>
            <w:noWrap/>
            <w:vAlign w:val="center"/>
            <w:hideMark/>
          </w:tcPr>
          <w:p w14:paraId="51EE0DB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330,68</w:t>
            </w:r>
          </w:p>
        </w:tc>
        <w:tc>
          <w:tcPr>
            <w:tcW w:w="1757" w:type="dxa"/>
            <w:shd w:val="clear" w:color="auto" w:fill="auto"/>
            <w:noWrap/>
            <w:vAlign w:val="center"/>
            <w:hideMark/>
          </w:tcPr>
          <w:p w14:paraId="3490C04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4 784,41</w:t>
            </w:r>
          </w:p>
        </w:tc>
        <w:tc>
          <w:tcPr>
            <w:tcW w:w="1757" w:type="dxa"/>
            <w:shd w:val="clear" w:color="auto" w:fill="auto"/>
            <w:noWrap/>
            <w:vAlign w:val="center"/>
            <w:hideMark/>
          </w:tcPr>
          <w:p w14:paraId="302E4B3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670,40</w:t>
            </w:r>
          </w:p>
        </w:tc>
      </w:tr>
      <w:tr w:rsidR="00FA2768" w:rsidRPr="00AC2223" w14:paraId="039C7265" w14:textId="77777777" w:rsidTr="00A4618C">
        <w:trPr>
          <w:trHeight w:val="315"/>
          <w:jc w:val="center"/>
        </w:trPr>
        <w:tc>
          <w:tcPr>
            <w:tcW w:w="1470" w:type="dxa"/>
            <w:shd w:val="clear" w:color="auto" w:fill="auto"/>
            <w:noWrap/>
            <w:vAlign w:val="center"/>
            <w:hideMark/>
          </w:tcPr>
          <w:p w14:paraId="175CCDA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2011</w:t>
            </w:r>
          </w:p>
        </w:tc>
        <w:tc>
          <w:tcPr>
            <w:tcW w:w="1757" w:type="dxa"/>
            <w:shd w:val="clear" w:color="auto" w:fill="auto"/>
            <w:noWrap/>
            <w:vAlign w:val="center"/>
            <w:hideMark/>
          </w:tcPr>
          <w:p w14:paraId="5E4B396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4 794,72</w:t>
            </w:r>
          </w:p>
        </w:tc>
        <w:tc>
          <w:tcPr>
            <w:tcW w:w="1757" w:type="dxa"/>
            <w:shd w:val="clear" w:color="auto" w:fill="auto"/>
            <w:noWrap/>
            <w:vAlign w:val="center"/>
            <w:hideMark/>
          </w:tcPr>
          <w:p w14:paraId="06E59F7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485,29</w:t>
            </w:r>
          </w:p>
        </w:tc>
        <w:tc>
          <w:tcPr>
            <w:tcW w:w="1757" w:type="dxa"/>
            <w:shd w:val="clear" w:color="auto" w:fill="auto"/>
            <w:noWrap/>
            <w:vAlign w:val="center"/>
            <w:hideMark/>
          </w:tcPr>
          <w:p w14:paraId="3223BF3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4 309,43</w:t>
            </w:r>
          </w:p>
        </w:tc>
        <w:tc>
          <w:tcPr>
            <w:tcW w:w="1757" w:type="dxa"/>
            <w:shd w:val="clear" w:color="auto" w:fill="auto"/>
            <w:noWrap/>
            <w:vAlign w:val="center"/>
            <w:hideMark/>
          </w:tcPr>
          <w:p w14:paraId="206CA90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711,78</w:t>
            </w:r>
          </w:p>
        </w:tc>
      </w:tr>
      <w:tr w:rsidR="00FA2768" w:rsidRPr="00AC2223" w14:paraId="3A9B4582" w14:textId="77777777" w:rsidTr="00A4618C">
        <w:trPr>
          <w:trHeight w:val="315"/>
          <w:jc w:val="center"/>
        </w:trPr>
        <w:tc>
          <w:tcPr>
            <w:tcW w:w="1470" w:type="dxa"/>
            <w:shd w:val="clear" w:color="auto" w:fill="auto"/>
            <w:noWrap/>
            <w:vAlign w:val="center"/>
            <w:hideMark/>
          </w:tcPr>
          <w:p w14:paraId="23DD36C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2012</w:t>
            </w:r>
          </w:p>
        </w:tc>
        <w:tc>
          <w:tcPr>
            <w:tcW w:w="1757" w:type="dxa"/>
            <w:shd w:val="clear" w:color="auto" w:fill="auto"/>
            <w:noWrap/>
            <w:vAlign w:val="center"/>
            <w:hideMark/>
          </w:tcPr>
          <w:p w14:paraId="788C337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4 681,80</w:t>
            </w:r>
          </w:p>
        </w:tc>
        <w:tc>
          <w:tcPr>
            <w:tcW w:w="1757" w:type="dxa"/>
            <w:shd w:val="clear" w:color="auto" w:fill="auto"/>
            <w:noWrap/>
            <w:vAlign w:val="center"/>
            <w:hideMark/>
          </w:tcPr>
          <w:p w14:paraId="359EF94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281,43</w:t>
            </w:r>
          </w:p>
        </w:tc>
        <w:tc>
          <w:tcPr>
            <w:tcW w:w="1757" w:type="dxa"/>
            <w:shd w:val="clear" w:color="auto" w:fill="auto"/>
            <w:noWrap/>
            <w:vAlign w:val="center"/>
            <w:hideMark/>
          </w:tcPr>
          <w:p w14:paraId="2ECEEB1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4 400,37</w:t>
            </w:r>
          </w:p>
        </w:tc>
        <w:tc>
          <w:tcPr>
            <w:tcW w:w="1757" w:type="dxa"/>
            <w:shd w:val="clear" w:color="auto" w:fill="auto"/>
            <w:noWrap/>
            <w:vAlign w:val="center"/>
            <w:hideMark/>
          </w:tcPr>
          <w:p w14:paraId="531DD5A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669,52</w:t>
            </w:r>
          </w:p>
        </w:tc>
      </w:tr>
      <w:tr w:rsidR="00FA2768" w:rsidRPr="00AC2223" w14:paraId="3137F61D" w14:textId="77777777" w:rsidTr="00A4618C">
        <w:trPr>
          <w:trHeight w:val="315"/>
          <w:jc w:val="center"/>
        </w:trPr>
        <w:tc>
          <w:tcPr>
            <w:tcW w:w="1470" w:type="dxa"/>
            <w:shd w:val="clear" w:color="auto" w:fill="auto"/>
            <w:noWrap/>
            <w:vAlign w:val="center"/>
            <w:hideMark/>
          </w:tcPr>
          <w:p w14:paraId="71C66923"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2013</w:t>
            </w:r>
          </w:p>
        </w:tc>
        <w:tc>
          <w:tcPr>
            <w:tcW w:w="1757" w:type="dxa"/>
            <w:shd w:val="clear" w:color="auto" w:fill="auto"/>
            <w:noWrap/>
            <w:vAlign w:val="center"/>
            <w:hideMark/>
          </w:tcPr>
          <w:p w14:paraId="63BC468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4 700,39</w:t>
            </w:r>
          </w:p>
        </w:tc>
        <w:tc>
          <w:tcPr>
            <w:tcW w:w="1757" w:type="dxa"/>
            <w:shd w:val="clear" w:color="auto" w:fill="auto"/>
            <w:noWrap/>
            <w:vAlign w:val="center"/>
            <w:hideMark/>
          </w:tcPr>
          <w:p w14:paraId="48EB32D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215,68</w:t>
            </w:r>
          </w:p>
        </w:tc>
        <w:tc>
          <w:tcPr>
            <w:tcW w:w="1757" w:type="dxa"/>
            <w:shd w:val="clear" w:color="auto" w:fill="auto"/>
            <w:noWrap/>
            <w:vAlign w:val="center"/>
            <w:hideMark/>
          </w:tcPr>
          <w:p w14:paraId="02093A1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4 484,72</w:t>
            </w:r>
          </w:p>
        </w:tc>
        <w:tc>
          <w:tcPr>
            <w:tcW w:w="1757" w:type="dxa"/>
            <w:shd w:val="clear" w:color="auto" w:fill="auto"/>
            <w:noWrap/>
            <w:vAlign w:val="center"/>
            <w:hideMark/>
          </w:tcPr>
          <w:p w14:paraId="3707619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625,87</w:t>
            </w:r>
          </w:p>
        </w:tc>
      </w:tr>
      <w:tr w:rsidR="00FA2768" w:rsidRPr="00AC2223" w14:paraId="58261591" w14:textId="77777777" w:rsidTr="00A4618C">
        <w:trPr>
          <w:trHeight w:val="315"/>
          <w:jc w:val="center"/>
        </w:trPr>
        <w:tc>
          <w:tcPr>
            <w:tcW w:w="1470" w:type="dxa"/>
            <w:shd w:val="clear" w:color="auto" w:fill="auto"/>
            <w:noWrap/>
            <w:vAlign w:val="center"/>
            <w:hideMark/>
          </w:tcPr>
          <w:p w14:paraId="4AE9849C"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2014</w:t>
            </w:r>
          </w:p>
        </w:tc>
        <w:tc>
          <w:tcPr>
            <w:tcW w:w="1757" w:type="dxa"/>
            <w:shd w:val="clear" w:color="auto" w:fill="auto"/>
            <w:noWrap/>
            <w:vAlign w:val="center"/>
            <w:hideMark/>
          </w:tcPr>
          <w:p w14:paraId="7B9138D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4 274,36</w:t>
            </w:r>
          </w:p>
        </w:tc>
        <w:tc>
          <w:tcPr>
            <w:tcW w:w="1757" w:type="dxa"/>
            <w:shd w:val="clear" w:color="auto" w:fill="auto"/>
            <w:noWrap/>
            <w:vAlign w:val="center"/>
            <w:hideMark/>
          </w:tcPr>
          <w:p w14:paraId="0D3ED76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194,59</w:t>
            </w:r>
          </w:p>
        </w:tc>
        <w:tc>
          <w:tcPr>
            <w:tcW w:w="1757" w:type="dxa"/>
            <w:shd w:val="clear" w:color="auto" w:fill="auto"/>
            <w:noWrap/>
            <w:vAlign w:val="center"/>
            <w:hideMark/>
          </w:tcPr>
          <w:p w14:paraId="3EDADDA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4 079,76</w:t>
            </w:r>
          </w:p>
        </w:tc>
        <w:tc>
          <w:tcPr>
            <w:tcW w:w="1757" w:type="dxa"/>
            <w:shd w:val="clear" w:color="auto" w:fill="auto"/>
            <w:noWrap/>
            <w:vAlign w:val="center"/>
            <w:hideMark/>
          </w:tcPr>
          <w:p w14:paraId="6D75B82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666,69</w:t>
            </w:r>
          </w:p>
        </w:tc>
      </w:tr>
      <w:tr w:rsidR="00FA2768" w:rsidRPr="00AC2223" w14:paraId="0737B511" w14:textId="77777777" w:rsidTr="00A4618C">
        <w:trPr>
          <w:trHeight w:val="315"/>
          <w:jc w:val="center"/>
        </w:trPr>
        <w:tc>
          <w:tcPr>
            <w:tcW w:w="1470" w:type="dxa"/>
            <w:shd w:val="clear" w:color="auto" w:fill="auto"/>
            <w:noWrap/>
            <w:vAlign w:val="center"/>
            <w:hideMark/>
          </w:tcPr>
          <w:p w14:paraId="48164972"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2015</w:t>
            </w:r>
          </w:p>
        </w:tc>
        <w:tc>
          <w:tcPr>
            <w:tcW w:w="1757" w:type="dxa"/>
            <w:shd w:val="clear" w:color="auto" w:fill="auto"/>
            <w:noWrap/>
            <w:vAlign w:val="center"/>
            <w:hideMark/>
          </w:tcPr>
          <w:p w14:paraId="1A0C783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4 772,07</w:t>
            </w:r>
          </w:p>
        </w:tc>
        <w:tc>
          <w:tcPr>
            <w:tcW w:w="1757" w:type="dxa"/>
            <w:shd w:val="clear" w:color="auto" w:fill="auto"/>
            <w:noWrap/>
            <w:vAlign w:val="center"/>
            <w:hideMark/>
          </w:tcPr>
          <w:p w14:paraId="6B6D0C6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236,03</w:t>
            </w:r>
          </w:p>
        </w:tc>
        <w:tc>
          <w:tcPr>
            <w:tcW w:w="1757" w:type="dxa"/>
            <w:shd w:val="clear" w:color="auto" w:fill="auto"/>
            <w:noWrap/>
            <w:vAlign w:val="center"/>
            <w:hideMark/>
          </w:tcPr>
          <w:p w14:paraId="5182BD1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4 536,05</w:t>
            </w:r>
          </w:p>
        </w:tc>
        <w:tc>
          <w:tcPr>
            <w:tcW w:w="1757" w:type="dxa"/>
            <w:shd w:val="clear" w:color="auto" w:fill="auto"/>
            <w:noWrap/>
            <w:vAlign w:val="center"/>
            <w:hideMark/>
          </w:tcPr>
          <w:p w14:paraId="1F9DE3C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602,88</w:t>
            </w:r>
          </w:p>
        </w:tc>
      </w:tr>
      <w:tr w:rsidR="00FA2768" w:rsidRPr="00AC2223" w14:paraId="0F77336A" w14:textId="77777777" w:rsidTr="00A4618C">
        <w:trPr>
          <w:trHeight w:val="315"/>
          <w:jc w:val="center"/>
        </w:trPr>
        <w:tc>
          <w:tcPr>
            <w:tcW w:w="1470" w:type="dxa"/>
            <w:shd w:val="clear" w:color="auto" w:fill="auto"/>
            <w:noWrap/>
            <w:vAlign w:val="center"/>
            <w:hideMark/>
          </w:tcPr>
          <w:p w14:paraId="7F29FF00"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2016</w:t>
            </w:r>
          </w:p>
        </w:tc>
        <w:tc>
          <w:tcPr>
            <w:tcW w:w="1757" w:type="dxa"/>
            <w:shd w:val="clear" w:color="auto" w:fill="auto"/>
            <w:noWrap/>
            <w:vAlign w:val="center"/>
            <w:hideMark/>
          </w:tcPr>
          <w:p w14:paraId="09289B3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3 888,31</w:t>
            </w:r>
          </w:p>
        </w:tc>
        <w:tc>
          <w:tcPr>
            <w:tcW w:w="1757" w:type="dxa"/>
            <w:shd w:val="clear" w:color="auto" w:fill="auto"/>
            <w:noWrap/>
            <w:vAlign w:val="center"/>
            <w:hideMark/>
          </w:tcPr>
          <w:p w14:paraId="75D6416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217,64</w:t>
            </w:r>
          </w:p>
        </w:tc>
        <w:tc>
          <w:tcPr>
            <w:tcW w:w="1757" w:type="dxa"/>
            <w:shd w:val="clear" w:color="auto" w:fill="auto"/>
            <w:noWrap/>
            <w:vAlign w:val="center"/>
            <w:hideMark/>
          </w:tcPr>
          <w:p w14:paraId="3797D26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3 670,67</w:t>
            </w:r>
          </w:p>
        </w:tc>
        <w:tc>
          <w:tcPr>
            <w:tcW w:w="1757" w:type="dxa"/>
            <w:shd w:val="clear" w:color="auto" w:fill="auto"/>
            <w:noWrap/>
            <w:vAlign w:val="center"/>
            <w:hideMark/>
          </w:tcPr>
          <w:p w14:paraId="566F861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632,40</w:t>
            </w:r>
          </w:p>
        </w:tc>
      </w:tr>
      <w:tr w:rsidR="00FA2768" w:rsidRPr="00AC2223" w14:paraId="77C1BD5A" w14:textId="77777777" w:rsidTr="00A4618C">
        <w:trPr>
          <w:trHeight w:val="315"/>
          <w:jc w:val="center"/>
        </w:trPr>
        <w:tc>
          <w:tcPr>
            <w:tcW w:w="1470" w:type="dxa"/>
            <w:shd w:val="clear" w:color="auto" w:fill="auto"/>
            <w:noWrap/>
            <w:vAlign w:val="center"/>
            <w:hideMark/>
          </w:tcPr>
          <w:p w14:paraId="6AFC18EF"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2017</w:t>
            </w:r>
          </w:p>
        </w:tc>
        <w:tc>
          <w:tcPr>
            <w:tcW w:w="1757" w:type="dxa"/>
            <w:shd w:val="clear" w:color="auto" w:fill="auto"/>
            <w:noWrap/>
            <w:vAlign w:val="center"/>
            <w:hideMark/>
          </w:tcPr>
          <w:p w14:paraId="6455883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4 038,44</w:t>
            </w:r>
          </w:p>
        </w:tc>
        <w:tc>
          <w:tcPr>
            <w:tcW w:w="1757" w:type="dxa"/>
            <w:shd w:val="clear" w:color="auto" w:fill="auto"/>
            <w:noWrap/>
            <w:vAlign w:val="center"/>
            <w:hideMark/>
          </w:tcPr>
          <w:p w14:paraId="405704A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339,76</w:t>
            </w:r>
          </w:p>
        </w:tc>
        <w:tc>
          <w:tcPr>
            <w:tcW w:w="1757" w:type="dxa"/>
            <w:shd w:val="clear" w:color="auto" w:fill="auto"/>
            <w:noWrap/>
            <w:vAlign w:val="center"/>
            <w:hideMark/>
          </w:tcPr>
          <w:p w14:paraId="6559C19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3 698,69</w:t>
            </w:r>
          </w:p>
        </w:tc>
        <w:tc>
          <w:tcPr>
            <w:tcW w:w="1757" w:type="dxa"/>
            <w:shd w:val="clear" w:color="auto" w:fill="auto"/>
            <w:noWrap/>
            <w:vAlign w:val="center"/>
            <w:hideMark/>
          </w:tcPr>
          <w:p w14:paraId="3F63EE8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634,40</w:t>
            </w:r>
          </w:p>
        </w:tc>
      </w:tr>
      <w:tr w:rsidR="00FA2768" w:rsidRPr="00AC2223" w14:paraId="45EAFBCA" w14:textId="77777777" w:rsidTr="00A4618C">
        <w:trPr>
          <w:trHeight w:val="315"/>
          <w:jc w:val="center"/>
        </w:trPr>
        <w:tc>
          <w:tcPr>
            <w:tcW w:w="1470" w:type="dxa"/>
            <w:shd w:val="clear" w:color="auto" w:fill="auto"/>
            <w:noWrap/>
            <w:vAlign w:val="center"/>
            <w:hideMark/>
          </w:tcPr>
          <w:p w14:paraId="5E8A1483"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2018</w:t>
            </w:r>
          </w:p>
        </w:tc>
        <w:tc>
          <w:tcPr>
            <w:tcW w:w="1757" w:type="dxa"/>
            <w:shd w:val="clear" w:color="auto" w:fill="auto"/>
            <w:noWrap/>
            <w:vAlign w:val="center"/>
            <w:hideMark/>
          </w:tcPr>
          <w:p w14:paraId="7241D84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4 627,50</w:t>
            </w:r>
          </w:p>
        </w:tc>
        <w:tc>
          <w:tcPr>
            <w:tcW w:w="1757" w:type="dxa"/>
            <w:shd w:val="clear" w:color="auto" w:fill="auto"/>
            <w:noWrap/>
            <w:vAlign w:val="center"/>
            <w:hideMark/>
          </w:tcPr>
          <w:p w14:paraId="631405B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382,52</w:t>
            </w:r>
          </w:p>
        </w:tc>
        <w:tc>
          <w:tcPr>
            <w:tcW w:w="1757" w:type="dxa"/>
            <w:shd w:val="clear" w:color="auto" w:fill="auto"/>
            <w:noWrap/>
            <w:vAlign w:val="center"/>
            <w:hideMark/>
          </w:tcPr>
          <w:p w14:paraId="122B641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4 244,98</w:t>
            </w:r>
          </w:p>
        </w:tc>
        <w:tc>
          <w:tcPr>
            <w:tcW w:w="1757" w:type="dxa"/>
            <w:shd w:val="clear" w:color="auto" w:fill="auto"/>
            <w:noWrap/>
            <w:vAlign w:val="center"/>
            <w:hideMark/>
          </w:tcPr>
          <w:p w14:paraId="25ABABC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649,77</w:t>
            </w:r>
          </w:p>
        </w:tc>
      </w:tr>
      <w:tr w:rsidR="00FA2768" w:rsidRPr="00AC2223" w14:paraId="74F17296" w14:textId="77777777" w:rsidTr="00A4618C">
        <w:trPr>
          <w:trHeight w:val="315"/>
          <w:jc w:val="center"/>
        </w:trPr>
        <w:tc>
          <w:tcPr>
            <w:tcW w:w="1470" w:type="dxa"/>
            <w:shd w:val="clear" w:color="auto" w:fill="auto"/>
            <w:noWrap/>
            <w:vAlign w:val="center"/>
            <w:hideMark/>
          </w:tcPr>
          <w:p w14:paraId="62CA5B2F"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2019</w:t>
            </w:r>
          </w:p>
        </w:tc>
        <w:tc>
          <w:tcPr>
            <w:tcW w:w="1757" w:type="dxa"/>
            <w:shd w:val="clear" w:color="auto" w:fill="auto"/>
            <w:noWrap/>
            <w:vAlign w:val="center"/>
            <w:hideMark/>
          </w:tcPr>
          <w:p w14:paraId="0818FC0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4 851,67</w:t>
            </w:r>
          </w:p>
        </w:tc>
        <w:tc>
          <w:tcPr>
            <w:tcW w:w="1757" w:type="dxa"/>
            <w:shd w:val="clear" w:color="auto" w:fill="auto"/>
            <w:noWrap/>
            <w:vAlign w:val="center"/>
            <w:hideMark/>
          </w:tcPr>
          <w:p w14:paraId="41889BB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326,38</w:t>
            </w:r>
          </w:p>
        </w:tc>
        <w:tc>
          <w:tcPr>
            <w:tcW w:w="1757" w:type="dxa"/>
            <w:shd w:val="clear" w:color="auto" w:fill="auto"/>
            <w:noWrap/>
            <w:vAlign w:val="center"/>
            <w:hideMark/>
          </w:tcPr>
          <w:p w14:paraId="30CA7DC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4 525,30</w:t>
            </w:r>
          </w:p>
        </w:tc>
        <w:tc>
          <w:tcPr>
            <w:tcW w:w="1757" w:type="dxa"/>
            <w:shd w:val="clear" w:color="auto" w:fill="auto"/>
            <w:noWrap/>
            <w:vAlign w:val="center"/>
            <w:hideMark/>
          </w:tcPr>
          <w:p w14:paraId="6348A51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656,17</w:t>
            </w:r>
          </w:p>
        </w:tc>
      </w:tr>
      <w:tr w:rsidR="00FA2768" w:rsidRPr="00AC2223" w14:paraId="118DFF6C" w14:textId="77777777" w:rsidTr="00A4618C">
        <w:trPr>
          <w:trHeight w:val="315"/>
          <w:jc w:val="center"/>
        </w:trPr>
        <w:tc>
          <w:tcPr>
            <w:tcW w:w="1470" w:type="dxa"/>
            <w:shd w:val="clear" w:color="auto" w:fill="auto"/>
            <w:noWrap/>
            <w:vAlign w:val="center"/>
            <w:hideMark/>
          </w:tcPr>
          <w:p w14:paraId="6DC5D688"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2020</w:t>
            </w:r>
          </w:p>
        </w:tc>
        <w:tc>
          <w:tcPr>
            <w:tcW w:w="1757" w:type="dxa"/>
            <w:shd w:val="clear" w:color="auto" w:fill="auto"/>
            <w:noWrap/>
            <w:vAlign w:val="center"/>
            <w:hideMark/>
          </w:tcPr>
          <w:p w14:paraId="59C40AE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4 811,83</w:t>
            </w:r>
          </w:p>
        </w:tc>
        <w:tc>
          <w:tcPr>
            <w:tcW w:w="1757" w:type="dxa"/>
            <w:shd w:val="clear" w:color="auto" w:fill="auto"/>
            <w:noWrap/>
            <w:vAlign w:val="center"/>
            <w:hideMark/>
          </w:tcPr>
          <w:p w14:paraId="50E4191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307,34</w:t>
            </w:r>
          </w:p>
        </w:tc>
        <w:tc>
          <w:tcPr>
            <w:tcW w:w="1757" w:type="dxa"/>
            <w:shd w:val="clear" w:color="auto" w:fill="auto"/>
            <w:noWrap/>
            <w:vAlign w:val="center"/>
            <w:hideMark/>
          </w:tcPr>
          <w:p w14:paraId="59A4406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4 504,49</w:t>
            </w:r>
          </w:p>
        </w:tc>
        <w:tc>
          <w:tcPr>
            <w:tcW w:w="1757" w:type="dxa"/>
            <w:shd w:val="clear" w:color="auto" w:fill="auto"/>
            <w:noWrap/>
            <w:vAlign w:val="center"/>
            <w:hideMark/>
          </w:tcPr>
          <w:p w14:paraId="0D47AB9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641,20</w:t>
            </w:r>
          </w:p>
        </w:tc>
      </w:tr>
      <w:tr w:rsidR="00FA2768" w:rsidRPr="00AC2223" w14:paraId="01352C9B" w14:textId="77777777" w:rsidTr="00A4618C">
        <w:trPr>
          <w:trHeight w:val="315"/>
          <w:jc w:val="center"/>
        </w:trPr>
        <w:tc>
          <w:tcPr>
            <w:tcW w:w="1470" w:type="dxa"/>
            <w:shd w:val="clear" w:color="auto" w:fill="auto"/>
            <w:noWrap/>
            <w:vAlign w:val="center"/>
            <w:hideMark/>
          </w:tcPr>
          <w:p w14:paraId="0F8C7D9F"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2021</w:t>
            </w:r>
          </w:p>
        </w:tc>
        <w:tc>
          <w:tcPr>
            <w:tcW w:w="1757" w:type="dxa"/>
            <w:shd w:val="clear" w:color="auto" w:fill="auto"/>
            <w:noWrap/>
            <w:vAlign w:val="center"/>
            <w:hideMark/>
          </w:tcPr>
          <w:p w14:paraId="1BBBF6C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4 961,80</w:t>
            </w:r>
          </w:p>
        </w:tc>
        <w:tc>
          <w:tcPr>
            <w:tcW w:w="1757" w:type="dxa"/>
            <w:shd w:val="clear" w:color="auto" w:fill="auto"/>
            <w:noWrap/>
            <w:vAlign w:val="center"/>
            <w:hideMark/>
          </w:tcPr>
          <w:p w14:paraId="14F63A9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218,04</w:t>
            </w:r>
          </w:p>
        </w:tc>
        <w:tc>
          <w:tcPr>
            <w:tcW w:w="1757" w:type="dxa"/>
            <w:shd w:val="clear" w:color="auto" w:fill="auto"/>
            <w:noWrap/>
            <w:vAlign w:val="center"/>
            <w:hideMark/>
          </w:tcPr>
          <w:p w14:paraId="4532324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4 743,76</w:t>
            </w:r>
          </w:p>
        </w:tc>
        <w:tc>
          <w:tcPr>
            <w:tcW w:w="1757" w:type="dxa"/>
            <w:shd w:val="clear" w:color="auto" w:fill="auto"/>
            <w:noWrap/>
            <w:vAlign w:val="center"/>
            <w:hideMark/>
          </w:tcPr>
          <w:p w14:paraId="31BED66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655,41</w:t>
            </w:r>
          </w:p>
        </w:tc>
      </w:tr>
    </w:tbl>
    <w:p w14:paraId="6FFCE656" w14:textId="77777777" w:rsidR="00FA2768" w:rsidRDefault="00FA2768" w:rsidP="00FA2768">
      <w:pPr>
        <w:pStyle w:val="Zdroj"/>
        <w:spacing w:before="0"/>
      </w:pPr>
      <w:r>
        <w:t>Zdroj: Krajská databáze</w:t>
      </w:r>
    </w:p>
    <w:p w14:paraId="541D5BA4" w14:textId="77777777" w:rsidR="00FA2768" w:rsidRDefault="00FA2768" w:rsidP="00FA2768">
      <w:pPr>
        <w:pStyle w:val="POHPopiskygrafatd"/>
      </w:pPr>
      <w:bookmarkStart w:id="25" w:name="_Ref419792607"/>
      <w:bookmarkStart w:id="26" w:name="_Ref419792599"/>
      <w:bookmarkStart w:id="27" w:name="_Toc135049603"/>
      <w:bookmarkStart w:id="28" w:name="_Toc135643298"/>
      <w:r w:rsidRPr="00B5642E">
        <w:t xml:space="preserve">Graf č. </w:t>
      </w:r>
      <w:r w:rsidR="00F833BA">
        <w:fldChar w:fldCharType="begin"/>
      </w:r>
      <w:r w:rsidR="00F833BA">
        <w:instrText xml:space="preserve"> SEQ Graf_č. \* ARABIC </w:instrText>
      </w:r>
      <w:r w:rsidR="00F833BA">
        <w:fldChar w:fldCharType="separate"/>
      </w:r>
      <w:r>
        <w:rPr>
          <w:noProof/>
        </w:rPr>
        <w:t>1</w:t>
      </w:r>
      <w:r w:rsidR="00F833BA">
        <w:rPr>
          <w:noProof/>
        </w:rPr>
        <w:fldChar w:fldCharType="end"/>
      </w:r>
      <w:bookmarkEnd w:id="25"/>
      <w:r w:rsidRPr="00B5642E">
        <w:t>: Celková produkce odpad</w:t>
      </w:r>
      <w:bookmarkEnd w:id="26"/>
      <w:r>
        <w:t>ů (1 000 t/rok)</w:t>
      </w:r>
      <w:bookmarkEnd w:id="27"/>
      <w:bookmarkEnd w:id="28"/>
    </w:p>
    <w:p w14:paraId="05518543" w14:textId="77777777" w:rsidR="00FA2768" w:rsidRPr="004576BF" w:rsidRDefault="00FA2768" w:rsidP="00FA2768">
      <w:pPr>
        <w:pStyle w:val="POHzkladntext"/>
        <w:spacing w:after="0"/>
        <w:jc w:val="center"/>
      </w:pPr>
      <w:r>
        <w:rPr>
          <w:noProof/>
        </w:rPr>
        <w:drawing>
          <wp:inline distT="0" distB="0" distL="0" distR="0" wp14:anchorId="41507B59" wp14:editId="4798CBEA">
            <wp:extent cx="5067300" cy="2911831"/>
            <wp:effectExtent l="0" t="0" r="0" b="3175"/>
            <wp:docPr id="6" name="Obrázek 6" descr="Obsah obrázku text, snímek obrazovky, řada/pruh,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text, snímek obrazovky, řada/pruh, Vykreslený graf&#10;&#10;Popis byl vytvořen automatick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0317" cy="2953789"/>
                    </a:xfrm>
                    <a:prstGeom prst="rect">
                      <a:avLst/>
                    </a:prstGeom>
                    <a:noFill/>
                  </pic:spPr>
                </pic:pic>
              </a:graphicData>
            </a:graphic>
          </wp:inline>
        </w:drawing>
      </w:r>
    </w:p>
    <w:p w14:paraId="23721749" w14:textId="77777777" w:rsidR="00FA2768" w:rsidRDefault="00FA2768" w:rsidP="00FA2768">
      <w:pPr>
        <w:pStyle w:val="Zdroj"/>
        <w:spacing w:before="0"/>
      </w:pPr>
      <w:r>
        <w:t>Zdroj: Krajská databáze</w:t>
      </w:r>
    </w:p>
    <w:p w14:paraId="6AF40AFB" w14:textId="77777777" w:rsidR="00FA2768" w:rsidRDefault="00FA2768" w:rsidP="00FA2768">
      <w:pPr>
        <w:pStyle w:val="POHPopiskygrafatd"/>
      </w:pPr>
      <w:r w:rsidRPr="00E41B61">
        <w:lastRenderedPageBreak/>
        <w:t xml:space="preserve">Tabulka č. </w:t>
      </w:r>
      <w:r w:rsidR="00F833BA">
        <w:fldChar w:fldCharType="begin"/>
      </w:r>
      <w:r w:rsidR="00F833BA">
        <w:instrText xml:space="preserve"> SEQ Tabulka_č. \* ARABIC </w:instrText>
      </w:r>
      <w:r w:rsidR="00F833BA">
        <w:fldChar w:fldCharType="separate"/>
      </w:r>
      <w:r>
        <w:rPr>
          <w:noProof/>
        </w:rPr>
        <w:t>2</w:t>
      </w:r>
      <w:r w:rsidR="00F833BA">
        <w:rPr>
          <w:noProof/>
        </w:rPr>
        <w:fldChar w:fldCharType="end"/>
      </w:r>
      <w:r w:rsidRPr="00DD0DF4">
        <w:t xml:space="preserve">: </w:t>
      </w:r>
      <w:r>
        <w:t>Podíl na celkové produkci</w:t>
      </w:r>
      <w:r w:rsidRPr="00DD0DF4">
        <w:t xml:space="preserve"> odpadů v</w:t>
      </w:r>
      <w:r>
        <w:t> </w:t>
      </w:r>
      <w:r w:rsidRPr="00DD0DF4">
        <w:t>MSK</w:t>
      </w:r>
      <w:r>
        <w:t xml:space="preserve"> (%)</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0"/>
        <w:gridCol w:w="1340"/>
        <w:gridCol w:w="1361"/>
        <w:gridCol w:w="1340"/>
        <w:gridCol w:w="1340"/>
      </w:tblGrid>
      <w:tr w:rsidR="00FA2768" w:rsidRPr="009E56A0" w14:paraId="058AE69A" w14:textId="77777777" w:rsidTr="00A4618C">
        <w:trPr>
          <w:trHeight w:val="915"/>
          <w:jc w:val="center"/>
        </w:trPr>
        <w:tc>
          <w:tcPr>
            <w:tcW w:w="980" w:type="dxa"/>
            <w:shd w:val="clear" w:color="auto" w:fill="FFC000"/>
            <w:noWrap/>
            <w:vAlign w:val="center"/>
            <w:hideMark/>
          </w:tcPr>
          <w:p w14:paraId="2F56399E"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Rok</w:t>
            </w:r>
          </w:p>
        </w:tc>
        <w:tc>
          <w:tcPr>
            <w:tcW w:w="1340" w:type="dxa"/>
            <w:shd w:val="clear" w:color="auto" w:fill="FFC000"/>
            <w:vAlign w:val="center"/>
            <w:hideMark/>
          </w:tcPr>
          <w:p w14:paraId="19ED34BF"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Všechny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40" w:type="dxa"/>
            <w:shd w:val="clear" w:color="auto" w:fill="FFC000"/>
            <w:vAlign w:val="center"/>
            <w:hideMark/>
          </w:tcPr>
          <w:p w14:paraId="3C0D4EC4"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Nebezpečné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40" w:type="dxa"/>
            <w:shd w:val="clear" w:color="auto" w:fill="FFC000"/>
            <w:vAlign w:val="center"/>
            <w:hideMark/>
          </w:tcPr>
          <w:p w14:paraId="659384B3"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Ostatní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40" w:type="dxa"/>
            <w:shd w:val="clear" w:color="auto" w:fill="FFC000"/>
            <w:vAlign w:val="center"/>
            <w:hideMark/>
          </w:tcPr>
          <w:p w14:paraId="6756BC83"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Komunální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r>
      <w:tr w:rsidR="00FA2768" w:rsidRPr="009E56A0" w14:paraId="3E48223E" w14:textId="77777777" w:rsidTr="00A4618C">
        <w:trPr>
          <w:trHeight w:val="300"/>
          <w:jc w:val="center"/>
        </w:trPr>
        <w:tc>
          <w:tcPr>
            <w:tcW w:w="980" w:type="dxa"/>
            <w:shd w:val="clear" w:color="auto" w:fill="auto"/>
            <w:noWrap/>
            <w:vAlign w:val="bottom"/>
            <w:hideMark/>
          </w:tcPr>
          <w:p w14:paraId="3CBD62D5"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2005</w:t>
            </w:r>
          </w:p>
        </w:tc>
        <w:tc>
          <w:tcPr>
            <w:tcW w:w="1340" w:type="dxa"/>
            <w:shd w:val="clear" w:color="auto" w:fill="auto"/>
            <w:noWrap/>
            <w:vAlign w:val="bottom"/>
            <w:hideMark/>
          </w:tcPr>
          <w:p w14:paraId="48856AC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415D651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6,40</w:t>
            </w:r>
          </w:p>
        </w:tc>
        <w:tc>
          <w:tcPr>
            <w:tcW w:w="1340" w:type="dxa"/>
            <w:shd w:val="clear" w:color="auto" w:fill="auto"/>
            <w:noWrap/>
            <w:vAlign w:val="bottom"/>
            <w:hideMark/>
          </w:tcPr>
          <w:p w14:paraId="36FC5B0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93,60</w:t>
            </w:r>
          </w:p>
        </w:tc>
        <w:tc>
          <w:tcPr>
            <w:tcW w:w="1340" w:type="dxa"/>
            <w:shd w:val="clear" w:color="auto" w:fill="auto"/>
            <w:noWrap/>
            <w:vAlign w:val="bottom"/>
            <w:hideMark/>
          </w:tcPr>
          <w:p w14:paraId="0A3C16E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9,40</w:t>
            </w:r>
          </w:p>
        </w:tc>
      </w:tr>
      <w:tr w:rsidR="00FA2768" w:rsidRPr="009E56A0" w14:paraId="5E295BF4" w14:textId="77777777" w:rsidTr="00A4618C">
        <w:trPr>
          <w:trHeight w:val="300"/>
          <w:jc w:val="center"/>
        </w:trPr>
        <w:tc>
          <w:tcPr>
            <w:tcW w:w="980" w:type="dxa"/>
            <w:shd w:val="clear" w:color="auto" w:fill="auto"/>
            <w:noWrap/>
            <w:vAlign w:val="bottom"/>
            <w:hideMark/>
          </w:tcPr>
          <w:p w14:paraId="70567B70"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2006</w:t>
            </w:r>
          </w:p>
        </w:tc>
        <w:tc>
          <w:tcPr>
            <w:tcW w:w="1340" w:type="dxa"/>
            <w:shd w:val="clear" w:color="auto" w:fill="auto"/>
            <w:noWrap/>
            <w:vAlign w:val="bottom"/>
            <w:hideMark/>
          </w:tcPr>
          <w:p w14:paraId="40CA6C8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30B14B3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5,50</w:t>
            </w:r>
          </w:p>
        </w:tc>
        <w:tc>
          <w:tcPr>
            <w:tcW w:w="1340" w:type="dxa"/>
            <w:shd w:val="clear" w:color="auto" w:fill="auto"/>
            <w:noWrap/>
            <w:vAlign w:val="bottom"/>
            <w:hideMark/>
          </w:tcPr>
          <w:p w14:paraId="1CA0036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94,50</w:t>
            </w:r>
          </w:p>
        </w:tc>
        <w:tc>
          <w:tcPr>
            <w:tcW w:w="1340" w:type="dxa"/>
            <w:shd w:val="clear" w:color="auto" w:fill="auto"/>
            <w:noWrap/>
            <w:vAlign w:val="bottom"/>
            <w:hideMark/>
          </w:tcPr>
          <w:p w14:paraId="41AE7E2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7,90</w:t>
            </w:r>
          </w:p>
        </w:tc>
      </w:tr>
      <w:tr w:rsidR="00FA2768" w:rsidRPr="009E56A0" w14:paraId="2ED3774D" w14:textId="77777777" w:rsidTr="00A4618C">
        <w:trPr>
          <w:trHeight w:val="300"/>
          <w:jc w:val="center"/>
        </w:trPr>
        <w:tc>
          <w:tcPr>
            <w:tcW w:w="980" w:type="dxa"/>
            <w:shd w:val="clear" w:color="auto" w:fill="auto"/>
            <w:noWrap/>
            <w:vAlign w:val="bottom"/>
            <w:hideMark/>
          </w:tcPr>
          <w:p w14:paraId="73B980AC"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2007</w:t>
            </w:r>
          </w:p>
        </w:tc>
        <w:tc>
          <w:tcPr>
            <w:tcW w:w="1340" w:type="dxa"/>
            <w:shd w:val="clear" w:color="auto" w:fill="auto"/>
            <w:noWrap/>
            <w:vAlign w:val="bottom"/>
            <w:hideMark/>
          </w:tcPr>
          <w:p w14:paraId="2E8A28F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0551731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7,10</w:t>
            </w:r>
          </w:p>
        </w:tc>
        <w:tc>
          <w:tcPr>
            <w:tcW w:w="1340" w:type="dxa"/>
            <w:shd w:val="clear" w:color="auto" w:fill="auto"/>
            <w:noWrap/>
            <w:vAlign w:val="bottom"/>
            <w:hideMark/>
          </w:tcPr>
          <w:p w14:paraId="20B9863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92,90</w:t>
            </w:r>
          </w:p>
        </w:tc>
        <w:tc>
          <w:tcPr>
            <w:tcW w:w="1340" w:type="dxa"/>
            <w:shd w:val="clear" w:color="auto" w:fill="auto"/>
            <w:noWrap/>
            <w:vAlign w:val="bottom"/>
            <w:hideMark/>
          </w:tcPr>
          <w:p w14:paraId="085E905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10,20</w:t>
            </w:r>
          </w:p>
        </w:tc>
      </w:tr>
      <w:tr w:rsidR="00FA2768" w:rsidRPr="009E56A0" w14:paraId="622213AD" w14:textId="77777777" w:rsidTr="00A4618C">
        <w:trPr>
          <w:trHeight w:val="300"/>
          <w:jc w:val="center"/>
        </w:trPr>
        <w:tc>
          <w:tcPr>
            <w:tcW w:w="980" w:type="dxa"/>
            <w:shd w:val="clear" w:color="auto" w:fill="auto"/>
            <w:noWrap/>
            <w:vAlign w:val="bottom"/>
            <w:hideMark/>
          </w:tcPr>
          <w:p w14:paraId="019492D4"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2008</w:t>
            </w:r>
          </w:p>
        </w:tc>
        <w:tc>
          <w:tcPr>
            <w:tcW w:w="1340" w:type="dxa"/>
            <w:shd w:val="clear" w:color="auto" w:fill="auto"/>
            <w:noWrap/>
            <w:vAlign w:val="bottom"/>
            <w:hideMark/>
          </w:tcPr>
          <w:p w14:paraId="3BD177E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6DF29FA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6,80</w:t>
            </w:r>
          </w:p>
        </w:tc>
        <w:tc>
          <w:tcPr>
            <w:tcW w:w="1340" w:type="dxa"/>
            <w:shd w:val="clear" w:color="auto" w:fill="auto"/>
            <w:noWrap/>
            <w:vAlign w:val="bottom"/>
            <w:hideMark/>
          </w:tcPr>
          <w:p w14:paraId="0FE4C0B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93,20</w:t>
            </w:r>
          </w:p>
        </w:tc>
        <w:tc>
          <w:tcPr>
            <w:tcW w:w="1340" w:type="dxa"/>
            <w:shd w:val="clear" w:color="auto" w:fill="auto"/>
            <w:noWrap/>
            <w:vAlign w:val="bottom"/>
            <w:hideMark/>
          </w:tcPr>
          <w:p w14:paraId="55C0D7C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10,25</w:t>
            </w:r>
          </w:p>
        </w:tc>
      </w:tr>
      <w:tr w:rsidR="00FA2768" w:rsidRPr="009E56A0" w14:paraId="148C68A5" w14:textId="77777777" w:rsidTr="00A4618C">
        <w:trPr>
          <w:trHeight w:val="300"/>
          <w:jc w:val="center"/>
        </w:trPr>
        <w:tc>
          <w:tcPr>
            <w:tcW w:w="980" w:type="dxa"/>
            <w:shd w:val="clear" w:color="auto" w:fill="auto"/>
            <w:noWrap/>
            <w:vAlign w:val="bottom"/>
            <w:hideMark/>
          </w:tcPr>
          <w:p w14:paraId="5059CAC2"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2009</w:t>
            </w:r>
          </w:p>
        </w:tc>
        <w:tc>
          <w:tcPr>
            <w:tcW w:w="1340" w:type="dxa"/>
            <w:shd w:val="clear" w:color="auto" w:fill="auto"/>
            <w:noWrap/>
            <w:vAlign w:val="bottom"/>
            <w:hideMark/>
          </w:tcPr>
          <w:p w14:paraId="1FC4586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4A8159A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9,70</w:t>
            </w:r>
          </w:p>
        </w:tc>
        <w:tc>
          <w:tcPr>
            <w:tcW w:w="1340" w:type="dxa"/>
            <w:shd w:val="clear" w:color="auto" w:fill="auto"/>
            <w:noWrap/>
            <w:vAlign w:val="bottom"/>
            <w:hideMark/>
          </w:tcPr>
          <w:p w14:paraId="5F58AEB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90,30</w:t>
            </w:r>
          </w:p>
        </w:tc>
        <w:tc>
          <w:tcPr>
            <w:tcW w:w="1340" w:type="dxa"/>
            <w:shd w:val="clear" w:color="auto" w:fill="auto"/>
            <w:noWrap/>
            <w:vAlign w:val="bottom"/>
            <w:hideMark/>
          </w:tcPr>
          <w:p w14:paraId="6833568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12,80</w:t>
            </w:r>
          </w:p>
        </w:tc>
      </w:tr>
      <w:tr w:rsidR="00FA2768" w:rsidRPr="009E56A0" w14:paraId="4DAA3CF6" w14:textId="77777777" w:rsidTr="00A4618C">
        <w:trPr>
          <w:trHeight w:val="300"/>
          <w:jc w:val="center"/>
        </w:trPr>
        <w:tc>
          <w:tcPr>
            <w:tcW w:w="980" w:type="dxa"/>
            <w:shd w:val="clear" w:color="auto" w:fill="auto"/>
            <w:noWrap/>
            <w:vAlign w:val="bottom"/>
            <w:hideMark/>
          </w:tcPr>
          <w:p w14:paraId="69973A5C" w14:textId="159CD5D8"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2010</w:t>
            </w:r>
          </w:p>
        </w:tc>
        <w:tc>
          <w:tcPr>
            <w:tcW w:w="1340" w:type="dxa"/>
            <w:shd w:val="clear" w:color="auto" w:fill="auto"/>
            <w:noWrap/>
            <w:vAlign w:val="bottom"/>
            <w:hideMark/>
          </w:tcPr>
          <w:p w14:paraId="69A6D30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3FF9C9A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6,50</w:t>
            </w:r>
          </w:p>
        </w:tc>
        <w:tc>
          <w:tcPr>
            <w:tcW w:w="1340" w:type="dxa"/>
            <w:shd w:val="clear" w:color="auto" w:fill="auto"/>
            <w:noWrap/>
            <w:vAlign w:val="bottom"/>
            <w:hideMark/>
          </w:tcPr>
          <w:p w14:paraId="6CBA8C1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93,50</w:t>
            </w:r>
          </w:p>
        </w:tc>
        <w:tc>
          <w:tcPr>
            <w:tcW w:w="1340" w:type="dxa"/>
            <w:shd w:val="clear" w:color="auto" w:fill="auto"/>
            <w:noWrap/>
            <w:vAlign w:val="bottom"/>
            <w:hideMark/>
          </w:tcPr>
          <w:p w14:paraId="4B9C7E6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13,10</w:t>
            </w:r>
          </w:p>
        </w:tc>
      </w:tr>
      <w:tr w:rsidR="00FA2768" w:rsidRPr="009E56A0" w14:paraId="3A9003E9" w14:textId="77777777" w:rsidTr="00A4618C">
        <w:trPr>
          <w:trHeight w:val="300"/>
          <w:jc w:val="center"/>
        </w:trPr>
        <w:tc>
          <w:tcPr>
            <w:tcW w:w="980" w:type="dxa"/>
            <w:shd w:val="clear" w:color="auto" w:fill="auto"/>
            <w:noWrap/>
            <w:vAlign w:val="bottom"/>
            <w:hideMark/>
          </w:tcPr>
          <w:p w14:paraId="16F199C3"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2011</w:t>
            </w:r>
          </w:p>
        </w:tc>
        <w:tc>
          <w:tcPr>
            <w:tcW w:w="1340" w:type="dxa"/>
            <w:shd w:val="clear" w:color="auto" w:fill="auto"/>
            <w:noWrap/>
            <w:vAlign w:val="bottom"/>
            <w:hideMark/>
          </w:tcPr>
          <w:p w14:paraId="4DA4930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3DA8339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10,12</w:t>
            </w:r>
          </w:p>
        </w:tc>
        <w:tc>
          <w:tcPr>
            <w:tcW w:w="1340" w:type="dxa"/>
            <w:shd w:val="clear" w:color="auto" w:fill="auto"/>
            <w:noWrap/>
            <w:vAlign w:val="bottom"/>
            <w:hideMark/>
          </w:tcPr>
          <w:p w14:paraId="78CF80A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89,88</w:t>
            </w:r>
          </w:p>
        </w:tc>
        <w:tc>
          <w:tcPr>
            <w:tcW w:w="1340" w:type="dxa"/>
            <w:shd w:val="clear" w:color="auto" w:fill="auto"/>
            <w:noWrap/>
            <w:vAlign w:val="bottom"/>
            <w:hideMark/>
          </w:tcPr>
          <w:p w14:paraId="4B87FA0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14,85</w:t>
            </w:r>
          </w:p>
        </w:tc>
      </w:tr>
      <w:tr w:rsidR="00FA2768" w:rsidRPr="009E56A0" w14:paraId="2E4A4583" w14:textId="77777777" w:rsidTr="00A4618C">
        <w:trPr>
          <w:trHeight w:val="300"/>
          <w:jc w:val="center"/>
        </w:trPr>
        <w:tc>
          <w:tcPr>
            <w:tcW w:w="980" w:type="dxa"/>
            <w:shd w:val="clear" w:color="auto" w:fill="auto"/>
            <w:noWrap/>
            <w:vAlign w:val="bottom"/>
            <w:hideMark/>
          </w:tcPr>
          <w:p w14:paraId="41F2D6EA"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2012</w:t>
            </w:r>
          </w:p>
        </w:tc>
        <w:tc>
          <w:tcPr>
            <w:tcW w:w="1340" w:type="dxa"/>
            <w:shd w:val="clear" w:color="auto" w:fill="auto"/>
            <w:noWrap/>
            <w:vAlign w:val="bottom"/>
            <w:hideMark/>
          </w:tcPr>
          <w:p w14:paraId="1C2B9D9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504A31E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6,01</w:t>
            </w:r>
          </w:p>
        </w:tc>
        <w:tc>
          <w:tcPr>
            <w:tcW w:w="1340" w:type="dxa"/>
            <w:shd w:val="clear" w:color="auto" w:fill="auto"/>
            <w:noWrap/>
            <w:vAlign w:val="bottom"/>
            <w:hideMark/>
          </w:tcPr>
          <w:p w14:paraId="496948A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93,99</w:t>
            </w:r>
          </w:p>
        </w:tc>
        <w:tc>
          <w:tcPr>
            <w:tcW w:w="1340" w:type="dxa"/>
            <w:shd w:val="clear" w:color="auto" w:fill="auto"/>
            <w:noWrap/>
            <w:vAlign w:val="bottom"/>
            <w:hideMark/>
          </w:tcPr>
          <w:p w14:paraId="6715116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14,30</w:t>
            </w:r>
          </w:p>
        </w:tc>
      </w:tr>
      <w:tr w:rsidR="00FA2768" w:rsidRPr="009E56A0" w14:paraId="35261A03" w14:textId="77777777" w:rsidTr="00A4618C">
        <w:trPr>
          <w:trHeight w:val="300"/>
          <w:jc w:val="center"/>
        </w:trPr>
        <w:tc>
          <w:tcPr>
            <w:tcW w:w="980" w:type="dxa"/>
            <w:shd w:val="clear" w:color="auto" w:fill="auto"/>
            <w:noWrap/>
            <w:vAlign w:val="bottom"/>
            <w:hideMark/>
          </w:tcPr>
          <w:p w14:paraId="72596DE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2013</w:t>
            </w:r>
          </w:p>
        </w:tc>
        <w:tc>
          <w:tcPr>
            <w:tcW w:w="1340" w:type="dxa"/>
            <w:shd w:val="clear" w:color="auto" w:fill="auto"/>
            <w:noWrap/>
            <w:vAlign w:val="bottom"/>
            <w:hideMark/>
          </w:tcPr>
          <w:p w14:paraId="6BDB3E4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54F0ABD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4,59</w:t>
            </w:r>
          </w:p>
        </w:tc>
        <w:tc>
          <w:tcPr>
            <w:tcW w:w="1340" w:type="dxa"/>
            <w:shd w:val="clear" w:color="auto" w:fill="auto"/>
            <w:noWrap/>
            <w:vAlign w:val="bottom"/>
            <w:hideMark/>
          </w:tcPr>
          <w:p w14:paraId="2FFC472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95,41</w:t>
            </w:r>
          </w:p>
        </w:tc>
        <w:tc>
          <w:tcPr>
            <w:tcW w:w="1340" w:type="dxa"/>
            <w:shd w:val="clear" w:color="auto" w:fill="auto"/>
            <w:noWrap/>
            <w:vAlign w:val="bottom"/>
            <w:hideMark/>
          </w:tcPr>
          <w:p w14:paraId="7C43191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13,32</w:t>
            </w:r>
          </w:p>
        </w:tc>
      </w:tr>
      <w:tr w:rsidR="00FA2768" w:rsidRPr="009E56A0" w14:paraId="6BEA61C3" w14:textId="77777777" w:rsidTr="00A4618C">
        <w:trPr>
          <w:trHeight w:val="300"/>
          <w:jc w:val="center"/>
        </w:trPr>
        <w:tc>
          <w:tcPr>
            <w:tcW w:w="980" w:type="dxa"/>
            <w:shd w:val="clear" w:color="auto" w:fill="auto"/>
            <w:noWrap/>
            <w:vAlign w:val="bottom"/>
            <w:hideMark/>
          </w:tcPr>
          <w:p w14:paraId="11C0C7C6"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2014</w:t>
            </w:r>
          </w:p>
        </w:tc>
        <w:tc>
          <w:tcPr>
            <w:tcW w:w="1340" w:type="dxa"/>
            <w:shd w:val="clear" w:color="auto" w:fill="auto"/>
            <w:noWrap/>
            <w:vAlign w:val="bottom"/>
            <w:hideMark/>
          </w:tcPr>
          <w:p w14:paraId="2BBCB2E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0126FAD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4,55</w:t>
            </w:r>
          </w:p>
        </w:tc>
        <w:tc>
          <w:tcPr>
            <w:tcW w:w="1340" w:type="dxa"/>
            <w:shd w:val="clear" w:color="auto" w:fill="auto"/>
            <w:noWrap/>
            <w:vAlign w:val="bottom"/>
            <w:hideMark/>
          </w:tcPr>
          <w:p w14:paraId="4F71DE2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95,45</w:t>
            </w:r>
          </w:p>
        </w:tc>
        <w:tc>
          <w:tcPr>
            <w:tcW w:w="1340" w:type="dxa"/>
            <w:shd w:val="clear" w:color="auto" w:fill="auto"/>
            <w:noWrap/>
            <w:vAlign w:val="bottom"/>
            <w:hideMark/>
          </w:tcPr>
          <w:p w14:paraId="5E65368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15,60</w:t>
            </w:r>
          </w:p>
        </w:tc>
      </w:tr>
      <w:tr w:rsidR="00FA2768" w:rsidRPr="009E56A0" w14:paraId="459708D2" w14:textId="77777777" w:rsidTr="00A4618C">
        <w:trPr>
          <w:trHeight w:val="300"/>
          <w:jc w:val="center"/>
        </w:trPr>
        <w:tc>
          <w:tcPr>
            <w:tcW w:w="980" w:type="dxa"/>
            <w:shd w:val="clear" w:color="auto" w:fill="auto"/>
            <w:noWrap/>
            <w:vAlign w:val="bottom"/>
            <w:hideMark/>
          </w:tcPr>
          <w:p w14:paraId="19B56BE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2015</w:t>
            </w:r>
          </w:p>
        </w:tc>
        <w:tc>
          <w:tcPr>
            <w:tcW w:w="1340" w:type="dxa"/>
            <w:shd w:val="clear" w:color="auto" w:fill="auto"/>
            <w:noWrap/>
            <w:vAlign w:val="bottom"/>
            <w:hideMark/>
          </w:tcPr>
          <w:p w14:paraId="5FFA472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1F87834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4,95</w:t>
            </w:r>
          </w:p>
        </w:tc>
        <w:tc>
          <w:tcPr>
            <w:tcW w:w="1340" w:type="dxa"/>
            <w:shd w:val="clear" w:color="auto" w:fill="auto"/>
            <w:noWrap/>
            <w:vAlign w:val="bottom"/>
            <w:hideMark/>
          </w:tcPr>
          <w:p w14:paraId="2CC3D67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95,05</w:t>
            </w:r>
          </w:p>
        </w:tc>
        <w:tc>
          <w:tcPr>
            <w:tcW w:w="1340" w:type="dxa"/>
            <w:shd w:val="clear" w:color="auto" w:fill="auto"/>
            <w:noWrap/>
            <w:vAlign w:val="bottom"/>
            <w:hideMark/>
          </w:tcPr>
          <w:p w14:paraId="700687D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12,63</w:t>
            </w:r>
          </w:p>
        </w:tc>
      </w:tr>
      <w:tr w:rsidR="00FA2768" w:rsidRPr="009E56A0" w14:paraId="1C4BA505" w14:textId="77777777" w:rsidTr="00A4618C">
        <w:trPr>
          <w:trHeight w:val="300"/>
          <w:jc w:val="center"/>
        </w:trPr>
        <w:tc>
          <w:tcPr>
            <w:tcW w:w="980" w:type="dxa"/>
            <w:shd w:val="clear" w:color="auto" w:fill="auto"/>
            <w:noWrap/>
            <w:vAlign w:val="bottom"/>
            <w:hideMark/>
          </w:tcPr>
          <w:p w14:paraId="4E3A2A8B"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2016</w:t>
            </w:r>
          </w:p>
        </w:tc>
        <w:tc>
          <w:tcPr>
            <w:tcW w:w="1340" w:type="dxa"/>
            <w:shd w:val="clear" w:color="auto" w:fill="auto"/>
            <w:noWrap/>
            <w:vAlign w:val="bottom"/>
            <w:hideMark/>
          </w:tcPr>
          <w:p w14:paraId="287EF09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28DF848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5,60</w:t>
            </w:r>
          </w:p>
        </w:tc>
        <w:tc>
          <w:tcPr>
            <w:tcW w:w="1340" w:type="dxa"/>
            <w:shd w:val="clear" w:color="auto" w:fill="auto"/>
            <w:noWrap/>
            <w:vAlign w:val="bottom"/>
            <w:hideMark/>
          </w:tcPr>
          <w:p w14:paraId="21EBFC1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94,40</w:t>
            </w:r>
          </w:p>
        </w:tc>
        <w:tc>
          <w:tcPr>
            <w:tcW w:w="1340" w:type="dxa"/>
            <w:shd w:val="clear" w:color="auto" w:fill="auto"/>
            <w:noWrap/>
            <w:vAlign w:val="bottom"/>
            <w:hideMark/>
          </w:tcPr>
          <w:p w14:paraId="75320DE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16,26</w:t>
            </w:r>
          </w:p>
        </w:tc>
      </w:tr>
      <w:tr w:rsidR="00FA2768" w:rsidRPr="009E56A0" w14:paraId="2A4C10F1" w14:textId="77777777" w:rsidTr="00A4618C">
        <w:trPr>
          <w:trHeight w:val="300"/>
          <w:jc w:val="center"/>
        </w:trPr>
        <w:tc>
          <w:tcPr>
            <w:tcW w:w="980" w:type="dxa"/>
            <w:shd w:val="clear" w:color="auto" w:fill="auto"/>
            <w:noWrap/>
            <w:vAlign w:val="bottom"/>
            <w:hideMark/>
          </w:tcPr>
          <w:p w14:paraId="1D06657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2017</w:t>
            </w:r>
          </w:p>
        </w:tc>
        <w:tc>
          <w:tcPr>
            <w:tcW w:w="1340" w:type="dxa"/>
            <w:shd w:val="clear" w:color="auto" w:fill="auto"/>
            <w:noWrap/>
            <w:vAlign w:val="bottom"/>
            <w:hideMark/>
          </w:tcPr>
          <w:p w14:paraId="197060D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0740490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8,41</w:t>
            </w:r>
          </w:p>
        </w:tc>
        <w:tc>
          <w:tcPr>
            <w:tcW w:w="1340" w:type="dxa"/>
            <w:shd w:val="clear" w:color="auto" w:fill="auto"/>
            <w:noWrap/>
            <w:vAlign w:val="bottom"/>
            <w:hideMark/>
          </w:tcPr>
          <w:p w14:paraId="483DCC4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91,59</w:t>
            </w:r>
          </w:p>
        </w:tc>
        <w:tc>
          <w:tcPr>
            <w:tcW w:w="1340" w:type="dxa"/>
            <w:shd w:val="clear" w:color="auto" w:fill="auto"/>
            <w:noWrap/>
            <w:vAlign w:val="bottom"/>
            <w:hideMark/>
          </w:tcPr>
          <w:p w14:paraId="05D3D2D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15,71</w:t>
            </w:r>
          </w:p>
        </w:tc>
      </w:tr>
      <w:tr w:rsidR="00FA2768" w:rsidRPr="009E56A0" w14:paraId="30934845" w14:textId="77777777" w:rsidTr="00A4618C">
        <w:trPr>
          <w:trHeight w:val="300"/>
          <w:jc w:val="center"/>
        </w:trPr>
        <w:tc>
          <w:tcPr>
            <w:tcW w:w="980" w:type="dxa"/>
            <w:shd w:val="clear" w:color="auto" w:fill="auto"/>
            <w:noWrap/>
            <w:vAlign w:val="bottom"/>
            <w:hideMark/>
          </w:tcPr>
          <w:p w14:paraId="4332C60B"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2018</w:t>
            </w:r>
          </w:p>
        </w:tc>
        <w:tc>
          <w:tcPr>
            <w:tcW w:w="1340" w:type="dxa"/>
            <w:shd w:val="clear" w:color="auto" w:fill="auto"/>
            <w:noWrap/>
            <w:vAlign w:val="bottom"/>
            <w:hideMark/>
          </w:tcPr>
          <w:p w14:paraId="0DE45B5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0C907C5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8,27</w:t>
            </w:r>
          </w:p>
        </w:tc>
        <w:tc>
          <w:tcPr>
            <w:tcW w:w="1340" w:type="dxa"/>
            <w:shd w:val="clear" w:color="auto" w:fill="auto"/>
            <w:noWrap/>
            <w:vAlign w:val="bottom"/>
            <w:hideMark/>
          </w:tcPr>
          <w:p w14:paraId="1DFF9CE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91,73</w:t>
            </w:r>
          </w:p>
        </w:tc>
        <w:tc>
          <w:tcPr>
            <w:tcW w:w="1340" w:type="dxa"/>
            <w:shd w:val="clear" w:color="auto" w:fill="auto"/>
            <w:noWrap/>
            <w:vAlign w:val="bottom"/>
            <w:hideMark/>
          </w:tcPr>
          <w:p w14:paraId="72332EB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14,04</w:t>
            </w:r>
          </w:p>
        </w:tc>
      </w:tr>
      <w:tr w:rsidR="00FA2768" w:rsidRPr="009E56A0" w14:paraId="306202FC" w14:textId="77777777" w:rsidTr="00A4618C">
        <w:trPr>
          <w:trHeight w:val="300"/>
          <w:jc w:val="center"/>
        </w:trPr>
        <w:tc>
          <w:tcPr>
            <w:tcW w:w="980" w:type="dxa"/>
            <w:shd w:val="clear" w:color="auto" w:fill="auto"/>
            <w:noWrap/>
            <w:vAlign w:val="bottom"/>
            <w:hideMark/>
          </w:tcPr>
          <w:p w14:paraId="1D483E3C"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2019</w:t>
            </w:r>
          </w:p>
        </w:tc>
        <w:tc>
          <w:tcPr>
            <w:tcW w:w="1340" w:type="dxa"/>
            <w:shd w:val="clear" w:color="auto" w:fill="auto"/>
            <w:noWrap/>
            <w:vAlign w:val="bottom"/>
            <w:hideMark/>
          </w:tcPr>
          <w:p w14:paraId="77883BF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407261F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6,73</w:t>
            </w:r>
          </w:p>
        </w:tc>
        <w:tc>
          <w:tcPr>
            <w:tcW w:w="1340" w:type="dxa"/>
            <w:shd w:val="clear" w:color="auto" w:fill="auto"/>
            <w:noWrap/>
            <w:vAlign w:val="bottom"/>
            <w:hideMark/>
          </w:tcPr>
          <w:p w14:paraId="7F24B00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93,27</w:t>
            </w:r>
          </w:p>
        </w:tc>
        <w:tc>
          <w:tcPr>
            <w:tcW w:w="1340" w:type="dxa"/>
            <w:shd w:val="clear" w:color="auto" w:fill="auto"/>
            <w:noWrap/>
            <w:vAlign w:val="bottom"/>
            <w:hideMark/>
          </w:tcPr>
          <w:p w14:paraId="3D819C9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13,52</w:t>
            </w:r>
          </w:p>
        </w:tc>
      </w:tr>
      <w:tr w:rsidR="00FA2768" w:rsidRPr="009E56A0" w14:paraId="498935BB" w14:textId="77777777" w:rsidTr="00A4618C">
        <w:trPr>
          <w:trHeight w:val="300"/>
          <w:jc w:val="center"/>
        </w:trPr>
        <w:tc>
          <w:tcPr>
            <w:tcW w:w="980" w:type="dxa"/>
            <w:shd w:val="clear" w:color="auto" w:fill="auto"/>
            <w:noWrap/>
            <w:vAlign w:val="bottom"/>
            <w:hideMark/>
          </w:tcPr>
          <w:p w14:paraId="3B19501E"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2020</w:t>
            </w:r>
          </w:p>
        </w:tc>
        <w:tc>
          <w:tcPr>
            <w:tcW w:w="1340" w:type="dxa"/>
            <w:shd w:val="clear" w:color="auto" w:fill="auto"/>
            <w:noWrap/>
            <w:vAlign w:val="bottom"/>
            <w:hideMark/>
          </w:tcPr>
          <w:p w14:paraId="55236F2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4B6D213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6,39</w:t>
            </w:r>
          </w:p>
        </w:tc>
        <w:tc>
          <w:tcPr>
            <w:tcW w:w="1340" w:type="dxa"/>
            <w:shd w:val="clear" w:color="auto" w:fill="auto"/>
            <w:noWrap/>
            <w:vAlign w:val="bottom"/>
            <w:hideMark/>
          </w:tcPr>
          <w:p w14:paraId="349FE4D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93,61</w:t>
            </w:r>
          </w:p>
        </w:tc>
        <w:tc>
          <w:tcPr>
            <w:tcW w:w="1340" w:type="dxa"/>
            <w:shd w:val="clear" w:color="auto" w:fill="auto"/>
            <w:noWrap/>
            <w:vAlign w:val="bottom"/>
            <w:hideMark/>
          </w:tcPr>
          <w:p w14:paraId="751BE0B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13,33</w:t>
            </w:r>
          </w:p>
        </w:tc>
      </w:tr>
      <w:tr w:rsidR="00FA2768" w:rsidRPr="009E56A0" w14:paraId="2372D0CB" w14:textId="77777777" w:rsidTr="00A4618C">
        <w:trPr>
          <w:trHeight w:val="300"/>
          <w:jc w:val="center"/>
        </w:trPr>
        <w:tc>
          <w:tcPr>
            <w:tcW w:w="980" w:type="dxa"/>
            <w:shd w:val="clear" w:color="auto" w:fill="auto"/>
            <w:noWrap/>
            <w:vAlign w:val="bottom"/>
            <w:hideMark/>
          </w:tcPr>
          <w:p w14:paraId="2FDF3202" w14:textId="77777777" w:rsidR="00FA2768" w:rsidRPr="003A0ECE" w:rsidRDefault="00FA2768" w:rsidP="00A4618C">
            <w:pPr>
              <w:spacing w:after="0" w:line="240" w:lineRule="auto"/>
              <w:jc w:val="center"/>
              <w:rPr>
                <w:rFonts w:ascii="Tahoma" w:eastAsia="Times New Roman" w:hAnsi="Tahoma" w:cs="Tahoma"/>
                <w:b/>
                <w:bCs/>
                <w:color w:val="000000"/>
                <w:sz w:val="20"/>
                <w:szCs w:val="20"/>
                <w:lang w:eastAsia="cs-CZ"/>
              </w:rPr>
            </w:pPr>
            <w:r w:rsidRPr="003A0ECE">
              <w:rPr>
                <w:rFonts w:ascii="Tahoma" w:eastAsia="Times New Roman" w:hAnsi="Tahoma" w:cs="Tahoma"/>
                <w:b/>
                <w:bCs/>
                <w:color w:val="000000"/>
                <w:sz w:val="20"/>
                <w:szCs w:val="20"/>
                <w:lang w:eastAsia="cs-CZ"/>
              </w:rPr>
              <w:t>2021</w:t>
            </w:r>
          </w:p>
        </w:tc>
        <w:tc>
          <w:tcPr>
            <w:tcW w:w="1340" w:type="dxa"/>
            <w:shd w:val="clear" w:color="auto" w:fill="auto"/>
            <w:noWrap/>
            <w:vAlign w:val="bottom"/>
            <w:hideMark/>
          </w:tcPr>
          <w:p w14:paraId="208E3FD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100,00</w:t>
            </w:r>
          </w:p>
        </w:tc>
        <w:tc>
          <w:tcPr>
            <w:tcW w:w="1340" w:type="dxa"/>
            <w:shd w:val="clear" w:color="auto" w:fill="auto"/>
            <w:noWrap/>
            <w:vAlign w:val="bottom"/>
            <w:hideMark/>
          </w:tcPr>
          <w:p w14:paraId="0C34993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4,39</w:t>
            </w:r>
          </w:p>
        </w:tc>
        <w:tc>
          <w:tcPr>
            <w:tcW w:w="1340" w:type="dxa"/>
            <w:shd w:val="clear" w:color="auto" w:fill="auto"/>
            <w:noWrap/>
            <w:vAlign w:val="bottom"/>
            <w:hideMark/>
          </w:tcPr>
          <w:p w14:paraId="58E59E1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95,61</w:t>
            </w:r>
          </w:p>
        </w:tc>
        <w:tc>
          <w:tcPr>
            <w:tcW w:w="1340" w:type="dxa"/>
            <w:shd w:val="clear" w:color="auto" w:fill="auto"/>
            <w:noWrap/>
            <w:vAlign w:val="bottom"/>
            <w:hideMark/>
          </w:tcPr>
          <w:p w14:paraId="7BEF393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13,21</w:t>
            </w:r>
          </w:p>
        </w:tc>
      </w:tr>
    </w:tbl>
    <w:p w14:paraId="07B48128" w14:textId="77777777" w:rsidR="00C324D8" w:rsidRDefault="00FA2768" w:rsidP="00C324D8">
      <w:pPr>
        <w:pStyle w:val="Zdroj"/>
        <w:spacing w:before="0"/>
      </w:pPr>
      <w:r>
        <w:t>Zdroj: Krajská databáze</w:t>
      </w:r>
      <w:bookmarkStart w:id="29" w:name="_Toc135049604"/>
      <w:bookmarkStart w:id="30" w:name="_Toc135643299"/>
    </w:p>
    <w:p w14:paraId="1B3B7215" w14:textId="77777777" w:rsidR="00A9306C" w:rsidRPr="00A9306C" w:rsidRDefault="00A9306C" w:rsidP="00A9306C">
      <w:pPr>
        <w:pStyle w:val="POHzkladntext"/>
      </w:pPr>
    </w:p>
    <w:p w14:paraId="0CA5A775" w14:textId="77777777" w:rsidR="00A9306C" w:rsidRDefault="00FA2768" w:rsidP="00C324D8">
      <w:pPr>
        <w:pStyle w:val="Zdroj"/>
        <w:spacing w:before="0"/>
      </w:pPr>
      <w:r w:rsidRPr="00B5642E">
        <w:t xml:space="preserve">Graf č. </w:t>
      </w:r>
      <w:r>
        <w:rPr>
          <w:i w:val="0"/>
        </w:rPr>
        <w:fldChar w:fldCharType="begin"/>
      </w:r>
      <w:r>
        <w:rPr>
          <w:i w:val="0"/>
        </w:rPr>
        <w:instrText xml:space="preserve"> SEQ Graf_č. \* ARABIC </w:instrText>
      </w:r>
      <w:r>
        <w:rPr>
          <w:i w:val="0"/>
        </w:rPr>
        <w:fldChar w:fldCharType="separate"/>
      </w:r>
      <w:r>
        <w:rPr>
          <w:i w:val="0"/>
          <w:noProof/>
        </w:rPr>
        <w:t>2</w:t>
      </w:r>
      <w:r>
        <w:rPr>
          <w:rFonts w:asciiTheme="minorHAnsi" w:hAnsiTheme="minorHAnsi" w:cstheme="minorBidi"/>
          <w:i w:val="0"/>
          <w:noProof/>
          <w:sz w:val="22"/>
        </w:rPr>
        <w:fldChar w:fldCharType="end"/>
      </w:r>
      <w:r w:rsidRPr="00B5642E">
        <w:t xml:space="preserve">: </w:t>
      </w:r>
      <w:r>
        <w:t>Podíl na celkové produkci (%)</w:t>
      </w:r>
      <w:bookmarkEnd w:id="29"/>
      <w:bookmarkEnd w:id="30"/>
    </w:p>
    <w:p w14:paraId="54029AB3" w14:textId="619E3009" w:rsidR="00FA2768" w:rsidRDefault="00A9306C" w:rsidP="00A9306C">
      <w:pPr>
        <w:pStyle w:val="Zdroj"/>
        <w:spacing w:before="0" w:after="0"/>
        <w:rPr>
          <w:noProof/>
        </w:rPr>
      </w:pPr>
      <w:r>
        <w:rPr>
          <w:noProof/>
        </w:rPr>
        <w:drawing>
          <wp:inline distT="0" distB="0" distL="0" distR="0" wp14:anchorId="793AC867" wp14:editId="5F270F87">
            <wp:extent cx="4552950" cy="2752576"/>
            <wp:effectExtent l="0" t="0" r="0" b="0"/>
            <wp:docPr id="10" name="Obrázek 10"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abulka&#10;&#10;Popis byl vytvořen automatick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52950" cy="2752576"/>
                    </a:xfrm>
                    <a:prstGeom prst="rect">
                      <a:avLst/>
                    </a:prstGeom>
                    <a:noFill/>
                    <a:ln>
                      <a:noFill/>
                    </a:ln>
                  </pic:spPr>
                </pic:pic>
              </a:graphicData>
            </a:graphic>
          </wp:inline>
        </w:drawing>
      </w:r>
    </w:p>
    <w:p w14:paraId="16AFAE94" w14:textId="77777777" w:rsidR="00A9306C" w:rsidRDefault="00A9306C" w:rsidP="00A9306C">
      <w:pPr>
        <w:pStyle w:val="Zdroj"/>
        <w:spacing w:before="0"/>
      </w:pPr>
      <w:r>
        <w:t>Zdroj: Krajská databáze</w:t>
      </w:r>
    </w:p>
    <w:p w14:paraId="2A1F87F6" w14:textId="77777777" w:rsidR="00A9306C" w:rsidRPr="00A9306C" w:rsidRDefault="00A9306C" w:rsidP="00A9306C">
      <w:pPr>
        <w:jc w:val="center"/>
      </w:pPr>
    </w:p>
    <w:p w14:paraId="44CE958F" w14:textId="77777777" w:rsidR="00FA2768" w:rsidRPr="00DD0DF4" w:rsidRDefault="00FA2768" w:rsidP="00FA2768">
      <w:pPr>
        <w:pStyle w:val="ZvraznnvtextuBoldUnderline"/>
      </w:pPr>
      <w:r w:rsidRPr="00DD0DF4">
        <w:lastRenderedPageBreak/>
        <w:t>Trend</w:t>
      </w:r>
    </w:p>
    <w:p w14:paraId="444C6EC8" w14:textId="05C851B0" w:rsidR="00FA2768" w:rsidRPr="00D44710" w:rsidRDefault="00FA2768" w:rsidP="00FA2768">
      <w:pPr>
        <w:jc w:val="both"/>
        <w:rPr>
          <w:rFonts w:ascii="Tahoma" w:hAnsi="Tahoma" w:cs="Tahoma"/>
          <w:sz w:val="20"/>
          <w:szCs w:val="20"/>
        </w:rPr>
      </w:pPr>
      <w:r w:rsidRPr="007A62C9">
        <w:rPr>
          <w:rFonts w:ascii="Tahoma" w:hAnsi="Tahoma" w:cs="Tahoma"/>
          <w:sz w:val="20"/>
          <w:szCs w:val="20"/>
        </w:rPr>
        <w:t>Na základě vyhodnocení dat za období 2005–2021</w:t>
      </w:r>
      <w:r>
        <w:rPr>
          <w:rFonts w:ascii="Tahoma" w:hAnsi="Tahoma" w:cs="Tahoma"/>
          <w:sz w:val="20"/>
          <w:szCs w:val="20"/>
        </w:rPr>
        <w:t xml:space="preserve"> </w:t>
      </w:r>
      <w:r w:rsidRPr="007A62C9">
        <w:rPr>
          <w:rFonts w:ascii="Tahoma" w:hAnsi="Tahoma" w:cs="Tahoma"/>
          <w:sz w:val="20"/>
          <w:szCs w:val="20"/>
        </w:rPr>
        <w:t>je možné konstatovat,</w:t>
      </w:r>
      <w:r w:rsidRPr="00D44710">
        <w:rPr>
          <w:rFonts w:ascii="Tahoma" w:hAnsi="Tahoma" w:cs="Tahoma"/>
          <w:sz w:val="20"/>
          <w:szCs w:val="20"/>
        </w:rPr>
        <w:t xml:space="preserve"> že celkový trend v produkci všech odpadů v letech 2005 až 2021 má mírně klesající tendenci. Oproti roku 2016, kdy bylo vyprodukováno necelých 3,9 mil. tun odpadů, je v posledních 6 letech patrný jejich nárůst</w:t>
      </w:r>
      <w:r>
        <w:rPr>
          <w:rFonts w:ascii="Tahoma" w:hAnsi="Tahoma" w:cs="Tahoma"/>
          <w:sz w:val="20"/>
          <w:szCs w:val="20"/>
        </w:rPr>
        <w:t>,</w:t>
      </w:r>
      <w:r w:rsidRPr="00D44710">
        <w:rPr>
          <w:rFonts w:ascii="Tahoma" w:hAnsi="Tahoma" w:cs="Tahoma"/>
          <w:sz w:val="20"/>
          <w:szCs w:val="20"/>
        </w:rPr>
        <w:t xml:space="preserve"> a to téměř </w:t>
      </w:r>
      <w:r>
        <w:rPr>
          <w:rFonts w:ascii="Tahoma" w:hAnsi="Tahoma" w:cs="Tahoma"/>
          <w:sz w:val="20"/>
          <w:szCs w:val="20"/>
        </w:rPr>
        <w:t xml:space="preserve">na </w:t>
      </w:r>
      <w:r w:rsidRPr="00D44710">
        <w:rPr>
          <w:rFonts w:ascii="Tahoma" w:hAnsi="Tahoma" w:cs="Tahoma"/>
          <w:sz w:val="20"/>
          <w:szCs w:val="20"/>
        </w:rPr>
        <w:t xml:space="preserve">5 mil. tun. Produkce nebezpečných odpadů kolísá a pohybuje se v dlouhodobém průměru okolo </w:t>
      </w:r>
      <w:r w:rsidR="00CA0C8A">
        <w:rPr>
          <w:rFonts w:ascii="Tahoma" w:hAnsi="Tahoma" w:cs="Tahoma"/>
          <w:sz w:val="20"/>
          <w:szCs w:val="20"/>
        </w:rPr>
        <w:br/>
      </w:r>
      <w:r w:rsidRPr="00D44710">
        <w:rPr>
          <w:rFonts w:ascii="Tahoma" w:hAnsi="Tahoma" w:cs="Tahoma"/>
          <w:sz w:val="20"/>
          <w:szCs w:val="20"/>
        </w:rPr>
        <w:t>300 tis</w:t>
      </w:r>
      <w:r>
        <w:rPr>
          <w:rFonts w:ascii="Tahoma" w:hAnsi="Tahoma" w:cs="Tahoma"/>
          <w:sz w:val="20"/>
          <w:szCs w:val="20"/>
        </w:rPr>
        <w:t>.</w:t>
      </w:r>
      <w:r w:rsidRPr="00D44710">
        <w:rPr>
          <w:rFonts w:ascii="Tahoma" w:hAnsi="Tahoma" w:cs="Tahoma"/>
          <w:sz w:val="20"/>
          <w:szCs w:val="20"/>
        </w:rPr>
        <w:t xml:space="preserve"> tun s významným poklesem v roce 2021 na 218 tis</w:t>
      </w:r>
      <w:r>
        <w:rPr>
          <w:rFonts w:ascii="Tahoma" w:hAnsi="Tahoma" w:cs="Tahoma"/>
          <w:sz w:val="20"/>
          <w:szCs w:val="20"/>
        </w:rPr>
        <w:t>.</w:t>
      </w:r>
      <w:r w:rsidRPr="00D44710">
        <w:rPr>
          <w:rFonts w:ascii="Tahoma" w:hAnsi="Tahoma" w:cs="Tahoma"/>
          <w:sz w:val="20"/>
          <w:szCs w:val="20"/>
        </w:rPr>
        <w:t xml:space="preserve"> tun. </w:t>
      </w:r>
      <w:r>
        <w:rPr>
          <w:rFonts w:ascii="Tahoma" w:hAnsi="Tahoma" w:cs="Tahoma"/>
          <w:sz w:val="20"/>
          <w:szCs w:val="20"/>
        </w:rPr>
        <w:t>P</w:t>
      </w:r>
      <w:r w:rsidRPr="00D44710">
        <w:rPr>
          <w:rFonts w:ascii="Tahoma" w:hAnsi="Tahoma" w:cs="Tahoma"/>
          <w:sz w:val="20"/>
          <w:szCs w:val="20"/>
        </w:rPr>
        <w:t xml:space="preserve">rodukce komunálního odpadu </w:t>
      </w:r>
      <w:r>
        <w:rPr>
          <w:rFonts w:ascii="Tahoma" w:hAnsi="Tahoma" w:cs="Tahoma"/>
          <w:sz w:val="20"/>
          <w:szCs w:val="20"/>
        </w:rPr>
        <w:t xml:space="preserve">se </w:t>
      </w:r>
      <w:r w:rsidRPr="00D44710">
        <w:rPr>
          <w:rFonts w:ascii="Tahoma" w:hAnsi="Tahoma" w:cs="Tahoma"/>
          <w:sz w:val="20"/>
          <w:szCs w:val="20"/>
        </w:rPr>
        <w:t>víceméně stabilizovala</w:t>
      </w:r>
      <w:r>
        <w:rPr>
          <w:rFonts w:ascii="Tahoma" w:hAnsi="Tahoma" w:cs="Tahoma"/>
          <w:sz w:val="20"/>
          <w:szCs w:val="20"/>
        </w:rPr>
        <w:t xml:space="preserve"> a pohybuje se mezi 600 až 650 tis. tunami.</w:t>
      </w:r>
    </w:p>
    <w:p w14:paraId="4342D4B5" w14:textId="77777777" w:rsidR="00FA2768" w:rsidRPr="002D7F2A" w:rsidRDefault="00FA2768" w:rsidP="00FA2768">
      <w:pPr>
        <w:pStyle w:val="POHzkladntext"/>
      </w:pPr>
      <w:r>
        <w:t>Ve sledovaném období</w:t>
      </w:r>
      <w:r w:rsidRPr="00DD0DF4">
        <w:t xml:space="preserve"> </w:t>
      </w:r>
      <w:r>
        <w:t>se produkce nebezpečných odpadů v kraji pohybuje od</w:t>
      </w:r>
      <w:r w:rsidRPr="00DD0DF4">
        <w:t xml:space="preserve"> </w:t>
      </w:r>
      <w:r>
        <w:t>4</w:t>
      </w:r>
      <w:r w:rsidRPr="00DD0DF4">
        <w:t xml:space="preserve"> </w:t>
      </w:r>
      <w:r>
        <w:t>do</w:t>
      </w:r>
      <w:r w:rsidRPr="00DD0DF4">
        <w:t xml:space="preserve"> 10</w:t>
      </w:r>
      <w:r>
        <w:t xml:space="preserve"> </w:t>
      </w:r>
      <w:r w:rsidRPr="00DD0DF4">
        <w:t xml:space="preserve">%. </w:t>
      </w:r>
      <w:r>
        <w:t>Výkyvy patrné v grafu č. 1 a 2 byly způsobeny především sanačními pracemi na různých lokalitách v kraji.</w:t>
      </w:r>
    </w:p>
    <w:p w14:paraId="75E70CBA" w14:textId="37F108EF" w:rsidR="00FA2768" w:rsidRDefault="00FA2768" w:rsidP="00FA2768">
      <w:pPr>
        <w:pStyle w:val="POHzkladntext"/>
      </w:pPr>
      <w:r>
        <w:t>Rovněž produkce ostatní odpadů vykazuje ve sledovaném období kolísavý stav. Nejvyšší produkce bylo dosaženo v roce 2006 a to téměř 5,5 mil. tun. V</w:t>
      </w:r>
      <w:r w:rsidR="00B51FC4">
        <w:t> </w:t>
      </w:r>
      <w:r>
        <w:t>následujících</w:t>
      </w:r>
      <w:r w:rsidR="00B51FC4">
        <w:t xml:space="preserve"> letech</w:t>
      </w:r>
      <w:r>
        <w:t xml:space="preserve"> docházelo k postupnému propadu </w:t>
      </w:r>
      <w:r w:rsidRPr="00CA0C8A">
        <w:rPr>
          <w:spacing w:val="-2"/>
        </w:rPr>
        <w:t>až na úroveň 3,7 mil. tun v roce 2016. Od této doby dochází opět k pozvolnému nárůstu, a to až na úroveň</w:t>
      </w:r>
      <w:r>
        <w:t xml:space="preserve"> 4,7 mil. tun v roce 2021</w:t>
      </w:r>
    </w:p>
    <w:p w14:paraId="3BE027C4" w14:textId="139AAA9B" w:rsidR="00FA2768" w:rsidRDefault="00FA2768" w:rsidP="00FA2768">
      <w:pPr>
        <w:pStyle w:val="POHzkladntext"/>
      </w:pPr>
      <w:r w:rsidRPr="00DD0DF4">
        <w:t>Produkce odpadů se odvíjí především od stavu ekonomiky a průmyslu, neboť hlavními producenty odpadů jsou výrobní společnosti</w:t>
      </w:r>
      <w:r>
        <w:t xml:space="preserve">, což dokazuje podíl komunálního odpadu, který </w:t>
      </w:r>
      <w:r w:rsidR="00B51FC4">
        <w:t xml:space="preserve">se </w:t>
      </w:r>
      <w:r>
        <w:t xml:space="preserve">v průměru pohybuje okolo 10 %. Nejvyšší podíl byl vykázán v roce 2016 a to více </w:t>
      </w:r>
      <w:r w:rsidR="00B51FC4">
        <w:t xml:space="preserve">než </w:t>
      </w:r>
      <w:r>
        <w:t>16 % nejmenší v roce 2006 necelých 8 %.</w:t>
      </w:r>
    </w:p>
    <w:p w14:paraId="21626F22" w14:textId="197EF3FC" w:rsidR="00FA2768" w:rsidRDefault="00FA2768" w:rsidP="00FA2768">
      <w:pPr>
        <w:rPr>
          <w:rFonts w:ascii="Tahoma" w:hAnsi="Tahoma" w:cs="Tahoma"/>
          <w:sz w:val="20"/>
        </w:rPr>
      </w:pPr>
    </w:p>
    <w:p w14:paraId="584E3887" w14:textId="77777777" w:rsidR="00FA2768" w:rsidRDefault="00FA2768" w:rsidP="00FA2768">
      <w:pPr>
        <w:pStyle w:val="Nadpis4"/>
      </w:pPr>
      <w:bookmarkStart w:id="31" w:name="_Toc135066987"/>
      <w:r w:rsidRPr="00272980">
        <w:rPr>
          <w:sz w:val="24"/>
          <w:szCs w:val="24"/>
        </w:rPr>
        <w:t>Přehled základních způsobů nakládání se všemi odpady</w:t>
      </w:r>
      <w:bookmarkStart w:id="32" w:name="_Ref419795745"/>
      <w:bookmarkEnd w:id="31"/>
    </w:p>
    <w:p w14:paraId="4BDB7054" w14:textId="77777777" w:rsidR="00FA2768" w:rsidRPr="006D27EC" w:rsidRDefault="00FA2768" w:rsidP="00FA2768">
      <w:pPr>
        <w:pStyle w:val="POHPopiskygrafatd"/>
      </w:pPr>
      <w:r w:rsidRPr="00E41B61">
        <w:t xml:space="preserve">Tabulka č. </w:t>
      </w:r>
      <w:r>
        <w:rPr>
          <w:i w:val="0"/>
        </w:rPr>
        <w:fldChar w:fldCharType="begin"/>
      </w:r>
      <w:r>
        <w:rPr>
          <w:i w:val="0"/>
        </w:rPr>
        <w:instrText xml:space="preserve"> SEQ Tabulka_č. \* ARABIC </w:instrText>
      </w:r>
      <w:r>
        <w:rPr>
          <w:i w:val="0"/>
        </w:rPr>
        <w:fldChar w:fldCharType="separate"/>
      </w:r>
      <w:r>
        <w:rPr>
          <w:i w:val="0"/>
          <w:noProof/>
        </w:rPr>
        <w:t>3</w:t>
      </w:r>
      <w:r>
        <w:rPr>
          <w:rFonts w:asciiTheme="minorHAnsi" w:hAnsiTheme="minorHAnsi" w:cstheme="minorBidi"/>
          <w:i w:val="0"/>
          <w:noProof/>
          <w:sz w:val="22"/>
        </w:rPr>
        <w:fldChar w:fldCharType="end"/>
      </w:r>
      <w:r w:rsidRPr="00DD0DF4">
        <w:t xml:space="preserve">: </w:t>
      </w:r>
      <w:r>
        <w:t xml:space="preserve">Podíl </w:t>
      </w:r>
      <w:r w:rsidRPr="006D27EC">
        <w:t>využitých odpadů (%)</w:t>
      </w:r>
    </w:p>
    <w:tbl>
      <w:tblPr>
        <w:tblW w:w="6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
        <w:gridCol w:w="1700"/>
        <w:gridCol w:w="1414"/>
        <w:gridCol w:w="1300"/>
        <w:gridCol w:w="1557"/>
      </w:tblGrid>
      <w:tr w:rsidR="00FA2768" w:rsidRPr="006D27EC" w14:paraId="23DCD16C" w14:textId="77777777" w:rsidTr="00A4618C">
        <w:trPr>
          <w:trHeight w:val="850"/>
          <w:jc w:val="center"/>
        </w:trPr>
        <w:tc>
          <w:tcPr>
            <w:tcW w:w="920" w:type="dxa"/>
            <w:shd w:val="clear" w:color="auto" w:fill="FFC000"/>
            <w:noWrap/>
            <w:vAlign w:val="center"/>
            <w:hideMark/>
          </w:tcPr>
          <w:p w14:paraId="3C7125D3"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Rok</w:t>
            </w:r>
          </w:p>
        </w:tc>
        <w:tc>
          <w:tcPr>
            <w:tcW w:w="1700" w:type="dxa"/>
            <w:shd w:val="clear" w:color="auto" w:fill="FFC000"/>
            <w:vAlign w:val="center"/>
            <w:hideMark/>
          </w:tcPr>
          <w:p w14:paraId="5BC4EB4A"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Všechny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414" w:type="dxa"/>
            <w:shd w:val="clear" w:color="auto" w:fill="FFC000"/>
            <w:vAlign w:val="center"/>
            <w:hideMark/>
          </w:tcPr>
          <w:p w14:paraId="2C835558"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Nebezpečné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00" w:type="dxa"/>
            <w:shd w:val="clear" w:color="auto" w:fill="FFC000"/>
            <w:vAlign w:val="center"/>
            <w:hideMark/>
          </w:tcPr>
          <w:p w14:paraId="456DD42E"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Ostatní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557" w:type="dxa"/>
            <w:shd w:val="clear" w:color="auto" w:fill="FFC000"/>
            <w:vAlign w:val="center"/>
            <w:hideMark/>
          </w:tcPr>
          <w:p w14:paraId="2171BFEE"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Komunální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r>
      <w:tr w:rsidR="00FA2768" w:rsidRPr="006D27EC" w14:paraId="4BAA01AA" w14:textId="77777777" w:rsidTr="00A4618C">
        <w:trPr>
          <w:trHeight w:val="300"/>
          <w:jc w:val="center"/>
        </w:trPr>
        <w:tc>
          <w:tcPr>
            <w:tcW w:w="920" w:type="dxa"/>
            <w:shd w:val="clear" w:color="auto" w:fill="auto"/>
            <w:vAlign w:val="center"/>
            <w:hideMark/>
          </w:tcPr>
          <w:p w14:paraId="695AEC68"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2006</w:t>
            </w:r>
          </w:p>
        </w:tc>
        <w:tc>
          <w:tcPr>
            <w:tcW w:w="1700" w:type="dxa"/>
            <w:shd w:val="clear" w:color="auto" w:fill="auto"/>
            <w:noWrap/>
            <w:vAlign w:val="bottom"/>
            <w:hideMark/>
          </w:tcPr>
          <w:p w14:paraId="602C3941"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96,10</w:t>
            </w:r>
          </w:p>
        </w:tc>
        <w:tc>
          <w:tcPr>
            <w:tcW w:w="1414" w:type="dxa"/>
            <w:shd w:val="clear" w:color="auto" w:fill="auto"/>
            <w:noWrap/>
            <w:vAlign w:val="center"/>
            <w:hideMark/>
          </w:tcPr>
          <w:p w14:paraId="1B9D6CE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13,20</w:t>
            </w:r>
          </w:p>
        </w:tc>
        <w:tc>
          <w:tcPr>
            <w:tcW w:w="1300" w:type="dxa"/>
            <w:shd w:val="clear" w:color="auto" w:fill="auto"/>
            <w:noWrap/>
            <w:vAlign w:val="center"/>
            <w:hideMark/>
          </w:tcPr>
          <w:p w14:paraId="016777D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98,30</w:t>
            </w:r>
          </w:p>
        </w:tc>
        <w:tc>
          <w:tcPr>
            <w:tcW w:w="1557" w:type="dxa"/>
            <w:shd w:val="clear" w:color="auto" w:fill="auto"/>
            <w:noWrap/>
            <w:vAlign w:val="center"/>
            <w:hideMark/>
          </w:tcPr>
          <w:p w14:paraId="796C529B"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58,10</w:t>
            </w:r>
          </w:p>
        </w:tc>
      </w:tr>
      <w:tr w:rsidR="00FA2768" w:rsidRPr="006D27EC" w14:paraId="7FFCE5BD" w14:textId="77777777" w:rsidTr="00A4618C">
        <w:trPr>
          <w:trHeight w:val="300"/>
          <w:jc w:val="center"/>
        </w:trPr>
        <w:tc>
          <w:tcPr>
            <w:tcW w:w="920" w:type="dxa"/>
            <w:shd w:val="clear" w:color="auto" w:fill="auto"/>
            <w:vAlign w:val="center"/>
            <w:hideMark/>
          </w:tcPr>
          <w:p w14:paraId="540EB7CA"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2007</w:t>
            </w:r>
          </w:p>
        </w:tc>
        <w:tc>
          <w:tcPr>
            <w:tcW w:w="1700" w:type="dxa"/>
            <w:shd w:val="clear" w:color="auto" w:fill="auto"/>
            <w:noWrap/>
            <w:vAlign w:val="bottom"/>
            <w:hideMark/>
          </w:tcPr>
          <w:p w14:paraId="53ADA2D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132,40</w:t>
            </w:r>
          </w:p>
        </w:tc>
        <w:tc>
          <w:tcPr>
            <w:tcW w:w="1414" w:type="dxa"/>
            <w:shd w:val="clear" w:color="auto" w:fill="auto"/>
            <w:noWrap/>
            <w:vAlign w:val="center"/>
            <w:hideMark/>
          </w:tcPr>
          <w:p w14:paraId="474CDF8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20,10</w:t>
            </w:r>
          </w:p>
        </w:tc>
        <w:tc>
          <w:tcPr>
            <w:tcW w:w="1300" w:type="dxa"/>
            <w:shd w:val="clear" w:color="auto" w:fill="auto"/>
            <w:noWrap/>
            <w:vAlign w:val="center"/>
            <w:hideMark/>
          </w:tcPr>
          <w:p w14:paraId="6B274A0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137,80</w:t>
            </w:r>
          </w:p>
        </w:tc>
        <w:tc>
          <w:tcPr>
            <w:tcW w:w="1557" w:type="dxa"/>
            <w:shd w:val="clear" w:color="auto" w:fill="auto"/>
            <w:noWrap/>
            <w:vAlign w:val="center"/>
            <w:hideMark/>
          </w:tcPr>
          <w:p w14:paraId="5D50CE08"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61,50</w:t>
            </w:r>
          </w:p>
        </w:tc>
      </w:tr>
      <w:tr w:rsidR="00FA2768" w:rsidRPr="006D27EC" w14:paraId="6D7B11D0" w14:textId="77777777" w:rsidTr="00A4618C">
        <w:trPr>
          <w:trHeight w:val="300"/>
          <w:jc w:val="center"/>
        </w:trPr>
        <w:tc>
          <w:tcPr>
            <w:tcW w:w="920" w:type="dxa"/>
            <w:shd w:val="clear" w:color="auto" w:fill="auto"/>
            <w:vAlign w:val="center"/>
            <w:hideMark/>
          </w:tcPr>
          <w:p w14:paraId="240685E3"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2008</w:t>
            </w:r>
          </w:p>
        </w:tc>
        <w:tc>
          <w:tcPr>
            <w:tcW w:w="1700" w:type="dxa"/>
            <w:shd w:val="clear" w:color="auto" w:fill="auto"/>
            <w:noWrap/>
            <w:vAlign w:val="bottom"/>
            <w:hideMark/>
          </w:tcPr>
          <w:p w14:paraId="294B239E"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89,70</w:t>
            </w:r>
          </w:p>
        </w:tc>
        <w:tc>
          <w:tcPr>
            <w:tcW w:w="1414" w:type="dxa"/>
            <w:shd w:val="clear" w:color="auto" w:fill="auto"/>
            <w:noWrap/>
            <w:vAlign w:val="center"/>
            <w:hideMark/>
          </w:tcPr>
          <w:p w14:paraId="42A2292F"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29,10</w:t>
            </w:r>
          </w:p>
        </w:tc>
        <w:tc>
          <w:tcPr>
            <w:tcW w:w="1300" w:type="dxa"/>
            <w:shd w:val="clear" w:color="auto" w:fill="auto"/>
            <w:noWrap/>
            <w:vAlign w:val="center"/>
            <w:hideMark/>
          </w:tcPr>
          <w:p w14:paraId="6212C02C"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92,00</w:t>
            </w:r>
          </w:p>
        </w:tc>
        <w:tc>
          <w:tcPr>
            <w:tcW w:w="1557" w:type="dxa"/>
            <w:shd w:val="clear" w:color="auto" w:fill="auto"/>
            <w:noWrap/>
            <w:vAlign w:val="center"/>
            <w:hideMark/>
          </w:tcPr>
          <w:p w14:paraId="0463387F"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58,80</w:t>
            </w:r>
          </w:p>
        </w:tc>
      </w:tr>
      <w:tr w:rsidR="00FA2768" w:rsidRPr="006D27EC" w14:paraId="2CA82D9C" w14:textId="77777777" w:rsidTr="00A4618C">
        <w:trPr>
          <w:trHeight w:val="300"/>
          <w:jc w:val="center"/>
        </w:trPr>
        <w:tc>
          <w:tcPr>
            <w:tcW w:w="920" w:type="dxa"/>
            <w:shd w:val="clear" w:color="auto" w:fill="auto"/>
            <w:vAlign w:val="center"/>
            <w:hideMark/>
          </w:tcPr>
          <w:p w14:paraId="256742D0"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2009</w:t>
            </w:r>
          </w:p>
        </w:tc>
        <w:tc>
          <w:tcPr>
            <w:tcW w:w="1700" w:type="dxa"/>
            <w:shd w:val="clear" w:color="auto" w:fill="auto"/>
            <w:noWrap/>
            <w:vAlign w:val="bottom"/>
            <w:hideMark/>
          </w:tcPr>
          <w:p w14:paraId="057AEEEC"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104,60</w:t>
            </w:r>
          </w:p>
        </w:tc>
        <w:tc>
          <w:tcPr>
            <w:tcW w:w="1414" w:type="dxa"/>
            <w:shd w:val="clear" w:color="auto" w:fill="auto"/>
            <w:noWrap/>
            <w:vAlign w:val="center"/>
            <w:hideMark/>
          </w:tcPr>
          <w:p w14:paraId="582C808A"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32,90</w:t>
            </w:r>
          </w:p>
        </w:tc>
        <w:tc>
          <w:tcPr>
            <w:tcW w:w="1300" w:type="dxa"/>
            <w:shd w:val="clear" w:color="auto" w:fill="auto"/>
            <w:noWrap/>
            <w:vAlign w:val="center"/>
            <w:hideMark/>
          </w:tcPr>
          <w:p w14:paraId="3E4C1FC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110,70</w:t>
            </w:r>
          </w:p>
        </w:tc>
        <w:tc>
          <w:tcPr>
            <w:tcW w:w="1557" w:type="dxa"/>
            <w:shd w:val="clear" w:color="auto" w:fill="auto"/>
            <w:noWrap/>
            <w:vAlign w:val="center"/>
            <w:hideMark/>
          </w:tcPr>
          <w:p w14:paraId="096CC40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48,70</w:t>
            </w:r>
          </w:p>
        </w:tc>
      </w:tr>
      <w:tr w:rsidR="00FA2768" w:rsidRPr="006D27EC" w14:paraId="728F33AD" w14:textId="77777777" w:rsidTr="00A4618C">
        <w:trPr>
          <w:trHeight w:val="300"/>
          <w:jc w:val="center"/>
        </w:trPr>
        <w:tc>
          <w:tcPr>
            <w:tcW w:w="920" w:type="dxa"/>
            <w:shd w:val="clear" w:color="auto" w:fill="auto"/>
            <w:vAlign w:val="center"/>
            <w:hideMark/>
          </w:tcPr>
          <w:p w14:paraId="4AEA8BF1"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2010</w:t>
            </w:r>
          </w:p>
        </w:tc>
        <w:tc>
          <w:tcPr>
            <w:tcW w:w="1700" w:type="dxa"/>
            <w:shd w:val="clear" w:color="auto" w:fill="auto"/>
            <w:noWrap/>
            <w:vAlign w:val="bottom"/>
            <w:hideMark/>
          </w:tcPr>
          <w:p w14:paraId="23078753"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98,60</w:t>
            </w:r>
          </w:p>
        </w:tc>
        <w:tc>
          <w:tcPr>
            <w:tcW w:w="1414" w:type="dxa"/>
            <w:shd w:val="clear" w:color="auto" w:fill="auto"/>
            <w:noWrap/>
            <w:vAlign w:val="center"/>
            <w:hideMark/>
          </w:tcPr>
          <w:p w14:paraId="72DF4EC5"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43,70</w:t>
            </w:r>
          </w:p>
        </w:tc>
        <w:tc>
          <w:tcPr>
            <w:tcW w:w="1300" w:type="dxa"/>
            <w:shd w:val="clear" w:color="auto" w:fill="auto"/>
            <w:noWrap/>
            <w:vAlign w:val="center"/>
            <w:hideMark/>
          </w:tcPr>
          <w:p w14:paraId="7BDDD0A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99,80</w:t>
            </w:r>
          </w:p>
        </w:tc>
        <w:tc>
          <w:tcPr>
            <w:tcW w:w="1557" w:type="dxa"/>
            <w:shd w:val="clear" w:color="auto" w:fill="auto"/>
            <w:noWrap/>
            <w:vAlign w:val="center"/>
            <w:hideMark/>
          </w:tcPr>
          <w:p w14:paraId="079B7975"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81,30</w:t>
            </w:r>
          </w:p>
        </w:tc>
      </w:tr>
      <w:tr w:rsidR="00FA2768" w:rsidRPr="006D27EC" w14:paraId="77C12F25" w14:textId="77777777" w:rsidTr="00A4618C">
        <w:trPr>
          <w:trHeight w:val="300"/>
          <w:jc w:val="center"/>
        </w:trPr>
        <w:tc>
          <w:tcPr>
            <w:tcW w:w="920" w:type="dxa"/>
            <w:shd w:val="clear" w:color="auto" w:fill="auto"/>
            <w:vAlign w:val="center"/>
            <w:hideMark/>
          </w:tcPr>
          <w:p w14:paraId="7ABE5A32"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2011</w:t>
            </w:r>
          </w:p>
        </w:tc>
        <w:tc>
          <w:tcPr>
            <w:tcW w:w="1700" w:type="dxa"/>
            <w:shd w:val="clear" w:color="auto" w:fill="auto"/>
            <w:noWrap/>
            <w:vAlign w:val="bottom"/>
            <w:hideMark/>
          </w:tcPr>
          <w:p w14:paraId="73973529"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107,69</w:t>
            </w:r>
          </w:p>
        </w:tc>
        <w:tc>
          <w:tcPr>
            <w:tcW w:w="1414" w:type="dxa"/>
            <w:shd w:val="clear" w:color="auto" w:fill="auto"/>
            <w:noWrap/>
            <w:vAlign w:val="center"/>
            <w:hideMark/>
          </w:tcPr>
          <w:p w14:paraId="0ADF4F9F"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51,52</w:t>
            </w:r>
          </w:p>
        </w:tc>
        <w:tc>
          <w:tcPr>
            <w:tcW w:w="1300" w:type="dxa"/>
            <w:shd w:val="clear" w:color="auto" w:fill="auto"/>
            <w:noWrap/>
            <w:vAlign w:val="center"/>
            <w:hideMark/>
          </w:tcPr>
          <w:p w14:paraId="33FE45A1"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111,37</w:t>
            </w:r>
          </w:p>
        </w:tc>
        <w:tc>
          <w:tcPr>
            <w:tcW w:w="1557" w:type="dxa"/>
            <w:shd w:val="clear" w:color="auto" w:fill="auto"/>
            <w:noWrap/>
            <w:vAlign w:val="center"/>
            <w:hideMark/>
          </w:tcPr>
          <w:p w14:paraId="3CC1F42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74,99</w:t>
            </w:r>
          </w:p>
        </w:tc>
      </w:tr>
      <w:tr w:rsidR="00FA2768" w:rsidRPr="006D27EC" w14:paraId="3B6E4E0F" w14:textId="77777777" w:rsidTr="00A4618C">
        <w:trPr>
          <w:trHeight w:val="300"/>
          <w:jc w:val="center"/>
        </w:trPr>
        <w:tc>
          <w:tcPr>
            <w:tcW w:w="920" w:type="dxa"/>
            <w:shd w:val="clear" w:color="auto" w:fill="auto"/>
            <w:vAlign w:val="center"/>
            <w:hideMark/>
          </w:tcPr>
          <w:p w14:paraId="493AA59D"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2012</w:t>
            </w:r>
          </w:p>
        </w:tc>
        <w:tc>
          <w:tcPr>
            <w:tcW w:w="1700" w:type="dxa"/>
            <w:shd w:val="clear" w:color="auto" w:fill="auto"/>
            <w:noWrap/>
            <w:vAlign w:val="bottom"/>
            <w:hideMark/>
          </w:tcPr>
          <w:p w14:paraId="69F04595"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104,12</w:t>
            </w:r>
          </w:p>
        </w:tc>
        <w:tc>
          <w:tcPr>
            <w:tcW w:w="1414" w:type="dxa"/>
            <w:shd w:val="clear" w:color="auto" w:fill="auto"/>
            <w:noWrap/>
            <w:vAlign w:val="center"/>
            <w:hideMark/>
          </w:tcPr>
          <w:p w14:paraId="41AA654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51,73</w:t>
            </w:r>
          </w:p>
        </w:tc>
        <w:tc>
          <w:tcPr>
            <w:tcW w:w="1300" w:type="dxa"/>
            <w:shd w:val="clear" w:color="auto" w:fill="auto"/>
            <w:noWrap/>
            <w:vAlign w:val="center"/>
            <w:hideMark/>
          </w:tcPr>
          <w:p w14:paraId="40FB5FAE"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106,91</w:t>
            </w:r>
          </w:p>
        </w:tc>
        <w:tc>
          <w:tcPr>
            <w:tcW w:w="1557" w:type="dxa"/>
            <w:shd w:val="clear" w:color="auto" w:fill="auto"/>
            <w:noWrap/>
            <w:vAlign w:val="center"/>
            <w:hideMark/>
          </w:tcPr>
          <w:p w14:paraId="069273BA"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60,43</w:t>
            </w:r>
          </w:p>
        </w:tc>
      </w:tr>
      <w:tr w:rsidR="00FA2768" w:rsidRPr="006D27EC" w14:paraId="0E0A5A94" w14:textId="77777777" w:rsidTr="00A4618C">
        <w:trPr>
          <w:trHeight w:val="300"/>
          <w:jc w:val="center"/>
        </w:trPr>
        <w:tc>
          <w:tcPr>
            <w:tcW w:w="920" w:type="dxa"/>
            <w:shd w:val="clear" w:color="auto" w:fill="auto"/>
            <w:vAlign w:val="center"/>
            <w:hideMark/>
          </w:tcPr>
          <w:p w14:paraId="11B564BA"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2013</w:t>
            </w:r>
          </w:p>
        </w:tc>
        <w:tc>
          <w:tcPr>
            <w:tcW w:w="1700" w:type="dxa"/>
            <w:shd w:val="clear" w:color="auto" w:fill="auto"/>
            <w:noWrap/>
            <w:vAlign w:val="bottom"/>
            <w:hideMark/>
          </w:tcPr>
          <w:p w14:paraId="76E5EDC9"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105,86</w:t>
            </w:r>
          </w:p>
        </w:tc>
        <w:tc>
          <w:tcPr>
            <w:tcW w:w="1414" w:type="dxa"/>
            <w:shd w:val="clear" w:color="auto" w:fill="auto"/>
            <w:noWrap/>
            <w:vAlign w:val="center"/>
            <w:hideMark/>
          </w:tcPr>
          <w:p w14:paraId="6DE03D64"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49,69</w:t>
            </w:r>
          </w:p>
        </w:tc>
        <w:tc>
          <w:tcPr>
            <w:tcW w:w="1300" w:type="dxa"/>
            <w:shd w:val="clear" w:color="auto" w:fill="auto"/>
            <w:noWrap/>
            <w:vAlign w:val="center"/>
            <w:hideMark/>
          </w:tcPr>
          <w:p w14:paraId="4EA00B74"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108,77</w:t>
            </w:r>
          </w:p>
        </w:tc>
        <w:tc>
          <w:tcPr>
            <w:tcW w:w="1557" w:type="dxa"/>
            <w:shd w:val="clear" w:color="auto" w:fill="auto"/>
            <w:noWrap/>
            <w:vAlign w:val="center"/>
            <w:hideMark/>
          </w:tcPr>
          <w:p w14:paraId="6CE45128"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45,24</w:t>
            </w:r>
          </w:p>
        </w:tc>
      </w:tr>
      <w:tr w:rsidR="00FA2768" w:rsidRPr="006D27EC" w14:paraId="308F59F0" w14:textId="77777777" w:rsidTr="00A4618C">
        <w:trPr>
          <w:trHeight w:val="300"/>
          <w:jc w:val="center"/>
        </w:trPr>
        <w:tc>
          <w:tcPr>
            <w:tcW w:w="920" w:type="dxa"/>
            <w:shd w:val="clear" w:color="auto" w:fill="auto"/>
            <w:vAlign w:val="center"/>
            <w:hideMark/>
          </w:tcPr>
          <w:p w14:paraId="3E419ABC"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2014</w:t>
            </w:r>
          </w:p>
        </w:tc>
        <w:tc>
          <w:tcPr>
            <w:tcW w:w="1700" w:type="dxa"/>
            <w:shd w:val="clear" w:color="auto" w:fill="auto"/>
            <w:noWrap/>
            <w:vAlign w:val="bottom"/>
            <w:hideMark/>
          </w:tcPr>
          <w:p w14:paraId="75D9F64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109,98</w:t>
            </w:r>
          </w:p>
        </w:tc>
        <w:tc>
          <w:tcPr>
            <w:tcW w:w="1414" w:type="dxa"/>
            <w:shd w:val="clear" w:color="auto" w:fill="auto"/>
            <w:noWrap/>
            <w:vAlign w:val="center"/>
            <w:hideMark/>
          </w:tcPr>
          <w:p w14:paraId="45C94B9F"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62,97</w:t>
            </w:r>
          </w:p>
        </w:tc>
        <w:tc>
          <w:tcPr>
            <w:tcW w:w="1300" w:type="dxa"/>
            <w:shd w:val="clear" w:color="auto" w:fill="auto"/>
            <w:noWrap/>
            <w:vAlign w:val="center"/>
            <w:hideMark/>
          </w:tcPr>
          <w:p w14:paraId="5666E029"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113,37</w:t>
            </w:r>
          </w:p>
        </w:tc>
        <w:tc>
          <w:tcPr>
            <w:tcW w:w="1557" w:type="dxa"/>
            <w:shd w:val="clear" w:color="auto" w:fill="auto"/>
            <w:noWrap/>
            <w:vAlign w:val="center"/>
            <w:hideMark/>
          </w:tcPr>
          <w:p w14:paraId="43B2771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39,01</w:t>
            </w:r>
          </w:p>
        </w:tc>
      </w:tr>
      <w:tr w:rsidR="00FA2768" w:rsidRPr="006D27EC" w14:paraId="37B47ED6" w14:textId="77777777" w:rsidTr="00A4618C">
        <w:trPr>
          <w:trHeight w:val="300"/>
          <w:jc w:val="center"/>
        </w:trPr>
        <w:tc>
          <w:tcPr>
            <w:tcW w:w="920" w:type="dxa"/>
            <w:shd w:val="clear" w:color="auto" w:fill="auto"/>
            <w:vAlign w:val="bottom"/>
            <w:hideMark/>
          </w:tcPr>
          <w:p w14:paraId="067A28F4"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2015</w:t>
            </w:r>
          </w:p>
        </w:tc>
        <w:tc>
          <w:tcPr>
            <w:tcW w:w="1700" w:type="dxa"/>
            <w:shd w:val="clear" w:color="auto" w:fill="auto"/>
            <w:noWrap/>
            <w:vAlign w:val="bottom"/>
            <w:hideMark/>
          </w:tcPr>
          <w:p w14:paraId="1781C72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103,04</w:t>
            </w:r>
          </w:p>
        </w:tc>
        <w:tc>
          <w:tcPr>
            <w:tcW w:w="1414" w:type="dxa"/>
            <w:shd w:val="clear" w:color="auto" w:fill="auto"/>
            <w:noWrap/>
            <w:vAlign w:val="bottom"/>
            <w:hideMark/>
          </w:tcPr>
          <w:p w14:paraId="68C2B51B"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56,73</w:t>
            </w:r>
          </w:p>
        </w:tc>
        <w:tc>
          <w:tcPr>
            <w:tcW w:w="1300" w:type="dxa"/>
            <w:shd w:val="clear" w:color="auto" w:fill="auto"/>
            <w:noWrap/>
            <w:vAlign w:val="bottom"/>
            <w:hideMark/>
          </w:tcPr>
          <w:p w14:paraId="10AAA9A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106,86</w:t>
            </w:r>
          </w:p>
        </w:tc>
        <w:tc>
          <w:tcPr>
            <w:tcW w:w="1557" w:type="dxa"/>
            <w:shd w:val="clear" w:color="auto" w:fill="auto"/>
            <w:noWrap/>
            <w:vAlign w:val="bottom"/>
            <w:hideMark/>
          </w:tcPr>
          <w:p w14:paraId="7E3AFAC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29,78</w:t>
            </w:r>
          </w:p>
        </w:tc>
      </w:tr>
      <w:tr w:rsidR="00FA2768" w:rsidRPr="006D27EC" w14:paraId="0699CDA5" w14:textId="77777777" w:rsidTr="00A4618C">
        <w:trPr>
          <w:trHeight w:val="300"/>
          <w:jc w:val="center"/>
        </w:trPr>
        <w:tc>
          <w:tcPr>
            <w:tcW w:w="920" w:type="dxa"/>
            <w:shd w:val="clear" w:color="auto" w:fill="auto"/>
            <w:vAlign w:val="center"/>
            <w:hideMark/>
          </w:tcPr>
          <w:p w14:paraId="2272B508"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2016</w:t>
            </w:r>
          </w:p>
        </w:tc>
        <w:tc>
          <w:tcPr>
            <w:tcW w:w="1700" w:type="dxa"/>
            <w:shd w:val="clear" w:color="auto" w:fill="auto"/>
            <w:noWrap/>
            <w:vAlign w:val="bottom"/>
            <w:hideMark/>
          </w:tcPr>
          <w:p w14:paraId="2597ACDB"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103,43</w:t>
            </w:r>
          </w:p>
        </w:tc>
        <w:tc>
          <w:tcPr>
            <w:tcW w:w="1414" w:type="dxa"/>
            <w:shd w:val="clear" w:color="auto" w:fill="auto"/>
            <w:noWrap/>
            <w:vAlign w:val="bottom"/>
            <w:hideMark/>
          </w:tcPr>
          <w:p w14:paraId="46CF02D5"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41,59</w:t>
            </w:r>
          </w:p>
        </w:tc>
        <w:tc>
          <w:tcPr>
            <w:tcW w:w="1300" w:type="dxa"/>
            <w:shd w:val="clear" w:color="auto" w:fill="auto"/>
            <w:noWrap/>
            <w:vAlign w:val="bottom"/>
            <w:hideMark/>
          </w:tcPr>
          <w:p w14:paraId="0EAC84D7"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107,42</w:t>
            </w:r>
          </w:p>
        </w:tc>
        <w:tc>
          <w:tcPr>
            <w:tcW w:w="1557" w:type="dxa"/>
            <w:shd w:val="clear" w:color="auto" w:fill="auto"/>
            <w:noWrap/>
            <w:vAlign w:val="bottom"/>
            <w:hideMark/>
          </w:tcPr>
          <w:p w14:paraId="0B70EF5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36,13</w:t>
            </w:r>
          </w:p>
        </w:tc>
      </w:tr>
      <w:tr w:rsidR="00FA2768" w:rsidRPr="006D27EC" w14:paraId="598D597B" w14:textId="77777777" w:rsidTr="00A4618C">
        <w:trPr>
          <w:trHeight w:val="300"/>
          <w:jc w:val="center"/>
        </w:trPr>
        <w:tc>
          <w:tcPr>
            <w:tcW w:w="920" w:type="dxa"/>
            <w:shd w:val="clear" w:color="auto" w:fill="auto"/>
            <w:vAlign w:val="center"/>
            <w:hideMark/>
          </w:tcPr>
          <w:p w14:paraId="5572F6E6"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2017</w:t>
            </w:r>
          </w:p>
        </w:tc>
        <w:tc>
          <w:tcPr>
            <w:tcW w:w="1700" w:type="dxa"/>
            <w:shd w:val="clear" w:color="auto" w:fill="auto"/>
            <w:noWrap/>
            <w:vAlign w:val="bottom"/>
            <w:hideMark/>
          </w:tcPr>
          <w:p w14:paraId="3676CC18"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101,78</w:t>
            </w:r>
          </w:p>
        </w:tc>
        <w:tc>
          <w:tcPr>
            <w:tcW w:w="1414" w:type="dxa"/>
            <w:shd w:val="clear" w:color="auto" w:fill="auto"/>
            <w:noWrap/>
            <w:vAlign w:val="bottom"/>
            <w:hideMark/>
          </w:tcPr>
          <w:p w14:paraId="068075D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42,67</w:t>
            </w:r>
          </w:p>
        </w:tc>
        <w:tc>
          <w:tcPr>
            <w:tcW w:w="1300" w:type="dxa"/>
            <w:shd w:val="clear" w:color="auto" w:fill="auto"/>
            <w:noWrap/>
            <w:vAlign w:val="bottom"/>
            <w:hideMark/>
          </w:tcPr>
          <w:p w14:paraId="0935404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107,8</w:t>
            </w:r>
            <w:r>
              <w:rPr>
                <w:rFonts w:ascii="Tahoma" w:eastAsia="Times New Roman" w:hAnsi="Tahoma" w:cs="Tahoma"/>
                <w:color w:val="000000" w:themeColor="text1"/>
                <w:sz w:val="20"/>
                <w:szCs w:val="20"/>
                <w:lang w:eastAsia="cs-CZ"/>
              </w:rPr>
              <w:t>0</w:t>
            </w:r>
          </w:p>
        </w:tc>
        <w:tc>
          <w:tcPr>
            <w:tcW w:w="1557" w:type="dxa"/>
            <w:shd w:val="clear" w:color="auto" w:fill="auto"/>
            <w:noWrap/>
            <w:vAlign w:val="bottom"/>
            <w:hideMark/>
          </w:tcPr>
          <w:p w14:paraId="5AF08E3B"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36,24</w:t>
            </w:r>
          </w:p>
        </w:tc>
      </w:tr>
      <w:tr w:rsidR="00FA2768" w:rsidRPr="006D27EC" w14:paraId="589843B0" w14:textId="77777777" w:rsidTr="00A4618C">
        <w:trPr>
          <w:trHeight w:val="300"/>
          <w:jc w:val="center"/>
        </w:trPr>
        <w:tc>
          <w:tcPr>
            <w:tcW w:w="920" w:type="dxa"/>
            <w:shd w:val="clear" w:color="auto" w:fill="auto"/>
            <w:vAlign w:val="center"/>
            <w:hideMark/>
          </w:tcPr>
          <w:p w14:paraId="1EAE9AAD"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2018</w:t>
            </w:r>
          </w:p>
        </w:tc>
        <w:tc>
          <w:tcPr>
            <w:tcW w:w="1700" w:type="dxa"/>
            <w:shd w:val="clear" w:color="auto" w:fill="auto"/>
            <w:noWrap/>
            <w:vAlign w:val="bottom"/>
            <w:hideMark/>
          </w:tcPr>
          <w:p w14:paraId="2B70B444"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104,68</w:t>
            </w:r>
          </w:p>
        </w:tc>
        <w:tc>
          <w:tcPr>
            <w:tcW w:w="1414" w:type="dxa"/>
            <w:shd w:val="clear" w:color="auto" w:fill="auto"/>
            <w:noWrap/>
            <w:vAlign w:val="bottom"/>
            <w:hideMark/>
          </w:tcPr>
          <w:p w14:paraId="1DC0713E"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44,39</w:t>
            </w:r>
          </w:p>
        </w:tc>
        <w:tc>
          <w:tcPr>
            <w:tcW w:w="1300" w:type="dxa"/>
            <w:shd w:val="clear" w:color="auto" w:fill="auto"/>
            <w:noWrap/>
            <w:vAlign w:val="bottom"/>
            <w:hideMark/>
          </w:tcPr>
          <w:p w14:paraId="7AC5178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112,04</w:t>
            </w:r>
          </w:p>
        </w:tc>
        <w:tc>
          <w:tcPr>
            <w:tcW w:w="1557" w:type="dxa"/>
            <w:shd w:val="clear" w:color="auto" w:fill="auto"/>
            <w:noWrap/>
            <w:vAlign w:val="bottom"/>
            <w:hideMark/>
          </w:tcPr>
          <w:p w14:paraId="7623DB12"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23,07</w:t>
            </w:r>
          </w:p>
        </w:tc>
      </w:tr>
      <w:tr w:rsidR="00FA2768" w:rsidRPr="006D27EC" w14:paraId="60539AB9" w14:textId="77777777" w:rsidTr="00A4618C">
        <w:trPr>
          <w:trHeight w:val="300"/>
          <w:jc w:val="center"/>
        </w:trPr>
        <w:tc>
          <w:tcPr>
            <w:tcW w:w="920" w:type="dxa"/>
            <w:shd w:val="clear" w:color="auto" w:fill="auto"/>
            <w:vAlign w:val="center"/>
            <w:hideMark/>
          </w:tcPr>
          <w:p w14:paraId="6469A468"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2019</w:t>
            </w:r>
          </w:p>
        </w:tc>
        <w:tc>
          <w:tcPr>
            <w:tcW w:w="1700" w:type="dxa"/>
            <w:shd w:val="clear" w:color="auto" w:fill="auto"/>
            <w:noWrap/>
            <w:vAlign w:val="bottom"/>
            <w:hideMark/>
          </w:tcPr>
          <w:p w14:paraId="43D51215"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101,87</w:t>
            </w:r>
          </w:p>
        </w:tc>
        <w:tc>
          <w:tcPr>
            <w:tcW w:w="1414" w:type="dxa"/>
            <w:shd w:val="clear" w:color="auto" w:fill="auto"/>
            <w:noWrap/>
            <w:vAlign w:val="bottom"/>
            <w:hideMark/>
          </w:tcPr>
          <w:p w14:paraId="60238379"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44,51</w:t>
            </w:r>
          </w:p>
        </w:tc>
        <w:tc>
          <w:tcPr>
            <w:tcW w:w="1300" w:type="dxa"/>
            <w:shd w:val="clear" w:color="auto" w:fill="auto"/>
            <w:noWrap/>
            <w:vAlign w:val="bottom"/>
            <w:hideMark/>
          </w:tcPr>
          <w:p w14:paraId="4D779C9C"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107</w:t>
            </w:r>
            <w:r>
              <w:rPr>
                <w:rFonts w:ascii="Tahoma" w:eastAsia="Times New Roman" w:hAnsi="Tahoma" w:cs="Tahoma"/>
                <w:color w:val="000000" w:themeColor="text1"/>
                <w:sz w:val="20"/>
                <w:szCs w:val="20"/>
                <w:lang w:eastAsia="cs-CZ"/>
              </w:rPr>
              <w:t>,00</w:t>
            </w:r>
          </w:p>
        </w:tc>
        <w:tc>
          <w:tcPr>
            <w:tcW w:w="1557" w:type="dxa"/>
            <w:shd w:val="clear" w:color="auto" w:fill="auto"/>
            <w:noWrap/>
            <w:vAlign w:val="bottom"/>
            <w:hideMark/>
          </w:tcPr>
          <w:p w14:paraId="00BFFCD8"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30,81</w:t>
            </w:r>
          </w:p>
        </w:tc>
      </w:tr>
      <w:tr w:rsidR="00FA2768" w:rsidRPr="006D27EC" w14:paraId="73218220" w14:textId="77777777" w:rsidTr="00A4618C">
        <w:trPr>
          <w:trHeight w:val="300"/>
          <w:jc w:val="center"/>
        </w:trPr>
        <w:tc>
          <w:tcPr>
            <w:tcW w:w="920" w:type="dxa"/>
            <w:shd w:val="clear" w:color="auto" w:fill="auto"/>
            <w:noWrap/>
            <w:vAlign w:val="bottom"/>
            <w:hideMark/>
          </w:tcPr>
          <w:p w14:paraId="02638427"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2020</w:t>
            </w:r>
          </w:p>
        </w:tc>
        <w:tc>
          <w:tcPr>
            <w:tcW w:w="1700" w:type="dxa"/>
            <w:shd w:val="clear" w:color="auto" w:fill="auto"/>
            <w:noWrap/>
            <w:vAlign w:val="bottom"/>
            <w:hideMark/>
          </w:tcPr>
          <w:p w14:paraId="3ED17C0C"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91,59</w:t>
            </w:r>
          </w:p>
        </w:tc>
        <w:tc>
          <w:tcPr>
            <w:tcW w:w="1414" w:type="dxa"/>
            <w:shd w:val="clear" w:color="auto" w:fill="auto"/>
            <w:noWrap/>
            <w:vAlign w:val="bottom"/>
            <w:hideMark/>
          </w:tcPr>
          <w:p w14:paraId="0590B4D4"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45,10</w:t>
            </w:r>
          </w:p>
        </w:tc>
        <w:tc>
          <w:tcPr>
            <w:tcW w:w="1300" w:type="dxa"/>
            <w:shd w:val="clear" w:color="auto" w:fill="auto"/>
            <w:noWrap/>
            <w:vAlign w:val="bottom"/>
            <w:hideMark/>
          </w:tcPr>
          <w:p w14:paraId="1B75D2AE"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96,24</w:t>
            </w:r>
          </w:p>
        </w:tc>
        <w:tc>
          <w:tcPr>
            <w:tcW w:w="1557" w:type="dxa"/>
            <w:shd w:val="clear" w:color="auto" w:fill="auto"/>
            <w:noWrap/>
            <w:vAlign w:val="bottom"/>
            <w:hideMark/>
          </w:tcPr>
          <w:p w14:paraId="12201064"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23,47</w:t>
            </w:r>
          </w:p>
        </w:tc>
      </w:tr>
      <w:tr w:rsidR="00FA2768" w:rsidRPr="006D27EC" w14:paraId="1E19FF86" w14:textId="77777777" w:rsidTr="00A4618C">
        <w:trPr>
          <w:trHeight w:val="300"/>
          <w:jc w:val="center"/>
        </w:trPr>
        <w:tc>
          <w:tcPr>
            <w:tcW w:w="920" w:type="dxa"/>
            <w:shd w:val="clear" w:color="auto" w:fill="auto"/>
            <w:noWrap/>
            <w:vAlign w:val="bottom"/>
            <w:hideMark/>
          </w:tcPr>
          <w:p w14:paraId="6789EF7F"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2021</w:t>
            </w:r>
          </w:p>
        </w:tc>
        <w:tc>
          <w:tcPr>
            <w:tcW w:w="1700" w:type="dxa"/>
            <w:shd w:val="clear" w:color="auto" w:fill="auto"/>
            <w:noWrap/>
            <w:vAlign w:val="bottom"/>
            <w:hideMark/>
          </w:tcPr>
          <w:p w14:paraId="31B5CE4D"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94,88</w:t>
            </w:r>
          </w:p>
        </w:tc>
        <w:tc>
          <w:tcPr>
            <w:tcW w:w="1414" w:type="dxa"/>
            <w:shd w:val="clear" w:color="auto" w:fill="auto"/>
            <w:noWrap/>
            <w:vAlign w:val="bottom"/>
            <w:hideMark/>
          </w:tcPr>
          <w:p w14:paraId="26B840C8"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47,53</w:t>
            </w:r>
          </w:p>
        </w:tc>
        <w:tc>
          <w:tcPr>
            <w:tcW w:w="1300" w:type="dxa"/>
            <w:shd w:val="clear" w:color="auto" w:fill="auto"/>
            <w:noWrap/>
            <w:vAlign w:val="bottom"/>
            <w:hideMark/>
          </w:tcPr>
          <w:p w14:paraId="059A063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97,87</w:t>
            </w:r>
          </w:p>
        </w:tc>
        <w:tc>
          <w:tcPr>
            <w:tcW w:w="1557" w:type="dxa"/>
            <w:shd w:val="clear" w:color="auto" w:fill="auto"/>
            <w:noWrap/>
            <w:vAlign w:val="bottom"/>
            <w:hideMark/>
          </w:tcPr>
          <w:p w14:paraId="00ECF906" w14:textId="77777777" w:rsidR="00FA2768" w:rsidRPr="00291132" w:rsidRDefault="00FA2768" w:rsidP="00A4618C">
            <w:pPr>
              <w:spacing w:after="0" w:line="240" w:lineRule="auto"/>
              <w:jc w:val="center"/>
              <w:rPr>
                <w:rFonts w:ascii="Tahoma" w:eastAsia="Times New Roman" w:hAnsi="Tahoma" w:cs="Tahoma"/>
                <w:color w:val="000000" w:themeColor="text1"/>
                <w:sz w:val="20"/>
                <w:szCs w:val="20"/>
                <w:lang w:eastAsia="cs-CZ"/>
              </w:rPr>
            </w:pPr>
            <w:r w:rsidRPr="00291132">
              <w:rPr>
                <w:rFonts w:ascii="Tahoma" w:eastAsia="Times New Roman" w:hAnsi="Tahoma" w:cs="Tahoma"/>
                <w:color w:val="000000" w:themeColor="text1"/>
                <w:sz w:val="20"/>
                <w:szCs w:val="20"/>
                <w:lang w:eastAsia="cs-CZ"/>
              </w:rPr>
              <w:t>29,89</w:t>
            </w:r>
          </w:p>
        </w:tc>
      </w:tr>
    </w:tbl>
    <w:p w14:paraId="666C6ED3" w14:textId="77777777" w:rsidR="00FA2768" w:rsidRDefault="00FA2768" w:rsidP="00FA2768">
      <w:pPr>
        <w:pStyle w:val="Zdroj"/>
        <w:spacing w:before="0"/>
      </w:pPr>
      <w:r>
        <w:t>Zdroj: Krajská databáze</w:t>
      </w:r>
    </w:p>
    <w:p w14:paraId="68E4945E" w14:textId="77777777" w:rsidR="00FA2768" w:rsidRPr="000C1FA1" w:rsidRDefault="00FA2768" w:rsidP="00FA2768">
      <w:pPr>
        <w:pStyle w:val="POHPopiskygrafatd"/>
        <w:rPr>
          <w:bCs/>
          <w:i w:val="0"/>
          <w:szCs w:val="20"/>
        </w:rPr>
      </w:pPr>
      <w:bookmarkStart w:id="33" w:name="_Toc135049605"/>
      <w:bookmarkStart w:id="34" w:name="_Toc135643300"/>
      <w:r w:rsidRPr="00B5642E">
        <w:lastRenderedPageBreak/>
        <w:t xml:space="preserve">Graf č. </w:t>
      </w:r>
      <w:r w:rsidR="00F833BA">
        <w:fldChar w:fldCharType="begin"/>
      </w:r>
      <w:r w:rsidR="00F833BA">
        <w:instrText xml:space="preserve"> SEQ Graf_č. \* ARABIC </w:instrText>
      </w:r>
      <w:r w:rsidR="00F833BA">
        <w:fldChar w:fldCharType="separate"/>
      </w:r>
      <w:r>
        <w:rPr>
          <w:noProof/>
        </w:rPr>
        <w:t>3</w:t>
      </w:r>
      <w:r w:rsidR="00F833BA">
        <w:rPr>
          <w:noProof/>
        </w:rPr>
        <w:fldChar w:fldCharType="end"/>
      </w:r>
      <w:r w:rsidRPr="00B5642E">
        <w:t xml:space="preserve">: </w:t>
      </w:r>
      <w:r w:rsidRPr="000C1FA1">
        <w:rPr>
          <w:bCs/>
          <w:szCs w:val="20"/>
        </w:rPr>
        <w:t>Podíl využitých odpadů (%)</w:t>
      </w:r>
      <w:bookmarkEnd w:id="33"/>
      <w:bookmarkEnd w:id="34"/>
    </w:p>
    <w:p w14:paraId="241CB81C" w14:textId="77777777" w:rsidR="00FA2768" w:rsidRPr="000C1FA1" w:rsidRDefault="00FA2768" w:rsidP="00FA2768">
      <w:pPr>
        <w:pStyle w:val="Bezmezer"/>
        <w:jc w:val="center"/>
        <w:rPr>
          <w:rFonts w:ascii="Tahoma" w:hAnsi="Tahoma" w:cs="Tahoma"/>
        </w:rPr>
      </w:pPr>
      <w:r>
        <w:rPr>
          <w:rFonts w:ascii="Tahoma" w:hAnsi="Tahoma" w:cs="Tahoma"/>
          <w:noProof/>
        </w:rPr>
        <w:drawing>
          <wp:inline distT="0" distB="0" distL="0" distR="0" wp14:anchorId="5C2B7359" wp14:editId="09F4FFCB">
            <wp:extent cx="4025900" cy="2725340"/>
            <wp:effectExtent l="0" t="0" r="0" b="0"/>
            <wp:docPr id="12" name="Obrázek 12" descr="Obsah obrázku text, snímek obrazovky, Vykreslený graf,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text, snímek obrazovky, Vykreslený graf, diagram&#10;&#10;Popis byl vytvořen automatick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83702" cy="2764469"/>
                    </a:xfrm>
                    <a:prstGeom prst="rect">
                      <a:avLst/>
                    </a:prstGeom>
                    <a:noFill/>
                  </pic:spPr>
                </pic:pic>
              </a:graphicData>
            </a:graphic>
          </wp:inline>
        </w:drawing>
      </w:r>
    </w:p>
    <w:p w14:paraId="4D236781" w14:textId="0600F3C5" w:rsidR="00FA2768" w:rsidRDefault="00FA2768" w:rsidP="00F0590A">
      <w:pPr>
        <w:pStyle w:val="Zdroj"/>
        <w:spacing w:before="0"/>
        <w:ind w:left="0"/>
      </w:pPr>
      <w:r>
        <w:t>Zdroj: Krajská databáze</w:t>
      </w:r>
    </w:p>
    <w:p w14:paraId="72C21188" w14:textId="77777777" w:rsidR="00F0590A" w:rsidRPr="00F0590A" w:rsidRDefault="00F0590A" w:rsidP="00F0590A">
      <w:pPr>
        <w:pStyle w:val="POHzkladntext"/>
      </w:pPr>
    </w:p>
    <w:p w14:paraId="6246A2B1" w14:textId="77777777" w:rsidR="00FA2768" w:rsidRPr="000C1FA1" w:rsidRDefault="00FA2768" w:rsidP="00FA2768">
      <w:pPr>
        <w:pStyle w:val="POHPopiskygrafatd"/>
        <w:rPr>
          <w:b/>
          <w:bCs/>
          <w:szCs w:val="20"/>
        </w:rPr>
      </w:pPr>
      <w:r w:rsidRPr="00E41B61">
        <w:t xml:space="preserve">Tabulka č. </w:t>
      </w:r>
      <w:r>
        <w:rPr>
          <w:i w:val="0"/>
        </w:rPr>
        <w:fldChar w:fldCharType="begin"/>
      </w:r>
      <w:r>
        <w:rPr>
          <w:i w:val="0"/>
        </w:rPr>
        <w:instrText xml:space="preserve"> SEQ Tabulka_č. \* ARABIC </w:instrText>
      </w:r>
      <w:r>
        <w:rPr>
          <w:i w:val="0"/>
        </w:rPr>
        <w:fldChar w:fldCharType="separate"/>
      </w:r>
      <w:r>
        <w:rPr>
          <w:i w:val="0"/>
          <w:noProof/>
        </w:rPr>
        <w:t>4</w:t>
      </w:r>
      <w:r>
        <w:rPr>
          <w:rFonts w:asciiTheme="minorHAnsi" w:hAnsiTheme="minorHAnsi" w:cstheme="minorBidi"/>
          <w:i w:val="0"/>
          <w:noProof/>
          <w:sz w:val="22"/>
        </w:rPr>
        <w:fldChar w:fldCharType="end"/>
      </w:r>
      <w:r w:rsidRPr="00DD0DF4">
        <w:t xml:space="preserve">: </w:t>
      </w:r>
      <w:r w:rsidRPr="000C1FA1">
        <w:rPr>
          <w:bCs/>
          <w:szCs w:val="20"/>
        </w:rPr>
        <w:t>Podíl materiálově využitých odpadů (%)</w:t>
      </w:r>
    </w:p>
    <w:tbl>
      <w:tblPr>
        <w:tblW w:w="6491" w:type="dxa"/>
        <w:jc w:val="center"/>
        <w:tblCellMar>
          <w:left w:w="70" w:type="dxa"/>
          <w:right w:w="70" w:type="dxa"/>
        </w:tblCellMar>
        <w:tblLook w:val="04A0" w:firstRow="1" w:lastRow="0" w:firstColumn="1" w:lastColumn="0" w:noHBand="0" w:noVBand="1"/>
      </w:tblPr>
      <w:tblGrid>
        <w:gridCol w:w="960"/>
        <w:gridCol w:w="1340"/>
        <w:gridCol w:w="1414"/>
        <w:gridCol w:w="1220"/>
        <w:gridCol w:w="1557"/>
      </w:tblGrid>
      <w:tr w:rsidR="00FA2768" w:rsidRPr="00A113F9" w14:paraId="1F919979" w14:textId="77777777" w:rsidTr="00A4618C">
        <w:trPr>
          <w:trHeight w:val="850"/>
          <w:jc w:val="center"/>
        </w:trPr>
        <w:tc>
          <w:tcPr>
            <w:tcW w:w="96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ADC508B"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 xml:space="preserve"> Rok</w:t>
            </w:r>
          </w:p>
        </w:tc>
        <w:tc>
          <w:tcPr>
            <w:tcW w:w="1340" w:type="dxa"/>
            <w:tcBorders>
              <w:top w:val="single" w:sz="4" w:space="0" w:color="auto"/>
              <w:left w:val="nil"/>
              <w:bottom w:val="single" w:sz="4" w:space="0" w:color="auto"/>
              <w:right w:val="single" w:sz="4" w:space="0" w:color="auto"/>
            </w:tcBorders>
            <w:shd w:val="clear" w:color="auto" w:fill="FFC000"/>
            <w:vAlign w:val="center"/>
            <w:hideMark/>
          </w:tcPr>
          <w:p w14:paraId="010AC216"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Všechny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414" w:type="dxa"/>
            <w:tcBorders>
              <w:top w:val="single" w:sz="4" w:space="0" w:color="auto"/>
              <w:left w:val="nil"/>
              <w:bottom w:val="single" w:sz="4" w:space="0" w:color="auto"/>
              <w:right w:val="single" w:sz="4" w:space="0" w:color="auto"/>
            </w:tcBorders>
            <w:shd w:val="clear" w:color="auto" w:fill="FFC000"/>
            <w:vAlign w:val="center"/>
            <w:hideMark/>
          </w:tcPr>
          <w:p w14:paraId="14C47473"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Nebezpečné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220" w:type="dxa"/>
            <w:tcBorders>
              <w:top w:val="single" w:sz="4" w:space="0" w:color="auto"/>
              <w:left w:val="nil"/>
              <w:bottom w:val="single" w:sz="4" w:space="0" w:color="auto"/>
              <w:right w:val="single" w:sz="4" w:space="0" w:color="auto"/>
            </w:tcBorders>
            <w:shd w:val="clear" w:color="auto" w:fill="FFC000"/>
            <w:vAlign w:val="center"/>
            <w:hideMark/>
          </w:tcPr>
          <w:p w14:paraId="4FB42AEE"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Ostatní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557" w:type="dxa"/>
            <w:tcBorders>
              <w:top w:val="single" w:sz="4" w:space="0" w:color="auto"/>
              <w:left w:val="nil"/>
              <w:bottom w:val="single" w:sz="4" w:space="0" w:color="auto"/>
              <w:right w:val="single" w:sz="4" w:space="0" w:color="auto"/>
            </w:tcBorders>
            <w:shd w:val="clear" w:color="auto" w:fill="FFC000"/>
            <w:vAlign w:val="center"/>
            <w:hideMark/>
          </w:tcPr>
          <w:p w14:paraId="4DDFD8EB" w14:textId="77777777" w:rsidR="00FA2768" w:rsidRPr="003A0ECE"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3A0ECE">
              <w:rPr>
                <w:rFonts w:ascii="Tahoma" w:eastAsia="Times New Roman" w:hAnsi="Tahoma" w:cs="Tahoma"/>
                <w:b/>
                <w:bCs/>
                <w:color w:val="000000" w:themeColor="text1"/>
                <w:sz w:val="20"/>
                <w:szCs w:val="20"/>
                <w:lang w:eastAsia="cs-CZ"/>
              </w:rPr>
              <w:t xml:space="preserve">Komunální odpady </w:t>
            </w:r>
            <w:r w:rsidRPr="003A0ECE">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r>
      <w:tr w:rsidR="00FA2768" w:rsidRPr="00A113F9" w14:paraId="147099E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9723A"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2006</w:t>
            </w:r>
          </w:p>
        </w:tc>
        <w:tc>
          <w:tcPr>
            <w:tcW w:w="1340" w:type="dxa"/>
            <w:tcBorders>
              <w:top w:val="nil"/>
              <w:left w:val="nil"/>
              <w:bottom w:val="single" w:sz="4" w:space="0" w:color="auto"/>
              <w:right w:val="single" w:sz="4" w:space="0" w:color="auto"/>
            </w:tcBorders>
            <w:shd w:val="clear" w:color="auto" w:fill="auto"/>
            <w:noWrap/>
            <w:vAlign w:val="bottom"/>
            <w:hideMark/>
          </w:tcPr>
          <w:p w14:paraId="785FE88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95,70</w:t>
            </w:r>
          </w:p>
        </w:tc>
        <w:tc>
          <w:tcPr>
            <w:tcW w:w="1414" w:type="dxa"/>
            <w:tcBorders>
              <w:top w:val="nil"/>
              <w:left w:val="nil"/>
              <w:bottom w:val="single" w:sz="4" w:space="0" w:color="auto"/>
              <w:right w:val="single" w:sz="4" w:space="0" w:color="auto"/>
            </w:tcBorders>
            <w:shd w:val="clear" w:color="auto" w:fill="auto"/>
            <w:noWrap/>
            <w:vAlign w:val="bottom"/>
            <w:hideMark/>
          </w:tcPr>
          <w:p w14:paraId="126915A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13,20</w:t>
            </w:r>
          </w:p>
        </w:tc>
        <w:tc>
          <w:tcPr>
            <w:tcW w:w="1220" w:type="dxa"/>
            <w:tcBorders>
              <w:top w:val="nil"/>
              <w:left w:val="nil"/>
              <w:bottom w:val="single" w:sz="4" w:space="0" w:color="auto"/>
              <w:right w:val="single" w:sz="4" w:space="0" w:color="auto"/>
            </w:tcBorders>
            <w:shd w:val="clear" w:color="auto" w:fill="auto"/>
            <w:noWrap/>
            <w:vAlign w:val="bottom"/>
            <w:hideMark/>
          </w:tcPr>
          <w:p w14:paraId="64709CE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97,90</w:t>
            </w:r>
          </w:p>
        </w:tc>
        <w:tc>
          <w:tcPr>
            <w:tcW w:w="1557" w:type="dxa"/>
            <w:tcBorders>
              <w:top w:val="nil"/>
              <w:left w:val="nil"/>
              <w:bottom w:val="single" w:sz="4" w:space="0" w:color="auto"/>
              <w:right w:val="single" w:sz="4" w:space="0" w:color="auto"/>
            </w:tcBorders>
            <w:shd w:val="clear" w:color="auto" w:fill="auto"/>
            <w:noWrap/>
            <w:vAlign w:val="bottom"/>
            <w:hideMark/>
          </w:tcPr>
          <w:p w14:paraId="4F413A9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58,00</w:t>
            </w:r>
          </w:p>
        </w:tc>
      </w:tr>
      <w:tr w:rsidR="00FA2768" w:rsidRPr="00A113F9" w14:paraId="1F148831"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CDFD5A"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2007</w:t>
            </w:r>
          </w:p>
        </w:tc>
        <w:tc>
          <w:tcPr>
            <w:tcW w:w="1340" w:type="dxa"/>
            <w:tcBorders>
              <w:top w:val="nil"/>
              <w:left w:val="nil"/>
              <w:bottom w:val="single" w:sz="4" w:space="0" w:color="auto"/>
              <w:right w:val="single" w:sz="4" w:space="0" w:color="auto"/>
            </w:tcBorders>
            <w:shd w:val="clear" w:color="auto" w:fill="auto"/>
            <w:noWrap/>
            <w:vAlign w:val="bottom"/>
            <w:hideMark/>
          </w:tcPr>
          <w:p w14:paraId="7F7D40E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132,00</w:t>
            </w:r>
          </w:p>
        </w:tc>
        <w:tc>
          <w:tcPr>
            <w:tcW w:w="1414" w:type="dxa"/>
            <w:tcBorders>
              <w:top w:val="nil"/>
              <w:left w:val="nil"/>
              <w:bottom w:val="single" w:sz="4" w:space="0" w:color="auto"/>
              <w:right w:val="single" w:sz="4" w:space="0" w:color="auto"/>
            </w:tcBorders>
            <w:shd w:val="clear" w:color="auto" w:fill="auto"/>
            <w:noWrap/>
            <w:vAlign w:val="bottom"/>
            <w:hideMark/>
          </w:tcPr>
          <w:p w14:paraId="032EFA1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20,00</w:t>
            </w:r>
          </w:p>
        </w:tc>
        <w:tc>
          <w:tcPr>
            <w:tcW w:w="1220" w:type="dxa"/>
            <w:tcBorders>
              <w:top w:val="nil"/>
              <w:left w:val="nil"/>
              <w:bottom w:val="single" w:sz="4" w:space="0" w:color="auto"/>
              <w:right w:val="single" w:sz="4" w:space="0" w:color="auto"/>
            </w:tcBorders>
            <w:shd w:val="clear" w:color="auto" w:fill="auto"/>
            <w:noWrap/>
            <w:vAlign w:val="bottom"/>
            <w:hideMark/>
          </w:tcPr>
          <w:p w14:paraId="3C3E067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137,40</w:t>
            </w:r>
          </w:p>
        </w:tc>
        <w:tc>
          <w:tcPr>
            <w:tcW w:w="1557" w:type="dxa"/>
            <w:tcBorders>
              <w:top w:val="nil"/>
              <w:left w:val="nil"/>
              <w:bottom w:val="single" w:sz="4" w:space="0" w:color="auto"/>
              <w:right w:val="single" w:sz="4" w:space="0" w:color="auto"/>
            </w:tcBorders>
            <w:shd w:val="clear" w:color="auto" w:fill="auto"/>
            <w:noWrap/>
            <w:vAlign w:val="bottom"/>
            <w:hideMark/>
          </w:tcPr>
          <w:p w14:paraId="328B24E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61,50</w:t>
            </w:r>
          </w:p>
        </w:tc>
      </w:tr>
      <w:tr w:rsidR="00FA2768" w:rsidRPr="00A113F9" w14:paraId="030720DB"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98F7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2008</w:t>
            </w:r>
          </w:p>
        </w:tc>
        <w:tc>
          <w:tcPr>
            <w:tcW w:w="1340" w:type="dxa"/>
            <w:tcBorders>
              <w:top w:val="nil"/>
              <w:left w:val="nil"/>
              <w:bottom w:val="single" w:sz="4" w:space="0" w:color="auto"/>
              <w:right w:val="single" w:sz="4" w:space="0" w:color="auto"/>
            </w:tcBorders>
            <w:shd w:val="clear" w:color="auto" w:fill="auto"/>
            <w:noWrap/>
            <w:vAlign w:val="bottom"/>
            <w:hideMark/>
          </w:tcPr>
          <w:p w14:paraId="76C10BD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89,00</w:t>
            </w:r>
          </w:p>
        </w:tc>
        <w:tc>
          <w:tcPr>
            <w:tcW w:w="1414" w:type="dxa"/>
            <w:tcBorders>
              <w:top w:val="nil"/>
              <w:left w:val="nil"/>
              <w:bottom w:val="single" w:sz="4" w:space="0" w:color="auto"/>
              <w:right w:val="single" w:sz="4" w:space="0" w:color="auto"/>
            </w:tcBorders>
            <w:shd w:val="clear" w:color="auto" w:fill="auto"/>
            <w:noWrap/>
            <w:vAlign w:val="bottom"/>
            <w:hideMark/>
          </w:tcPr>
          <w:p w14:paraId="66F001A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29,10</w:t>
            </w:r>
          </w:p>
        </w:tc>
        <w:tc>
          <w:tcPr>
            <w:tcW w:w="1220" w:type="dxa"/>
            <w:tcBorders>
              <w:top w:val="nil"/>
              <w:left w:val="nil"/>
              <w:bottom w:val="single" w:sz="4" w:space="0" w:color="auto"/>
              <w:right w:val="single" w:sz="4" w:space="0" w:color="auto"/>
            </w:tcBorders>
            <w:shd w:val="clear" w:color="auto" w:fill="auto"/>
            <w:noWrap/>
            <w:vAlign w:val="bottom"/>
            <w:hideMark/>
          </w:tcPr>
          <w:p w14:paraId="207C800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91,30</w:t>
            </w:r>
          </w:p>
        </w:tc>
        <w:tc>
          <w:tcPr>
            <w:tcW w:w="1557" w:type="dxa"/>
            <w:tcBorders>
              <w:top w:val="nil"/>
              <w:left w:val="nil"/>
              <w:bottom w:val="single" w:sz="4" w:space="0" w:color="auto"/>
              <w:right w:val="single" w:sz="4" w:space="0" w:color="auto"/>
            </w:tcBorders>
            <w:shd w:val="clear" w:color="auto" w:fill="auto"/>
            <w:noWrap/>
            <w:vAlign w:val="bottom"/>
            <w:hideMark/>
          </w:tcPr>
          <w:p w14:paraId="6349030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56,60</w:t>
            </w:r>
          </w:p>
        </w:tc>
      </w:tr>
      <w:tr w:rsidR="00FA2768" w:rsidRPr="00A113F9" w14:paraId="47066DE7"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84333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2009</w:t>
            </w:r>
          </w:p>
        </w:tc>
        <w:tc>
          <w:tcPr>
            <w:tcW w:w="1340" w:type="dxa"/>
            <w:tcBorders>
              <w:top w:val="nil"/>
              <w:left w:val="nil"/>
              <w:bottom w:val="single" w:sz="4" w:space="0" w:color="auto"/>
              <w:right w:val="single" w:sz="4" w:space="0" w:color="auto"/>
            </w:tcBorders>
            <w:shd w:val="clear" w:color="auto" w:fill="auto"/>
            <w:noWrap/>
            <w:vAlign w:val="bottom"/>
            <w:hideMark/>
          </w:tcPr>
          <w:p w14:paraId="41ACE38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103,40</w:t>
            </w:r>
          </w:p>
        </w:tc>
        <w:tc>
          <w:tcPr>
            <w:tcW w:w="1414" w:type="dxa"/>
            <w:tcBorders>
              <w:top w:val="nil"/>
              <w:left w:val="nil"/>
              <w:bottom w:val="single" w:sz="4" w:space="0" w:color="auto"/>
              <w:right w:val="single" w:sz="4" w:space="0" w:color="auto"/>
            </w:tcBorders>
            <w:shd w:val="clear" w:color="auto" w:fill="auto"/>
            <w:noWrap/>
            <w:vAlign w:val="bottom"/>
            <w:hideMark/>
          </w:tcPr>
          <w:p w14:paraId="20A08A4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32,90</w:t>
            </w:r>
          </w:p>
        </w:tc>
        <w:tc>
          <w:tcPr>
            <w:tcW w:w="1220" w:type="dxa"/>
            <w:tcBorders>
              <w:top w:val="nil"/>
              <w:left w:val="nil"/>
              <w:bottom w:val="single" w:sz="4" w:space="0" w:color="auto"/>
              <w:right w:val="single" w:sz="4" w:space="0" w:color="auto"/>
            </w:tcBorders>
            <w:shd w:val="clear" w:color="auto" w:fill="auto"/>
            <w:noWrap/>
            <w:vAlign w:val="bottom"/>
            <w:hideMark/>
          </w:tcPr>
          <w:p w14:paraId="49E5AB6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109,30</w:t>
            </w:r>
          </w:p>
        </w:tc>
        <w:tc>
          <w:tcPr>
            <w:tcW w:w="1557" w:type="dxa"/>
            <w:tcBorders>
              <w:top w:val="nil"/>
              <w:left w:val="nil"/>
              <w:bottom w:val="single" w:sz="4" w:space="0" w:color="auto"/>
              <w:right w:val="single" w:sz="4" w:space="0" w:color="auto"/>
            </w:tcBorders>
            <w:shd w:val="clear" w:color="auto" w:fill="auto"/>
            <w:noWrap/>
            <w:vAlign w:val="bottom"/>
            <w:hideMark/>
          </w:tcPr>
          <w:p w14:paraId="0AED273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48,30</w:t>
            </w:r>
          </w:p>
        </w:tc>
      </w:tr>
      <w:tr w:rsidR="00FA2768" w:rsidRPr="00A113F9" w14:paraId="34758762"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31999"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2010</w:t>
            </w:r>
          </w:p>
        </w:tc>
        <w:tc>
          <w:tcPr>
            <w:tcW w:w="1340" w:type="dxa"/>
            <w:tcBorders>
              <w:top w:val="nil"/>
              <w:left w:val="nil"/>
              <w:bottom w:val="single" w:sz="4" w:space="0" w:color="auto"/>
              <w:right w:val="single" w:sz="4" w:space="0" w:color="auto"/>
            </w:tcBorders>
            <w:shd w:val="clear" w:color="auto" w:fill="auto"/>
            <w:noWrap/>
            <w:vAlign w:val="bottom"/>
            <w:hideMark/>
          </w:tcPr>
          <w:p w14:paraId="5DE9E4E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98,20</w:t>
            </w:r>
          </w:p>
        </w:tc>
        <w:tc>
          <w:tcPr>
            <w:tcW w:w="1414" w:type="dxa"/>
            <w:tcBorders>
              <w:top w:val="nil"/>
              <w:left w:val="nil"/>
              <w:bottom w:val="single" w:sz="4" w:space="0" w:color="auto"/>
              <w:right w:val="single" w:sz="4" w:space="0" w:color="auto"/>
            </w:tcBorders>
            <w:shd w:val="clear" w:color="auto" w:fill="auto"/>
            <w:noWrap/>
            <w:vAlign w:val="bottom"/>
            <w:hideMark/>
          </w:tcPr>
          <w:p w14:paraId="70FEBE4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43,60</w:t>
            </w:r>
          </w:p>
        </w:tc>
        <w:tc>
          <w:tcPr>
            <w:tcW w:w="1220" w:type="dxa"/>
            <w:tcBorders>
              <w:top w:val="nil"/>
              <w:left w:val="nil"/>
              <w:bottom w:val="single" w:sz="4" w:space="0" w:color="auto"/>
              <w:right w:val="single" w:sz="4" w:space="0" w:color="auto"/>
            </w:tcBorders>
            <w:shd w:val="clear" w:color="auto" w:fill="auto"/>
            <w:noWrap/>
            <w:vAlign w:val="bottom"/>
            <w:hideMark/>
          </w:tcPr>
          <w:p w14:paraId="77D7175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99,30</w:t>
            </w:r>
          </w:p>
        </w:tc>
        <w:tc>
          <w:tcPr>
            <w:tcW w:w="1557" w:type="dxa"/>
            <w:tcBorders>
              <w:top w:val="nil"/>
              <w:left w:val="nil"/>
              <w:bottom w:val="single" w:sz="4" w:space="0" w:color="auto"/>
              <w:right w:val="single" w:sz="4" w:space="0" w:color="auto"/>
            </w:tcBorders>
            <w:shd w:val="clear" w:color="auto" w:fill="auto"/>
            <w:noWrap/>
            <w:vAlign w:val="bottom"/>
            <w:hideMark/>
          </w:tcPr>
          <w:p w14:paraId="11A650C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81,30</w:t>
            </w:r>
          </w:p>
        </w:tc>
      </w:tr>
      <w:tr w:rsidR="00FA2768" w:rsidRPr="00A113F9" w14:paraId="50CA7AB3"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7911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2011</w:t>
            </w:r>
          </w:p>
        </w:tc>
        <w:tc>
          <w:tcPr>
            <w:tcW w:w="1340" w:type="dxa"/>
            <w:tcBorders>
              <w:top w:val="nil"/>
              <w:left w:val="nil"/>
              <w:bottom w:val="single" w:sz="4" w:space="0" w:color="auto"/>
              <w:right w:val="single" w:sz="4" w:space="0" w:color="auto"/>
            </w:tcBorders>
            <w:shd w:val="clear" w:color="auto" w:fill="auto"/>
            <w:noWrap/>
            <w:vAlign w:val="bottom"/>
            <w:hideMark/>
          </w:tcPr>
          <w:p w14:paraId="37E52A8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107,21</w:t>
            </w:r>
          </w:p>
        </w:tc>
        <w:tc>
          <w:tcPr>
            <w:tcW w:w="1414" w:type="dxa"/>
            <w:tcBorders>
              <w:top w:val="nil"/>
              <w:left w:val="nil"/>
              <w:bottom w:val="single" w:sz="4" w:space="0" w:color="auto"/>
              <w:right w:val="single" w:sz="4" w:space="0" w:color="auto"/>
            </w:tcBorders>
            <w:shd w:val="clear" w:color="auto" w:fill="auto"/>
            <w:noWrap/>
            <w:vAlign w:val="bottom"/>
            <w:hideMark/>
          </w:tcPr>
          <w:p w14:paraId="6D9DE98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51,48</w:t>
            </w:r>
          </w:p>
        </w:tc>
        <w:tc>
          <w:tcPr>
            <w:tcW w:w="1220" w:type="dxa"/>
            <w:tcBorders>
              <w:top w:val="nil"/>
              <w:left w:val="nil"/>
              <w:bottom w:val="single" w:sz="4" w:space="0" w:color="auto"/>
              <w:right w:val="single" w:sz="4" w:space="0" w:color="auto"/>
            </w:tcBorders>
            <w:shd w:val="clear" w:color="auto" w:fill="auto"/>
            <w:noWrap/>
            <w:vAlign w:val="bottom"/>
            <w:hideMark/>
          </w:tcPr>
          <w:p w14:paraId="5E1450A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110,84</w:t>
            </w:r>
          </w:p>
        </w:tc>
        <w:tc>
          <w:tcPr>
            <w:tcW w:w="1557" w:type="dxa"/>
            <w:tcBorders>
              <w:top w:val="nil"/>
              <w:left w:val="nil"/>
              <w:bottom w:val="single" w:sz="4" w:space="0" w:color="auto"/>
              <w:right w:val="single" w:sz="4" w:space="0" w:color="auto"/>
            </w:tcBorders>
            <w:shd w:val="clear" w:color="auto" w:fill="auto"/>
            <w:noWrap/>
            <w:vAlign w:val="bottom"/>
            <w:hideMark/>
          </w:tcPr>
          <w:p w14:paraId="4C681A6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74,99</w:t>
            </w:r>
          </w:p>
        </w:tc>
      </w:tr>
      <w:tr w:rsidR="00FA2768" w:rsidRPr="00A113F9" w14:paraId="7F80B8C2"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D1FA3A"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2012</w:t>
            </w:r>
          </w:p>
        </w:tc>
        <w:tc>
          <w:tcPr>
            <w:tcW w:w="1340" w:type="dxa"/>
            <w:tcBorders>
              <w:top w:val="nil"/>
              <w:left w:val="nil"/>
              <w:bottom w:val="single" w:sz="4" w:space="0" w:color="auto"/>
              <w:right w:val="single" w:sz="4" w:space="0" w:color="auto"/>
            </w:tcBorders>
            <w:shd w:val="clear" w:color="auto" w:fill="auto"/>
            <w:noWrap/>
            <w:vAlign w:val="bottom"/>
            <w:hideMark/>
          </w:tcPr>
          <w:p w14:paraId="4C79245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103,68</w:t>
            </w:r>
          </w:p>
        </w:tc>
        <w:tc>
          <w:tcPr>
            <w:tcW w:w="1414" w:type="dxa"/>
            <w:tcBorders>
              <w:top w:val="nil"/>
              <w:left w:val="nil"/>
              <w:bottom w:val="single" w:sz="4" w:space="0" w:color="auto"/>
              <w:right w:val="single" w:sz="4" w:space="0" w:color="auto"/>
            </w:tcBorders>
            <w:shd w:val="clear" w:color="auto" w:fill="auto"/>
            <w:noWrap/>
            <w:vAlign w:val="bottom"/>
            <w:hideMark/>
          </w:tcPr>
          <w:p w14:paraId="5E73E9F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51,69</w:t>
            </w:r>
          </w:p>
        </w:tc>
        <w:tc>
          <w:tcPr>
            <w:tcW w:w="1220" w:type="dxa"/>
            <w:tcBorders>
              <w:top w:val="nil"/>
              <w:left w:val="nil"/>
              <w:bottom w:val="single" w:sz="4" w:space="0" w:color="auto"/>
              <w:right w:val="single" w:sz="4" w:space="0" w:color="auto"/>
            </w:tcBorders>
            <w:shd w:val="clear" w:color="auto" w:fill="auto"/>
            <w:noWrap/>
            <w:vAlign w:val="bottom"/>
            <w:hideMark/>
          </w:tcPr>
          <w:p w14:paraId="1FE3505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106,45</w:t>
            </w:r>
          </w:p>
        </w:tc>
        <w:tc>
          <w:tcPr>
            <w:tcW w:w="1557" w:type="dxa"/>
            <w:tcBorders>
              <w:top w:val="nil"/>
              <w:left w:val="nil"/>
              <w:bottom w:val="single" w:sz="4" w:space="0" w:color="auto"/>
              <w:right w:val="single" w:sz="4" w:space="0" w:color="auto"/>
            </w:tcBorders>
            <w:shd w:val="clear" w:color="auto" w:fill="auto"/>
            <w:noWrap/>
            <w:vAlign w:val="bottom"/>
            <w:hideMark/>
          </w:tcPr>
          <w:p w14:paraId="6E8F035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60,43</w:t>
            </w:r>
          </w:p>
        </w:tc>
      </w:tr>
      <w:tr w:rsidR="00FA2768" w:rsidRPr="00A113F9" w14:paraId="10F2BFFA"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3CF0AD"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2013</w:t>
            </w:r>
          </w:p>
        </w:tc>
        <w:tc>
          <w:tcPr>
            <w:tcW w:w="1340" w:type="dxa"/>
            <w:tcBorders>
              <w:top w:val="nil"/>
              <w:left w:val="nil"/>
              <w:bottom w:val="single" w:sz="4" w:space="0" w:color="auto"/>
              <w:right w:val="single" w:sz="4" w:space="0" w:color="auto"/>
            </w:tcBorders>
            <w:shd w:val="clear" w:color="auto" w:fill="auto"/>
            <w:noWrap/>
            <w:vAlign w:val="bottom"/>
            <w:hideMark/>
          </w:tcPr>
          <w:p w14:paraId="24E9DC9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105,72</w:t>
            </w:r>
          </w:p>
        </w:tc>
        <w:tc>
          <w:tcPr>
            <w:tcW w:w="1414" w:type="dxa"/>
            <w:tcBorders>
              <w:top w:val="nil"/>
              <w:left w:val="nil"/>
              <w:bottom w:val="single" w:sz="4" w:space="0" w:color="auto"/>
              <w:right w:val="single" w:sz="4" w:space="0" w:color="auto"/>
            </w:tcBorders>
            <w:shd w:val="clear" w:color="auto" w:fill="auto"/>
            <w:noWrap/>
            <w:vAlign w:val="bottom"/>
            <w:hideMark/>
          </w:tcPr>
          <w:p w14:paraId="3AC13C9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49,67</w:t>
            </w:r>
          </w:p>
        </w:tc>
        <w:tc>
          <w:tcPr>
            <w:tcW w:w="1220" w:type="dxa"/>
            <w:tcBorders>
              <w:top w:val="nil"/>
              <w:left w:val="nil"/>
              <w:bottom w:val="single" w:sz="4" w:space="0" w:color="auto"/>
              <w:right w:val="single" w:sz="4" w:space="0" w:color="auto"/>
            </w:tcBorders>
            <w:shd w:val="clear" w:color="auto" w:fill="auto"/>
            <w:noWrap/>
            <w:vAlign w:val="bottom"/>
            <w:hideMark/>
          </w:tcPr>
          <w:p w14:paraId="223F3B1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108,63</w:t>
            </w:r>
          </w:p>
        </w:tc>
        <w:tc>
          <w:tcPr>
            <w:tcW w:w="1557" w:type="dxa"/>
            <w:tcBorders>
              <w:top w:val="nil"/>
              <w:left w:val="nil"/>
              <w:bottom w:val="single" w:sz="4" w:space="0" w:color="auto"/>
              <w:right w:val="single" w:sz="4" w:space="0" w:color="auto"/>
            </w:tcBorders>
            <w:shd w:val="clear" w:color="auto" w:fill="auto"/>
            <w:noWrap/>
            <w:vAlign w:val="bottom"/>
            <w:hideMark/>
          </w:tcPr>
          <w:p w14:paraId="6ECB867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45,21</w:t>
            </w:r>
          </w:p>
        </w:tc>
      </w:tr>
      <w:tr w:rsidR="00FA2768" w:rsidRPr="00A113F9" w14:paraId="4B22432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BBA293"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2014</w:t>
            </w:r>
          </w:p>
        </w:tc>
        <w:tc>
          <w:tcPr>
            <w:tcW w:w="1340" w:type="dxa"/>
            <w:tcBorders>
              <w:top w:val="nil"/>
              <w:left w:val="nil"/>
              <w:bottom w:val="single" w:sz="4" w:space="0" w:color="auto"/>
              <w:right w:val="single" w:sz="4" w:space="0" w:color="auto"/>
            </w:tcBorders>
            <w:shd w:val="clear" w:color="auto" w:fill="auto"/>
            <w:noWrap/>
            <w:vAlign w:val="bottom"/>
            <w:hideMark/>
          </w:tcPr>
          <w:p w14:paraId="7858C98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109,49</w:t>
            </w:r>
          </w:p>
        </w:tc>
        <w:tc>
          <w:tcPr>
            <w:tcW w:w="1414" w:type="dxa"/>
            <w:tcBorders>
              <w:top w:val="nil"/>
              <w:left w:val="nil"/>
              <w:bottom w:val="single" w:sz="4" w:space="0" w:color="auto"/>
              <w:right w:val="single" w:sz="4" w:space="0" w:color="auto"/>
            </w:tcBorders>
            <w:shd w:val="clear" w:color="auto" w:fill="auto"/>
            <w:noWrap/>
            <w:vAlign w:val="bottom"/>
            <w:hideMark/>
          </w:tcPr>
          <w:p w14:paraId="0139128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62,76</w:t>
            </w:r>
          </w:p>
        </w:tc>
        <w:tc>
          <w:tcPr>
            <w:tcW w:w="1220" w:type="dxa"/>
            <w:tcBorders>
              <w:top w:val="nil"/>
              <w:left w:val="nil"/>
              <w:bottom w:val="single" w:sz="4" w:space="0" w:color="auto"/>
              <w:right w:val="single" w:sz="4" w:space="0" w:color="auto"/>
            </w:tcBorders>
            <w:shd w:val="clear" w:color="auto" w:fill="auto"/>
            <w:noWrap/>
            <w:vAlign w:val="bottom"/>
            <w:hideMark/>
          </w:tcPr>
          <w:p w14:paraId="058757C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112,85</w:t>
            </w:r>
          </w:p>
        </w:tc>
        <w:tc>
          <w:tcPr>
            <w:tcW w:w="1557" w:type="dxa"/>
            <w:tcBorders>
              <w:top w:val="nil"/>
              <w:left w:val="nil"/>
              <w:bottom w:val="single" w:sz="4" w:space="0" w:color="auto"/>
              <w:right w:val="single" w:sz="4" w:space="0" w:color="auto"/>
            </w:tcBorders>
            <w:shd w:val="clear" w:color="auto" w:fill="auto"/>
            <w:noWrap/>
            <w:vAlign w:val="bottom"/>
            <w:hideMark/>
          </w:tcPr>
          <w:p w14:paraId="343E0A6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39,01</w:t>
            </w:r>
          </w:p>
        </w:tc>
      </w:tr>
      <w:tr w:rsidR="00FA2768" w:rsidRPr="00A113F9" w14:paraId="6D9C92B4"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781EE0"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2015</w:t>
            </w:r>
          </w:p>
        </w:tc>
        <w:tc>
          <w:tcPr>
            <w:tcW w:w="1340" w:type="dxa"/>
            <w:tcBorders>
              <w:top w:val="nil"/>
              <w:left w:val="nil"/>
              <w:bottom w:val="single" w:sz="4" w:space="0" w:color="auto"/>
              <w:right w:val="single" w:sz="4" w:space="0" w:color="auto"/>
            </w:tcBorders>
            <w:shd w:val="clear" w:color="auto" w:fill="auto"/>
            <w:noWrap/>
            <w:vAlign w:val="bottom"/>
            <w:hideMark/>
          </w:tcPr>
          <w:p w14:paraId="274573C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102,54</w:t>
            </w:r>
          </w:p>
        </w:tc>
        <w:tc>
          <w:tcPr>
            <w:tcW w:w="1414" w:type="dxa"/>
            <w:tcBorders>
              <w:top w:val="nil"/>
              <w:left w:val="nil"/>
              <w:bottom w:val="single" w:sz="4" w:space="0" w:color="auto"/>
              <w:right w:val="single" w:sz="4" w:space="0" w:color="auto"/>
            </w:tcBorders>
            <w:shd w:val="clear" w:color="auto" w:fill="auto"/>
            <w:noWrap/>
            <w:vAlign w:val="bottom"/>
            <w:hideMark/>
          </w:tcPr>
          <w:p w14:paraId="2E76A10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56,45</w:t>
            </w:r>
          </w:p>
        </w:tc>
        <w:tc>
          <w:tcPr>
            <w:tcW w:w="1220" w:type="dxa"/>
            <w:tcBorders>
              <w:top w:val="nil"/>
              <w:left w:val="nil"/>
              <w:bottom w:val="single" w:sz="4" w:space="0" w:color="auto"/>
              <w:right w:val="single" w:sz="4" w:space="0" w:color="auto"/>
            </w:tcBorders>
            <w:shd w:val="clear" w:color="auto" w:fill="auto"/>
            <w:noWrap/>
            <w:vAlign w:val="bottom"/>
            <w:hideMark/>
          </w:tcPr>
          <w:p w14:paraId="180C9BA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106,33</w:t>
            </w:r>
          </w:p>
        </w:tc>
        <w:tc>
          <w:tcPr>
            <w:tcW w:w="1557" w:type="dxa"/>
            <w:tcBorders>
              <w:top w:val="nil"/>
              <w:left w:val="nil"/>
              <w:bottom w:val="single" w:sz="4" w:space="0" w:color="auto"/>
              <w:right w:val="single" w:sz="4" w:space="0" w:color="auto"/>
            </w:tcBorders>
            <w:shd w:val="clear" w:color="auto" w:fill="auto"/>
            <w:noWrap/>
            <w:vAlign w:val="bottom"/>
            <w:hideMark/>
          </w:tcPr>
          <w:p w14:paraId="36BC372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29,78</w:t>
            </w:r>
          </w:p>
        </w:tc>
      </w:tr>
      <w:tr w:rsidR="00FA2768" w:rsidRPr="00A113F9" w14:paraId="4875C260"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B504CB"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2016</w:t>
            </w:r>
          </w:p>
        </w:tc>
        <w:tc>
          <w:tcPr>
            <w:tcW w:w="1340" w:type="dxa"/>
            <w:tcBorders>
              <w:top w:val="nil"/>
              <w:left w:val="nil"/>
              <w:bottom w:val="single" w:sz="4" w:space="0" w:color="auto"/>
              <w:right w:val="single" w:sz="4" w:space="0" w:color="auto"/>
            </w:tcBorders>
            <w:shd w:val="clear" w:color="auto" w:fill="auto"/>
            <w:noWrap/>
            <w:vAlign w:val="bottom"/>
            <w:hideMark/>
          </w:tcPr>
          <w:p w14:paraId="7D85ADE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102,43</w:t>
            </w:r>
          </w:p>
        </w:tc>
        <w:tc>
          <w:tcPr>
            <w:tcW w:w="1414" w:type="dxa"/>
            <w:tcBorders>
              <w:top w:val="nil"/>
              <w:left w:val="nil"/>
              <w:bottom w:val="single" w:sz="4" w:space="0" w:color="auto"/>
              <w:right w:val="single" w:sz="4" w:space="0" w:color="auto"/>
            </w:tcBorders>
            <w:shd w:val="clear" w:color="auto" w:fill="auto"/>
            <w:noWrap/>
            <w:vAlign w:val="bottom"/>
            <w:hideMark/>
          </w:tcPr>
          <w:p w14:paraId="0C6D155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40,65</w:t>
            </w:r>
          </w:p>
        </w:tc>
        <w:tc>
          <w:tcPr>
            <w:tcW w:w="1220" w:type="dxa"/>
            <w:tcBorders>
              <w:top w:val="nil"/>
              <w:left w:val="nil"/>
              <w:bottom w:val="single" w:sz="4" w:space="0" w:color="auto"/>
              <w:right w:val="single" w:sz="4" w:space="0" w:color="auto"/>
            </w:tcBorders>
            <w:shd w:val="clear" w:color="auto" w:fill="auto"/>
            <w:noWrap/>
            <w:vAlign w:val="bottom"/>
            <w:hideMark/>
          </w:tcPr>
          <w:p w14:paraId="4FD87AD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106,36</w:t>
            </w:r>
          </w:p>
        </w:tc>
        <w:tc>
          <w:tcPr>
            <w:tcW w:w="1557" w:type="dxa"/>
            <w:tcBorders>
              <w:top w:val="nil"/>
              <w:left w:val="nil"/>
              <w:bottom w:val="single" w:sz="4" w:space="0" w:color="auto"/>
              <w:right w:val="single" w:sz="4" w:space="0" w:color="auto"/>
            </w:tcBorders>
            <w:shd w:val="clear" w:color="auto" w:fill="auto"/>
            <w:noWrap/>
            <w:vAlign w:val="bottom"/>
            <w:hideMark/>
          </w:tcPr>
          <w:p w14:paraId="3EEDEBA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36,13</w:t>
            </w:r>
          </w:p>
        </w:tc>
      </w:tr>
      <w:tr w:rsidR="00FA2768" w:rsidRPr="00A113F9" w14:paraId="00255A01"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EC7DF"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2017</w:t>
            </w:r>
          </w:p>
        </w:tc>
        <w:tc>
          <w:tcPr>
            <w:tcW w:w="1340" w:type="dxa"/>
            <w:tcBorders>
              <w:top w:val="nil"/>
              <w:left w:val="nil"/>
              <w:bottom w:val="single" w:sz="4" w:space="0" w:color="auto"/>
              <w:right w:val="single" w:sz="4" w:space="0" w:color="auto"/>
            </w:tcBorders>
            <w:shd w:val="clear" w:color="auto" w:fill="auto"/>
            <w:noWrap/>
            <w:vAlign w:val="bottom"/>
            <w:hideMark/>
          </w:tcPr>
          <w:p w14:paraId="14369E8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100,59</w:t>
            </w:r>
          </w:p>
        </w:tc>
        <w:tc>
          <w:tcPr>
            <w:tcW w:w="1414" w:type="dxa"/>
            <w:tcBorders>
              <w:top w:val="nil"/>
              <w:left w:val="nil"/>
              <w:bottom w:val="single" w:sz="4" w:space="0" w:color="auto"/>
              <w:right w:val="single" w:sz="4" w:space="0" w:color="auto"/>
            </w:tcBorders>
            <w:shd w:val="clear" w:color="auto" w:fill="auto"/>
            <w:noWrap/>
            <w:vAlign w:val="bottom"/>
            <w:hideMark/>
          </w:tcPr>
          <w:p w14:paraId="0E6CD68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40,15</w:t>
            </w:r>
          </w:p>
        </w:tc>
        <w:tc>
          <w:tcPr>
            <w:tcW w:w="1220" w:type="dxa"/>
            <w:tcBorders>
              <w:top w:val="nil"/>
              <w:left w:val="nil"/>
              <w:bottom w:val="single" w:sz="4" w:space="0" w:color="auto"/>
              <w:right w:val="single" w:sz="4" w:space="0" w:color="auto"/>
            </w:tcBorders>
            <w:shd w:val="clear" w:color="auto" w:fill="auto"/>
            <w:noWrap/>
            <w:vAlign w:val="bottom"/>
            <w:hideMark/>
          </w:tcPr>
          <w:p w14:paraId="006E839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106,50</w:t>
            </w:r>
          </w:p>
        </w:tc>
        <w:tc>
          <w:tcPr>
            <w:tcW w:w="1557" w:type="dxa"/>
            <w:tcBorders>
              <w:top w:val="nil"/>
              <w:left w:val="nil"/>
              <w:bottom w:val="single" w:sz="4" w:space="0" w:color="auto"/>
              <w:right w:val="single" w:sz="4" w:space="0" w:color="auto"/>
            </w:tcBorders>
            <w:shd w:val="clear" w:color="auto" w:fill="auto"/>
            <w:noWrap/>
            <w:vAlign w:val="bottom"/>
            <w:hideMark/>
          </w:tcPr>
          <w:p w14:paraId="2ABBC29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36,24</w:t>
            </w:r>
          </w:p>
        </w:tc>
      </w:tr>
      <w:tr w:rsidR="00FA2768" w:rsidRPr="00A113F9" w14:paraId="16DF1376"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FA7EFD"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2018</w:t>
            </w:r>
          </w:p>
        </w:tc>
        <w:tc>
          <w:tcPr>
            <w:tcW w:w="1340" w:type="dxa"/>
            <w:tcBorders>
              <w:top w:val="nil"/>
              <w:left w:val="nil"/>
              <w:bottom w:val="single" w:sz="4" w:space="0" w:color="auto"/>
              <w:right w:val="single" w:sz="4" w:space="0" w:color="auto"/>
            </w:tcBorders>
            <w:shd w:val="clear" w:color="auto" w:fill="auto"/>
            <w:noWrap/>
            <w:vAlign w:val="bottom"/>
            <w:hideMark/>
          </w:tcPr>
          <w:p w14:paraId="2BE68EF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103,68</w:t>
            </w:r>
          </w:p>
        </w:tc>
        <w:tc>
          <w:tcPr>
            <w:tcW w:w="1414" w:type="dxa"/>
            <w:tcBorders>
              <w:top w:val="nil"/>
              <w:left w:val="nil"/>
              <w:bottom w:val="single" w:sz="4" w:space="0" w:color="auto"/>
              <w:right w:val="single" w:sz="4" w:space="0" w:color="auto"/>
            </w:tcBorders>
            <w:shd w:val="clear" w:color="auto" w:fill="auto"/>
            <w:noWrap/>
            <w:vAlign w:val="bottom"/>
            <w:hideMark/>
          </w:tcPr>
          <w:p w14:paraId="470731D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41,93</w:t>
            </w:r>
          </w:p>
        </w:tc>
        <w:tc>
          <w:tcPr>
            <w:tcW w:w="1220" w:type="dxa"/>
            <w:tcBorders>
              <w:top w:val="nil"/>
              <w:left w:val="nil"/>
              <w:bottom w:val="single" w:sz="4" w:space="0" w:color="auto"/>
              <w:right w:val="single" w:sz="4" w:space="0" w:color="auto"/>
            </w:tcBorders>
            <w:shd w:val="clear" w:color="auto" w:fill="auto"/>
            <w:noWrap/>
            <w:vAlign w:val="bottom"/>
            <w:hideMark/>
          </w:tcPr>
          <w:p w14:paraId="7A0F1B3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110,95</w:t>
            </w:r>
          </w:p>
        </w:tc>
        <w:tc>
          <w:tcPr>
            <w:tcW w:w="1557" w:type="dxa"/>
            <w:tcBorders>
              <w:top w:val="nil"/>
              <w:left w:val="nil"/>
              <w:bottom w:val="single" w:sz="4" w:space="0" w:color="auto"/>
              <w:right w:val="single" w:sz="4" w:space="0" w:color="auto"/>
            </w:tcBorders>
            <w:shd w:val="clear" w:color="auto" w:fill="auto"/>
            <w:noWrap/>
            <w:vAlign w:val="bottom"/>
            <w:hideMark/>
          </w:tcPr>
          <w:p w14:paraId="30931D7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23,05</w:t>
            </w:r>
          </w:p>
        </w:tc>
      </w:tr>
      <w:tr w:rsidR="00FA2768" w:rsidRPr="00A113F9" w14:paraId="2BC4E641"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FA618C"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2019</w:t>
            </w:r>
          </w:p>
        </w:tc>
        <w:tc>
          <w:tcPr>
            <w:tcW w:w="1340" w:type="dxa"/>
            <w:tcBorders>
              <w:top w:val="nil"/>
              <w:left w:val="nil"/>
              <w:bottom w:val="single" w:sz="4" w:space="0" w:color="auto"/>
              <w:right w:val="single" w:sz="4" w:space="0" w:color="auto"/>
            </w:tcBorders>
            <w:shd w:val="clear" w:color="auto" w:fill="auto"/>
            <w:noWrap/>
            <w:vAlign w:val="bottom"/>
            <w:hideMark/>
          </w:tcPr>
          <w:p w14:paraId="4E7CFCD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100,70</w:t>
            </w:r>
          </w:p>
        </w:tc>
        <w:tc>
          <w:tcPr>
            <w:tcW w:w="1414" w:type="dxa"/>
            <w:tcBorders>
              <w:top w:val="nil"/>
              <w:left w:val="nil"/>
              <w:bottom w:val="single" w:sz="4" w:space="0" w:color="auto"/>
              <w:right w:val="single" w:sz="4" w:space="0" w:color="auto"/>
            </w:tcBorders>
            <w:shd w:val="clear" w:color="auto" w:fill="auto"/>
            <w:noWrap/>
            <w:vAlign w:val="bottom"/>
            <w:hideMark/>
          </w:tcPr>
          <w:p w14:paraId="2BFDB5A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42,15</w:t>
            </w:r>
          </w:p>
        </w:tc>
        <w:tc>
          <w:tcPr>
            <w:tcW w:w="1220" w:type="dxa"/>
            <w:tcBorders>
              <w:top w:val="nil"/>
              <w:left w:val="nil"/>
              <w:bottom w:val="single" w:sz="4" w:space="0" w:color="auto"/>
              <w:right w:val="single" w:sz="4" w:space="0" w:color="auto"/>
            </w:tcBorders>
            <w:shd w:val="clear" w:color="auto" w:fill="auto"/>
            <w:noWrap/>
            <w:vAlign w:val="bottom"/>
            <w:hideMark/>
          </w:tcPr>
          <w:p w14:paraId="3F2E9BD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105,74</w:t>
            </w:r>
          </w:p>
        </w:tc>
        <w:tc>
          <w:tcPr>
            <w:tcW w:w="1557" w:type="dxa"/>
            <w:tcBorders>
              <w:top w:val="nil"/>
              <w:left w:val="nil"/>
              <w:bottom w:val="single" w:sz="4" w:space="0" w:color="auto"/>
              <w:right w:val="single" w:sz="4" w:space="0" w:color="auto"/>
            </w:tcBorders>
            <w:shd w:val="clear" w:color="auto" w:fill="auto"/>
            <w:noWrap/>
            <w:vAlign w:val="bottom"/>
            <w:hideMark/>
          </w:tcPr>
          <w:p w14:paraId="7A1C53B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30,81</w:t>
            </w:r>
          </w:p>
        </w:tc>
      </w:tr>
      <w:tr w:rsidR="00FA2768" w:rsidRPr="00A113F9" w14:paraId="73A81173"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223CE"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21E467A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90,49</w:t>
            </w:r>
          </w:p>
        </w:tc>
        <w:tc>
          <w:tcPr>
            <w:tcW w:w="1414" w:type="dxa"/>
            <w:tcBorders>
              <w:top w:val="nil"/>
              <w:left w:val="nil"/>
              <w:bottom w:val="single" w:sz="4" w:space="0" w:color="auto"/>
              <w:right w:val="single" w:sz="4" w:space="0" w:color="auto"/>
            </w:tcBorders>
            <w:shd w:val="clear" w:color="auto" w:fill="auto"/>
            <w:noWrap/>
            <w:vAlign w:val="bottom"/>
            <w:hideMark/>
          </w:tcPr>
          <w:p w14:paraId="52697F5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41,48</w:t>
            </w:r>
          </w:p>
        </w:tc>
        <w:tc>
          <w:tcPr>
            <w:tcW w:w="1220" w:type="dxa"/>
            <w:tcBorders>
              <w:top w:val="nil"/>
              <w:left w:val="nil"/>
              <w:bottom w:val="single" w:sz="4" w:space="0" w:color="auto"/>
              <w:right w:val="single" w:sz="4" w:space="0" w:color="auto"/>
            </w:tcBorders>
            <w:shd w:val="clear" w:color="auto" w:fill="auto"/>
            <w:noWrap/>
            <w:vAlign w:val="bottom"/>
            <w:hideMark/>
          </w:tcPr>
          <w:p w14:paraId="3447B26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95,07</w:t>
            </w:r>
          </w:p>
        </w:tc>
        <w:tc>
          <w:tcPr>
            <w:tcW w:w="1557" w:type="dxa"/>
            <w:tcBorders>
              <w:top w:val="nil"/>
              <w:left w:val="nil"/>
              <w:bottom w:val="single" w:sz="4" w:space="0" w:color="auto"/>
              <w:right w:val="single" w:sz="4" w:space="0" w:color="auto"/>
            </w:tcBorders>
            <w:shd w:val="clear" w:color="auto" w:fill="auto"/>
            <w:noWrap/>
            <w:vAlign w:val="bottom"/>
            <w:hideMark/>
          </w:tcPr>
          <w:p w14:paraId="3D940C4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23,40</w:t>
            </w:r>
          </w:p>
        </w:tc>
      </w:tr>
      <w:tr w:rsidR="00FA2768" w:rsidRPr="00A113F9" w14:paraId="3738F382"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26D2E"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2021</w:t>
            </w:r>
          </w:p>
        </w:tc>
        <w:tc>
          <w:tcPr>
            <w:tcW w:w="1340" w:type="dxa"/>
            <w:tcBorders>
              <w:top w:val="nil"/>
              <w:left w:val="nil"/>
              <w:bottom w:val="single" w:sz="4" w:space="0" w:color="auto"/>
              <w:right w:val="single" w:sz="4" w:space="0" w:color="auto"/>
            </w:tcBorders>
            <w:shd w:val="clear" w:color="auto" w:fill="auto"/>
            <w:noWrap/>
            <w:vAlign w:val="bottom"/>
            <w:hideMark/>
          </w:tcPr>
          <w:p w14:paraId="05132FB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93,66</w:t>
            </w:r>
          </w:p>
        </w:tc>
        <w:tc>
          <w:tcPr>
            <w:tcW w:w="1414" w:type="dxa"/>
            <w:tcBorders>
              <w:top w:val="nil"/>
              <w:left w:val="nil"/>
              <w:bottom w:val="single" w:sz="4" w:space="0" w:color="auto"/>
              <w:right w:val="single" w:sz="4" w:space="0" w:color="auto"/>
            </w:tcBorders>
            <w:shd w:val="clear" w:color="auto" w:fill="auto"/>
            <w:noWrap/>
            <w:vAlign w:val="bottom"/>
            <w:hideMark/>
          </w:tcPr>
          <w:p w14:paraId="4C1952B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43,90</w:t>
            </w:r>
          </w:p>
        </w:tc>
        <w:tc>
          <w:tcPr>
            <w:tcW w:w="1220" w:type="dxa"/>
            <w:tcBorders>
              <w:top w:val="nil"/>
              <w:left w:val="nil"/>
              <w:bottom w:val="single" w:sz="4" w:space="0" w:color="auto"/>
              <w:right w:val="single" w:sz="4" w:space="0" w:color="auto"/>
            </w:tcBorders>
            <w:shd w:val="clear" w:color="auto" w:fill="auto"/>
            <w:noWrap/>
            <w:vAlign w:val="bottom"/>
            <w:hideMark/>
          </w:tcPr>
          <w:p w14:paraId="028655C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96,59</w:t>
            </w:r>
          </w:p>
        </w:tc>
        <w:tc>
          <w:tcPr>
            <w:tcW w:w="1557" w:type="dxa"/>
            <w:tcBorders>
              <w:top w:val="nil"/>
              <w:left w:val="nil"/>
              <w:bottom w:val="single" w:sz="4" w:space="0" w:color="auto"/>
              <w:right w:val="single" w:sz="4" w:space="0" w:color="auto"/>
            </w:tcBorders>
            <w:shd w:val="clear" w:color="auto" w:fill="auto"/>
            <w:noWrap/>
            <w:vAlign w:val="bottom"/>
            <w:hideMark/>
          </w:tcPr>
          <w:p w14:paraId="76946D7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29,76</w:t>
            </w:r>
          </w:p>
        </w:tc>
      </w:tr>
    </w:tbl>
    <w:p w14:paraId="1EE29B52" w14:textId="77777777" w:rsidR="00FA2768" w:rsidRDefault="00FA2768" w:rsidP="00FA2768">
      <w:pPr>
        <w:pStyle w:val="Zdroj"/>
        <w:spacing w:before="0"/>
        <w:ind w:left="0"/>
      </w:pPr>
      <w:r>
        <w:t>Zdroj: Krajská databáze</w:t>
      </w:r>
    </w:p>
    <w:p w14:paraId="766D4B23" w14:textId="77777777" w:rsidR="00FA2768" w:rsidRPr="000C1FA1" w:rsidRDefault="00FA2768" w:rsidP="00FA2768">
      <w:pPr>
        <w:rPr>
          <w:rFonts w:ascii="Tahoma" w:hAnsi="Tahoma" w:cs="Tahoma"/>
        </w:rPr>
      </w:pPr>
    </w:p>
    <w:p w14:paraId="59E88050" w14:textId="77777777" w:rsidR="00FA2768" w:rsidRPr="000C1FA1" w:rsidRDefault="00FA2768" w:rsidP="00FA2768">
      <w:pPr>
        <w:pStyle w:val="POHPopiskygrafatd"/>
        <w:rPr>
          <w:bCs/>
          <w:i w:val="0"/>
          <w:szCs w:val="20"/>
        </w:rPr>
      </w:pPr>
      <w:bookmarkStart w:id="35" w:name="_Toc135049606"/>
      <w:bookmarkStart w:id="36" w:name="_Toc135643301"/>
      <w:r w:rsidRPr="00B5642E">
        <w:lastRenderedPageBreak/>
        <w:t xml:space="preserve">Graf č. </w:t>
      </w:r>
      <w:r w:rsidR="00F833BA">
        <w:fldChar w:fldCharType="begin"/>
      </w:r>
      <w:r w:rsidR="00F833BA">
        <w:instrText xml:space="preserve"> SEQ Graf_č. \* ARABIC </w:instrText>
      </w:r>
      <w:r w:rsidR="00F833BA">
        <w:fldChar w:fldCharType="separate"/>
      </w:r>
      <w:r>
        <w:rPr>
          <w:noProof/>
        </w:rPr>
        <w:t>4</w:t>
      </w:r>
      <w:r w:rsidR="00F833BA">
        <w:rPr>
          <w:noProof/>
        </w:rPr>
        <w:fldChar w:fldCharType="end"/>
      </w:r>
      <w:r w:rsidRPr="00B5642E">
        <w:t xml:space="preserve">: </w:t>
      </w:r>
      <w:r w:rsidRPr="000C1FA1">
        <w:rPr>
          <w:bCs/>
          <w:szCs w:val="20"/>
        </w:rPr>
        <w:t>Podíl materiálově využitých odpadů v letech (%)</w:t>
      </w:r>
      <w:bookmarkEnd w:id="35"/>
      <w:bookmarkEnd w:id="36"/>
    </w:p>
    <w:p w14:paraId="478F6DFB" w14:textId="77777777" w:rsidR="00FA2768" w:rsidRPr="000C1FA1" w:rsidRDefault="00FA2768" w:rsidP="00FA2768">
      <w:pPr>
        <w:spacing w:after="0"/>
        <w:jc w:val="center"/>
        <w:rPr>
          <w:rFonts w:ascii="Tahoma" w:hAnsi="Tahoma" w:cs="Tahoma"/>
          <w:b/>
        </w:rPr>
      </w:pPr>
      <w:r>
        <w:rPr>
          <w:rFonts w:ascii="Tahoma" w:hAnsi="Tahoma" w:cs="Tahoma"/>
          <w:b/>
          <w:noProof/>
        </w:rPr>
        <w:drawing>
          <wp:inline distT="0" distB="0" distL="0" distR="0" wp14:anchorId="1705B5C9" wp14:editId="511BABD9">
            <wp:extent cx="3835400" cy="2748162"/>
            <wp:effectExtent l="0" t="0" r="0" b="0"/>
            <wp:docPr id="13" name="Obrázek 13" descr="Obsah obrázku text, snímek obrazovky, Písmo,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text, snímek obrazovky, Písmo, Vykreslený graf&#10;&#10;Popis byl vytvořen automatick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57631" cy="2764091"/>
                    </a:xfrm>
                    <a:prstGeom prst="rect">
                      <a:avLst/>
                    </a:prstGeom>
                    <a:noFill/>
                  </pic:spPr>
                </pic:pic>
              </a:graphicData>
            </a:graphic>
          </wp:inline>
        </w:drawing>
      </w:r>
    </w:p>
    <w:p w14:paraId="647B05C1" w14:textId="77777777" w:rsidR="00FA2768" w:rsidRDefault="00FA2768" w:rsidP="00FA2768">
      <w:pPr>
        <w:pStyle w:val="Zdroj"/>
        <w:spacing w:before="0"/>
        <w:ind w:left="0"/>
      </w:pPr>
      <w:r>
        <w:t>Zdroj: Krajská databáze</w:t>
      </w:r>
    </w:p>
    <w:p w14:paraId="5E98B991" w14:textId="1A277A88" w:rsidR="00FA2768" w:rsidRDefault="00FA2768" w:rsidP="00FA2768">
      <w:pPr>
        <w:rPr>
          <w:rFonts w:ascii="Tahoma" w:hAnsi="Tahoma" w:cs="Tahoma"/>
          <w:i/>
          <w:sz w:val="20"/>
        </w:rPr>
      </w:pPr>
    </w:p>
    <w:p w14:paraId="2413E491" w14:textId="77777777" w:rsidR="00FA2768" w:rsidRPr="000C1FA1" w:rsidRDefault="00FA2768" w:rsidP="00FA2768">
      <w:pPr>
        <w:pStyle w:val="POHPopiskygrafatd"/>
        <w:rPr>
          <w:bCs/>
          <w:szCs w:val="20"/>
        </w:rPr>
      </w:pPr>
      <w:r w:rsidRPr="00E41B61">
        <w:t xml:space="preserve">Tabulka č. </w:t>
      </w:r>
      <w:r>
        <w:rPr>
          <w:i w:val="0"/>
        </w:rPr>
        <w:fldChar w:fldCharType="begin"/>
      </w:r>
      <w:r>
        <w:rPr>
          <w:i w:val="0"/>
        </w:rPr>
        <w:instrText xml:space="preserve"> SEQ Tabulka_č. \* ARABIC </w:instrText>
      </w:r>
      <w:r>
        <w:rPr>
          <w:i w:val="0"/>
        </w:rPr>
        <w:fldChar w:fldCharType="separate"/>
      </w:r>
      <w:r>
        <w:rPr>
          <w:i w:val="0"/>
          <w:noProof/>
        </w:rPr>
        <w:t>5</w:t>
      </w:r>
      <w:r>
        <w:rPr>
          <w:rFonts w:asciiTheme="minorHAnsi" w:hAnsiTheme="minorHAnsi" w:cstheme="minorBidi"/>
          <w:i w:val="0"/>
          <w:noProof/>
          <w:sz w:val="22"/>
        </w:rPr>
        <w:fldChar w:fldCharType="end"/>
      </w:r>
      <w:r w:rsidRPr="00DD0DF4">
        <w:t xml:space="preserve">: </w:t>
      </w:r>
      <w:r w:rsidRPr="000C1FA1">
        <w:rPr>
          <w:bCs/>
          <w:szCs w:val="20"/>
        </w:rPr>
        <w:t>Podíl energeticky využitých odpadů (%)</w:t>
      </w:r>
    </w:p>
    <w:tbl>
      <w:tblPr>
        <w:tblW w:w="6100" w:type="dxa"/>
        <w:jc w:val="center"/>
        <w:tblCellMar>
          <w:left w:w="70" w:type="dxa"/>
          <w:right w:w="70" w:type="dxa"/>
        </w:tblCellMar>
        <w:tblLook w:val="04A0" w:firstRow="1" w:lastRow="0" w:firstColumn="1" w:lastColumn="0" w:noHBand="0" w:noVBand="1"/>
      </w:tblPr>
      <w:tblGrid>
        <w:gridCol w:w="960"/>
        <w:gridCol w:w="1340"/>
        <w:gridCol w:w="1340"/>
        <w:gridCol w:w="1160"/>
        <w:gridCol w:w="1361"/>
      </w:tblGrid>
      <w:tr w:rsidR="00FA2768" w:rsidRPr="00A113F9" w14:paraId="3753EDE5" w14:textId="77777777" w:rsidTr="00A4618C">
        <w:trPr>
          <w:trHeight w:val="850"/>
          <w:jc w:val="center"/>
        </w:trPr>
        <w:tc>
          <w:tcPr>
            <w:tcW w:w="96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A344FF1"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Rok</w:t>
            </w:r>
          </w:p>
        </w:tc>
        <w:tc>
          <w:tcPr>
            <w:tcW w:w="1340" w:type="dxa"/>
            <w:tcBorders>
              <w:top w:val="single" w:sz="4" w:space="0" w:color="auto"/>
              <w:left w:val="nil"/>
              <w:bottom w:val="single" w:sz="4" w:space="0" w:color="auto"/>
              <w:right w:val="single" w:sz="4" w:space="0" w:color="auto"/>
            </w:tcBorders>
            <w:shd w:val="clear" w:color="auto" w:fill="FFC000"/>
            <w:vAlign w:val="center"/>
            <w:hideMark/>
          </w:tcPr>
          <w:p w14:paraId="33EB8C0B"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Všechny odpady</w:t>
            </w:r>
            <w:r w:rsidRPr="0054075B">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40" w:type="dxa"/>
            <w:tcBorders>
              <w:top w:val="single" w:sz="4" w:space="0" w:color="auto"/>
              <w:left w:val="nil"/>
              <w:bottom w:val="single" w:sz="4" w:space="0" w:color="auto"/>
              <w:right w:val="single" w:sz="4" w:space="0" w:color="auto"/>
            </w:tcBorders>
            <w:shd w:val="clear" w:color="auto" w:fill="FFC000"/>
            <w:vAlign w:val="center"/>
            <w:hideMark/>
          </w:tcPr>
          <w:p w14:paraId="6E686460"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Komunální odpady</w:t>
            </w:r>
            <w:r w:rsidRPr="0054075B">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160" w:type="dxa"/>
            <w:tcBorders>
              <w:top w:val="single" w:sz="4" w:space="0" w:color="auto"/>
              <w:left w:val="nil"/>
              <w:bottom w:val="single" w:sz="4" w:space="0" w:color="auto"/>
              <w:right w:val="single" w:sz="4" w:space="0" w:color="auto"/>
            </w:tcBorders>
            <w:shd w:val="clear" w:color="auto" w:fill="FFC000"/>
            <w:vAlign w:val="center"/>
            <w:hideMark/>
          </w:tcPr>
          <w:p w14:paraId="35DFA3AC"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 xml:space="preserve">Ostatní odpady     </w:t>
            </w:r>
            <w:r w:rsidRPr="0054075B">
              <w:rPr>
                <w:rFonts w:ascii="Tahoma" w:eastAsia="Times New Roman" w:hAnsi="Tahoma" w:cs="Tahoma"/>
                <w:color w:val="000000" w:themeColor="text1"/>
                <w:sz w:val="20"/>
                <w:szCs w:val="20"/>
                <w:lang w:eastAsia="cs-CZ"/>
              </w:rPr>
              <w:t>[%]</w:t>
            </w:r>
          </w:p>
        </w:tc>
        <w:tc>
          <w:tcPr>
            <w:tcW w:w="1300" w:type="dxa"/>
            <w:tcBorders>
              <w:top w:val="single" w:sz="4" w:space="0" w:color="auto"/>
              <w:left w:val="nil"/>
              <w:bottom w:val="single" w:sz="4" w:space="0" w:color="auto"/>
              <w:right w:val="single" w:sz="4" w:space="0" w:color="auto"/>
            </w:tcBorders>
            <w:shd w:val="clear" w:color="auto" w:fill="FFC000"/>
            <w:vAlign w:val="center"/>
            <w:hideMark/>
          </w:tcPr>
          <w:p w14:paraId="5F96CD6E"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 xml:space="preserve">Nebezpečné odpady        </w:t>
            </w:r>
            <w:r w:rsidRPr="0054075B">
              <w:rPr>
                <w:rFonts w:ascii="Tahoma" w:eastAsia="Times New Roman" w:hAnsi="Tahoma" w:cs="Tahoma"/>
                <w:color w:val="000000" w:themeColor="text1"/>
                <w:sz w:val="20"/>
                <w:szCs w:val="20"/>
                <w:lang w:eastAsia="cs-CZ"/>
              </w:rPr>
              <w:t>[%]</w:t>
            </w:r>
          </w:p>
        </w:tc>
      </w:tr>
      <w:tr w:rsidR="00FA2768" w:rsidRPr="00A113F9" w14:paraId="7E2D4A5C"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DA4A7A"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2006</w:t>
            </w:r>
          </w:p>
        </w:tc>
        <w:tc>
          <w:tcPr>
            <w:tcW w:w="1340" w:type="dxa"/>
            <w:tcBorders>
              <w:top w:val="nil"/>
              <w:left w:val="nil"/>
              <w:bottom w:val="single" w:sz="4" w:space="0" w:color="auto"/>
              <w:right w:val="single" w:sz="4" w:space="0" w:color="auto"/>
            </w:tcBorders>
            <w:shd w:val="clear" w:color="auto" w:fill="auto"/>
            <w:noWrap/>
            <w:vAlign w:val="center"/>
            <w:hideMark/>
          </w:tcPr>
          <w:p w14:paraId="3667ED7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0,30</w:t>
            </w:r>
          </w:p>
        </w:tc>
        <w:tc>
          <w:tcPr>
            <w:tcW w:w="1340" w:type="dxa"/>
            <w:tcBorders>
              <w:top w:val="nil"/>
              <w:left w:val="nil"/>
              <w:bottom w:val="single" w:sz="4" w:space="0" w:color="auto"/>
              <w:right w:val="single" w:sz="4" w:space="0" w:color="auto"/>
            </w:tcBorders>
            <w:shd w:val="clear" w:color="auto" w:fill="auto"/>
            <w:noWrap/>
            <w:vAlign w:val="center"/>
            <w:hideMark/>
          </w:tcPr>
          <w:p w14:paraId="4C0D71C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0,01</w:t>
            </w:r>
          </w:p>
        </w:tc>
        <w:tc>
          <w:tcPr>
            <w:tcW w:w="1160" w:type="dxa"/>
            <w:tcBorders>
              <w:top w:val="nil"/>
              <w:left w:val="nil"/>
              <w:bottom w:val="single" w:sz="4" w:space="0" w:color="auto"/>
              <w:right w:val="single" w:sz="4" w:space="0" w:color="auto"/>
            </w:tcBorders>
            <w:shd w:val="clear" w:color="auto" w:fill="auto"/>
            <w:noWrap/>
            <w:vAlign w:val="center"/>
            <w:hideMark/>
          </w:tcPr>
          <w:p w14:paraId="3AD1C13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0,40</w:t>
            </w:r>
          </w:p>
        </w:tc>
        <w:tc>
          <w:tcPr>
            <w:tcW w:w="1300" w:type="dxa"/>
            <w:tcBorders>
              <w:top w:val="nil"/>
              <w:left w:val="nil"/>
              <w:bottom w:val="single" w:sz="4" w:space="0" w:color="auto"/>
              <w:right w:val="single" w:sz="4" w:space="0" w:color="auto"/>
            </w:tcBorders>
            <w:shd w:val="clear" w:color="auto" w:fill="auto"/>
            <w:noWrap/>
            <w:vAlign w:val="center"/>
            <w:hideMark/>
          </w:tcPr>
          <w:p w14:paraId="1BED6AF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0,10</w:t>
            </w:r>
          </w:p>
        </w:tc>
      </w:tr>
      <w:tr w:rsidR="00FA2768" w:rsidRPr="00A113F9" w14:paraId="51726929"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ABA50"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2007</w:t>
            </w:r>
          </w:p>
        </w:tc>
        <w:tc>
          <w:tcPr>
            <w:tcW w:w="1340" w:type="dxa"/>
            <w:tcBorders>
              <w:top w:val="nil"/>
              <w:left w:val="nil"/>
              <w:bottom w:val="single" w:sz="4" w:space="0" w:color="auto"/>
              <w:right w:val="single" w:sz="4" w:space="0" w:color="auto"/>
            </w:tcBorders>
            <w:shd w:val="clear" w:color="auto" w:fill="auto"/>
            <w:noWrap/>
            <w:vAlign w:val="center"/>
            <w:hideMark/>
          </w:tcPr>
          <w:p w14:paraId="271A518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0,42</w:t>
            </w:r>
          </w:p>
        </w:tc>
        <w:tc>
          <w:tcPr>
            <w:tcW w:w="1340" w:type="dxa"/>
            <w:tcBorders>
              <w:top w:val="nil"/>
              <w:left w:val="nil"/>
              <w:bottom w:val="single" w:sz="4" w:space="0" w:color="auto"/>
              <w:right w:val="single" w:sz="4" w:space="0" w:color="auto"/>
            </w:tcBorders>
            <w:shd w:val="clear" w:color="auto" w:fill="auto"/>
            <w:noWrap/>
            <w:vAlign w:val="center"/>
            <w:hideMark/>
          </w:tcPr>
          <w:p w14:paraId="37B65FF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0,03</w:t>
            </w:r>
          </w:p>
        </w:tc>
        <w:tc>
          <w:tcPr>
            <w:tcW w:w="1160" w:type="dxa"/>
            <w:tcBorders>
              <w:top w:val="nil"/>
              <w:left w:val="nil"/>
              <w:bottom w:val="single" w:sz="4" w:space="0" w:color="auto"/>
              <w:right w:val="single" w:sz="4" w:space="0" w:color="auto"/>
            </w:tcBorders>
            <w:shd w:val="clear" w:color="auto" w:fill="auto"/>
            <w:noWrap/>
            <w:vAlign w:val="center"/>
            <w:hideMark/>
          </w:tcPr>
          <w:p w14:paraId="6A8B675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0,45</w:t>
            </w:r>
          </w:p>
        </w:tc>
        <w:tc>
          <w:tcPr>
            <w:tcW w:w="1300" w:type="dxa"/>
            <w:tcBorders>
              <w:top w:val="nil"/>
              <w:left w:val="nil"/>
              <w:bottom w:val="single" w:sz="4" w:space="0" w:color="auto"/>
              <w:right w:val="single" w:sz="4" w:space="0" w:color="auto"/>
            </w:tcBorders>
            <w:shd w:val="clear" w:color="auto" w:fill="auto"/>
            <w:noWrap/>
            <w:vAlign w:val="center"/>
            <w:hideMark/>
          </w:tcPr>
          <w:p w14:paraId="010900D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11BFD433"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392C0E"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2008</w:t>
            </w:r>
          </w:p>
        </w:tc>
        <w:tc>
          <w:tcPr>
            <w:tcW w:w="1340" w:type="dxa"/>
            <w:tcBorders>
              <w:top w:val="nil"/>
              <w:left w:val="nil"/>
              <w:bottom w:val="single" w:sz="4" w:space="0" w:color="auto"/>
              <w:right w:val="single" w:sz="4" w:space="0" w:color="auto"/>
            </w:tcBorders>
            <w:shd w:val="clear" w:color="auto" w:fill="auto"/>
            <w:noWrap/>
            <w:vAlign w:val="center"/>
            <w:hideMark/>
          </w:tcPr>
          <w:p w14:paraId="055BD21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0,75</w:t>
            </w:r>
          </w:p>
        </w:tc>
        <w:tc>
          <w:tcPr>
            <w:tcW w:w="1340" w:type="dxa"/>
            <w:tcBorders>
              <w:top w:val="nil"/>
              <w:left w:val="nil"/>
              <w:bottom w:val="single" w:sz="4" w:space="0" w:color="auto"/>
              <w:right w:val="single" w:sz="4" w:space="0" w:color="auto"/>
            </w:tcBorders>
            <w:shd w:val="clear" w:color="auto" w:fill="auto"/>
            <w:noWrap/>
            <w:vAlign w:val="center"/>
            <w:hideMark/>
          </w:tcPr>
          <w:p w14:paraId="2E971D9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0,02</w:t>
            </w:r>
          </w:p>
        </w:tc>
        <w:tc>
          <w:tcPr>
            <w:tcW w:w="1160" w:type="dxa"/>
            <w:tcBorders>
              <w:top w:val="nil"/>
              <w:left w:val="nil"/>
              <w:bottom w:val="single" w:sz="4" w:space="0" w:color="auto"/>
              <w:right w:val="single" w:sz="4" w:space="0" w:color="auto"/>
            </w:tcBorders>
            <w:shd w:val="clear" w:color="auto" w:fill="auto"/>
            <w:noWrap/>
            <w:vAlign w:val="center"/>
            <w:hideMark/>
          </w:tcPr>
          <w:p w14:paraId="7655DE0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0,65</w:t>
            </w:r>
          </w:p>
        </w:tc>
        <w:tc>
          <w:tcPr>
            <w:tcW w:w="1300" w:type="dxa"/>
            <w:tcBorders>
              <w:top w:val="nil"/>
              <w:left w:val="nil"/>
              <w:bottom w:val="single" w:sz="4" w:space="0" w:color="auto"/>
              <w:right w:val="single" w:sz="4" w:space="0" w:color="auto"/>
            </w:tcBorders>
            <w:shd w:val="clear" w:color="auto" w:fill="auto"/>
            <w:noWrap/>
            <w:vAlign w:val="center"/>
            <w:hideMark/>
          </w:tcPr>
          <w:p w14:paraId="5734702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2,21</w:t>
            </w:r>
          </w:p>
        </w:tc>
      </w:tr>
      <w:tr w:rsidR="00FA2768" w:rsidRPr="00A113F9" w14:paraId="21B725D6"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3C734F"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2009</w:t>
            </w:r>
          </w:p>
        </w:tc>
        <w:tc>
          <w:tcPr>
            <w:tcW w:w="1340" w:type="dxa"/>
            <w:tcBorders>
              <w:top w:val="nil"/>
              <w:left w:val="nil"/>
              <w:bottom w:val="single" w:sz="4" w:space="0" w:color="auto"/>
              <w:right w:val="single" w:sz="4" w:space="0" w:color="auto"/>
            </w:tcBorders>
            <w:shd w:val="clear" w:color="auto" w:fill="auto"/>
            <w:noWrap/>
            <w:vAlign w:val="center"/>
            <w:hideMark/>
          </w:tcPr>
          <w:p w14:paraId="35205BD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1,30</w:t>
            </w:r>
          </w:p>
        </w:tc>
        <w:tc>
          <w:tcPr>
            <w:tcW w:w="1340" w:type="dxa"/>
            <w:tcBorders>
              <w:top w:val="nil"/>
              <w:left w:val="nil"/>
              <w:bottom w:val="single" w:sz="4" w:space="0" w:color="auto"/>
              <w:right w:val="single" w:sz="4" w:space="0" w:color="auto"/>
            </w:tcBorders>
            <w:shd w:val="clear" w:color="auto" w:fill="auto"/>
            <w:noWrap/>
            <w:vAlign w:val="center"/>
            <w:hideMark/>
          </w:tcPr>
          <w:p w14:paraId="356F2AA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0,04</w:t>
            </w:r>
          </w:p>
        </w:tc>
        <w:tc>
          <w:tcPr>
            <w:tcW w:w="1160" w:type="dxa"/>
            <w:tcBorders>
              <w:top w:val="nil"/>
              <w:left w:val="nil"/>
              <w:bottom w:val="single" w:sz="4" w:space="0" w:color="auto"/>
              <w:right w:val="single" w:sz="4" w:space="0" w:color="auto"/>
            </w:tcBorders>
            <w:shd w:val="clear" w:color="auto" w:fill="auto"/>
            <w:noWrap/>
            <w:vAlign w:val="center"/>
            <w:hideMark/>
          </w:tcPr>
          <w:p w14:paraId="04C43EA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1,40</w:t>
            </w:r>
          </w:p>
        </w:tc>
        <w:tc>
          <w:tcPr>
            <w:tcW w:w="1300" w:type="dxa"/>
            <w:tcBorders>
              <w:top w:val="nil"/>
              <w:left w:val="nil"/>
              <w:bottom w:val="single" w:sz="4" w:space="0" w:color="auto"/>
              <w:right w:val="single" w:sz="4" w:space="0" w:color="auto"/>
            </w:tcBorders>
            <w:shd w:val="clear" w:color="auto" w:fill="auto"/>
            <w:noWrap/>
            <w:vAlign w:val="center"/>
            <w:hideMark/>
          </w:tcPr>
          <w:p w14:paraId="77A5764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0,40</w:t>
            </w:r>
          </w:p>
        </w:tc>
      </w:tr>
      <w:tr w:rsidR="00FA2768" w:rsidRPr="00A113F9" w14:paraId="26D258F7"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34475"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2010</w:t>
            </w:r>
          </w:p>
        </w:tc>
        <w:tc>
          <w:tcPr>
            <w:tcW w:w="1340" w:type="dxa"/>
            <w:tcBorders>
              <w:top w:val="nil"/>
              <w:left w:val="nil"/>
              <w:bottom w:val="single" w:sz="4" w:space="0" w:color="auto"/>
              <w:right w:val="single" w:sz="4" w:space="0" w:color="auto"/>
            </w:tcBorders>
            <w:shd w:val="clear" w:color="auto" w:fill="auto"/>
            <w:noWrap/>
            <w:vAlign w:val="center"/>
            <w:hideMark/>
          </w:tcPr>
          <w:p w14:paraId="6BD5FB7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0,46</w:t>
            </w:r>
          </w:p>
        </w:tc>
        <w:tc>
          <w:tcPr>
            <w:tcW w:w="1340" w:type="dxa"/>
            <w:tcBorders>
              <w:top w:val="nil"/>
              <w:left w:val="nil"/>
              <w:bottom w:val="single" w:sz="4" w:space="0" w:color="auto"/>
              <w:right w:val="single" w:sz="4" w:space="0" w:color="auto"/>
            </w:tcBorders>
            <w:shd w:val="clear" w:color="auto" w:fill="auto"/>
            <w:noWrap/>
            <w:vAlign w:val="center"/>
            <w:hideMark/>
          </w:tcPr>
          <w:p w14:paraId="0B1C0E1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0,07</w:t>
            </w:r>
          </w:p>
        </w:tc>
        <w:tc>
          <w:tcPr>
            <w:tcW w:w="1160" w:type="dxa"/>
            <w:tcBorders>
              <w:top w:val="nil"/>
              <w:left w:val="nil"/>
              <w:bottom w:val="single" w:sz="4" w:space="0" w:color="auto"/>
              <w:right w:val="single" w:sz="4" w:space="0" w:color="auto"/>
            </w:tcBorders>
            <w:shd w:val="clear" w:color="auto" w:fill="auto"/>
            <w:noWrap/>
            <w:vAlign w:val="center"/>
            <w:hideMark/>
          </w:tcPr>
          <w:p w14:paraId="4E54914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0,46</w:t>
            </w:r>
          </w:p>
        </w:tc>
        <w:tc>
          <w:tcPr>
            <w:tcW w:w="1300" w:type="dxa"/>
            <w:tcBorders>
              <w:top w:val="nil"/>
              <w:left w:val="nil"/>
              <w:bottom w:val="single" w:sz="4" w:space="0" w:color="auto"/>
              <w:right w:val="single" w:sz="4" w:space="0" w:color="auto"/>
            </w:tcBorders>
            <w:shd w:val="clear" w:color="auto" w:fill="auto"/>
            <w:noWrap/>
            <w:vAlign w:val="center"/>
            <w:hideMark/>
          </w:tcPr>
          <w:p w14:paraId="1D56D26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1D8F61BA"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ABC143"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2011</w:t>
            </w:r>
          </w:p>
        </w:tc>
        <w:tc>
          <w:tcPr>
            <w:tcW w:w="1340" w:type="dxa"/>
            <w:tcBorders>
              <w:top w:val="nil"/>
              <w:left w:val="nil"/>
              <w:bottom w:val="single" w:sz="4" w:space="0" w:color="auto"/>
              <w:right w:val="single" w:sz="4" w:space="0" w:color="auto"/>
            </w:tcBorders>
            <w:shd w:val="clear" w:color="auto" w:fill="auto"/>
            <w:noWrap/>
            <w:vAlign w:val="center"/>
            <w:hideMark/>
          </w:tcPr>
          <w:p w14:paraId="4E2216C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0,48</w:t>
            </w:r>
          </w:p>
        </w:tc>
        <w:tc>
          <w:tcPr>
            <w:tcW w:w="1340" w:type="dxa"/>
            <w:tcBorders>
              <w:top w:val="nil"/>
              <w:left w:val="nil"/>
              <w:bottom w:val="single" w:sz="4" w:space="0" w:color="auto"/>
              <w:right w:val="single" w:sz="4" w:space="0" w:color="auto"/>
            </w:tcBorders>
            <w:shd w:val="clear" w:color="auto" w:fill="auto"/>
            <w:noWrap/>
            <w:vAlign w:val="center"/>
            <w:hideMark/>
          </w:tcPr>
          <w:p w14:paraId="0CCFEE3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0,04</w:t>
            </w:r>
          </w:p>
        </w:tc>
        <w:tc>
          <w:tcPr>
            <w:tcW w:w="1160" w:type="dxa"/>
            <w:tcBorders>
              <w:top w:val="nil"/>
              <w:left w:val="nil"/>
              <w:bottom w:val="single" w:sz="4" w:space="0" w:color="auto"/>
              <w:right w:val="single" w:sz="4" w:space="0" w:color="auto"/>
            </w:tcBorders>
            <w:shd w:val="clear" w:color="auto" w:fill="auto"/>
            <w:noWrap/>
            <w:vAlign w:val="center"/>
            <w:hideMark/>
          </w:tcPr>
          <w:p w14:paraId="1FF2706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0,53</w:t>
            </w:r>
          </w:p>
        </w:tc>
        <w:tc>
          <w:tcPr>
            <w:tcW w:w="1300" w:type="dxa"/>
            <w:tcBorders>
              <w:top w:val="nil"/>
              <w:left w:val="nil"/>
              <w:bottom w:val="single" w:sz="4" w:space="0" w:color="auto"/>
              <w:right w:val="single" w:sz="4" w:space="0" w:color="auto"/>
            </w:tcBorders>
            <w:shd w:val="clear" w:color="auto" w:fill="auto"/>
            <w:noWrap/>
            <w:vAlign w:val="center"/>
            <w:hideMark/>
          </w:tcPr>
          <w:p w14:paraId="32CDD5C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70EAC8D6"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A4F104"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2012</w:t>
            </w:r>
          </w:p>
        </w:tc>
        <w:tc>
          <w:tcPr>
            <w:tcW w:w="1340" w:type="dxa"/>
            <w:tcBorders>
              <w:top w:val="nil"/>
              <w:left w:val="nil"/>
              <w:bottom w:val="single" w:sz="4" w:space="0" w:color="auto"/>
              <w:right w:val="single" w:sz="4" w:space="0" w:color="auto"/>
            </w:tcBorders>
            <w:shd w:val="clear" w:color="auto" w:fill="auto"/>
            <w:noWrap/>
            <w:vAlign w:val="center"/>
            <w:hideMark/>
          </w:tcPr>
          <w:p w14:paraId="72BEF52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0,44</w:t>
            </w:r>
          </w:p>
        </w:tc>
        <w:tc>
          <w:tcPr>
            <w:tcW w:w="1340" w:type="dxa"/>
            <w:tcBorders>
              <w:top w:val="nil"/>
              <w:left w:val="nil"/>
              <w:bottom w:val="single" w:sz="4" w:space="0" w:color="auto"/>
              <w:right w:val="single" w:sz="4" w:space="0" w:color="auto"/>
            </w:tcBorders>
            <w:shd w:val="clear" w:color="auto" w:fill="auto"/>
            <w:noWrap/>
            <w:vAlign w:val="center"/>
            <w:hideMark/>
          </w:tcPr>
          <w:p w14:paraId="22CEC23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0,04</w:t>
            </w:r>
          </w:p>
        </w:tc>
        <w:tc>
          <w:tcPr>
            <w:tcW w:w="1160" w:type="dxa"/>
            <w:tcBorders>
              <w:top w:val="nil"/>
              <w:left w:val="nil"/>
              <w:bottom w:val="single" w:sz="4" w:space="0" w:color="auto"/>
              <w:right w:val="single" w:sz="4" w:space="0" w:color="auto"/>
            </w:tcBorders>
            <w:shd w:val="clear" w:color="auto" w:fill="auto"/>
            <w:noWrap/>
            <w:vAlign w:val="center"/>
            <w:hideMark/>
          </w:tcPr>
          <w:p w14:paraId="70FC852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0,46</w:t>
            </w:r>
          </w:p>
        </w:tc>
        <w:tc>
          <w:tcPr>
            <w:tcW w:w="1300" w:type="dxa"/>
            <w:tcBorders>
              <w:top w:val="nil"/>
              <w:left w:val="nil"/>
              <w:bottom w:val="single" w:sz="4" w:space="0" w:color="auto"/>
              <w:right w:val="single" w:sz="4" w:space="0" w:color="auto"/>
            </w:tcBorders>
            <w:shd w:val="clear" w:color="auto" w:fill="auto"/>
            <w:noWrap/>
            <w:vAlign w:val="center"/>
            <w:hideMark/>
          </w:tcPr>
          <w:p w14:paraId="228C06B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5BD77129"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7AD94"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2013</w:t>
            </w:r>
          </w:p>
        </w:tc>
        <w:tc>
          <w:tcPr>
            <w:tcW w:w="1340" w:type="dxa"/>
            <w:tcBorders>
              <w:top w:val="nil"/>
              <w:left w:val="nil"/>
              <w:bottom w:val="single" w:sz="4" w:space="0" w:color="auto"/>
              <w:right w:val="single" w:sz="4" w:space="0" w:color="auto"/>
            </w:tcBorders>
            <w:shd w:val="clear" w:color="auto" w:fill="auto"/>
            <w:noWrap/>
            <w:vAlign w:val="center"/>
            <w:hideMark/>
          </w:tcPr>
          <w:p w14:paraId="5F3B001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0,13</w:t>
            </w:r>
          </w:p>
        </w:tc>
        <w:tc>
          <w:tcPr>
            <w:tcW w:w="1340" w:type="dxa"/>
            <w:tcBorders>
              <w:top w:val="nil"/>
              <w:left w:val="nil"/>
              <w:bottom w:val="single" w:sz="4" w:space="0" w:color="auto"/>
              <w:right w:val="single" w:sz="4" w:space="0" w:color="auto"/>
            </w:tcBorders>
            <w:shd w:val="clear" w:color="auto" w:fill="auto"/>
            <w:noWrap/>
            <w:vAlign w:val="center"/>
            <w:hideMark/>
          </w:tcPr>
          <w:p w14:paraId="757EB5B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0,02</w:t>
            </w:r>
          </w:p>
        </w:tc>
        <w:tc>
          <w:tcPr>
            <w:tcW w:w="1160" w:type="dxa"/>
            <w:tcBorders>
              <w:top w:val="nil"/>
              <w:left w:val="nil"/>
              <w:bottom w:val="single" w:sz="4" w:space="0" w:color="auto"/>
              <w:right w:val="single" w:sz="4" w:space="0" w:color="auto"/>
            </w:tcBorders>
            <w:shd w:val="clear" w:color="auto" w:fill="auto"/>
            <w:noWrap/>
            <w:vAlign w:val="center"/>
            <w:hideMark/>
          </w:tcPr>
          <w:p w14:paraId="190EEF8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0,14</w:t>
            </w:r>
          </w:p>
        </w:tc>
        <w:tc>
          <w:tcPr>
            <w:tcW w:w="1300" w:type="dxa"/>
            <w:tcBorders>
              <w:top w:val="nil"/>
              <w:left w:val="nil"/>
              <w:bottom w:val="single" w:sz="4" w:space="0" w:color="auto"/>
              <w:right w:val="single" w:sz="4" w:space="0" w:color="auto"/>
            </w:tcBorders>
            <w:shd w:val="clear" w:color="auto" w:fill="auto"/>
            <w:noWrap/>
            <w:vAlign w:val="center"/>
            <w:hideMark/>
          </w:tcPr>
          <w:p w14:paraId="6D07B5D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0,02</w:t>
            </w:r>
          </w:p>
        </w:tc>
      </w:tr>
      <w:tr w:rsidR="00FA2768" w:rsidRPr="00A113F9" w14:paraId="19A2ECEB"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1D2881"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2014</w:t>
            </w:r>
          </w:p>
        </w:tc>
        <w:tc>
          <w:tcPr>
            <w:tcW w:w="1340" w:type="dxa"/>
            <w:tcBorders>
              <w:top w:val="nil"/>
              <w:left w:val="nil"/>
              <w:bottom w:val="single" w:sz="4" w:space="0" w:color="auto"/>
              <w:right w:val="single" w:sz="4" w:space="0" w:color="auto"/>
            </w:tcBorders>
            <w:shd w:val="clear" w:color="auto" w:fill="auto"/>
            <w:noWrap/>
            <w:vAlign w:val="center"/>
            <w:hideMark/>
          </w:tcPr>
          <w:p w14:paraId="40A7CB4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0.49</w:t>
            </w:r>
          </w:p>
        </w:tc>
        <w:tc>
          <w:tcPr>
            <w:tcW w:w="1340" w:type="dxa"/>
            <w:tcBorders>
              <w:top w:val="nil"/>
              <w:left w:val="nil"/>
              <w:bottom w:val="single" w:sz="4" w:space="0" w:color="auto"/>
              <w:right w:val="single" w:sz="4" w:space="0" w:color="auto"/>
            </w:tcBorders>
            <w:shd w:val="clear" w:color="auto" w:fill="auto"/>
            <w:noWrap/>
            <w:vAlign w:val="center"/>
            <w:hideMark/>
          </w:tcPr>
          <w:p w14:paraId="002F65A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0,21</w:t>
            </w:r>
          </w:p>
        </w:tc>
        <w:tc>
          <w:tcPr>
            <w:tcW w:w="1160" w:type="dxa"/>
            <w:tcBorders>
              <w:top w:val="nil"/>
              <w:left w:val="nil"/>
              <w:bottom w:val="single" w:sz="4" w:space="0" w:color="auto"/>
              <w:right w:val="single" w:sz="4" w:space="0" w:color="auto"/>
            </w:tcBorders>
            <w:shd w:val="clear" w:color="auto" w:fill="auto"/>
            <w:noWrap/>
            <w:vAlign w:val="center"/>
            <w:hideMark/>
          </w:tcPr>
          <w:p w14:paraId="355B63E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0,51</w:t>
            </w:r>
          </w:p>
        </w:tc>
        <w:tc>
          <w:tcPr>
            <w:tcW w:w="1300" w:type="dxa"/>
            <w:tcBorders>
              <w:top w:val="nil"/>
              <w:left w:val="nil"/>
              <w:bottom w:val="single" w:sz="4" w:space="0" w:color="auto"/>
              <w:right w:val="single" w:sz="4" w:space="0" w:color="auto"/>
            </w:tcBorders>
            <w:shd w:val="clear" w:color="auto" w:fill="auto"/>
            <w:noWrap/>
            <w:vAlign w:val="center"/>
            <w:hideMark/>
          </w:tcPr>
          <w:p w14:paraId="0E1368A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6E2A69F5"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7BED4"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2015</w:t>
            </w:r>
          </w:p>
        </w:tc>
        <w:tc>
          <w:tcPr>
            <w:tcW w:w="1340" w:type="dxa"/>
            <w:tcBorders>
              <w:top w:val="nil"/>
              <w:left w:val="nil"/>
              <w:bottom w:val="single" w:sz="4" w:space="0" w:color="auto"/>
              <w:right w:val="single" w:sz="4" w:space="0" w:color="auto"/>
            </w:tcBorders>
            <w:shd w:val="clear" w:color="auto" w:fill="auto"/>
            <w:noWrap/>
            <w:vAlign w:val="center"/>
            <w:hideMark/>
          </w:tcPr>
          <w:p w14:paraId="19107B1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0,51</w:t>
            </w:r>
          </w:p>
        </w:tc>
        <w:tc>
          <w:tcPr>
            <w:tcW w:w="1340" w:type="dxa"/>
            <w:tcBorders>
              <w:top w:val="nil"/>
              <w:left w:val="nil"/>
              <w:bottom w:val="single" w:sz="4" w:space="0" w:color="auto"/>
              <w:right w:val="single" w:sz="4" w:space="0" w:color="auto"/>
            </w:tcBorders>
            <w:shd w:val="clear" w:color="auto" w:fill="auto"/>
            <w:noWrap/>
            <w:vAlign w:val="center"/>
            <w:hideMark/>
          </w:tcPr>
          <w:p w14:paraId="28501F4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0,28</w:t>
            </w:r>
          </w:p>
        </w:tc>
        <w:tc>
          <w:tcPr>
            <w:tcW w:w="1160" w:type="dxa"/>
            <w:tcBorders>
              <w:top w:val="nil"/>
              <w:left w:val="nil"/>
              <w:bottom w:val="single" w:sz="4" w:space="0" w:color="auto"/>
              <w:right w:val="single" w:sz="4" w:space="0" w:color="auto"/>
            </w:tcBorders>
            <w:shd w:val="clear" w:color="auto" w:fill="auto"/>
            <w:noWrap/>
            <w:vAlign w:val="center"/>
            <w:hideMark/>
          </w:tcPr>
          <w:p w14:paraId="24CC46B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0,53</w:t>
            </w:r>
          </w:p>
        </w:tc>
        <w:tc>
          <w:tcPr>
            <w:tcW w:w="1300" w:type="dxa"/>
            <w:tcBorders>
              <w:top w:val="nil"/>
              <w:left w:val="nil"/>
              <w:bottom w:val="single" w:sz="4" w:space="0" w:color="auto"/>
              <w:right w:val="single" w:sz="4" w:space="0" w:color="auto"/>
            </w:tcBorders>
            <w:shd w:val="clear" w:color="auto" w:fill="auto"/>
            <w:noWrap/>
            <w:vAlign w:val="center"/>
            <w:hideMark/>
          </w:tcPr>
          <w:p w14:paraId="4BC20AF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22A1C143"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FD4DC"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2016</w:t>
            </w:r>
          </w:p>
        </w:tc>
        <w:tc>
          <w:tcPr>
            <w:tcW w:w="1340" w:type="dxa"/>
            <w:tcBorders>
              <w:top w:val="nil"/>
              <w:left w:val="nil"/>
              <w:bottom w:val="single" w:sz="4" w:space="0" w:color="auto"/>
              <w:right w:val="single" w:sz="4" w:space="0" w:color="auto"/>
            </w:tcBorders>
            <w:shd w:val="clear" w:color="auto" w:fill="auto"/>
            <w:noWrap/>
            <w:vAlign w:val="center"/>
            <w:hideMark/>
          </w:tcPr>
          <w:p w14:paraId="0205FBAE"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1,01</w:t>
            </w:r>
          </w:p>
        </w:tc>
        <w:tc>
          <w:tcPr>
            <w:tcW w:w="1340" w:type="dxa"/>
            <w:tcBorders>
              <w:top w:val="nil"/>
              <w:left w:val="nil"/>
              <w:bottom w:val="single" w:sz="4" w:space="0" w:color="auto"/>
              <w:right w:val="single" w:sz="4" w:space="0" w:color="auto"/>
            </w:tcBorders>
            <w:shd w:val="clear" w:color="auto" w:fill="auto"/>
            <w:noWrap/>
            <w:vAlign w:val="center"/>
            <w:hideMark/>
          </w:tcPr>
          <w:p w14:paraId="3A94EA2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0,94</w:t>
            </w:r>
          </w:p>
        </w:tc>
        <w:tc>
          <w:tcPr>
            <w:tcW w:w="1160" w:type="dxa"/>
            <w:tcBorders>
              <w:top w:val="nil"/>
              <w:left w:val="nil"/>
              <w:bottom w:val="single" w:sz="4" w:space="0" w:color="auto"/>
              <w:right w:val="single" w:sz="4" w:space="0" w:color="auto"/>
            </w:tcBorders>
            <w:shd w:val="clear" w:color="auto" w:fill="auto"/>
            <w:noWrap/>
            <w:vAlign w:val="center"/>
            <w:hideMark/>
          </w:tcPr>
          <w:p w14:paraId="7DE7868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1,07</w:t>
            </w:r>
          </w:p>
        </w:tc>
        <w:tc>
          <w:tcPr>
            <w:tcW w:w="1300" w:type="dxa"/>
            <w:tcBorders>
              <w:top w:val="nil"/>
              <w:left w:val="nil"/>
              <w:bottom w:val="single" w:sz="4" w:space="0" w:color="auto"/>
              <w:right w:val="single" w:sz="4" w:space="0" w:color="auto"/>
            </w:tcBorders>
            <w:shd w:val="clear" w:color="auto" w:fill="auto"/>
            <w:noWrap/>
            <w:vAlign w:val="center"/>
            <w:hideMark/>
          </w:tcPr>
          <w:p w14:paraId="3620C7E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2507AA1B"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7FE0BC"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2017</w:t>
            </w:r>
          </w:p>
        </w:tc>
        <w:tc>
          <w:tcPr>
            <w:tcW w:w="1340" w:type="dxa"/>
            <w:tcBorders>
              <w:top w:val="nil"/>
              <w:left w:val="nil"/>
              <w:bottom w:val="single" w:sz="4" w:space="0" w:color="auto"/>
              <w:right w:val="single" w:sz="4" w:space="0" w:color="auto"/>
            </w:tcBorders>
            <w:shd w:val="clear" w:color="auto" w:fill="auto"/>
            <w:noWrap/>
            <w:vAlign w:val="center"/>
            <w:hideMark/>
          </w:tcPr>
          <w:p w14:paraId="6EDD6B6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1,19</w:t>
            </w:r>
          </w:p>
        </w:tc>
        <w:tc>
          <w:tcPr>
            <w:tcW w:w="1340" w:type="dxa"/>
            <w:tcBorders>
              <w:top w:val="nil"/>
              <w:left w:val="nil"/>
              <w:bottom w:val="single" w:sz="4" w:space="0" w:color="auto"/>
              <w:right w:val="single" w:sz="4" w:space="0" w:color="auto"/>
            </w:tcBorders>
            <w:shd w:val="clear" w:color="auto" w:fill="auto"/>
            <w:noWrap/>
            <w:vAlign w:val="center"/>
            <w:hideMark/>
          </w:tcPr>
          <w:p w14:paraId="3F6D555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2,52</w:t>
            </w:r>
          </w:p>
        </w:tc>
        <w:tc>
          <w:tcPr>
            <w:tcW w:w="1160" w:type="dxa"/>
            <w:tcBorders>
              <w:top w:val="nil"/>
              <w:left w:val="nil"/>
              <w:bottom w:val="single" w:sz="4" w:space="0" w:color="auto"/>
              <w:right w:val="single" w:sz="4" w:space="0" w:color="auto"/>
            </w:tcBorders>
            <w:shd w:val="clear" w:color="auto" w:fill="auto"/>
            <w:noWrap/>
            <w:vAlign w:val="center"/>
            <w:hideMark/>
          </w:tcPr>
          <w:p w14:paraId="606F89B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1,30</w:t>
            </w:r>
          </w:p>
        </w:tc>
        <w:tc>
          <w:tcPr>
            <w:tcW w:w="1300" w:type="dxa"/>
            <w:tcBorders>
              <w:top w:val="nil"/>
              <w:left w:val="nil"/>
              <w:bottom w:val="single" w:sz="4" w:space="0" w:color="auto"/>
              <w:right w:val="single" w:sz="4" w:space="0" w:color="auto"/>
            </w:tcBorders>
            <w:shd w:val="clear" w:color="auto" w:fill="auto"/>
            <w:noWrap/>
            <w:vAlign w:val="center"/>
            <w:hideMark/>
          </w:tcPr>
          <w:p w14:paraId="3202807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3BC77246"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1582DC"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2018</w:t>
            </w:r>
          </w:p>
        </w:tc>
        <w:tc>
          <w:tcPr>
            <w:tcW w:w="1340" w:type="dxa"/>
            <w:tcBorders>
              <w:top w:val="nil"/>
              <w:left w:val="nil"/>
              <w:bottom w:val="single" w:sz="4" w:space="0" w:color="auto"/>
              <w:right w:val="single" w:sz="4" w:space="0" w:color="auto"/>
            </w:tcBorders>
            <w:shd w:val="clear" w:color="auto" w:fill="auto"/>
            <w:noWrap/>
            <w:vAlign w:val="center"/>
            <w:hideMark/>
          </w:tcPr>
          <w:p w14:paraId="7E49FC7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w:t>
            </w:r>
          </w:p>
        </w:tc>
        <w:tc>
          <w:tcPr>
            <w:tcW w:w="1340" w:type="dxa"/>
            <w:tcBorders>
              <w:top w:val="nil"/>
              <w:left w:val="nil"/>
              <w:bottom w:val="single" w:sz="4" w:space="0" w:color="auto"/>
              <w:right w:val="single" w:sz="4" w:space="0" w:color="auto"/>
            </w:tcBorders>
            <w:shd w:val="clear" w:color="auto" w:fill="auto"/>
            <w:noWrap/>
            <w:vAlign w:val="center"/>
            <w:hideMark/>
          </w:tcPr>
          <w:p w14:paraId="7767A3E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2,46</w:t>
            </w:r>
          </w:p>
        </w:tc>
        <w:tc>
          <w:tcPr>
            <w:tcW w:w="1160" w:type="dxa"/>
            <w:tcBorders>
              <w:top w:val="nil"/>
              <w:left w:val="nil"/>
              <w:bottom w:val="single" w:sz="4" w:space="0" w:color="auto"/>
              <w:right w:val="single" w:sz="4" w:space="0" w:color="auto"/>
            </w:tcBorders>
            <w:shd w:val="clear" w:color="auto" w:fill="auto"/>
            <w:noWrap/>
            <w:vAlign w:val="center"/>
            <w:hideMark/>
          </w:tcPr>
          <w:p w14:paraId="5E075E6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1,09</w:t>
            </w:r>
          </w:p>
        </w:tc>
        <w:tc>
          <w:tcPr>
            <w:tcW w:w="1300" w:type="dxa"/>
            <w:tcBorders>
              <w:top w:val="nil"/>
              <w:left w:val="nil"/>
              <w:bottom w:val="single" w:sz="4" w:space="0" w:color="auto"/>
              <w:right w:val="single" w:sz="4" w:space="0" w:color="auto"/>
            </w:tcBorders>
            <w:shd w:val="clear" w:color="auto" w:fill="auto"/>
            <w:noWrap/>
            <w:vAlign w:val="center"/>
            <w:hideMark/>
          </w:tcPr>
          <w:p w14:paraId="5BBEA4D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0,01</w:t>
            </w:r>
          </w:p>
        </w:tc>
      </w:tr>
      <w:tr w:rsidR="00FA2768" w:rsidRPr="00A113F9" w14:paraId="11D881D4"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77C5E9"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2019</w:t>
            </w:r>
          </w:p>
        </w:tc>
        <w:tc>
          <w:tcPr>
            <w:tcW w:w="1340" w:type="dxa"/>
            <w:tcBorders>
              <w:top w:val="nil"/>
              <w:left w:val="nil"/>
              <w:bottom w:val="single" w:sz="4" w:space="0" w:color="auto"/>
              <w:right w:val="single" w:sz="4" w:space="0" w:color="auto"/>
            </w:tcBorders>
            <w:shd w:val="clear" w:color="auto" w:fill="auto"/>
            <w:noWrap/>
            <w:vAlign w:val="center"/>
            <w:hideMark/>
          </w:tcPr>
          <w:p w14:paraId="26F07DB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1,17</w:t>
            </w:r>
          </w:p>
        </w:tc>
        <w:tc>
          <w:tcPr>
            <w:tcW w:w="1340" w:type="dxa"/>
            <w:tcBorders>
              <w:top w:val="nil"/>
              <w:left w:val="nil"/>
              <w:bottom w:val="single" w:sz="4" w:space="0" w:color="auto"/>
              <w:right w:val="single" w:sz="4" w:space="0" w:color="auto"/>
            </w:tcBorders>
            <w:shd w:val="clear" w:color="auto" w:fill="auto"/>
            <w:noWrap/>
            <w:vAlign w:val="center"/>
            <w:hideMark/>
          </w:tcPr>
          <w:p w14:paraId="7313E24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2,36</w:t>
            </w:r>
          </w:p>
        </w:tc>
        <w:tc>
          <w:tcPr>
            <w:tcW w:w="1160" w:type="dxa"/>
            <w:tcBorders>
              <w:top w:val="nil"/>
              <w:left w:val="nil"/>
              <w:bottom w:val="single" w:sz="4" w:space="0" w:color="auto"/>
              <w:right w:val="single" w:sz="4" w:space="0" w:color="auto"/>
            </w:tcBorders>
            <w:shd w:val="clear" w:color="auto" w:fill="auto"/>
            <w:noWrap/>
            <w:vAlign w:val="center"/>
            <w:hideMark/>
          </w:tcPr>
          <w:p w14:paraId="5CDC568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1,26</w:t>
            </w:r>
          </w:p>
        </w:tc>
        <w:tc>
          <w:tcPr>
            <w:tcW w:w="1300" w:type="dxa"/>
            <w:tcBorders>
              <w:top w:val="nil"/>
              <w:left w:val="nil"/>
              <w:bottom w:val="single" w:sz="4" w:space="0" w:color="auto"/>
              <w:right w:val="single" w:sz="4" w:space="0" w:color="auto"/>
            </w:tcBorders>
            <w:shd w:val="clear" w:color="auto" w:fill="auto"/>
            <w:noWrap/>
            <w:vAlign w:val="center"/>
            <w:hideMark/>
          </w:tcPr>
          <w:p w14:paraId="0BF0041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0,00</w:t>
            </w:r>
          </w:p>
        </w:tc>
      </w:tr>
      <w:tr w:rsidR="00FA2768" w:rsidRPr="00A113F9" w14:paraId="2CD01CD7"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F95558"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2020</w:t>
            </w:r>
          </w:p>
        </w:tc>
        <w:tc>
          <w:tcPr>
            <w:tcW w:w="1340" w:type="dxa"/>
            <w:tcBorders>
              <w:top w:val="nil"/>
              <w:left w:val="nil"/>
              <w:bottom w:val="nil"/>
              <w:right w:val="single" w:sz="4" w:space="0" w:color="auto"/>
            </w:tcBorders>
            <w:shd w:val="clear" w:color="auto" w:fill="auto"/>
            <w:noWrap/>
            <w:vAlign w:val="center"/>
            <w:hideMark/>
          </w:tcPr>
          <w:p w14:paraId="2D4BD4B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1,10</w:t>
            </w:r>
          </w:p>
        </w:tc>
        <w:tc>
          <w:tcPr>
            <w:tcW w:w="1340" w:type="dxa"/>
            <w:tcBorders>
              <w:top w:val="nil"/>
              <w:left w:val="nil"/>
              <w:bottom w:val="nil"/>
              <w:right w:val="single" w:sz="4" w:space="0" w:color="auto"/>
            </w:tcBorders>
            <w:shd w:val="clear" w:color="auto" w:fill="auto"/>
            <w:noWrap/>
            <w:vAlign w:val="center"/>
            <w:hideMark/>
          </w:tcPr>
          <w:p w14:paraId="512BDF0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3,62</w:t>
            </w:r>
          </w:p>
        </w:tc>
        <w:tc>
          <w:tcPr>
            <w:tcW w:w="1160" w:type="dxa"/>
            <w:tcBorders>
              <w:top w:val="nil"/>
              <w:left w:val="nil"/>
              <w:bottom w:val="nil"/>
              <w:right w:val="single" w:sz="4" w:space="0" w:color="auto"/>
            </w:tcBorders>
            <w:shd w:val="clear" w:color="auto" w:fill="auto"/>
            <w:noWrap/>
            <w:vAlign w:val="center"/>
            <w:hideMark/>
          </w:tcPr>
          <w:p w14:paraId="1B17B6A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1,17</w:t>
            </w:r>
          </w:p>
        </w:tc>
        <w:tc>
          <w:tcPr>
            <w:tcW w:w="1300" w:type="dxa"/>
            <w:tcBorders>
              <w:top w:val="nil"/>
              <w:left w:val="nil"/>
              <w:bottom w:val="nil"/>
              <w:right w:val="single" w:sz="4" w:space="0" w:color="auto"/>
            </w:tcBorders>
            <w:shd w:val="clear" w:color="auto" w:fill="auto"/>
            <w:noWrap/>
            <w:vAlign w:val="center"/>
            <w:hideMark/>
          </w:tcPr>
          <w:p w14:paraId="77C71DD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0,07</w:t>
            </w:r>
          </w:p>
        </w:tc>
      </w:tr>
      <w:tr w:rsidR="00FA2768" w:rsidRPr="00A113F9" w14:paraId="386585E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EF413E"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2021</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3A6B8E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1,23</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E100D1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3,63</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8D24A4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677438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0,13</w:t>
            </w:r>
          </w:p>
        </w:tc>
      </w:tr>
    </w:tbl>
    <w:p w14:paraId="29CFBBAD" w14:textId="77777777" w:rsidR="00FA2768" w:rsidRDefault="00FA2768" w:rsidP="00FA2768">
      <w:pPr>
        <w:pStyle w:val="Zdroj"/>
        <w:spacing w:before="0"/>
        <w:ind w:left="0"/>
      </w:pPr>
      <w:r>
        <w:t>Zdroj: Krajská databáze</w:t>
      </w:r>
    </w:p>
    <w:p w14:paraId="215FA8E0" w14:textId="77777777" w:rsidR="00FA2768" w:rsidRPr="000C1FA1" w:rsidRDefault="00FA2768" w:rsidP="00FA2768">
      <w:pPr>
        <w:rPr>
          <w:rFonts w:ascii="Tahoma" w:hAnsi="Tahoma" w:cs="Tahoma"/>
          <w:b/>
        </w:rPr>
      </w:pPr>
    </w:p>
    <w:p w14:paraId="6DDE68B9" w14:textId="77777777" w:rsidR="00FA2768" w:rsidRPr="000C1FA1" w:rsidRDefault="00FA2768" w:rsidP="00FA2768">
      <w:pPr>
        <w:pStyle w:val="POHPopiskygrafatd"/>
        <w:rPr>
          <w:b/>
          <w:bCs/>
        </w:rPr>
      </w:pPr>
      <w:bookmarkStart w:id="37" w:name="_Toc135049607"/>
      <w:bookmarkStart w:id="38" w:name="_Toc135643302"/>
      <w:r w:rsidRPr="00B5642E">
        <w:lastRenderedPageBreak/>
        <w:t xml:space="preserve">Graf č. </w:t>
      </w:r>
      <w:r w:rsidR="00F833BA">
        <w:fldChar w:fldCharType="begin"/>
      </w:r>
      <w:r w:rsidR="00F833BA">
        <w:instrText xml:space="preserve"> SEQ Graf_č. \* ARABIC </w:instrText>
      </w:r>
      <w:r w:rsidR="00F833BA">
        <w:fldChar w:fldCharType="separate"/>
      </w:r>
      <w:r>
        <w:rPr>
          <w:noProof/>
        </w:rPr>
        <w:t>5</w:t>
      </w:r>
      <w:r w:rsidR="00F833BA">
        <w:rPr>
          <w:noProof/>
        </w:rPr>
        <w:fldChar w:fldCharType="end"/>
      </w:r>
      <w:r w:rsidRPr="00B5642E">
        <w:t xml:space="preserve">: </w:t>
      </w:r>
      <w:r w:rsidRPr="000C1FA1">
        <w:rPr>
          <w:bCs/>
        </w:rPr>
        <w:t>Podíl energeticky využitých odpadů (%)</w:t>
      </w:r>
      <w:bookmarkEnd w:id="37"/>
      <w:bookmarkEnd w:id="38"/>
    </w:p>
    <w:p w14:paraId="086468C3" w14:textId="77777777" w:rsidR="00FA2768" w:rsidRPr="000C1FA1" w:rsidRDefault="00FA2768" w:rsidP="00FA2768">
      <w:pPr>
        <w:spacing w:after="0"/>
        <w:jc w:val="center"/>
        <w:rPr>
          <w:rFonts w:ascii="Tahoma" w:hAnsi="Tahoma" w:cs="Tahoma"/>
          <w:b/>
        </w:rPr>
      </w:pPr>
      <w:r>
        <w:rPr>
          <w:rFonts w:ascii="Tahoma" w:hAnsi="Tahoma" w:cs="Tahoma"/>
          <w:b/>
          <w:noProof/>
        </w:rPr>
        <w:drawing>
          <wp:inline distT="0" distB="0" distL="0" distR="0" wp14:anchorId="2D9C76C7" wp14:editId="66858D0D">
            <wp:extent cx="4267200" cy="2231759"/>
            <wp:effectExtent l="0" t="0" r="0" b="0"/>
            <wp:docPr id="18" name="Obrázek 18"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ázek 18" descr="Obsah obrázku text, snímek obrazovky, Písmo, číslo&#10;&#10;Popis byl vytvořen automatick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5559" cy="2241361"/>
                    </a:xfrm>
                    <a:prstGeom prst="rect">
                      <a:avLst/>
                    </a:prstGeom>
                    <a:noFill/>
                  </pic:spPr>
                </pic:pic>
              </a:graphicData>
            </a:graphic>
          </wp:inline>
        </w:drawing>
      </w:r>
    </w:p>
    <w:p w14:paraId="0F13B585" w14:textId="77777777" w:rsidR="00FA2768" w:rsidRDefault="00FA2768" w:rsidP="00FA2768">
      <w:pPr>
        <w:pStyle w:val="Zdroj"/>
        <w:spacing w:before="0"/>
        <w:ind w:left="0"/>
      </w:pPr>
      <w:r>
        <w:t>Zdroj: Krajská databáze</w:t>
      </w:r>
    </w:p>
    <w:p w14:paraId="3A428BB9" w14:textId="77946B13" w:rsidR="00FA2768" w:rsidRDefault="00FA2768" w:rsidP="00FA2768">
      <w:pPr>
        <w:rPr>
          <w:rFonts w:ascii="Tahoma" w:hAnsi="Tahoma" w:cs="Tahoma"/>
          <w:i/>
          <w:sz w:val="20"/>
        </w:rPr>
      </w:pPr>
    </w:p>
    <w:p w14:paraId="25F70C6E" w14:textId="77777777" w:rsidR="00FA2768" w:rsidRDefault="00FA2768" w:rsidP="00FA2768">
      <w:pPr>
        <w:pStyle w:val="POHPopiskygrafatd"/>
        <w:rPr>
          <w:b/>
          <w:bCs/>
          <w:szCs w:val="20"/>
        </w:rPr>
      </w:pPr>
      <w:r w:rsidRPr="00E41B61">
        <w:t xml:space="preserve">Tabulka č. </w:t>
      </w:r>
      <w:r>
        <w:rPr>
          <w:i w:val="0"/>
        </w:rPr>
        <w:fldChar w:fldCharType="begin"/>
      </w:r>
      <w:r>
        <w:rPr>
          <w:i w:val="0"/>
        </w:rPr>
        <w:instrText xml:space="preserve"> SEQ Tabulka_č. \* ARABIC </w:instrText>
      </w:r>
      <w:r>
        <w:rPr>
          <w:i w:val="0"/>
        </w:rPr>
        <w:fldChar w:fldCharType="separate"/>
      </w:r>
      <w:r>
        <w:rPr>
          <w:i w:val="0"/>
          <w:noProof/>
        </w:rPr>
        <w:t>6</w:t>
      </w:r>
      <w:r>
        <w:rPr>
          <w:rFonts w:asciiTheme="minorHAnsi" w:hAnsiTheme="minorHAnsi" w:cstheme="minorBidi"/>
          <w:i w:val="0"/>
          <w:noProof/>
          <w:sz w:val="22"/>
        </w:rPr>
        <w:fldChar w:fldCharType="end"/>
      </w:r>
      <w:r w:rsidRPr="00DD0DF4">
        <w:t xml:space="preserve">: </w:t>
      </w:r>
      <w:r w:rsidRPr="000C1FA1">
        <w:rPr>
          <w:bCs/>
          <w:szCs w:val="20"/>
        </w:rPr>
        <w:t>Podíl odpadů odstraněných skládkováním (%)</w:t>
      </w:r>
    </w:p>
    <w:tbl>
      <w:tblPr>
        <w:tblW w:w="6591" w:type="dxa"/>
        <w:jc w:val="center"/>
        <w:tblCellMar>
          <w:left w:w="70" w:type="dxa"/>
          <w:right w:w="70" w:type="dxa"/>
        </w:tblCellMar>
        <w:tblLook w:val="04A0" w:firstRow="1" w:lastRow="0" w:firstColumn="1" w:lastColumn="0" w:noHBand="0" w:noVBand="1"/>
      </w:tblPr>
      <w:tblGrid>
        <w:gridCol w:w="960"/>
        <w:gridCol w:w="1340"/>
        <w:gridCol w:w="1414"/>
        <w:gridCol w:w="1320"/>
        <w:gridCol w:w="1557"/>
      </w:tblGrid>
      <w:tr w:rsidR="00FA2768" w:rsidRPr="004F06CB" w14:paraId="53677C42" w14:textId="77777777" w:rsidTr="00A4618C">
        <w:trPr>
          <w:trHeight w:val="850"/>
          <w:jc w:val="center"/>
        </w:trPr>
        <w:tc>
          <w:tcPr>
            <w:tcW w:w="96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1A4A8BD"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Rok</w:t>
            </w:r>
          </w:p>
        </w:tc>
        <w:tc>
          <w:tcPr>
            <w:tcW w:w="1340" w:type="dxa"/>
            <w:tcBorders>
              <w:top w:val="single" w:sz="4" w:space="0" w:color="auto"/>
              <w:left w:val="nil"/>
              <w:bottom w:val="single" w:sz="4" w:space="0" w:color="auto"/>
              <w:right w:val="single" w:sz="4" w:space="0" w:color="auto"/>
            </w:tcBorders>
            <w:shd w:val="clear" w:color="auto" w:fill="FFC000"/>
            <w:vAlign w:val="center"/>
            <w:hideMark/>
          </w:tcPr>
          <w:p w14:paraId="74EA06CA"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Všechny odpady</w:t>
            </w:r>
            <w:r w:rsidRPr="0054075B">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414" w:type="dxa"/>
            <w:tcBorders>
              <w:top w:val="single" w:sz="4" w:space="0" w:color="auto"/>
              <w:left w:val="nil"/>
              <w:bottom w:val="single" w:sz="4" w:space="0" w:color="auto"/>
              <w:right w:val="single" w:sz="4" w:space="0" w:color="auto"/>
            </w:tcBorders>
            <w:shd w:val="clear" w:color="auto" w:fill="FFC000"/>
            <w:vAlign w:val="center"/>
            <w:hideMark/>
          </w:tcPr>
          <w:p w14:paraId="5113730F"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Komunální odpady</w:t>
            </w:r>
            <w:r w:rsidRPr="0054075B">
              <w:rPr>
                <w:rFonts w:ascii="Tahoma" w:eastAsia="Times New Roman" w:hAnsi="Tahoma" w:cs="Tahoma"/>
                <w:b/>
                <w:bCs/>
                <w:color w:val="000000" w:themeColor="text1"/>
                <w:sz w:val="20"/>
                <w:szCs w:val="20"/>
                <w:lang w:eastAsia="cs-CZ"/>
              </w:rPr>
              <w:br/>
            </w:r>
            <w:r w:rsidRPr="0054075B">
              <w:rPr>
                <w:rFonts w:ascii="Tahoma" w:eastAsia="Times New Roman" w:hAnsi="Tahoma" w:cs="Tahoma"/>
                <w:color w:val="000000" w:themeColor="text1"/>
                <w:sz w:val="20"/>
                <w:szCs w:val="20"/>
                <w:lang w:eastAsia="cs-CZ"/>
              </w:rPr>
              <w:t>[%]</w:t>
            </w:r>
          </w:p>
        </w:tc>
        <w:tc>
          <w:tcPr>
            <w:tcW w:w="1320" w:type="dxa"/>
            <w:tcBorders>
              <w:top w:val="single" w:sz="4" w:space="0" w:color="auto"/>
              <w:left w:val="nil"/>
              <w:bottom w:val="single" w:sz="4" w:space="0" w:color="auto"/>
              <w:right w:val="single" w:sz="4" w:space="0" w:color="auto"/>
            </w:tcBorders>
            <w:shd w:val="clear" w:color="auto" w:fill="FFC000"/>
            <w:vAlign w:val="center"/>
            <w:hideMark/>
          </w:tcPr>
          <w:p w14:paraId="7231F411"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 xml:space="preserve">Ostatní odpady     </w:t>
            </w:r>
            <w:r w:rsidRPr="0054075B">
              <w:rPr>
                <w:rFonts w:ascii="Tahoma" w:eastAsia="Times New Roman" w:hAnsi="Tahoma" w:cs="Tahoma"/>
                <w:color w:val="000000" w:themeColor="text1"/>
                <w:sz w:val="20"/>
                <w:szCs w:val="20"/>
                <w:lang w:eastAsia="cs-CZ"/>
              </w:rPr>
              <w:t>[%]</w:t>
            </w:r>
          </w:p>
        </w:tc>
        <w:tc>
          <w:tcPr>
            <w:tcW w:w="1557" w:type="dxa"/>
            <w:tcBorders>
              <w:top w:val="single" w:sz="4" w:space="0" w:color="auto"/>
              <w:left w:val="nil"/>
              <w:bottom w:val="single" w:sz="4" w:space="0" w:color="auto"/>
              <w:right w:val="single" w:sz="4" w:space="0" w:color="auto"/>
            </w:tcBorders>
            <w:shd w:val="clear" w:color="auto" w:fill="FFC000"/>
            <w:vAlign w:val="center"/>
            <w:hideMark/>
          </w:tcPr>
          <w:p w14:paraId="016D266B" w14:textId="77777777" w:rsidR="00FA2768" w:rsidRPr="0054075B"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54075B">
              <w:rPr>
                <w:rFonts w:ascii="Tahoma" w:eastAsia="Times New Roman" w:hAnsi="Tahoma" w:cs="Tahoma"/>
                <w:b/>
                <w:bCs/>
                <w:color w:val="000000" w:themeColor="text1"/>
                <w:sz w:val="20"/>
                <w:szCs w:val="20"/>
                <w:lang w:eastAsia="cs-CZ"/>
              </w:rPr>
              <w:t xml:space="preserve">Nebezpečné odpady        </w:t>
            </w:r>
            <w:r w:rsidRPr="0054075B">
              <w:rPr>
                <w:rFonts w:ascii="Tahoma" w:eastAsia="Times New Roman" w:hAnsi="Tahoma" w:cs="Tahoma"/>
                <w:color w:val="000000" w:themeColor="text1"/>
                <w:sz w:val="20"/>
                <w:szCs w:val="20"/>
                <w:lang w:eastAsia="cs-CZ"/>
              </w:rPr>
              <w:t>[%]</w:t>
            </w:r>
          </w:p>
        </w:tc>
      </w:tr>
      <w:tr w:rsidR="00FA2768" w:rsidRPr="004F06CB" w14:paraId="5078755B"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16E25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2006</w:t>
            </w:r>
          </w:p>
        </w:tc>
        <w:tc>
          <w:tcPr>
            <w:tcW w:w="1340" w:type="dxa"/>
            <w:tcBorders>
              <w:top w:val="nil"/>
              <w:left w:val="nil"/>
              <w:bottom w:val="single" w:sz="4" w:space="0" w:color="auto"/>
              <w:right w:val="single" w:sz="4" w:space="0" w:color="auto"/>
            </w:tcBorders>
            <w:shd w:val="clear" w:color="auto" w:fill="auto"/>
            <w:noWrap/>
            <w:vAlign w:val="bottom"/>
            <w:hideMark/>
          </w:tcPr>
          <w:p w14:paraId="3CF529C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11,00</w:t>
            </w:r>
          </w:p>
        </w:tc>
        <w:tc>
          <w:tcPr>
            <w:tcW w:w="1414" w:type="dxa"/>
            <w:tcBorders>
              <w:top w:val="nil"/>
              <w:left w:val="nil"/>
              <w:bottom w:val="single" w:sz="4" w:space="0" w:color="auto"/>
              <w:right w:val="single" w:sz="4" w:space="0" w:color="auto"/>
            </w:tcBorders>
            <w:shd w:val="clear" w:color="auto" w:fill="auto"/>
            <w:noWrap/>
            <w:vAlign w:val="bottom"/>
            <w:hideMark/>
          </w:tcPr>
          <w:p w14:paraId="24505D6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94,00</w:t>
            </w:r>
          </w:p>
        </w:tc>
        <w:tc>
          <w:tcPr>
            <w:tcW w:w="1320" w:type="dxa"/>
            <w:tcBorders>
              <w:top w:val="nil"/>
              <w:left w:val="nil"/>
              <w:bottom w:val="single" w:sz="4" w:space="0" w:color="auto"/>
              <w:right w:val="single" w:sz="4" w:space="0" w:color="auto"/>
            </w:tcBorders>
            <w:shd w:val="clear" w:color="auto" w:fill="auto"/>
            <w:noWrap/>
            <w:vAlign w:val="bottom"/>
            <w:hideMark/>
          </w:tcPr>
          <w:p w14:paraId="3A1D3042"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11,40</w:t>
            </w:r>
          </w:p>
        </w:tc>
        <w:tc>
          <w:tcPr>
            <w:tcW w:w="1557" w:type="dxa"/>
            <w:tcBorders>
              <w:top w:val="nil"/>
              <w:left w:val="nil"/>
              <w:bottom w:val="single" w:sz="4" w:space="0" w:color="auto"/>
              <w:right w:val="single" w:sz="4" w:space="0" w:color="auto"/>
            </w:tcBorders>
            <w:shd w:val="clear" w:color="auto" w:fill="auto"/>
            <w:noWrap/>
            <w:vAlign w:val="bottom"/>
            <w:hideMark/>
          </w:tcPr>
          <w:p w14:paraId="0CD1320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6,40</w:t>
            </w:r>
          </w:p>
        </w:tc>
      </w:tr>
      <w:tr w:rsidR="00FA2768" w:rsidRPr="004F06CB" w14:paraId="413001FC"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3AFCD9"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2007</w:t>
            </w:r>
          </w:p>
        </w:tc>
        <w:tc>
          <w:tcPr>
            <w:tcW w:w="1340" w:type="dxa"/>
            <w:tcBorders>
              <w:top w:val="nil"/>
              <w:left w:val="nil"/>
              <w:bottom w:val="single" w:sz="4" w:space="0" w:color="auto"/>
              <w:right w:val="single" w:sz="4" w:space="0" w:color="auto"/>
            </w:tcBorders>
            <w:shd w:val="clear" w:color="auto" w:fill="auto"/>
            <w:noWrap/>
            <w:vAlign w:val="bottom"/>
            <w:hideMark/>
          </w:tcPr>
          <w:p w14:paraId="4A02F40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15,00</w:t>
            </w:r>
          </w:p>
        </w:tc>
        <w:tc>
          <w:tcPr>
            <w:tcW w:w="1414" w:type="dxa"/>
            <w:tcBorders>
              <w:top w:val="nil"/>
              <w:left w:val="nil"/>
              <w:bottom w:val="single" w:sz="4" w:space="0" w:color="auto"/>
              <w:right w:val="single" w:sz="4" w:space="0" w:color="auto"/>
            </w:tcBorders>
            <w:shd w:val="clear" w:color="auto" w:fill="auto"/>
            <w:noWrap/>
            <w:vAlign w:val="bottom"/>
            <w:hideMark/>
          </w:tcPr>
          <w:p w14:paraId="6E58E9F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101,00</w:t>
            </w:r>
          </w:p>
        </w:tc>
        <w:tc>
          <w:tcPr>
            <w:tcW w:w="1320" w:type="dxa"/>
            <w:tcBorders>
              <w:top w:val="nil"/>
              <w:left w:val="nil"/>
              <w:bottom w:val="single" w:sz="4" w:space="0" w:color="auto"/>
              <w:right w:val="single" w:sz="4" w:space="0" w:color="auto"/>
            </w:tcBorders>
            <w:shd w:val="clear" w:color="auto" w:fill="auto"/>
            <w:noWrap/>
            <w:vAlign w:val="bottom"/>
            <w:hideMark/>
          </w:tcPr>
          <w:p w14:paraId="64157E4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16,00</w:t>
            </w:r>
          </w:p>
        </w:tc>
        <w:tc>
          <w:tcPr>
            <w:tcW w:w="1557" w:type="dxa"/>
            <w:tcBorders>
              <w:top w:val="nil"/>
              <w:left w:val="nil"/>
              <w:bottom w:val="single" w:sz="4" w:space="0" w:color="auto"/>
              <w:right w:val="single" w:sz="4" w:space="0" w:color="auto"/>
            </w:tcBorders>
            <w:shd w:val="clear" w:color="auto" w:fill="auto"/>
            <w:noWrap/>
            <w:vAlign w:val="bottom"/>
            <w:hideMark/>
          </w:tcPr>
          <w:p w14:paraId="27995A7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4,20</w:t>
            </w:r>
          </w:p>
        </w:tc>
      </w:tr>
      <w:tr w:rsidR="00FA2768" w:rsidRPr="004F06CB" w14:paraId="00E89F00"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C90553"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2008</w:t>
            </w:r>
          </w:p>
        </w:tc>
        <w:tc>
          <w:tcPr>
            <w:tcW w:w="1340" w:type="dxa"/>
            <w:tcBorders>
              <w:top w:val="nil"/>
              <w:left w:val="nil"/>
              <w:bottom w:val="single" w:sz="4" w:space="0" w:color="auto"/>
              <w:right w:val="single" w:sz="4" w:space="0" w:color="auto"/>
            </w:tcBorders>
            <w:shd w:val="clear" w:color="auto" w:fill="auto"/>
            <w:noWrap/>
            <w:vAlign w:val="bottom"/>
            <w:hideMark/>
          </w:tcPr>
          <w:p w14:paraId="5FDE26C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12,00</w:t>
            </w:r>
          </w:p>
        </w:tc>
        <w:tc>
          <w:tcPr>
            <w:tcW w:w="1414" w:type="dxa"/>
            <w:tcBorders>
              <w:top w:val="nil"/>
              <w:left w:val="nil"/>
              <w:bottom w:val="single" w:sz="4" w:space="0" w:color="auto"/>
              <w:right w:val="single" w:sz="4" w:space="0" w:color="auto"/>
            </w:tcBorders>
            <w:shd w:val="clear" w:color="auto" w:fill="auto"/>
            <w:noWrap/>
            <w:vAlign w:val="bottom"/>
            <w:hideMark/>
          </w:tcPr>
          <w:p w14:paraId="68819FA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84,00</w:t>
            </w:r>
          </w:p>
        </w:tc>
        <w:tc>
          <w:tcPr>
            <w:tcW w:w="1320" w:type="dxa"/>
            <w:tcBorders>
              <w:top w:val="nil"/>
              <w:left w:val="nil"/>
              <w:bottom w:val="single" w:sz="4" w:space="0" w:color="auto"/>
              <w:right w:val="single" w:sz="4" w:space="0" w:color="auto"/>
            </w:tcBorders>
            <w:shd w:val="clear" w:color="auto" w:fill="auto"/>
            <w:noWrap/>
            <w:vAlign w:val="bottom"/>
            <w:hideMark/>
          </w:tcPr>
          <w:p w14:paraId="4FD6352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12,80</w:t>
            </w:r>
          </w:p>
        </w:tc>
        <w:tc>
          <w:tcPr>
            <w:tcW w:w="1557" w:type="dxa"/>
            <w:tcBorders>
              <w:top w:val="nil"/>
              <w:left w:val="nil"/>
              <w:bottom w:val="single" w:sz="4" w:space="0" w:color="auto"/>
              <w:right w:val="single" w:sz="4" w:space="0" w:color="auto"/>
            </w:tcBorders>
            <w:shd w:val="clear" w:color="auto" w:fill="auto"/>
            <w:noWrap/>
            <w:vAlign w:val="bottom"/>
            <w:hideMark/>
          </w:tcPr>
          <w:p w14:paraId="67C1626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2,03</w:t>
            </w:r>
          </w:p>
        </w:tc>
      </w:tr>
      <w:tr w:rsidR="00FA2768" w:rsidRPr="004F06CB" w14:paraId="21970BF3"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288276"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2009</w:t>
            </w:r>
          </w:p>
        </w:tc>
        <w:tc>
          <w:tcPr>
            <w:tcW w:w="1340" w:type="dxa"/>
            <w:tcBorders>
              <w:top w:val="nil"/>
              <w:left w:val="nil"/>
              <w:bottom w:val="single" w:sz="4" w:space="0" w:color="auto"/>
              <w:right w:val="single" w:sz="4" w:space="0" w:color="auto"/>
            </w:tcBorders>
            <w:shd w:val="clear" w:color="auto" w:fill="auto"/>
            <w:noWrap/>
            <w:vAlign w:val="bottom"/>
            <w:hideMark/>
          </w:tcPr>
          <w:p w14:paraId="6821E34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13,00</w:t>
            </w:r>
          </w:p>
        </w:tc>
        <w:tc>
          <w:tcPr>
            <w:tcW w:w="1414" w:type="dxa"/>
            <w:tcBorders>
              <w:top w:val="nil"/>
              <w:left w:val="nil"/>
              <w:bottom w:val="single" w:sz="4" w:space="0" w:color="auto"/>
              <w:right w:val="single" w:sz="4" w:space="0" w:color="auto"/>
            </w:tcBorders>
            <w:shd w:val="clear" w:color="auto" w:fill="auto"/>
            <w:noWrap/>
            <w:vAlign w:val="bottom"/>
            <w:hideMark/>
          </w:tcPr>
          <w:p w14:paraId="7719DEB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78,00</w:t>
            </w:r>
          </w:p>
        </w:tc>
        <w:tc>
          <w:tcPr>
            <w:tcW w:w="1320" w:type="dxa"/>
            <w:tcBorders>
              <w:top w:val="nil"/>
              <w:left w:val="nil"/>
              <w:bottom w:val="single" w:sz="4" w:space="0" w:color="auto"/>
              <w:right w:val="single" w:sz="4" w:space="0" w:color="auto"/>
            </w:tcBorders>
            <w:shd w:val="clear" w:color="auto" w:fill="auto"/>
            <w:noWrap/>
            <w:vAlign w:val="bottom"/>
            <w:hideMark/>
          </w:tcPr>
          <w:p w14:paraId="3681A88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14,40</w:t>
            </w:r>
          </w:p>
        </w:tc>
        <w:tc>
          <w:tcPr>
            <w:tcW w:w="1557" w:type="dxa"/>
            <w:tcBorders>
              <w:top w:val="nil"/>
              <w:left w:val="nil"/>
              <w:bottom w:val="single" w:sz="4" w:space="0" w:color="auto"/>
              <w:right w:val="single" w:sz="4" w:space="0" w:color="auto"/>
            </w:tcBorders>
            <w:shd w:val="clear" w:color="auto" w:fill="auto"/>
            <w:noWrap/>
            <w:vAlign w:val="bottom"/>
            <w:hideMark/>
          </w:tcPr>
          <w:p w14:paraId="272A6CA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0,90</w:t>
            </w:r>
          </w:p>
        </w:tc>
      </w:tr>
      <w:tr w:rsidR="00FA2768" w:rsidRPr="004F06CB" w14:paraId="615E8EC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B2357B"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2010</w:t>
            </w:r>
          </w:p>
        </w:tc>
        <w:tc>
          <w:tcPr>
            <w:tcW w:w="1340" w:type="dxa"/>
            <w:tcBorders>
              <w:top w:val="nil"/>
              <w:left w:val="nil"/>
              <w:bottom w:val="single" w:sz="4" w:space="0" w:color="auto"/>
              <w:right w:val="single" w:sz="4" w:space="0" w:color="auto"/>
            </w:tcBorders>
            <w:shd w:val="clear" w:color="auto" w:fill="auto"/>
            <w:noWrap/>
            <w:vAlign w:val="bottom"/>
            <w:hideMark/>
          </w:tcPr>
          <w:p w14:paraId="61BA7F1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10,30</w:t>
            </w:r>
          </w:p>
        </w:tc>
        <w:tc>
          <w:tcPr>
            <w:tcW w:w="1414" w:type="dxa"/>
            <w:tcBorders>
              <w:top w:val="nil"/>
              <w:left w:val="nil"/>
              <w:bottom w:val="single" w:sz="4" w:space="0" w:color="auto"/>
              <w:right w:val="single" w:sz="4" w:space="0" w:color="auto"/>
            </w:tcBorders>
            <w:shd w:val="clear" w:color="auto" w:fill="auto"/>
            <w:noWrap/>
            <w:vAlign w:val="bottom"/>
            <w:hideMark/>
          </w:tcPr>
          <w:p w14:paraId="4AAB1D5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61,90</w:t>
            </w:r>
          </w:p>
        </w:tc>
        <w:tc>
          <w:tcPr>
            <w:tcW w:w="1320" w:type="dxa"/>
            <w:tcBorders>
              <w:top w:val="nil"/>
              <w:left w:val="nil"/>
              <w:bottom w:val="single" w:sz="4" w:space="0" w:color="auto"/>
              <w:right w:val="single" w:sz="4" w:space="0" w:color="auto"/>
            </w:tcBorders>
            <w:shd w:val="clear" w:color="auto" w:fill="auto"/>
            <w:noWrap/>
            <w:vAlign w:val="bottom"/>
            <w:hideMark/>
          </w:tcPr>
          <w:p w14:paraId="2190F64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10,90</w:t>
            </w:r>
          </w:p>
        </w:tc>
        <w:tc>
          <w:tcPr>
            <w:tcW w:w="1557" w:type="dxa"/>
            <w:tcBorders>
              <w:top w:val="nil"/>
              <w:left w:val="nil"/>
              <w:bottom w:val="single" w:sz="4" w:space="0" w:color="auto"/>
              <w:right w:val="single" w:sz="4" w:space="0" w:color="auto"/>
            </w:tcBorders>
            <w:shd w:val="clear" w:color="auto" w:fill="auto"/>
            <w:noWrap/>
            <w:vAlign w:val="bottom"/>
            <w:hideMark/>
          </w:tcPr>
          <w:p w14:paraId="51450F0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1,10</w:t>
            </w:r>
          </w:p>
        </w:tc>
      </w:tr>
      <w:tr w:rsidR="00FA2768" w:rsidRPr="004F06CB" w14:paraId="2B5E90F2"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995A11"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2011</w:t>
            </w:r>
          </w:p>
        </w:tc>
        <w:tc>
          <w:tcPr>
            <w:tcW w:w="1340" w:type="dxa"/>
            <w:tcBorders>
              <w:top w:val="nil"/>
              <w:left w:val="nil"/>
              <w:bottom w:val="single" w:sz="4" w:space="0" w:color="auto"/>
              <w:right w:val="single" w:sz="4" w:space="0" w:color="auto"/>
            </w:tcBorders>
            <w:shd w:val="clear" w:color="auto" w:fill="auto"/>
            <w:noWrap/>
            <w:vAlign w:val="bottom"/>
            <w:hideMark/>
          </w:tcPr>
          <w:p w14:paraId="2D2100D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11,23</w:t>
            </w:r>
          </w:p>
        </w:tc>
        <w:tc>
          <w:tcPr>
            <w:tcW w:w="1414" w:type="dxa"/>
            <w:tcBorders>
              <w:top w:val="nil"/>
              <w:left w:val="nil"/>
              <w:bottom w:val="single" w:sz="4" w:space="0" w:color="auto"/>
              <w:right w:val="single" w:sz="4" w:space="0" w:color="auto"/>
            </w:tcBorders>
            <w:shd w:val="clear" w:color="auto" w:fill="auto"/>
            <w:noWrap/>
            <w:vAlign w:val="bottom"/>
            <w:hideMark/>
          </w:tcPr>
          <w:p w14:paraId="662AEB1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56,79</w:t>
            </w:r>
          </w:p>
        </w:tc>
        <w:tc>
          <w:tcPr>
            <w:tcW w:w="1320" w:type="dxa"/>
            <w:tcBorders>
              <w:top w:val="nil"/>
              <w:left w:val="nil"/>
              <w:bottom w:val="single" w:sz="4" w:space="0" w:color="auto"/>
              <w:right w:val="single" w:sz="4" w:space="0" w:color="auto"/>
            </w:tcBorders>
            <w:shd w:val="clear" w:color="auto" w:fill="auto"/>
            <w:noWrap/>
            <w:vAlign w:val="bottom"/>
            <w:hideMark/>
          </w:tcPr>
          <w:p w14:paraId="17898BC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12,41</w:t>
            </w:r>
          </w:p>
        </w:tc>
        <w:tc>
          <w:tcPr>
            <w:tcW w:w="1557" w:type="dxa"/>
            <w:tcBorders>
              <w:top w:val="nil"/>
              <w:left w:val="nil"/>
              <w:bottom w:val="single" w:sz="4" w:space="0" w:color="auto"/>
              <w:right w:val="single" w:sz="4" w:space="0" w:color="auto"/>
            </w:tcBorders>
            <w:shd w:val="clear" w:color="auto" w:fill="auto"/>
            <w:noWrap/>
            <w:vAlign w:val="bottom"/>
            <w:hideMark/>
          </w:tcPr>
          <w:p w14:paraId="12C50507"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0,73</w:t>
            </w:r>
          </w:p>
        </w:tc>
      </w:tr>
      <w:tr w:rsidR="00FA2768" w:rsidRPr="004F06CB" w14:paraId="16678195"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EB5E9E"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2012</w:t>
            </w:r>
          </w:p>
        </w:tc>
        <w:tc>
          <w:tcPr>
            <w:tcW w:w="1340" w:type="dxa"/>
            <w:tcBorders>
              <w:top w:val="nil"/>
              <w:left w:val="nil"/>
              <w:bottom w:val="single" w:sz="4" w:space="0" w:color="auto"/>
              <w:right w:val="single" w:sz="4" w:space="0" w:color="auto"/>
            </w:tcBorders>
            <w:shd w:val="clear" w:color="auto" w:fill="auto"/>
            <w:noWrap/>
            <w:vAlign w:val="bottom"/>
            <w:hideMark/>
          </w:tcPr>
          <w:p w14:paraId="1199B0E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12,49</w:t>
            </w:r>
          </w:p>
        </w:tc>
        <w:tc>
          <w:tcPr>
            <w:tcW w:w="1414" w:type="dxa"/>
            <w:tcBorders>
              <w:top w:val="nil"/>
              <w:left w:val="nil"/>
              <w:bottom w:val="single" w:sz="4" w:space="0" w:color="auto"/>
              <w:right w:val="single" w:sz="4" w:space="0" w:color="auto"/>
            </w:tcBorders>
            <w:shd w:val="clear" w:color="auto" w:fill="auto"/>
            <w:noWrap/>
            <w:vAlign w:val="bottom"/>
            <w:hideMark/>
          </w:tcPr>
          <w:p w14:paraId="5024A87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59,15</w:t>
            </w:r>
          </w:p>
        </w:tc>
        <w:tc>
          <w:tcPr>
            <w:tcW w:w="1320" w:type="dxa"/>
            <w:tcBorders>
              <w:top w:val="nil"/>
              <w:left w:val="nil"/>
              <w:bottom w:val="single" w:sz="4" w:space="0" w:color="auto"/>
              <w:right w:val="single" w:sz="4" w:space="0" w:color="auto"/>
            </w:tcBorders>
            <w:shd w:val="clear" w:color="auto" w:fill="auto"/>
            <w:noWrap/>
            <w:vAlign w:val="bottom"/>
            <w:hideMark/>
          </w:tcPr>
          <w:p w14:paraId="2960DF6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13,21</w:t>
            </w:r>
          </w:p>
        </w:tc>
        <w:tc>
          <w:tcPr>
            <w:tcW w:w="1557" w:type="dxa"/>
            <w:tcBorders>
              <w:top w:val="nil"/>
              <w:left w:val="nil"/>
              <w:bottom w:val="single" w:sz="4" w:space="0" w:color="auto"/>
              <w:right w:val="single" w:sz="4" w:space="0" w:color="auto"/>
            </w:tcBorders>
            <w:shd w:val="clear" w:color="auto" w:fill="auto"/>
            <w:noWrap/>
            <w:vAlign w:val="bottom"/>
            <w:hideMark/>
          </w:tcPr>
          <w:p w14:paraId="04679FB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1,24</w:t>
            </w:r>
          </w:p>
        </w:tc>
      </w:tr>
      <w:tr w:rsidR="00FA2768" w:rsidRPr="004F06CB" w14:paraId="5A7192F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E2F0E5"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2013</w:t>
            </w:r>
          </w:p>
        </w:tc>
        <w:tc>
          <w:tcPr>
            <w:tcW w:w="1340" w:type="dxa"/>
            <w:tcBorders>
              <w:top w:val="nil"/>
              <w:left w:val="nil"/>
              <w:bottom w:val="single" w:sz="4" w:space="0" w:color="auto"/>
              <w:right w:val="single" w:sz="4" w:space="0" w:color="auto"/>
            </w:tcBorders>
            <w:shd w:val="clear" w:color="auto" w:fill="auto"/>
            <w:noWrap/>
            <w:vAlign w:val="bottom"/>
            <w:hideMark/>
          </w:tcPr>
          <w:p w14:paraId="6C404AC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9,42</w:t>
            </w:r>
          </w:p>
        </w:tc>
        <w:tc>
          <w:tcPr>
            <w:tcW w:w="1414" w:type="dxa"/>
            <w:tcBorders>
              <w:top w:val="nil"/>
              <w:left w:val="nil"/>
              <w:bottom w:val="single" w:sz="4" w:space="0" w:color="auto"/>
              <w:right w:val="single" w:sz="4" w:space="0" w:color="auto"/>
            </w:tcBorders>
            <w:shd w:val="clear" w:color="auto" w:fill="auto"/>
            <w:noWrap/>
            <w:vAlign w:val="bottom"/>
            <w:hideMark/>
          </w:tcPr>
          <w:p w14:paraId="79814FA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59,10</w:t>
            </w:r>
          </w:p>
        </w:tc>
        <w:tc>
          <w:tcPr>
            <w:tcW w:w="1320" w:type="dxa"/>
            <w:tcBorders>
              <w:top w:val="nil"/>
              <w:left w:val="nil"/>
              <w:bottom w:val="single" w:sz="4" w:space="0" w:color="auto"/>
              <w:right w:val="single" w:sz="4" w:space="0" w:color="auto"/>
            </w:tcBorders>
            <w:shd w:val="clear" w:color="auto" w:fill="auto"/>
            <w:noWrap/>
            <w:vAlign w:val="bottom"/>
            <w:hideMark/>
          </w:tcPr>
          <w:p w14:paraId="70D92BF4"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9,81</w:t>
            </w:r>
          </w:p>
        </w:tc>
        <w:tc>
          <w:tcPr>
            <w:tcW w:w="1557" w:type="dxa"/>
            <w:tcBorders>
              <w:top w:val="nil"/>
              <w:left w:val="nil"/>
              <w:bottom w:val="single" w:sz="4" w:space="0" w:color="auto"/>
              <w:right w:val="single" w:sz="4" w:space="0" w:color="auto"/>
            </w:tcBorders>
            <w:shd w:val="clear" w:color="auto" w:fill="auto"/>
            <w:noWrap/>
            <w:vAlign w:val="bottom"/>
            <w:hideMark/>
          </w:tcPr>
          <w:p w14:paraId="567826B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1,17</w:t>
            </w:r>
          </w:p>
        </w:tc>
      </w:tr>
      <w:tr w:rsidR="00FA2768" w:rsidRPr="004F06CB" w14:paraId="422C19A9"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0FEAD"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2014</w:t>
            </w:r>
          </w:p>
        </w:tc>
        <w:tc>
          <w:tcPr>
            <w:tcW w:w="1340" w:type="dxa"/>
            <w:tcBorders>
              <w:top w:val="nil"/>
              <w:left w:val="nil"/>
              <w:bottom w:val="single" w:sz="4" w:space="0" w:color="auto"/>
              <w:right w:val="single" w:sz="4" w:space="0" w:color="auto"/>
            </w:tcBorders>
            <w:shd w:val="clear" w:color="auto" w:fill="auto"/>
            <w:noWrap/>
            <w:vAlign w:val="bottom"/>
            <w:hideMark/>
          </w:tcPr>
          <w:p w14:paraId="56D71BF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10,27</w:t>
            </w:r>
          </w:p>
        </w:tc>
        <w:tc>
          <w:tcPr>
            <w:tcW w:w="1414" w:type="dxa"/>
            <w:tcBorders>
              <w:top w:val="nil"/>
              <w:left w:val="nil"/>
              <w:bottom w:val="single" w:sz="4" w:space="0" w:color="auto"/>
              <w:right w:val="single" w:sz="4" w:space="0" w:color="auto"/>
            </w:tcBorders>
            <w:shd w:val="clear" w:color="auto" w:fill="auto"/>
            <w:noWrap/>
            <w:vAlign w:val="bottom"/>
            <w:hideMark/>
          </w:tcPr>
          <w:p w14:paraId="1558F33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55,09</w:t>
            </w:r>
          </w:p>
        </w:tc>
        <w:tc>
          <w:tcPr>
            <w:tcW w:w="1320" w:type="dxa"/>
            <w:tcBorders>
              <w:top w:val="nil"/>
              <w:left w:val="nil"/>
              <w:bottom w:val="single" w:sz="4" w:space="0" w:color="auto"/>
              <w:right w:val="single" w:sz="4" w:space="0" w:color="auto"/>
            </w:tcBorders>
            <w:shd w:val="clear" w:color="auto" w:fill="auto"/>
            <w:noWrap/>
            <w:vAlign w:val="bottom"/>
            <w:hideMark/>
          </w:tcPr>
          <w:p w14:paraId="1077D4C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10,70</w:t>
            </w:r>
          </w:p>
        </w:tc>
        <w:tc>
          <w:tcPr>
            <w:tcW w:w="1557" w:type="dxa"/>
            <w:tcBorders>
              <w:top w:val="nil"/>
              <w:left w:val="nil"/>
              <w:bottom w:val="single" w:sz="4" w:space="0" w:color="auto"/>
              <w:right w:val="single" w:sz="4" w:space="0" w:color="auto"/>
            </w:tcBorders>
            <w:shd w:val="clear" w:color="auto" w:fill="auto"/>
            <w:noWrap/>
            <w:vAlign w:val="bottom"/>
            <w:hideMark/>
          </w:tcPr>
          <w:p w14:paraId="6029E46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1,40</w:t>
            </w:r>
          </w:p>
        </w:tc>
      </w:tr>
      <w:tr w:rsidR="00FA2768" w:rsidRPr="004F06CB" w14:paraId="314D7C47"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E144DB"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2015</w:t>
            </w:r>
          </w:p>
        </w:tc>
        <w:tc>
          <w:tcPr>
            <w:tcW w:w="1340" w:type="dxa"/>
            <w:tcBorders>
              <w:top w:val="nil"/>
              <w:left w:val="nil"/>
              <w:bottom w:val="single" w:sz="4" w:space="0" w:color="auto"/>
              <w:right w:val="single" w:sz="4" w:space="0" w:color="auto"/>
            </w:tcBorders>
            <w:shd w:val="clear" w:color="auto" w:fill="auto"/>
            <w:noWrap/>
            <w:vAlign w:val="bottom"/>
            <w:hideMark/>
          </w:tcPr>
          <w:p w14:paraId="4D1B64F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8,97</w:t>
            </w:r>
          </w:p>
        </w:tc>
        <w:tc>
          <w:tcPr>
            <w:tcW w:w="1414" w:type="dxa"/>
            <w:tcBorders>
              <w:top w:val="nil"/>
              <w:left w:val="nil"/>
              <w:bottom w:val="single" w:sz="4" w:space="0" w:color="auto"/>
              <w:right w:val="single" w:sz="4" w:space="0" w:color="auto"/>
            </w:tcBorders>
            <w:shd w:val="clear" w:color="auto" w:fill="auto"/>
            <w:noWrap/>
            <w:vAlign w:val="bottom"/>
            <w:hideMark/>
          </w:tcPr>
          <w:p w14:paraId="2EFC542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57,92</w:t>
            </w:r>
          </w:p>
        </w:tc>
        <w:tc>
          <w:tcPr>
            <w:tcW w:w="1320" w:type="dxa"/>
            <w:tcBorders>
              <w:top w:val="nil"/>
              <w:left w:val="nil"/>
              <w:bottom w:val="single" w:sz="4" w:space="0" w:color="auto"/>
              <w:right w:val="single" w:sz="4" w:space="0" w:color="auto"/>
            </w:tcBorders>
            <w:shd w:val="clear" w:color="auto" w:fill="auto"/>
            <w:noWrap/>
            <w:vAlign w:val="bottom"/>
            <w:hideMark/>
          </w:tcPr>
          <w:p w14:paraId="21355DDF"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9,39</w:t>
            </w:r>
          </w:p>
        </w:tc>
        <w:tc>
          <w:tcPr>
            <w:tcW w:w="1557" w:type="dxa"/>
            <w:tcBorders>
              <w:top w:val="nil"/>
              <w:left w:val="nil"/>
              <w:bottom w:val="single" w:sz="4" w:space="0" w:color="auto"/>
              <w:right w:val="single" w:sz="4" w:space="0" w:color="auto"/>
            </w:tcBorders>
            <w:shd w:val="clear" w:color="auto" w:fill="auto"/>
            <w:noWrap/>
            <w:vAlign w:val="bottom"/>
            <w:hideMark/>
          </w:tcPr>
          <w:p w14:paraId="175EF79A"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w:t>
            </w:r>
          </w:p>
        </w:tc>
      </w:tr>
      <w:tr w:rsidR="00FA2768" w:rsidRPr="004F06CB" w14:paraId="5BD2F820"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58584"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2016</w:t>
            </w:r>
          </w:p>
        </w:tc>
        <w:tc>
          <w:tcPr>
            <w:tcW w:w="1340" w:type="dxa"/>
            <w:tcBorders>
              <w:top w:val="nil"/>
              <w:left w:val="nil"/>
              <w:bottom w:val="single" w:sz="4" w:space="0" w:color="auto"/>
              <w:right w:val="single" w:sz="4" w:space="0" w:color="auto"/>
            </w:tcBorders>
            <w:shd w:val="clear" w:color="auto" w:fill="auto"/>
            <w:noWrap/>
            <w:vAlign w:val="bottom"/>
            <w:hideMark/>
          </w:tcPr>
          <w:p w14:paraId="5CFFC4A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11,43</w:t>
            </w:r>
          </w:p>
        </w:tc>
        <w:tc>
          <w:tcPr>
            <w:tcW w:w="1414" w:type="dxa"/>
            <w:tcBorders>
              <w:top w:val="nil"/>
              <w:left w:val="nil"/>
              <w:bottom w:val="single" w:sz="4" w:space="0" w:color="auto"/>
              <w:right w:val="single" w:sz="4" w:space="0" w:color="auto"/>
            </w:tcBorders>
            <w:shd w:val="clear" w:color="auto" w:fill="auto"/>
            <w:noWrap/>
            <w:vAlign w:val="bottom"/>
            <w:hideMark/>
          </w:tcPr>
          <w:p w14:paraId="5B27771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56,65</w:t>
            </w:r>
          </w:p>
        </w:tc>
        <w:tc>
          <w:tcPr>
            <w:tcW w:w="1320" w:type="dxa"/>
            <w:tcBorders>
              <w:top w:val="nil"/>
              <w:left w:val="nil"/>
              <w:bottom w:val="single" w:sz="4" w:space="0" w:color="auto"/>
              <w:right w:val="single" w:sz="4" w:space="0" w:color="auto"/>
            </w:tcBorders>
            <w:shd w:val="clear" w:color="auto" w:fill="auto"/>
            <w:noWrap/>
            <w:vAlign w:val="bottom"/>
            <w:hideMark/>
          </w:tcPr>
          <w:p w14:paraId="1410409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12,05</w:t>
            </w:r>
          </w:p>
        </w:tc>
        <w:tc>
          <w:tcPr>
            <w:tcW w:w="1557" w:type="dxa"/>
            <w:tcBorders>
              <w:top w:val="nil"/>
              <w:left w:val="nil"/>
              <w:bottom w:val="single" w:sz="4" w:space="0" w:color="auto"/>
              <w:right w:val="single" w:sz="4" w:space="0" w:color="auto"/>
            </w:tcBorders>
            <w:shd w:val="clear" w:color="auto" w:fill="auto"/>
            <w:noWrap/>
            <w:vAlign w:val="bottom"/>
            <w:hideMark/>
          </w:tcPr>
          <w:p w14:paraId="4E8B94A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1,12</w:t>
            </w:r>
          </w:p>
        </w:tc>
      </w:tr>
      <w:tr w:rsidR="00FA2768" w:rsidRPr="004F06CB" w14:paraId="670E6550"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85D09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2017</w:t>
            </w:r>
          </w:p>
        </w:tc>
        <w:tc>
          <w:tcPr>
            <w:tcW w:w="1340" w:type="dxa"/>
            <w:tcBorders>
              <w:top w:val="nil"/>
              <w:left w:val="nil"/>
              <w:bottom w:val="single" w:sz="4" w:space="0" w:color="auto"/>
              <w:right w:val="single" w:sz="4" w:space="0" w:color="auto"/>
            </w:tcBorders>
            <w:shd w:val="clear" w:color="auto" w:fill="auto"/>
            <w:noWrap/>
            <w:vAlign w:val="bottom"/>
            <w:hideMark/>
          </w:tcPr>
          <w:p w14:paraId="739F4EE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10,91</w:t>
            </w:r>
          </w:p>
        </w:tc>
        <w:tc>
          <w:tcPr>
            <w:tcW w:w="1414" w:type="dxa"/>
            <w:tcBorders>
              <w:top w:val="nil"/>
              <w:left w:val="nil"/>
              <w:bottom w:val="single" w:sz="4" w:space="0" w:color="auto"/>
              <w:right w:val="single" w:sz="4" w:space="0" w:color="auto"/>
            </w:tcBorders>
            <w:shd w:val="clear" w:color="auto" w:fill="auto"/>
            <w:noWrap/>
            <w:vAlign w:val="bottom"/>
            <w:hideMark/>
          </w:tcPr>
          <w:p w14:paraId="41A3A46D"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55,52</w:t>
            </w:r>
          </w:p>
        </w:tc>
        <w:tc>
          <w:tcPr>
            <w:tcW w:w="1320" w:type="dxa"/>
            <w:tcBorders>
              <w:top w:val="nil"/>
              <w:left w:val="nil"/>
              <w:bottom w:val="single" w:sz="4" w:space="0" w:color="auto"/>
              <w:right w:val="single" w:sz="4" w:space="0" w:color="auto"/>
            </w:tcBorders>
            <w:shd w:val="clear" w:color="auto" w:fill="auto"/>
            <w:noWrap/>
            <w:vAlign w:val="bottom"/>
            <w:hideMark/>
          </w:tcPr>
          <w:p w14:paraId="3DE7CAA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11,83</w:t>
            </w:r>
          </w:p>
        </w:tc>
        <w:tc>
          <w:tcPr>
            <w:tcW w:w="1557" w:type="dxa"/>
            <w:tcBorders>
              <w:top w:val="nil"/>
              <w:left w:val="nil"/>
              <w:bottom w:val="single" w:sz="4" w:space="0" w:color="auto"/>
              <w:right w:val="single" w:sz="4" w:space="0" w:color="auto"/>
            </w:tcBorders>
            <w:shd w:val="clear" w:color="auto" w:fill="auto"/>
            <w:noWrap/>
            <w:vAlign w:val="bottom"/>
            <w:hideMark/>
          </w:tcPr>
          <w:p w14:paraId="005564F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0,86</w:t>
            </w:r>
          </w:p>
        </w:tc>
      </w:tr>
      <w:tr w:rsidR="00FA2768" w:rsidRPr="004F06CB" w14:paraId="071AE14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51A042"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2018</w:t>
            </w:r>
          </w:p>
        </w:tc>
        <w:tc>
          <w:tcPr>
            <w:tcW w:w="1340" w:type="dxa"/>
            <w:tcBorders>
              <w:top w:val="nil"/>
              <w:left w:val="nil"/>
              <w:bottom w:val="single" w:sz="4" w:space="0" w:color="auto"/>
              <w:right w:val="single" w:sz="4" w:space="0" w:color="auto"/>
            </w:tcBorders>
            <w:shd w:val="clear" w:color="auto" w:fill="auto"/>
            <w:noWrap/>
            <w:vAlign w:val="bottom"/>
            <w:hideMark/>
          </w:tcPr>
          <w:p w14:paraId="0C7DBEF3"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9,90</w:t>
            </w:r>
          </w:p>
        </w:tc>
        <w:tc>
          <w:tcPr>
            <w:tcW w:w="1414" w:type="dxa"/>
            <w:tcBorders>
              <w:top w:val="nil"/>
              <w:left w:val="nil"/>
              <w:bottom w:val="single" w:sz="4" w:space="0" w:color="auto"/>
              <w:right w:val="single" w:sz="4" w:space="0" w:color="auto"/>
            </w:tcBorders>
            <w:shd w:val="clear" w:color="auto" w:fill="auto"/>
            <w:noWrap/>
            <w:vAlign w:val="bottom"/>
            <w:hideMark/>
          </w:tcPr>
          <w:p w14:paraId="4F1321E1"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55,42</w:t>
            </w:r>
          </w:p>
        </w:tc>
        <w:tc>
          <w:tcPr>
            <w:tcW w:w="1320" w:type="dxa"/>
            <w:tcBorders>
              <w:top w:val="nil"/>
              <w:left w:val="nil"/>
              <w:bottom w:val="single" w:sz="4" w:space="0" w:color="auto"/>
              <w:right w:val="single" w:sz="4" w:space="0" w:color="auto"/>
            </w:tcBorders>
            <w:shd w:val="clear" w:color="auto" w:fill="auto"/>
            <w:noWrap/>
            <w:vAlign w:val="bottom"/>
            <w:hideMark/>
          </w:tcPr>
          <w:p w14:paraId="2C07980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10,71</w:t>
            </w:r>
          </w:p>
        </w:tc>
        <w:tc>
          <w:tcPr>
            <w:tcW w:w="1557" w:type="dxa"/>
            <w:tcBorders>
              <w:top w:val="nil"/>
              <w:left w:val="nil"/>
              <w:bottom w:val="single" w:sz="4" w:space="0" w:color="auto"/>
              <w:right w:val="single" w:sz="4" w:space="0" w:color="auto"/>
            </w:tcBorders>
            <w:shd w:val="clear" w:color="auto" w:fill="auto"/>
            <w:noWrap/>
            <w:vAlign w:val="bottom"/>
            <w:hideMark/>
          </w:tcPr>
          <w:p w14:paraId="3A5FC52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0,93</w:t>
            </w:r>
          </w:p>
        </w:tc>
      </w:tr>
      <w:tr w:rsidR="00FA2768" w:rsidRPr="004F06CB" w14:paraId="7A456A07"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421E0A"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2019</w:t>
            </w:r>
          </w:p>
        </w:tc>
        <w:tc>
          <w:tcPr>
            <w:tcW w:w="1340" w:type="dxa"/>
            <w:tcBorders>
              <w:top w:val="nil"/>
              <w:left w:val="nil"/>
              <w:bottom w:val="single" w:sz="4" w:space="0" w:color="auto"/>
              <w:right w:val="single" w:sz="4" w:space="0" w:color="auto"/>
            </w:tcBorders>
            <w:shd w:val="clear" w:color="auto" w:fill="auto"/>
            <w:noWrap/>
            <w:vAlign w:val="bottom"/>
            <w:hideMark/>
          </w:tcPr>
          <w:p w14:paraId="5C874205"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9,53</w:t>
            </w:r>
          </w:p>
        </w:tc>
        <w:tc>
          <w:tcPr>
            <w:tcW w:w="1414" w:type="dxa"/>
            <w:tcBorders>
              <w:top w:val="nil"/>
              <w:left w:val="nil"/>
              <w:bottom w:val="single" w:sz="4" w:space="0" w:color="auto"/>
              <w:right w:val="single" w:sz="4" w:space="0" w:color="auto"/>
            </w:tcBorders>
            <w:shd w:val="clear" w:color="auto" w:fill="auto"/>
            <w:noWrap/>
            <w:vAlign w:val="bottom"/>
            <w:hideMark/>
          </w:tcPr>
          <w:p w14:paraId="4BFC923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55,45</w:t>
            </w:r>
          </w:p>
        </w:tc>
        <w:tc>
          <w:tcPr>
            <w:tcW w:w="1320" w:type="dxa"/>
            <w:tcBorders>
              <w:top w:val="nil"/>
              <w:left w:val="nil"/>
              <w:bottom w:val="single" w:sz="4" w:space="0" w:color="auto"/>
              <w:right w:val="single" w:sz="4" w:space="0" w:color="auto"/>
            </w:tcBorders>
            <w:shd w:val="clear" w:color="auto" w:fill="auto"/>
            <w:noWrap/>
            <w:vAlign w:val="bottom"/>
            <w:hideMark/>
          </w:tcPr>
          <w:p w14:paraId="3382C82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10,15</w:t>
            </w:r>
          </w:p>
        </w:tc>
        <w:tc>
          <w:tcPr>
            <w:tcW w:w="1557" w:type="dxa"/>
            <w:tcBorders>
              <w:top w:val="nil"/>
              <w:left w:val="nil"/>
              <w:bottom w:val="single" w:sz="4" w:space="0" w:color="auto"/>
              <w:right w:val="single" w:sz="4" w:space="0" w:color="auto"/>
            </w:tcBorders>
            <w:shd w:val="clear" w:color="auto" w:fill="auto"/>
            <w:noWrap/>
            <w:vAlign w:val="bottom"/>
            <w:hideMark/>
          </w:tcPr>
          <w:p w14:paraId="3B45A7D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0,93</w:t>
            </w:r>
          </w:p>
        </w:tc>
      </w:tr>
      <w:tr w:rsidR="00FA2768" w:rsidRPr="004F06CB" w14:paraId="150600AD"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0176D8"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2020</w:t>
            </w:r>
          </w:p>
        </w:tc>
        <w:tc>
          <w:tcPr>
            <w:tcW w:w="1340" w:type="dxa"/>
            <w:tcBorders>
              <w:top w:val="nil"/>
              <w:left w:val="nil"/>
              <w:bottom w:val="single" w:sz="4" w:space="0" w:color="auto"/>
              <w:right w:val="single" w:sz="4" w:space="0" w:color="auto"/>
            </w:tcBorders>
            <w:shd w:val="clear" w:color="auto" w:fill="auto"/>
            <w:noWrap/>
            <w:vAlign w:val="bottom"/>
            <w:hideMark/>
          </w:tcPr>
          <w:p w14:paraId="57391050"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9,82</w:t>
            </w:r>
          </w:p>
        </w:tc>
        <w:tc>
          <w:tcPr>
            <w:tcW w:w="1414" w:type="dxa"/>
            <w:tcBorders>
              <w:top w:val="nil"/>
              <w:left w:val="nil"/>
              <w:bottom w:val="single" w:sz="4" w:space="0" w:color="auto"/>
              <w:right w:val="single" w:sz="4" w:space="0" w:color="auto"/>
            </w:tcBorders>
            <w:shd w:val="clear" w:color="auto" w:fill="auto"/>
            <w:noWrap/>
            <w:vAlign w:val="bottom"/>
            <w:hideMark/>
          </w:tcPr>
          <w:p w14:paraId="4333B0B8"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57,28</w:t>
            </w:r>
          </w:p>
        </w:tc>
        <w:tc>
          <w:tcPr>
            <w:tcW w:w="1320" w:type="dxa"/>
            <w:tcBorders>
              <w:top w:val="nil"/>
              <w:left w:val="nil"/>
              <w:bottom w:val="single" w:sz="4" w:space="0" w:color="auto"/>
              <w:right w:val="single" w:sz="4" w:space="0" w:color="auto"/>
            </w:tcBorders>
            <w:shd w:val="clear" w:color="auto" w:fill="auto"/>
            <w:noWrap/>
            <w:vAlign w:val="bottom"/>
            <w:hideMark/>
          </w:tcPr>
          <w:p w14:paraId="310F4CA6"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10,42</w:t>
            </w:r>
          </w:p>
        </w:tc>
        <w:tc>
          <w:tcPr>
            <w:tcW w:w="1557" w:type="dxa"/>
            <w:tcBorders>
              <w:top w:val="nil"/>
              <w:left w:val="nil"/>
              <w:bottom w:val="single" w:sz="4" w:space="0" w:color="auto"/>
              <w:right w:val="single" w:sz="4" w:space="0" w:color="auto"/>
            </w:tcBorders>
            <w:shd w:val="clear" w:color="auto" w:fill="auto"/>
            <w:noWrap/>
            <w:vAlign w:val="bottom"/>
            <w:hideMark/>
          </w:tcPr>
          <w:p w14:paraId="32FC52EC"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1,05</w:t>
            </w:r>
          </w:p>
        </w:tc>
      </w:tr>
      <w:tr w:rsidR="00FA2768" w:rsidRPr="004F06CB" w14:paraId="4B197D9E" w14:textId="77777777" w:rsidTr="00A4618C">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54B7A1" w14:textId="77777777" w:rsidR="00FA2768" w:rsidRPr="0054075B" w:rsidRDefault="00FA2768" w:rsidP="00A4618C">
            <w:pPr>
              <w:spacing w:after="0" w:line="240" w:lineRule="auto"/>
              <w:jc w:val="center"/>
              <w:rPr>
                <w:rFonts w:ascii="Tahoma" w:eastAsia="Times New Roman" w:hAnsi="Tahoma" w:cs="Tahoma"/>
                <w:b/>
                <w:bCs/>
                <w:color w:val="000000"/>
                <w:sz w:val="20"/>
                <w:szCs w:val="20"/>
                <w:lang w:eastAsia="cs-CZ"/>
              </w:rPr>
            </w:pPr>
            <w:r w:rsidRPr="0054075B">
              <w:rPr>
                <w:rFonts w:ascii="Tahoma" w:eastAsia="Times New Roman" w:hAnsi="Tahoma" w:cs="Tahoma"/>
                <w:b/>
                <w:bCs/>
                <w:color w:val="000000"/>
                <w:sz w:val="20"/>
                <w:szCs w:val="20"/>
                <w:lang w:eastAsia="cs-CZ"/>
              </w:rPr>
              <w:t>2021</w:t>
            </w:r>
          </w:p>
        </w:tc>
        <w:tc>
          <w:tcPr>
            <w:tcW w:w="1340" w:type="dxa"/>
            <w:tcBorders>
              <w:top w:val="nil"/>
              <w:left w:val="nil"/>
              <w:bottom w:val="single" w:sz="4" w:space="0" w:color="auto"/>
              <w:right w:val="single" w:sz="4" w:space="0" w:color="auto"/>
            </w:tcBorders>
            <w:shd w:val="clear" w:color="auto" w:fill="auto"/>
            <w:noWrap/>
            <w:vAlign w:val="bottom"/>
            <w:hideMark/>
          </w:tcPr>
          <w:p w14:paraId="2715599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10,06</w:t>
            </w:r>
          </w:p>
        </w:tc>
        <w:tc>
          <w:tcPr>
            <w:tcW w:w="1414" w:type="dxa"/>
            <w:tcBorders>
              <w:top w:val="nil"/>
              <w:left w:val="nil"/>
              <w:bottom w:val="single" w:sz="4" w:space="0" w:color="auto"/>
              <w:right w:val="single" w:sz="4" w:space="0" w:color="auto"/>
            </w:tcBorders>
            <w:shd w:val="clear" w:color="auto" w:fill="auto"/>
            <w:noWrap/>
            <w:vAlign w:val="bottom"/>
            <w:hideMark/>
          </w:tcPr>
          <w:p w14:paraId="791B590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57,68</w:t>
            </w:r>
          </w:p>
        </w:tc>
        <w:tc>
          <w:tcPr>
            <w:tcW w:w="1320" w:type="dxa"/>
            <w:tcBorders>
              <w:top w:val="nil"/>
              <w:left w:val="nil"/>
              <w:bottom w:val="single" w:sz="4" w:space="0" w:color="auto"/>
              <w:right w:val="single" w:sz="4" w:space="0" w:color="auto"/>
            </w:tcBorders>
            <w:shd w:val="clear" w:color="auto" w:fill="auto"/>
            <w:noWrap/>
            <w:vAlign w:val="bottom"/>
            <w:hideMark/>
          </w:tcPr>
          <w:p w14:paraId="2933A449"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10,38</w:t>
            </w:r>
          </w:p>
        </w:tc>
        <w:tc>
          <w:tcPr>
            <w:tcW w:w="1557" w:type="dxa"/>
            <w:tcBorders>
              <w:top w:val="nil"/>
              <w:left w:val="nil"/>
              <w:bottom w:val="single" w:sz="4" w:space="0" w:color="auto"/>
              <w:right w:val="single" w:sz="4" w:space="0" w:color="auto"/>
            </w:tcBorders>
            <w:shd w:val="clear" w:color="auto" w:fill="auto"/>
            <w:noWrap/>
            <w:vAlign w:val="bottom"/>
            <w:hideMark/>
          </w:tcPr>
          <w:p w14:paraId="3D323B4B" w14:textId="77777777" w:rsidR="00FA2768" w:rsidRPr="00291132" w:rsidRDefault="00FA2768" w:rsidP="00A4618C">
            <w:pPr>
              <w:spacing w:after="0" w:line="240" w:lineRule="auto"/>
              <w:jc w:val="center"/>
              <w:rPr>
                <w:rFonts w:ascii="Tahoma" w:eastAsia="Times New Roman" w:hAnsi="Tahoma" w:cs="Tahoma"/>
                <w:color w:val="000000"/>
                <w:sz w:val="20"/>
                <w:szCs w:val="20"/>
                <w:lang w:eastAsia="cs-CZ"/>
              </w:rPr>
            </w:pPr>
            <w:r w:rsidRPr="00291132">
              <w:rPr>
                <w:rFonts w:ascii="Tahoma" w:eastAsia="Times New Roman" w:hAnsi="Tahoma" w:cs="Tahoma"/>
                <w:color w:val="000000"/>
                <w:sz w:val="20"/>
                <w:szCs w:val="20"/>
                <w:lang w:eastAsia="cs-CZ"/>
              </w:rPr>
              <w:t>3,23</w:t>
            </w:r>
          </w:p>
        </w:tc>
      </w:tr>
    </w:tbl>
    <w:p w14:paraId="2BF4FA48" w14:textId="77777777" w:rsidR="00FA2768" w:rsidRDefault="00FA2768" w:rsidP="00FA2768">
      <w:pPr>
        <w:pStyle w:val="Zdroj"/>
        <w:spacing w:before="0"/>
        <w:ind w:left="0"/>
      </w:pPr>
      <w:r>
        <w:t>Zdroj: Krajská databáze</w:t>
      </w:r>
    </w:p>
    <w:p w14:paraId="70325480" w14:textId="77777777" w:rsidR="00FA2768" w:rsidRDefault="00FA2768" w:rsidP="00FA2768">
      <w:pPr>
        <w:rPr>
          <w:lang w:eastAsia="cs-CZ"/>
        </w:rPr>
      </w:pPr>
    </w:p>
    <w:p w14:paraId="55E0A31E" w14:textId="77777777" w:rsidR="00FA2768" w:rsidRPr="000C1FA1" w:rsidRDefault="00FA2768" w:rsidP="00FA2768">
      <w:pPr>
        <w:pStyle w:val="POHPopiskygrafatd"/>
        <w:rPr>
          <w:bCs/>
        </w:rPr>
      </w:pPr>
      <w:bookmarkStart w:id="39" w:name="_Toc135049608"/>
      <w:bookmarkStart w:id="40" w:name="_Toc135643303"/>
      <w:r w:rsidRPr="00B5642E">
        <w:lastRenderedPageBreak/>
        <w:t xml:space="preserve">Graf č. </w:t>
      </w:r>
      <w:r>
        <w:rPr>
          <w:i w:val="0"/>
        </w:rPr>
        <w:fldChar w:fldCharType="begin"/>
      </w:r>
      <w:r>
        <w:rPr>
          <w:i w:val="0"/>
        </w:rPr>
        <w:instrText xml:space="preserve"> SEQ Graf_č. \* ARABIC </w:instrText>
      </w:r>
      <w:r>
        <w:rPr>
          <w:i w:val="0"/>
        </w:rPr>
        <w:fldChar w:fldCharType="separate"/>
      </w:r>
      <w:r>
        <w:rPr>
          <w:i w:val="0"/>
          <w:noProof/>
        </w:rPr>
        <w:t>6</w:t>
      </w:r>
      <w:r>
        <w:rPr>
          <w:rFonts w:asciiTheme="minorHAnsi" w:hAnsiTheme="minorHAnsi" w:cstheme="minorBidi"/>
          <w:i w:val="0"/>
          <w:noProof/>
          <w:sz w:val="22"/>
        </w:rPr>
        <w:fldChar w:fldCharType="end"/>
      </w:r>
      <w:r w:rsidRPr="00B5642E">
        <w:t xml:space="preserve">: </w:t>
      </w:r>
      <w:r w:rsidRPr="000C1FA1">
        <w:rPr>
          <w:bCs/>
        </w:rPr>
        <w:t>Podíl odpadů odstraněných skládkováním (%)</w:t>
      </w:r>
      <w:bookmarkEnd w:id="39"/>
      <w:bookmarkEnd w:id="40"/>
    </w:p>
    <w:p w14:paraId="25DE900A" w14:textId="77777777" w:rsidR="00FA2768" w:rsidRDefault="00FA2768" w:rsidP="00FA2768">
      <w:pPr>
        <w:spacing w:after="0"/>
        <w:jc w:val="center"/>
        <w:rPr>
          <w:rFonts w:ascii="Tahoma" w:hAnsi="Tahoma" w:cs="Tahoma"/>
          <w:noProof/>
        </w:rPr>
      </w:pPr>
      <w:r>
        <w:rPr>
          <w:rFonts w:ascii="Tahoma" w:hAnsi="Tahoma" w:cs="Tahoma"/>
          <w:noProof/>
        </w:rPr>
        <w:drawing>
          <wp:inline distT="0" distB="0" distL="0" distR="0" wp14:anchorId="2C8126FB" wp14:editId="71C13D4D">
            <wp:extent cx="4430787" cy="3200400"/>
            <wp:effectExtent l="0" t="0" r="8255" b="0"/>
            <wp:docPr id="24" name="Obrázek 24" descr="Obsah obrázku text, snímek obrazovky, Písmo,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24" descr="Obsah obrázku text, snímek obrazovky, Písmo, řada/pruh&#10;&#10;Popis byl vytvořen automatick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2162" cy="3208616"/>
                    </a:xfrm>
                    <a:prstGeom prst="rect">
                      <a:avLst/>
                    </a:prstGeom>
                    <a:noFill/>
                  </pic:spPr>
                </pic:pic>
              </a:graphicData>
            </a:graphic>
          </wp:inline>
        </w:drawing>
      </w:r>
    </w:p>
    <w:p w14:paraId="664896D0" w14:textId="77777777" w:rsidR="00FA2768" w:rsidRDefault="00FA2768" w:rsidP="00FA2768">
      <w:pPr>
        <w:pStyle w:val="Zdroj"/>
        <w:spacing w:before="0"/>
        <w:ind w:left="0"/>
      </w:pPr>
      <w:r>
        <w:t>Zdroj: Krajská databáze</w:t>
      </w:r>
    </w:p>
    <w:p w14:paraId="2118A0FC" w14:textId="77777777" w:rsidR="00CA0C8A" w:rsidRPr="00CA0C8A" w:rsidRDefault="00CA0C8A" w:rsidP="00CA0C8A">
      <w:pPr>
        <w:pStyle w:val="POHzkladntext"/>
      </w:pPr>
    </w:p>
    <w:p w14:paraId="09CE98D6" w14:textId="77777777" w:rsidR="00FA2768" w:rsidRDefault="00FA2768" w:rsidP="00FA2768">
      <w:pPr>
        <w:pStyle w:val="POHPopiskygrafatd"/>
        <w:rPr>
          <w:bCs/>
          <w:szCs w:val="20"/>
        </w:rPr>
      </w:pPr>
      <w:r w:rsidRPr="00E41B61">
        <w:t xml:space="preserve">Tabulka č. </w:t>
      </w:r>
      <w:r>
        <w:rPr>
          <w:i w:val="0"/>
        </w:rPr>
        <w:fldChar w:fldCharType="begin"/>
      </w:r>
      <w:r>
        <w:rPr>
          <w:i w:val="0"/>
        </w:rPr>
        <w:instrText xml:space="preserve"> SEQ Tabulka_č. \* ARABIC </w:instrText>
      </w:r>
      <w:r>
        <w:rPr>
          <w:i w:val="0"/>
        </w:rPr>
        <w:fldChar w:fldCharType="separate"/>
      </w:r>
      <w:r>
        <w:rPr>
          <w:i w:val="0"/>
          <w:noProof/>
        </w:rPr>
        <w:t>7</w:t>
      </w:r>
      <w:r>
        <w:rPr>
          <w:rFonts w:asciiTheme="minorHAnsi" w:hAnsiTheme="minorHAnsi" w:cstheme="minorBidi"/>
          <w:i w:val="0"/>
          <w:noProof/>
          <w:sz w:val="22"/>
        </w:rPr>
        <w:fldChar w:fldCharType="end"/>
      </w:r>
      <w:r w:rsidRPr="00DD0DF4">
        <w:t xml:space="preserve">: </w:t>
      </w:r>
      <w:r w:rsidRPr="000C1FA1">
        <w:rPr>
          <w:bCs/>
          <w:szCs w:val="20"/>
        </w:rPr>
        <w:t>Podíl odpadů odstraněných spalováním (%)</w:t>
      </w:r>
    </w:p>
    <w:tbl>
      <w:tblPr>
        <w:tblW w:w="6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340"/>
        <w:gridCol w:w="1611"/>
        <w:gridCol w:w="1300"/>
        <w:gridCol w:w="1477"/>
      </w:tblGrid>
      <w:tr w:rsidR="00FA2768" w:rsidRPr="007D0873" w14:paraId="4573397B" w14:textId="77777777" w:rsidTr="00A4618C">
        <w:trPr>
          <w:trHeight w:val="850"/>
          <w:jc w:val="center"/>
        </w:trPr>
        <w:tc>
          <w:tcPr>
            <w:tcW w:w="960" w:type="dxa"/>
            <w:shd w:val="clear" w:color="auto" w:fill="FFC000"/>
            <w:noWrap/>
            <w:vAlign w:val="center"/>
            <w:hideMark/>
          </w:tcPr>
          <w:p w14:paraId="55C9F31A" w14:textId="77777777" w:rsidR="00FA2768" w:rsidRPr="00BC0AE1" w:rsidRDefault="00FA2768" w:rsidP="00A4618C">
            <w:pPr>
              <w:spacing w:after="0" w:line="240" w:lineRule="auto"/>
              <w:jc w:val="center"/>
              <w:rPr>
                <w:rFonts w:ascii="Calibri" w:eastAsia="Times New Roman" w:hAnsi="Calibri" w:cs="Calibri"/>
                <w:b/>
                <w:bCs/>
                <w:color w:val="FFFFFF"/>
                <w:lang w:eastAsia="cs-CZ"/>
              </w:rPr>
            </w:pPr>
            <w:r w:rsidRPr="00BC0AE1">
              <w:rPr>
                <w:rFonts w:ascii="Tahoma" w:eastAsia="Times New Roman" w:hAnsi="Tahoma" w:cs="Tahoma"/>
                <w:b/>
                <w:bCs/>
                <w:color w:val="000000" w:themeColor="text1"/>
                <w:sz w:val="20"/>
                <w:szCs w:val="20"/>
                <w:lang w:eastAsia="cs-CZ"/>
              </w:rPr>
              <w:t>Rok</w:t>
            </w:r>
          </w:p>
        </w:tc>
        <w:tc>
          <w:tcPr>
            <w:tcW w:w="1340" w:type="dxa"/>
            <w:shd w:val="clear" w:color="auto" w:fill="FFC000"/>
            <w:vAlign w:val="center"/>
            <w:hideMark/>
          </w:tcPr>
          <w:p w14:paraId="3F80107A" w14:textId="77777777" w:rsidR="00FA2768" w:rsidRPr="007D0873" w:rsidRDefault="00FA2768" w:rsidP="00A4618C">
            <w:pPr>
              <w:spacing w:after="0" w:line="240" w:lineRule="auto"/>
              <w:jc w:val="center"/>
              <w:rPr>
                <w:rFonts w:ascii="Calibri" w:eastAsia="Times New Roman" w:hAnsi="Calibri" w:cs="Calibri"/>
                <w:b/>
                <w:bCs/>
                <w:color w:val="FFFFFF"/>
                <w:lang w:eastAsia="cs-CZ"/>
              </w:rPr>
            </w:pPr>
            <w:r w:rsidRPr="00BC0AE1">
              <w:rPr>
                <w:rFonts w:ascii="Tahoma" w:eastAsia="Times New Roman" w:hAnsi="Tahoma" w:cs="Tahoma"/>
                <w:b/>
                <w:bCs/>
                <w:color w:val="000000" w:themeColor="text1"/>
                <w:sz w:val="20"/>
                <w:szCs w:val="20"/>
                <w:lang w:eastAsia="cs-CZ"/>
              </w:rPr>
              <w:t>Všechny odpady</w:t>
            </w:r>
            <w:r w:rsidRPr="004F06CB">
              <w:rPr>
                <w:rFonts w:ascii="Tahoma" w:eastAsia="Times New Roman" w:hAnsi="Tahoma" w:cs="Tahoma"/>
                <w:color w:val="000000" w:themeColor="text1"/>
                <w:sz w:val="20"/>
                <w:szCs w:val="20"/>
                <w:lang w:eastAsia="cs-CZ"/>
              </w:rPr>
              <w:br/>
              <w:t>[%]</w:t>
            </w:r>
          </w:p>
        </w:tc>
        <w:tc>
          <w:tcPr>
            <w:tcW w:w="1611" w:type="dxa"/>
            <w:shd w:val="clear" w:color="auto" w:fill="FFC000"/>
            <w:vAlign w:val="center"/>
            <w:hideMark/>
          </w:tcPr>
          <w:p w14:paraId="2F04DE9B" w14:textId="77777777" w:rsidR="00FA2768" w:rsidRPr="007D0873" w:rsidRDefault="00FA2768" w:rsidP="00A4618C">
            <w:pPr>
              <w:spacing w:after="0" w:line="240" w:lineRule="auto"/>
              <w:jc w:val="center"/>
              <w:rPr>
                <w:rFonts w:ascii="Calibri" w:eastAsia="Times New Roman" w:hAnsi="Calibri" w:cs="Calibri"/>
                <w:b/>
                <w:bCs/>
                <w:color w:val="FFFFFF"/>
                <w:lang w:eastAsia="cs-CZ"/>
              </w:rPr>
            </w:pPr>
            <w:r w:rsidRPr="00BC0AE1">
              <w:rPr>
                <w:rFonts w:ascii="Tahoma" w:eastAsia="Times New Roman" w:hAnsi="Tahoma" w:cs="Tahoma"/>
                <w:b/>
                <w:bCs/>
                <w:color w:val="000000" w:themeColor="text1"/>
                <w:sz w:val="20"/>
                <w:szCs w:val="20"/>
                <w:lang w:eastAsia="cs-CZ"/>
              </w:rPr>
              <w:t>Komunální odpady</w:t>
            </w:r>
            <w:r w:rsidRPr="004F06CB">
              <w:rPr>
                <w:rFonts w:ascii="Tahoma" w:eastAsia="Times New Roman" w:hAnsi="Tahoma" w:cs="Tahoma"/>
                <w:color w:val="000000" w:themeColor="text1"/>
                <w:sz w:val="20"/>
                <w:szCs w:val="20"/>
                <w:lang w:eastAsia="cs-CZ"/>
              </w:rPr>
              <w:br/>
              <w:t>[%]</w:t>
            </w:r>
          </w:p>
        </w:tc>
        <w:tc>
          <w:tcPr>
            <w:tcW w:w="1300" w:type="dxa"/>
            <w:shd w:val="clear" w:color="auto" w:fill="FFC000"/>
            <w:vAlign w:val="center"/>
            <w:hideMark/>
          </w:tcPr>
          <w:p w14:paraId="68DCA251" w14:textId="77777777" w:rsidR="00FA2768" w:rsidRPr="007D0873" w:rsidRDefault="00FA2768" w:rsidP="00A4618C">
            <w:pPr>
              <w:spacing w:after="0" w:line="240" w:lineRule="auto"/>
              <w:jc w:val="center"/>
              <w:rPr>
                <w:rFonts w:ascii="Calibri" w:eastAsia="Times New Roman" w:hAnsi="Calibri" w:cs="Calibri"/>
                <w:b/>
                <w:bCs/>
                <w:color w:val="FFFFFF"/>
                <w:lang w:eastAsia="cs-CZ"/>
              </w:rPr>
            </w:pPr>
            <w:r w:rsidRPr="00BC0AE1">
              <w:rPr>
                <w:rFonts w:ascii="Tahoma" w:eastAsia="Times New Roman" w:hAnsi="Tahoma" w:cs="Tahoma"/>
                <w:b/>
                <w:bCs/>
                <w:color w:val="000000" w:themeColor="text1"/>
                <w:sz w:val="20"/>
                <w:szCs w:val="20"/>
                <w:lang w:eastAsia="cs-CZ"/>
              </w:rPr>
              <w:t>Ostatní odpady</w:t>
            </w:r>
            <w:r w:rsidRPr="004F06CB">
              <w:rPr>
                <w:rFonts w:ascii="Tahoma" w:eastAsia="Times New Roman" w:hAnsi="Tahoma" w:cs="Tahoma"/>
                <w:color w:val="000000" w:themeColor="text1"/>
                <w:sz w:val="20"/>
                <w:szCs w:val="20"/>
                <w:lang w:eastAsia="cs-CZ"/>
              </w:rPr>
              <w:t xml:space="preserve">     [%]</w:t>
            </w:r>
          </w:p>
        </w:tc>
        <w:tc>
          <w:tcPr>
            <w:tcW w:w="1477" w:type="dxa"/>
            <w:shd w:val="clear" w:color="auto" w:fill="FFC000"/>
            <w:vAlign w:val="center"/>
            <w:hideMark/>
          </w:tcPr>
          <w:p w14:paraId="734BFE99" w14:textId="77777777" w:rsidR="00FA2768" w:rsidRPr="007D0873" w:rsidRDefault="00FA2768" w:rsidP="00A4618C">
            <w:pPr>
              <w:spacing w:after="0" w:line="240" w:lineRule="auto"/>
              <w:jc w:val="center"/>
              <w:rPr>
                <w:rFonts w:ascii="Calibri" w:eastAsia="Times New Roman" w:hAnsi="Calibri" w:cs="Calibri"/>
                <w:b/>
                <w:bCs/>
                <w:color w:val="FFFFFF"/>
                <w:lang w:eastAsia="cs-CZ"/>
              </w:rPr>
            </w:pPr>
            <w:r w:rsidRPr="00BC0AE1">
              <w:rPr>
                <w:rFonts w:ascii="Tahoma" w:eastAsia="Times New Roman" w:hAnsi="Tahoma" w:cs="Tahoma"/>
                <w:b/>
                <w:bCs/>
                <w:color w:val="000000" w:themeColor="text1"/>
                <w:sz w:val="20"/>
                <w:szCs w:val="20"/>
                <w:lang w:eastAsia="cs-CZ"/>
              </w:rPr>
              <w:t>Nebezpečné odpady</w:t>
            </w:r>
            <w:r w:rsidRPr="004F06CB">
              <w:rPr>
                <w:rFonts w:ascii="Tahoma" w:eastAsia="Times New Roman" w:hAnsi="Tahoma" w:cs="Tahoma"/>
                <w:color w:val="000000" w:themeColor="text1"/>
                <w:sz w:val="20"/>
                <w:szCs w:val="20"/>
                <w:lang w:eastAsia="cs-CZ"/>
              </w:rPr>
              <w:t xml:space="preserve">        [%]</w:t>
            </w:r>
          </w:p>
        </w:tc>
      </w:tr>
      <w:tr w:rsidR="00FA2768" w:rsidRPr="007D0873" w14:paraId="7ABB55EC" w14:textId="77777777" w:rsidTr="00A4618C">
        <w:trPr>
          <w:trHeight w:val="300"/>
          <w:jc w:val="center"/>
        </w:trPr>
        <w:tc>
          <w:tcPr>
            <w:tcW w:w="960" w:type="dxa"/>
            <w:shd w:val="clear" w:color="auto" w:fill="auto"/>
            <w:noWrap/>
            <w:vAlign w:val="bottom"/>
            <w:hideMark/>
          </w:tcPr>
          <w:p w14:paraId="7070EDEF"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2005</w:t>
            </w:r>
          </w:p>
        </w:tc>
        <w:tc>
          <w:tcPr>
            <w:tcW w:w="1340" w:type="dxa"/>
            <w:shd w:val="clear" w:color="auto" w:fill="auto"/>
            <w:noWrap/>
            <w:vAlign w:val="bottom"/>
            <w:hideMark/>
          </w:tcPr>
          <w:p w14:paraId="3764EA41"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0,33</w:t>
            </w:r>
          </w:p>
        </w:tc>
        <w:tc>
          <w:tcPr>
            <w:tcW w:w="1611" w:type="dxa"/>
            <w:shd w:val="clear" w:color="auto" w:fill="auto"/>
            <w:noWrap/>
            <w:vAlign w:val="bottom"/>
            <w:hideMark/>
          </w:tcPr>
          <w:p w14:paraId="357B7FF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4,92</w:t>
            </w:r>
          </w:p>
        </w:tc>
        <w:tc>
          <w:tcPr>
            <w:tcW w:w="1300" w:type="dxa"/>
            <w:shd w:val="clear" w:color="auto" w:fill="auto"/>
            <w:noWrap/>
            <w:vAlign w:val="bottom"/>
            <w:hideMark/>
          </w:tcPr>
          <w:p w14:paraId="5DE974C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0,01</w:t>
            </w:r>
          </w:p>
        </w:tc>
        <w:tc>
          <w:tcPr>
            <w:tcW w:w="1477" w:type="dxa"/>
            <w:shd w:val="clear" w:color="auto" w:fill="auto"/>
            <w:noWrap/>
            <w:vAlign w:val="bottom"/>
            <w:hideMark/>
          </w:tcPr>
          <w:p w14:paraId="60320A2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0,06</w:t>
            </w:r>
          </w:p>
        </w:tc>
      </w:tr>
      <w:tr w:rsidR="00FA2768" w:rsidRPr="007D0873" w14:paraId="1B92CF41" w14:textId="77777777" w:rsidTr="00A4618C">
        <w:trPr>
          <w:trHeight w:val="300"/>
          <w:jc w:val="center"/>
        </w:trPr>
        <w:tc>
          <w:tcPr>
            <w:tcW w:w="960" w:type="dxa"/>
            <w:shd w:val="clear" w:color="auto" w:fill="auto"/>
            <w:noWrap/>
            <w:vAlign w:val="bottom"/>
            <w:hideMark/>
          </w:tcPr>
          <w:p w14:paraId="7FDC38F0"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2006</w:t>
            </w:r>
          </w:p>
        </w:tc>
        <w:tc>
          <w:tcPr>
            <w:tcW w:w="1340" w:type="dxa"/>
            <w:shd w:val="clear" w:color="auto" w:fill="auto"/>
            <w:noWrap/>
            <w:vAlign w:val="bottom"/>
            <w:hideMark/>
          </w:tcPr>
          <w:p w14:paraId="3E81594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0,20</w:t>
            </w:r>
          </w:p>
        </w:tc>
        <w:tc>
          <w:tcPr>
            <w:tcW w:w="1611" w:type="dxa"/>
            <w:shd w:val="clear" w:color="auto" w:fill="auto"/>
            <w:noWrap/>
            <w:vAlign w:val="bottom"/>
            <w:hideMark/>
          </w:tcPr>
          <w:p w14:paraId="034AF00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5,30</w:t>
            </w:r>
          </w:p>
        </w:tc>
        <w:tc>
          <w:tcPr>
            <w:tcW w:w="1300" w:type="dxa"/>
            <w:shd w:val="clear" w:color="auto" w:fill="auto"/>
            <w:noWrap/>
            <w:vAlign w:val="bottom"/>
            <w:hideMark/>
          </w:tcPr>
          <w:p w14:paraId="6CE62FD3"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w:t>
            </w:r>
            <w:r>
              <w:rPr>
                <w:rFonts w:ascii="Calibri" w:eastAsia="Times New Roman" w:hAnsi="Calibri" w:cs="Calibri"/>
                <w:color w:val="000000"/>
                <w:lang w:eastAsia="cs-CZ"/>
              </w:rPr>
              <w:t>,00</w:t>
            </w:r>
          </w:p>
        </w:tc>
        <w:tc>
          <w:tcPr>
            <w:tcW w:w="1477" w:type="dxa"/>
            <w:shd w:val="clear" w:color="auto" w:fill="auto"/>
            <w:noWrap/>
            <w:vAlign w:val="bottom"/>
            <w:hideMark/>
          </w:tcPr>
          <w:p w14:paraId="55C5AD36"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0,05</w:t>
            </w:r>
          </w:p>
        </w:tc>
      </w:tr>
      <w:tr w:rsidR="00FA2768" w:rsidRPr="007D0873" w14:paraId="51A0E78E" w14:textId="77777777" w:rsidTr="00A4618C">
        <w:trPr>
          <w:trHeight w:val="300"/>
          <w:jc w:val="center"/>
        </w:trPr>
        <w:tc>
          <w:tcPr>
            <w:tcW w:w="960" w:type="dxa"/>
            <w:shd w:val="clear" w:color="auto" w:fill="auto"/>
            <w:noWrap/>
            <w:vAlign w:val="bottom"/>
            <w:hideMark/>
          </w:tcPr>
          <w:p w14:paraId="6A25B3E6"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2007</w:t>
            </w:r>
          </w:p>
        </w:tc>
        <w:tc>
          <w:tcPr>
            <w:tcW w:w="1340" w:type="dxa"/>
            <w:shd w:val="clear" w:color="auto" w:fill="auto"/>
            <w:noWrap/>
            <w:vAlign w:val="bottom"/>
            <w:hideMark/>
          </w:tcPr>
          <w:p w14:paraId="43735CB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0,35</w:t>
            </w:r>
          </w:p>
        </w:tc>
        <w:tc>
          <w:tcPr>
            <w:tcW w:w="1611" w:type="dxa"/>
            <w:shd w:val="clear" w:color="auto" w:fill="auto"/>
            <w:noWrap/>
            <w:vAlign w:val="bottom"/>
            <w:hideMark/>
          </w:tcPr>
          <w:p w14:paraId="3BB9A4D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4,90</w:t>
            </w:r>
          </w:p>
        </w:tc>
        <w:tc>
          <w:tcPr>
            <w:tcW w:w="1300" w:type="dxa"/>
            <w:shd w:val="clear" w:color="auto" w:fill="auto"/>
            <w:noWrap/>
            <w:hideMark/>
          </w:tcPr>
          <w:p w14:paraId="5BF682D5"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C44616">
              <w:rPr>
                <w:rFonts w:ascii="Calibri" w:eastAsia="Times New Roman" w:hAnsi="Calibri" w:cs="Calibri"/>
                <w:color w:val="000000"/>
                <w:lang w:eastAsia="cs-CZ"/>
              </w:rPr>
              <w:t>0,00</w:t>
            </w:r>
          </w:p>
        </w:tc>
        <w:tc>
          <w:tcPr>
            <w:tcW w:w="1477" w:type="dxa"/>
            <w:shd w:val="clear" w:color="auto" w:fill="auto"/>
            <w:noWrap/>
            <w:vAlign w:val="bottom"/>
            <w:hideMark/>
          </w:tcPr>
          <w:p w14:paraId="1B060956"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0,06</w:t>
            </w:r>
          </w:p>
        </w:tc>
      </w:tr>
      <w:tr w:rsidR="00FA2768" w:rsidRPr="007D0873" w14:paraId="1474959F" w14:textId="77777777" w:rsidTr="00A4618C">
        <w:trPr>
          <w:trHeight w:val="300"/>
          <w:jc w:val="center"/>
        </w:trPr>
        <w:tc>
          <w:tcPr>
            <w:tcW w:w="960" w:type="dxa"/>
            <w:shd w:val="clear" w:color="auto" w:fill="auto"/>
            <w:noWrap/>
            <w:vAlign w:val="bottom"/>
            <w:hideMark/>
          </w:tcPr>
          <w:p w14:paraId="24E01F16"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2008</w:t>
            </w:r>
          </w:p>
        </w:tc>
        <w:tc>
          <w:tcPr>
            <w:tcW w:w="1340" w:type="dxa"/>
            <w:shd w:val="clear" w:color="auto" w:fill="auto"/>
            <w:noWrap/>
            <w:vAlign w:val="bottom"/>
            <w:hideMark/>
          </w:tcPr>
          <w:p w14:paraId="45154311"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0,29</w:t>
            </w:r>
          </w:p>
        </w:tc>
        <w:tc>
          <w:tcPr>
            <w:tcW w:w="1611" w:type="dxa"/>
            <w:shd w:val="clear" w:color="auto" w:fill="auto"/>
            <w:noWrap/>
            <w:vAlign w:val="bottom"/>
            <w:hideMark/>
          </w:tcPr>
          <w:p w14:paraId="5BBAC63B"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4,13</w:t>
            </w:r>
          </w:p>
        </w:tc>
        <w:tc>
          <w:tcPr>
            <w:tcW w:w="1300" w:type="dxa"/>
            <w:shd w:val="clear" w:color="auto" w:fill="auto"/>
            <w:noWrap/>
            <w:hideMark/>
          </w:tcPr>
          <w:p w14:paraId="2753A43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C44616">
              <w:rPr>
                <w:rFonts w:ascii="Calibri" w:eastAsia="Times New Roman" w:hAnsi="Calibri" w:cs="Calibri"/>
                <w:color w:val="000000"/>
                <w:lang w:eastAsia="cs-CZ"/>
              </w:rPr>
              <w:t>0,00</w:t>
            </w:r>
          </w:p>
        </w:tc>
        <w:tc>
          <w:tcPr>
            <w:tcW w:w="1477" w:type="dxa"/>
            <w:shd w:val="clear" w:color="auto" w:fill="auto"/>
            <w:noWrap/>
            <w:vAlign w:val="bottom"/>
            <w:hideMark/>
          </w:tcPr>
          <w:p w14:paraId="4ECFC991"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0,07</w:t>
            </w:r>
          </w:p>
        </w:tc>
      </w:tr>
      <w:tr w:rsidR="00FA2768" w:rsidRPr="007D0873" w14:paraId="594E3E1A" w14:textId="77777777" w:rsidTr="00A4618C">
        <w:trPr>
          <w:trHeight w:val="300"/>
          <w:jc w:val="center"/>
        </w:trPr>
        <w:tc>
          <w:tcPr>
            <w:tcW w:w="960" w:type="dxa"/>
            <w:shd w:val="clear" w:color="auto" w:fill="auto"/>
            <w:noWrap/>
            <w:vAlign w:val="bottom"/>
            <w:hideMark/>
          </w:tcPr>
          <w:p w14:paraId="579CB559"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2009</w:t>
            </w:r>
          </w:p>
        </w:tc>
        <w:tc>
          <w:tcPr>
            <w:tcW w:w="1340" w:type="dxa"/>
            <w:shd w:val="clear" w:color="auto" w:fill="auto"/>
            <w:noWrap/>
            <w:vAlign w:val="bottom"/>
            <w:hideMark/>
          </w:tcPr>
          <w:p w14:paraId="31E60733"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0,38</w:t>
            </w:r>
          </w:p>
        </w:tc>
        <w:tc>
          <w:tcPr>
            <w:tcW w:w="1611" w:type="dxa"/>
            <w:shd w:val="clear" w:color="auto" w:fill="auto"/>
            <w:noWrap/>
            <w:vAlign w:val="bottom"/>
            <w:hideMark/>
          </w:tcPr>
          <w:p w14:paraId="60AF10A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3,80</w:t>
            </w:r>
          </w:p>
        </w:tc>
        <w:tc>
          <w:tcPr>
            <w:tcW w:w="1300" w:type="dxa"/>
            <w:shd w:val="clear" w:color="auto" w:fill="auto"/>
            <w:noWrap/>
            <w:hideMark/>
          </w:tcPr>
          <w:p w14:paraId="371E0047"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C44616">
              <w:rPr>
                <w:rFonts w:ascii="Calibri" w:eastAsia="Times New Roman" w:hAnsi="Calibri" w:cs="Calibri"/>
                <w:color w:val="000000"/>
                <w:lang w:eastAsia="cs-CZ"/>
              </w:rPr>
              <w:t>0,00</w:t>
            </w:r>
          </w:p>
        </w:tc>
        <w:tc>
          <w:tcPr>
            <w:tcW w:w="1477" w:type="dxa"/>
            <w:shd w:val="clear" w:color="auto" w:fill="auto"/>
            <w:noWrap/>
            <w:vAlign w:val="bottom"/>
            <w:hideMark/>
          </w:tcPr>
          <w:p w14:paraId="14FD6D13"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0,12</w:t>
            </w:r>
          </w:p>
        </w:tc>
      </w:tr>
      <w:tr w:rsidR="00FA2768" w:rsidRPr="007D0873" w14:paraId="42F831B0" w14:textId="77777777" w:rsidTr="00A4618C">
        <w:trPr>
          <w:trHeight w:val="300"/>
          <w:jc w:val="center"/>
        </w:trPr>
        <w:tc>
          <w:tcPr>
            <w:tcW w:w="960" w:type="dxa"/>
            <w:shd w:val="clear" w:color="auto" w:fill="auto"/>
            <w:noWrap/>
            <w:vAlign w:val="bottom"/>
            <w:hideMark/>
          </w:tcPr>
          <w:p w14:paraId="29B1613C"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2010</w:t>
            </w:r>
          </w:p>
        </w:tc>
        <w:tc>
          <w:tcPr>
            <w:tcW w:w="1340" w:type="dxa"/>
            <w:shd w:val="clear" w:color="auto" w:fill="auto"/>
            <w:noWrap/>
            <w:vAlign w:val="bottom"/>
            <w:hideMark/>
          </w:tcPr>
          <w:p w14:paraId="14EC02F5"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0,20</w:t>
            </w:r>
          </w:p>
        </w:tc>
        <w:tc>
          <w:tcPr>
            <w:tcW w:w="1611" w:type="dxa"/>
            <w:shd w:val="clear" w:color="auto" w:fill="auto"/>
            <w:noWrap/>
            <w:vAlign w:val="bottom"/>
            <w:hideMark/>
          </w:tcPr>
          <w:p w14:paraId="3D3A216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3,20</w:t>
            </w:r>
          </w:p>
        </w:tc>
        <w:tc>
          <w:tcPr>
            <w:tcW w:w="1300" w:type="dxa"/>
            <w:shd w:val="clear" w:color="auto" w:fill="auto"/>
            <w:noWrap/>
            <w:hideMark/>
          </w:tcPr>
          <w:p w14:paraId="7A2079A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C44616">
              <w:rPr>
                <w:rFonts w:ascii="Calibri" w:eastAsia="Times New Roman" w:hAnsi="Calibri" w:cs="Calibri"/>
                <w:color w:val="000000"/>
                <w:lang w:eastAsia="cs-CZ"/>
              </w:rPr>
              <w:t>0,00</w:t>
            </w:r>
          </w:p>
        </w:tc>
        <w:tc>
          <w:tcPr>
            <w:tcW w:w="1477" w:type="dxa"/>
            <w:shd w:val="clear" w:color="auto" w:fill="auto"/>
            <w:noWrap/>
            <w:vAlign w:val="bottom"/>
            <w:hideMark/>
          </w:tcPr>
          <w:p w14:paraId="4AE80AEE"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0,02</w:t>
            </w:r>
          </w:p>
        </w:tc>
      </w:tr>
      <w:tr w:rsidR="00FA2768" w:rsidRPr="007D0873" w14:paraId="2B806D3F" w14:textId="77777777" w:rsidTr="00A4618C">
        <w:trPr>
          <w:trHeight w:val="300"/>
          <w:jc w:val="center"/>
        </w:trPr>
        <w:tc>
          <w:tcPr>
            <w:tcW w:w="960" w:type="dxa"/>
            <w:shd w:val="clear" w:color="auto" w:fill="auto"/>
            <w:noWrap/>
            <w:vAlign w:val="bottom"/>
            <w:hideMark/>
          </w:tcPr>
          <w:p w14:paraId="469715FD"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2011</w:t>
            </w:r>
          </w:p>
        </w:tc>
        <w:tc>
          <w:tcPr>
            <w:tcW w:w="1340" w:type="dxa"/>
            <w:shd w:val="clear" w:color="auto" w:fill="auto"/>
            <w:noWrap/>
            <w:vAlign w:val="bottom"/>
            <w:hideMark/>
          </w:tcPr>
          <w:p w14:paraId="2D3357B7"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0,37</w:t>
            </w:r>
          </w:p>
        </w:tc>
        <w:tc>
          <w:tcPr>
            <w:tcW w:w="1611" w:type="dxa"/>
            <w:shd w:val="clear" w:color="auto" w:fill="auto"/>
            <w:noWrap/>
            <w:vAlign w:val="bottom"/>
            <w:hideMark/>
          </w:tcPr>
          <w:p w14:paraId="25B8C1E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3,53</w:t>
            </w:r>
          </w:p>
        </w:tc>
        <w:tc>
          <w:tcPr>
            <w:tcW w:w="1300" w:type="dxa"/>
            <w:shd w:val="clear" w:color="auto" w:fill="auto"/>
            <w:noWrap/>
            <w:vAlign w:val="bottom"/>
            <w:hideMark/>
          </w:tcPr>
          <w:p w14:paraId="3BF46EA6"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0,01</w:t>
            </w:r>
          </w:p>
        </w:tc>
        <w:tc>
          <w:tcPr>
            <w:tcW w:w="1477" w:type="dxa"/>
            <w:shd w:val="clear" w:color="auto" w:fill="auto"/>
            <w:noWrap/>
            <w:vAlign w:val="bottom"/>
            <w:hideMark/>
          </w:tcPr>
          <w:p w14:paraId="2B45B01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0,05</w:t>
            </w:r>
          </w:p>
        </w:tc>
      </w:tr>
      <w:tr w:rsidR="00FA2768" w:rsidRPr="007D0873" w14:paraId="1FBFAECC" w14:textId="77777777" w:rsidTr="00A4618C">
        <w:trPr>
          <w:trHeight w:val="300"/>
          <w:jc w:val="center"/>
        </w:trPr>
        <w:tc>
          <w:tcPr>
            <w:tcW w:w="960" w:type="dxa"/>
            <w:shd w:val="clear" w:color="auto" w:fill="auto"/>
            <w:noWrap/>
            <w:vAlign w:val="bottom"/>
            <w:hideMark/>
          </w:tcPr>
          <w:p w14:paraId="78EBC108"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2012</w:t>
            </w:r>
          </w:p>
        </w:tc>
        <w:tc>
          <w:tcPr>
            <w:tcW w:w="1340" w:type="dxa"/>
            <w:shd w:val="clear" w:color="auto" w:fill="auto"/>
            <w:noWrap/>
            <w:vAlign w:val="bottom"/>
            <w:hideMark/>
          </w:tcPr>
          <w:p w14:paraId="0759442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0,37</w:t>
            </w:r>
          </w:p>
        </w:tc>
        <w:tc>
          <w:tcPr>
            <w:tcW w:w="1611" w:type="dxa"/>
            <w:shd w:val="clear" w:color="auto" w:fill="auto"/>
            <w:noWrap/>
            <w:vAlign w:val="bottom"/>
            <w:hideMark/>
          </w:tcPr>
          <w:p w14:paraId="0697289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6,03</w:t>
            </w:r>
          </w:p>
        </w:tc>
        <w:tc>
          <w:tcPr>
            <w:tcW w:w="1300" w:type="dxa"/>
            <w:shd w:val="clear" w:color="auto" w:fill="auto"/>
            <w:noWrap/>
            <w:vAlign w:val="bottom"/>
            <w:hideMark/>
          </w:tcPr>
          <w:p w14:paraId="6FFDD03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0,01</w:t>
            </w:r>
          </w:p>
        </w:tc>
        <w:tc>
          <w:tcPr>
            <w:tcW w:w="1477" w:type="dxa"/>
            <w:shd w:val="clear" w:color="auto" w:fill="auto"/>
            <w:noWrap/>
            <w:vAlign w:val="bottom"/>
            <w:hideMark/>
          </w:tcPr>
          <w:p w14:paraId="7729F59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0,07</w:t>
            </w:r>
          </w:p>
        </w:tc>
      </w:tr>
      <w:tr w:rsidR="00FA2768" w:rsidRPr="007D0873" w14:paraId="232EE8E0" w14:textId="77777777" w:rsidTr="00A4618C">
        <w:trPr>
          <w:trHeight w:val="300"/>
          <w:jc w:val="center"/>
        </w:trPr>
        <w:tc>
          <w:tcPr>
            <w:tcW w:w="960" w:type="dxa"/>
            <w:shd w:val="clear" w:color="auto" w:fill="auto"/>
            <w:noWrap/>
            <w:vAlign w:val="bottom"/>
            <w:hideMark/>
          </w:tcPr>
          <w:p w14:paraId="17A19537"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2013</w:t>
            </w:r>
          </w:p>
        </w:tc>
        <w:tc>
          <w:tcPr>
            <w:tcW w:w="1340" w:type="dxa"/>
            <w:shd w:val="clear" w:color="auto" w:fill="auto"/>
            <w:noWrap/>
            <w:vAlign w:val="bottom"/>
            <w:hideMark/>
          </w:tcPr>
          <w:p w14:paraId="2CE60EF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0,41</w:t>
            </w:r>
          </w:p>
        </w:tc>
        <w:tc>
          <w:tcPr>
            <w:tcW w:w="1611" w:type="dxa"/>
            <w:shd w:val="clear" w:color="auto" w:fill="auto"/>
            <w:noWrap/>
            <w:vAlign w:val="bottom"/>
            <w:hideMark/>
          </w:tcPr>
          <w:p w14:paraId="10D7CA4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8,36</w:t>
            </w:r>
          </w:p>
        </w:tc>
        <w:tc>
          <w:tcPr>
            <w:tcW w:w="1300" w:type="dxa"/>
            <w:shd w:val="clear" w:color="auto" w:fill="auto"/>
            <w:noWrap/>
            <w:vAlign w:val="bottom"/>
            <w:hideMark/>
          </w:tcPr>
          <w:p w14:paraId="4176FAE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0,03</w:t>
            </w:r>
          </w:p>
        </w:tc>
        <w:tc>
          <w:tcPr>
            <w:tcW w:w="1477" w:type="dxa"/>
            <w:shd w:val="clear" w:color="auto" w:fill="auto"/>
            <w:noWrap/>
            <w:vAlign w:val="bottom"/>
            <w:hideMark/>
          </w:tcPr>
          <w:p w14:paraId="0C83465C"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0,15</w:t>
            </w:r>
          </w:p>
        </w:tc>
      </w:tr>
      <w:tr w:rsidR="00FA2768" w:rsidRPr="007D0873" w14:paraId="1090948A" w14:textId="77777777" w:rsidTr="00A4618C">
        <w:trPr>
          <w:trHeight w:val="300"/>
          <w:jc w:val="center"/>
        </w:trPr>
        <w:tc>
          <w:tcPr>
            <w:tcW w:w="960" w:type="dxa"/>
            <w:shd w:val="clear" w:color="auto" w:fill="auto"/>
            <w:noWrap/>
            <w:vAlign w:val="bottom"/>
            <w:hideMark/>
          </w:tcPr>
          <w:p w14:paraId="59A8AEB8"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2014</w:t>
            </w:r>
          </w:p>
        </w:tc>
        <w:tc>
          <w:tcPr>
            <w:tcW w:w="1340" w:type="dxa"/>
            <w:shd w:val="clear" w:color="auto" w:fill="auto"/>
            <w:noWrap/>
            <w:vAlign w:val="bottom"/>
            <w:hideMark/>
          </w:tcPr>
          <w:p w14:paraId="37439E6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0,49</w:t>
            </w:r>
          </w:p>
        </w:tc>
        <w:tc>
          <w:tcPr>
            <w:tcW w:w="1611" w:type="dxa"/>
            <w:shd w:val="clear" w:color="auto" w:fill="auto"/>
            <w:noWrap/>
            <w:vAlign w:val="bottom"/>
            <w:hideMark/>
          </w:tcPr>
          <w:p w14:paraId="38210C9E"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9,67</w:t>
            </w:r>
          </w:p>
        </w:tc>
        <w:tc>
          <w:tcPr>
            <w:tcW w:w="1300" w:type="dxa"/>
            <w:shd w:val="clear" w:color="auto" w:fill="auto"/>
            <w:noWrap/>
            <w:vAlign w:val="bottom"/>
            <w:hideMark/>
          </w:tcPr>
          <w:p w14:paraId="66EDE78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0,05</w:t>
            </w:r>
          </w:p>
        </w:tc>
        <w:tc>
          <w:tcPr>
            <w:tcW w:w="1477" w:type="dxa"/>
            <w:shd w:val="clear" w:color="auto" w:fill="auto"/>
            <w:noWrap/>
            <w:vAlign w:val="bottom"/>
            <w:hideMark/>
          </w:tcPr>
          <w:p w14:paraId="4FD74576"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0,17</w:t>
            </w:r>
          </w:p>
        </w:tc>
      </w:tr>
      <w:tr w:rsidR="00FA2768" w:rsidRPr="007D0873" w14:paraId="31465044" w14:textId="77777777" w:rsidTr="00A4618C">
        <w:trPr>
          <w:trHeight w:val="300"/>
          <w:jc w:val="center"/>
        </w:trPr>
        <w:tc>
          <w:tcPr>
            <w:tcW w:w="960" w:type="dxa"/>
            <w:shd w:val="clear" w:color="auto" w:fill="auto"/>
            <w:noWrap/>
            <w:vAlign w:val="bottom"/>
            <w:hideMark/>
          </w:tcPr>
          <w:p w14:paraId="159F2F5A"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2015</w:t>
            </w:r>
          </w:p>
        </w:tc>
        <w:tc>
          <w:tcPr>
            <w:tcW w:w="1340" w:type="dxa"/>
            <w:shd w:val="clear" w:color="auto" w:fill="auto"/>
            <w:noWrap/>
            <w:vAlign w:val="bottom"/>
            <w:hideMark/>
          </w:tcPr>
          <w:p w14:paraId="16E85289"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0,45</w:t>
            </w:r>
          </w:p>
        </w:tc>
        <w:tc>
          <w:tcPr>
            <w:tcW w:w="1611" w:type="dxa"/>
            <w:shd w:val="clear" w:color="auto" w:fill="auto"/>
            <w:noWrap/>
            <w:vAlign w:val="bottom"/>
            <w:hideMark/>
          </w:tcPr>
          <w:p w14:paraId="69B30624"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8,38</w:t>
            </w:r>
          </w:p>
        </w:tc>
        <w:tc>
          <w:tcPr>
            <w:tcW w:w="1300" w:type="dxa"/>
            <w:shd w:val="clear" w:color="auto" w:fill="auto"/>
            <w:noWrap/>
            <w:vAlign w:val="bottom"/>
            <w:hideMark/>
          </w:tcPr>
          <w:p w14:paraId="13FF920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0,04</w:t>
            </w:r>
          </w:p>
        </w:tc>
        <w:tc>
          <w:tcPr>
            <w:tcW w:w="1477" w:type="dxa"/>
            <w:shd w:val="clear" w:color="auto" w:fill="auto"/>
            <w:noWrap/>
            <w:vAlign w:val="bottom"/>
            <w:hideMark/>
          </w:tcPr>
          <w:p w14:paraId="4E912507"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0,16</w:t>
            </w:r>
          </w:p>
        </w:tc>
      </w:tr>
      <w:tr w:rsidR="00FA2768" w:rsidRPr="007D0873" w14:paraId="7A80829F" w14:textId="77777777" w:rsidTr="00A4618C">
        <w:trPr>
          <w:trHeight w:val="300"/>
          <w:jc w:val="center"/>
        </w:trPr>
        <w:tc>
          <w:tcPr>
            <w:tcW w:w="960" w:type="dxa"/>
            <w:shd w:val="clear" w:color="auto" w:fill="auto"/>
            <w:noWrap/>
            <w:vAlign w:val="bottom"/>
            <w:hideMark/>
          </w:tcPr>
          <w:p w14:paraId="7182088F"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2016</w:t>
            </w:r>
          </w:p>
        </w:tc>
        <w:tc>
          <w:tcPr>
            <w:tcW w:w="1340" w:type="dxa"/>
            <w:shd w:val="clear" w:color="auto" w:fill="auto"/>
            <w:noWrap/>
            <w:vAlign w:val="bottom"/>
            <w:hideMark/>
          </w:tcPr>
          <w:p w14:paraId="248F3735"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0,51</w:t>
            </w:r>
          </w:p>
        </w:tc>
        <w:tc>
          <w:tcPr>
            <w:tcW w:w="1611" w:type="dxa"/>
            <w:shd w:val="clear" w:color="auto" w:fill="auto"/>
            <w:noWrap/>
            <w:vAlign w:val="bottom"/>
            <w:hideMark/>
          </w:tcPr>
          <w:p w14:paraId="2545BD67"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8,64</w:t>
            </w:r>
          </w:p>
        </w:tc>
        <w:tc>
          <w:tcPr>
            <w:tcW w:w="1300" w:type="dxa"/>
            <w:shd w:val="clear" w:color="auto" w:fill="auto"/>
            <w:noWrap/>
            <w:vAlign w:val="bottom"/>
            <w:hideMark/>
          </w:tcPr>
          <w:p w14:paraId="7F7FE764"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0,03</w:t>
            </w:r>
          </w:p>
        </w:tc>
        <w:tc>
          <w:tcPr>
            <w:tcW w:w="1477" w:type="dxa"/>
            <w:shd w:val="clear" w:color="auto" w:fill="auto"/>
            <w:noWrap/>
            <w:vAlign w:val="bottom"/>
            <w:hideMark/>
          </w:tcPr>
          <w:p w14:paraId="68DCD266"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0,18</w:t>
            </w:r>
          </w:p>
        </w:tc>
      </w:tr>
      <w:tr w:rsidR="00FA2768" w:rsidRPr="007D0873" w14:paraId="53DF3B2F" w14:textId="77777777" w:rsidTr="00A4618C">
        <w:trPr>
          <w:trHeight w:val="300"/>
          <w:jc w:val="center"/>
        </w:trPr>
        <w:tc>
          <w:tcPr>
            <w:tcW w:w="960" w:type="dxa"/>
            <w:shd w:val="clear" w:color="auto" w:fill="auto"/>
            <w:noWrap/>
            <w:vAlign w:val="bottom"/>
            <w:hideMark/>
          </w:tcPr>
          <w:p w14:paraId="2F1FF95C"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2017</w:t>
            </w:r>
          </w:p>
        </w:tc>
        <w:tc>
          <w:tcPr>
            <w:tcW w:w="1340" w:type="dxa"/>
            <w:shd w:val="clear" w:color="auto" w:fill="auto"/>
            <w:noWrap/>
            <w:vAlign w:val="bottom"/>
            <w:hideMark/>
          </w:tcPr>
          <w:p w14:paraId="78AE11F7"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0,61</w:t>
            </w:r>
          </w:p>
        </w:tc>
        <w:tc>
          <w:tcPr>
            <w:tcW w:w="1611" w:type="dxa"/>
            <w:shd w:val="clear" w:color="auto" w:fill="auto"/>
            <w:noWrap/>
            <w:vAlign w:val="bottom"/>
            <w:hideMark/>
          </w:tcPr>
          <w:p w14:paraId="48F41EE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6,89</w:t>
            </w:r>
          </w:p>
        </w:tc>
        <w:tc>
          <w:tcPr>
            <w:tcW w:w="1300" w:type="dxa"/>
            <w:shd w:val="clear" w:color="auto" w:fill="auto"/>
            <w:noWrap/>
            <w:vAlign w:val="bottom"/>
            <w:hideMark/>
          </w:tcPr>
          <w:p w14:paraId="585151D0"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0,04</w:t>
            </w:r>
          </w:p>
        </w:tc>
        <w:tc>
          <w:tcPr>
            <w:tcW w:w="1477" w:type="dxa"/>
            <w:shd w:val="clear" w:color="auto" w:fill="auto"/>
            <w:noWrap/>
            <w:vAlign w:val="bottom"/>
            <w:hideMark/>
          </w:tcPr>
          <w:p w14:paraId="42BC7B9E"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0,17</w:t>
            </w:r>
          </w:p>
        </w:tc>
      </w:tr>
      <w:tr w:rsidR="00FA2768" w:rsidRPr="007D0873" w14:paraId="3DBB6E66" w14:textId="77777777" w:rsidTr="00A4618C">
        <w:trPr>
          <w:trHeight w:val="300"/>
          <w:jc w:val="center"/>
        </w:trPr>
        <w:tc>
          <w:tcPr>
            <w:tcW w:w="960" w:type="dxa"/>
            <w:shd w:val="clear" w:color="auto" w:fill="auto"/>
            <w:noWrap/>
            <w:vAlign w:val="bottom"/>
            <w:hideMark/>
          </w:tcPr>
          <w:p w14:paraId="35EE4B4C"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2018</w:t>
            </w:r>
          </w:p>
        </w:tc>
        <w:tc>
          <w:tcPr>
            <w:tcW w:w="1340" w:type="dxa"/>
            <w:shd w:val="clear" w:color="auto" w:fill="auto"/>
            <w:noWrap/>
            <w:vAlign w:val="bottom"/>
            <w:hideMark/>
          </w:tcPr>
          <w:p w14:paraId="11CB788E"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0,51</w:t>
            </w:r>
          </w:p>
        </w:tc>
        <w:tc>
          <w:tcPr>
            <w:tcW w:w="1611" w:type="dxa"/>
            <w:shd w:val="clear" w:color="auto" w:fill="auto"/>
            <w:noWrap/>
            <w:vAlign w:val="bottom"/>
            <w:hideMark/>
          </w:tcPr>
          <w:p w14:paraId="45DCA02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5,94</w:t>
            </w:r>
          </w:p>
        </w:tc>
        <w:tc>
          <w:tcPr>
            <w:tcW w:w="1300" w:type="dxa"/>
            <w:shd w:val="clear" w:color="auto" w:fill="auto"/>
            <w:noWrap/>
            <w:vAlign w:val="bottom"/>
            <w:hideMark/>
          </w:tcPr>
          <w:p w14:paraId="3BF9A7D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0,02</w:t>
            </w:r>
          </w:p>
        </w:tc>
        <w:tc>
          <w:tcPr>
            <w:tcW w:w="1477" w:type="dxa"/>
            <w:shd w:val="clear" w:color="auto" w:fill="auto"/>
            <w:noWrap/>
            <w:vAlign w:val="bottom"/>
            <w:hideMark/>
          </w:tcPr>
          <w:p w14:paraId="73A9374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0,13</w:t>
            </w:r>
          </w:p>
        </w:tc>
      </w:tr>
      <w:tr w:rsidR="00FA2768" w:rsidRPr="007D0873" w14:paraId="3B7AAD98" w14:textId="77777777" w:rsidTr="00A4618C">
        <w:trPr>
          <w:trHeight w:val="300"/>
          <w:jc w:val="center"/>
        </w:trPr>
        <w:tc>
          <w:tcPr>
            <w:tcW w:w="960" w:type="dxa"/>
            <w:shd w:val="clear" w:color="auto" w:fill="auto"/>
            <w:noWrap/>
            <w:vAlign w:val="bottom"/>
            <w:hideMark/>
          </w:tcPr>
          <w:p w14:paraId="5A870868"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2019</w:t>
            </w:r>
          </w:p>
        </w:tc>
        <w:tc>
          <w:tcPr>
            <w:tcW w:w="1340" w:type="dxa"/>
            <w:shd w:val="clear" w:color="auto" w:fill="auto"/>
            <w:noWrap/>
            <w:vAlign w:val="bottom"/>
            <w:hideMark/>
          </w:tcPr>
          <w:p w14:paraId="095A7752"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0,49</w:t>
            </w:r>
          </w:p>
        </w:tc>
        <w:tc>
          <w:tcPr>
            <w:tcW w:w="1611" w:type="dxa"/>
            <w:shd w:val="clear" w:color="auto" w:fill="auto"/>
            <w:noWrap/>
            <w:vAlign w:val="bottom"/>
            <w:hideMark/>
          </w:tcPr>
          <w:p w14:paraId="6EA029B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7,08</w:t>
            </w:r>
          </w:p>
        </w:tc>
        <w:tc>
          <w:tcPr>
            <w:tcW w:w="1300" w:type="dxa"/>
            <w:shd w:val="clear" w:color="auto" w:fill="auto"/>
            <w:noWrap/>
            <w:vAlign w:val="bottom"/>
            <w:hideMark/>
          </w:tcPr>
          <w:p w14:paraId="116DB37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0,01</w:t>
            </w:r>
          </w:p>
        </w:tc>
        <w:tc>
          <w:tcPr>
            <w:tcW w:w="1477" w:type="dxa"/>
            <w:shd w:val="clear" w:color="auto" w:fill="auto"/>
            <w:noWrap/>
            <w:vAlign w:val="bottom"/>
            <w:hideMark/>
          </w:tcPr>
          <w:p w14:paraId="388AAF7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0,15</w:t>
            </w:r>
          </w:p>
        </w:tc>
      </w:tr>
      <w:tr w:rsidR="00FA2768" w:rsidRPr="007D0873" w14:paraId="691D39A6" w14:textId="77777777" w:rsidTr="00A4618C">
        <w:trPr>
          <w:trHeight w:val="300"/>
          <w:jc w:val="center"/>
        </w:trPr>
        <w:tc>
          <w:tcPr>
            <w:tcW w:w="960" w:type="dxa"/>
            <w:shd w:val="clear" w:color="auto" w:fill="auto"/>
            <w:noWrap/>
            <w:vAlign w:val="bottom"/>
            <w:hideMark/>
          </w:tcPr>
          <w:p w14:paraId="6C6264A0"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2020</w:t>
            </w:r>
          </w:p>
        </w:tc>
        <w:tc>
          <w:tcPr>
            <w:tcW w:w="1340" w:type="dxa"/>
            <w:shd w:val="clear" w:color="auto" w:fill="auto"/>
            <w:noWrap/>
            <w:vAlign w:val="bottom"/>
            <w:hideMark/>
          </w:tcPr>
          <w:p w14:paraId="15BB481C"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0,53</w:t>
            </w:r>
          </w:p>
        </w:tc>
        <w:tc>
          <w:tcPr>
            <w:tcW w:w="1611" w:type="dxa"/>
            <w:shd w:val="clear" w:color="auto" w:fill="auto"/>
            <w:noWrap/>
            <w:vAlign w:val="bottom"/>
            <w:hideMark/>
          </w:tcPr>
          <w:p w14:paraId="4CCA28EC"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7,86</w:t>
            </w:r>
          </w:p>
        </w:tc>
        <w:tc>
          <w:tcPr>
            <w:tcW w:w="1300" w:type="dxa"/>
            <w:shd w:val="clear" w:color="auto" w:fill="auto"/>
            <w:noWrap/>
            <w:vAlign w:val="bottom"/>
            <w:hideMark/>
          </w:tcPr>
          <w:p w14:paraId="0290BBE8"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0,04</w:t>
            </w:r>
          </w:p>
        </w:tc>
        <w:tc>
          <w:tcPr>
            <w:tcW w:w="1477" w:type="dxa"/>
            <w:shd w:val="clear" w:color="auto" w:fill="auto"/>
            <w:noWrap/>
            <w:vAlign w:val="bottom"/>
            <w:hideMark/>
          </w:tcPr>
          <w:p w14:paraId="0585626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0,29</w:t>
            </w:r>
          </w:p>
        </w:tc>
      </w:tr>
      <w:tr w:rsidR="00FA2768" w:rsidRPr="007D0873" w14:paraId="71236EEE" w14:textId="77777777" w:rsidTr="00A4618C">
        <w:trPr>
          <w:trHeight w:val="300"/>
          <w:jc w:val="center"/>
        </w:trPr>
        <w:tc>
          <w:tcPr>
            <w:tcW w:w="960" w:type="dxa"/>
            <w:shd w:val="clear" w:color="auto" w:fill="auto"/>
            <w:noWrap/>
            <w:vAlign w:val="bottom"/>
            <w:hideMark/>
          </w:tcPr>
          <w:p w14:paraId="21398E88" w14:textId="77777777" w:rsidR="00FA2768" w:rsidRPr="00BC0AE1" w:rsidRDefault="00FA2768" w:rsidP="00A4618C">
            <w:pPr>
              <w:spacing w:after="0" w:line="240" w:lineRule="auto"/>
              <w:jc w:val="center"/>
              <w:rPr>
                <w:rFonts w:ascii="Calibri" w:eastAsia="Times New Roman" w:hAnsi="Calibri" w:cs="Calibri"/>
                <w:b/>
                <w:bCs/>
                <w:color w:val="000000"/>
                <w:lang w:eastAsia="cs-CZ"/>
              </w:rPr>
            </w:pPr>
            <w:r w:rsidRPr="00BC0AE1">
              <w:rPr>
                <w:rFonts w:ascii="Calibri" w:eastAsia="Times New Roman" w:hAnsi="Calibri" w:cs="Calibri"/>
                <w:b/>
                <w:bCs/>
                <w:color w:val="000000"/>
                <w:lang w:eastAsia="cs-CZ"/>
              </w:rPr>
              <w:t>2021</w:t>
            </w:r>
          </w:p>
        </w:tc>
        <w:tc>
          <w:tcPr>
            <w:tcW w:w="1340" w:type="dxa"/>
            <w:shd w:val="clear" w:color="auto" w:fill="auto"/>
            <w:noWrap/>
            <w:vAlign w:val="bottom"/>
            <w:hideMark/>
          </w:tcPr>
          <w:p w14:paraId="381DBDEA"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0,47</w:t>
            </w:r>
          </w:p>
        </w:tc>
        <w:tc>
          <w:tcPr>
            <w:tcW w:w="1611" w:type="dxa"/>
            <w:shd w:val="clear" w:color="auto" w:fill="auto"/>
            <w:noWrap/>
            <w:vAlign w:val="bottom"/>
            <w:hideMark/>
          </w:tcPr>
          <w:p w14:paraId="680B90EC"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10,15</w:t>
            </w:r>
          </w:p>
        </w:tc>
        <w:tc>
          <w:tcPr>
            <w:tcW w:w="1300" w:type="dxa"/>
            <w:shd w:val="clear" w:color="auto" w:fill="auto"/>
            <w:noWrap/>
            <w:vAlign w:val="bottom"/>
            <w:hideMark/>
          </w:tcPr>
          <w:p w14:paraId="1EC3A28D"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0,02</w:t>
            </w:r>
          </w:p>
        </w:tc>
        <w:tc>
          <w:tcPr>
            <w:tcW w:w="1477" w:type="dxa"/>
            <w:shd w:val="clear" w:color="auto" w:fill="auto"/>
            <w:noWrap/>
            <w:vAlign w:val="bottom"/>
            <w:hideMark/>
          </w:tcPr>
          <w:p w14:paraId="523FB584" w14:textId="77777777" w:rsidR="00FA2768" w:rsidRPr="007D0873" w:rsidRDefault="00FA2768" w:rsidP="00A4618C">
            <w:pPr>
              <w:spacing w:after="0" w:line="240" w:lineRule="auto"/>
              <w:jc w:val="center"/>
              <w:rPr>
                <w:rFonts w:ascii="Calibri" w:eastAsia="Times New Roman" w:hAnsi="Calibri" w:cs="Calibri"/>
                <w:color w:val="000000"/>
                <w:lang w:eastAsia="cs-CZ"/>
              </w:rPr>
            </w:pPr>
            <w:r w:rsidRPr="007D0873">
              <w:rPr>
                <w:rFonts w:ascii="Calibri" w:eastAsia="Times New Roman" w:hAnsi="Calibri" w:cs="Calibri"/>
                <w:color w:val="000000"/>
                <w:lang w:eastAsia="cs-CZ"/>
              </w:rPr>
              <w:t>0,18</w:t>
            </w:r>
          </w:p>
        </w:tc>
      </w:tr>
    </w:tbl>
    <w:p w14:paraId="77638277" w14:textId="77777777" w:rsidR="00FA2768" w:rsidRDefault="00FA2768" w:rsidP="00FA2768">
      <w:pPr>
        <w:pStyle w:val="Zdroj"/>
        <w:spacing w:before="0"/>
        <w:ind w:left="0"/>
      </w:pPr>
      <w:r>
        <w:t>Zdroj: Krajská databáze</w:t>
      </w:r>
    </w:p>
    <w:p w14:paraId="3F90FF8C" w14:textId="77777777" w:rsidR="00FA2768" w:rsidRDefault="00FA2768" w:rsidP="00FA2768">
      <w:pPr>
        <w:pStyle w:val="POHPopiskygrafatd"/>
        <w:rPr>
          <w:bCs/>
        </w:rPr>
      </w:pPr>
      <w:bookmarkStart w:id="41" w:name="_Toc135049609"/>
      <w:bookmarkStart w:id="42" w:name="_Toc135643304"/>
      <w:r w:rsidRPr="00B5642E">
        <w:lastRenderedPageBreak/>
        <w:t xml:space="preserve">Graf č. </w:t>
      </w:r>
      <w:r>
        <w:rPr>
          <w:i w:val="0"/>
        </w:rPr>
        <w:fldChar w:fldCharType="begin"/>
      </w:r>
      <w:r>
        <w:rPr>
          <w:i w:val="0"/>
        </w:rPr>
        <w:instrText xml:space="preserve"> SEQ Graf_č. \* ARABIC </w:instrText>
      </w:r>
      <w:r>
        <w:rPr>
          <w:i w:val="0"/>
        </w:rPr>
        <w:fldChar w:fldCharType="separate"/>
      </w:r>
      <w:r>
        <w:rPr>
          <w:i w:val="0"/>
          <w:noProof/>
        </w:rPr>
        <w:t>7</w:t>
      </w:r>
      <w:r>
        <w:rPr>
          <w:rFonts w:asciiTheme="minorHAnsi" w:hAnsiTheme="minorHAnsi" w:cstheme="minorBidi"/>
          <w:i w:val="0"/>
          <w:noProof/>
          <w:sz w:val="22"/>
        </w:rPr>
        <w:fldChar w:fldCharType="end"/>
      </w:r>
      <w:r w:rsidRPr="00B5642E">
        <w:t xml:space="preserve">: </w:t>
      </w:r>
      <w:r w:rsidRPr="000C1FA1">
        <w:rPr>
          <w:bCs/>
        </w:rPr>
        <w:t xml:space="preserve">Podíl odpadů odstraněných </w:t>
      </w:r>
      <w:r>
        <w:rPr>
          <w:bCs/>
        </w:rPr>
        <w:t>spalováním</w:t>
      </w:r>
      <w:r w:rsidRPr="000C1FA1">
        <w:rPr>
          <w:bCs/>
        </w:rPr>
        <w:t xml:space="preserve"> (%)</w:t>
      </w:r>
      <w:bookmarkEnd w:id="41"/>
      <w:bookmarkEnd w:id="42"/>
    </w:p>
    <w:p w14:paraId="38A8827D" w14:textId="77777777" w:rsidR="00FA2768" w:rsidRPr="000C1FA1" w:rsidRDefault="00FA2768" w:rsidP="00FA2768">
      <w:pPr>
        <w:pStyle w:val="Nzevgrafu"/>
        <w:spacing w:after="0"/>
        <w:jc w:val="center"/>
        <w:rPr>
          <w:rFonts w:ascii="Tahoma" w:hAnsi="Tahoma" w:cs="Tahoma"/>
          <w:b w:val="0"/>
          <w:bCs/>
          <w:sz w:val="20"/>
        </w:rPr>
      </w:pPr>
      <w:r>
        <w:rPr>
          <w:rFonts w:ascii="Tahoma" w:hAnsi="Tahoma" w:cs="Tahoma"/>
          <w:b w:val="0"/>
          <w:bCs/>
          <w:noProof/>
          <w:sz w:val="20"/>
        </w:rPr>
        <w:drawing>
          <wp:inline distT="0" distB="0" distL="0" distR="0" wp14:anchorId="1D59B62D" wp14:editId="15AE91ED">
            <wp:extent cx="4395944" cy="2819400"/>
            <wp:effectExtent l="0" t="0" r="5080" b="0"/>
            <wp:docPr id="26" name="Obrázek 26" descr="Obsah obrázku text, snímek obrazovky, Vykreslený graf,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descr="Obsah obrázku text, snímek obrazovky, Vykreslený graf, Písmo&#10;&#10;Popis byl vytvořen automatick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8650" cy="2827549"/>
                    </a:xfrm>
                    <a:prstGeom prst="rect">
                      <a:avLst/>
                    </a:prstGeom>
                    <a:noFill/>
                  </pic:spPr>
                </pic:pic>
              </a:graphicData>
            </a:graphic>
          </wp:inline>
        </w:drawing>
      </w:r>
    </w:p>
    <w:p w14:paraId="33A2CD14" w14:textId="77777777" w:rsidR="00FA2768" w:rsidRDefault="00FA2768" w:rsidP="00FA2768">
      <w:pPr>
        <w:pStyle w:val="Zdroj"/>
        <w:spacing w:before="0"/>
        <w:ind w:left="0"/>
      </w:pPr>
      <w:r>
        <w:t>Zdroj: Krajská databáze</w:t>
      </w:r>
    </w:p>
    <w:p w14:paraId="7671874B" w14:textId="77777777" w:rsidR="00FA2768" w:rsidRPr="00CA1111" w:rsidRDefault="00FA2768" w:rsidP="00FA2768">
      <w:pPr>
        <w:pStyle w:val="POHzkladntext"/>
      </w:pPr>
    </w:p>
    <w:bookmarkEnd w:id="32"/>
    <w:p w14:paraId="7C6031F7" w14:textId="77777777" w:rsidR="00FA2768" w:rsidRPr="00DD0DF4" w:rsidRDefault="00FA2768" w:rsidP="00FA2768">
      <w:pPr>
        <w:pStyle w:val="ZvraznnvtextuBoldUnderline"/>
      </w:pPr>
      <w:r w:rsidRPr="00DD0DF4">
        <w:t>Trend</w:t>
      </w:r>
    </w:p>
    <w:p w14:paraId="1169DC53" w14:textId="77777777" w:rsidR="00FA2768" w:rsidRDefault="00FA2768" w:rsidP="00FA2768">
      <w:pPr>
        <w:pStyle w:val="POHzkladntext"/>
      </w:pPr>
      <w:r w:rsidRPr="00DD0DF4">
        <w:t>Z</w:t>
      </w:r>
      <w:r>
        <w:t xml:space="preserve"> tabulky č. 4 a grafu č. 4 </w:t>
      </w:r>
      <w:r w:rsidRPr="00DD0DF4">
        <w:t xml:space="preserve">je patrné, že </w:t>
      </w:r>
      <w:r>
        <w:t xml:space="preserve">v kraji </w:t>
      </w:r>
      <w:r w:rsidRPr="00DD0DF4">
        <w:t>převažuje materiálové využití odpadů</w:t>
      </w:r>
      <w:r>
        <w:t xml:space="preserve">, které v mnoha letech přesáhlo hranici 100 %, z čehož je zřejmé, že jsou zde využívány i odpady, které jsou dováženy z jiných krajů případně států. V posledních 10 letech je průměrná míra využití u ostatních odpadů 106 %, u nebezpečných odpadů 35 % a komunálních odpadů 49 %. </w:t>
      </w:r>
    </w:p>
    <w:p w14:paraId="25361EEA" w14:textId="77777777" w:rsidR="00FA2768" w:rsidRDefault="00FA2768" w:rsidP="00FA2768">
      <w:pPr>
        <w:pStyle w:val="POHzkladntext"/>
      </w:pPr>
      <w:r>
        <w:t xml:space="preserve">Pokud se stejnou optikou bude posuzovat podíl odpadů odstraněných skládkováním, tak v posledních letech je z celkové produkce všech odpadů skládkováno v průměru 10 % viz tabulka č. 6 a graf č. 6. U ostatních odpadů činí stejný ukazatel 11 % a u nebezpečných odpadů pouhé 1 %. Nejhorších výsledků je dosahováno u komunálních odpadů, které jsou s ohledem na síť zařízení v kraji odstraňovány výhradně na skládce, a to ve výši 57 %. </w:t>
      </w:r>
    </w:p>
    <w:p w14:paraId="284CCAC8" w14:textId="77777777" w:rsidR="00FA2768" w:rsidRDefault="00FA2768" w:rsidP="00FA2768">
      <w:pPr>
        <w:pStyle w:val="POHzkladntext"/>
      </w:pPr>
      <w:r>
        <w:t>Podíl energeticky využitých odpadů dlouhodobě roste, nicméně i tak se pohybuje pouze v množství jednotek procent, jak je zřejmé z tabulky č. 5 a grafu č. 5.</w:t>
      </w:r>
    </w:p>
    <w:p w14:paraId="250C10FB" w14:textId="77777777" w:rsidR="00FA2768" w:rsidRDefault="00FA2768" w:rsidP="00FA2768">
      <w:pPr>
        <w:pStyle w:val="POHzkladntext"/>
      </w:pPr>
      <w:r>
        <w:t>M</w:t>
      </w:r>
      <w:r w:rsidRPr="00CE25C7">
        <w:t xml:space="preserve">nožství odpadů odstraněných spalováním </w:t>
      </w:r>
      <w:r>
        <w:t>rovněž mírně vzrůstá s tím, že u všech odpadů a komunálních odpadů se pohybuje pod 1 % a u nebezpečných odpadů dosáhlo hodnoty lehce přes 10 % viz tabulka č. 7 a graf č. 7.</w:t>
      </w:r>
      <w:r w:rsidRPr="00DD0DF4">
        <w:t xml:space="preserve"> </w:t>
      </w:r>
      <w:r>
        <w:t xml:space="preserve"> Lze konstatovat, že celkový trend ve skupině ostatní odpad je přesun ze skládkování k využívání materiálovému a energetickému. Ve skupině nebezpečných odpadů  narůstá podíl  odpadů odstraněných spálením, nicméně v roce 2021 narostlo rovněž množství odpadu odstraněného na skládkách. </w:t>
      </w:r>
    </w:p>
    <w:p w14:paraId="5AF43B1C" w14:textId="77777777" w:rsidR="00FA2768" w:rsidRDefault="00FA2768" w:rsidP="00FA2768">
      <w:pPr>
        <w:pStyle w:val="POHzkladntext"/>
        <w:sectPr w:rsidR="00FA2768" w:rsidSect="00D93D52">
          <w:footerReference w:type="even" r:id="rId25"/>
          <w:footerReference w:type="default" r:id="rId26"/>
          <w:footerReference w:type="first" r:id="rId27"/>
          <w:pgSz w:w="11906" w:h="16838"/>
          <w:pgMar w:top="1417" w:right="1417" w:bottom="1417" w:left="1417" w:header="708" w:footer="708" w:gutter="0"/>
          <w:cols w:space="708"/>
          <w:docGrid w:linePitch="360"/>
        </w:sectPr>
      </w:pPr>
    </w:p>
    <w:p w14:paraId="668C776A" w14:textId="77777777" w:rsidR="00FA2768" w:rsidRPr="006A44FF" w:rsidRDefault="00FA2768" w:rsidP="00FA2768">
      <w:pPr>
        <w:pStyle w:val="Nadpis3"/>
      </w:pPr>
      <w:bookmarkStart w:id="43" w:name="_Toc135066988"/>
      <w:bookmarkStart w:id="44" w:name="_Toc135657036"/>
      <w:r w:rsidRPr="006A44FF">
        <w:lastRenderedPageBreak/>
        <w:t>Přehled produkce odpadů dle skupin (1-20) odpadů</w:t>
      </w:r>
      <w:bookmarkEnd w:id="43"/>
      <w:bookmarkEnd w:id="44"/>
    </w:p>
    <w:p w14:paraId="35CDF9F8" w14:textId="77777777" w:rsidR="00FA2768" w:rsidRDefault="00FA2768" w:rsidP="00FA2768">
      <w:pPr>
        <w:pStyle w:val="POHPopiskygrafatd"/>
      </w:pPr>
      <w:r w:rsidRPr="00C90B8E">
        <w:t xml:space="preserve">Tabulka č. </w:t>
      </w:r>
      <w:r>
        <w:rPr>
          <w:i w:val="0"/>
        </w:rPr>
        <w:fldChar w:fldCharType="begin"/>
      </w:r>
      <w:r>
        <w:rPr>
          <w:i w:val="0"/>
        </w:rPr>
        <w:instrText xml:space="preserve"> SEQ Tabulka_č. \* ARABIC </w:instrText>
      </w:r>
      <w:r>
        <w:rPr>
          <w:i w:val="0"/>
        </w:rPr>
        <w:fldChar w:fldCharType="separate"/>
      </w:r>
      <w:r>
        <w:rPr>
          <w:i w:val="0"/>
          <w:noProof/>
        </w:rPr>
        <w:t>8</w:t>
      </w:r>
      <w:r>
        <w:rPr>
          <w:rFonts w:asciiTheme="minorHAnsi" w:hAnsiTheme="minorHAnsi" w:cstheme="minorBidi"/>
          <w:i w:val="0"/>
          <w:noProof/>
          <w:sz w:val="22"/>
        </w:rPr>
        <w:fldChar w:fldCharType="end"/>
      </w:r>
      <w:r w:rsidRPr="00C90B8E">
        <w:t>: Přehled produkce ostatních odpadů dle kategorií a skupin 1-20 (t)</w:t>
      </w:r>
    </w:p>
    <w:tbl>
      <w:tblPr>
        <w:tblStyle w:val="Prosttabulka1"/>
        <w:tblW w:w="1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64"/>
        <w:gridCol w:w="964"/>
        <w:gridCol w:w="964"/>
        <w:gridCol w:w="964"/>
        <w:gridCol w:w="964"/>
        <w:gridCol w:w="964"/>
        <w:gridCol w:w="964"/>
        <w:gridCol w:w="964"/>
        <w:gridCol w:w="964"/>
        <w:gridCol w:w="964"/>
        <w:gridCol w:w="964"/>
        <w:gridCol w:w="964"/>
        <w:gridCol w:w="964"/>
      </w:tblGrid>
      <w:tr w:rsidR="00FA2768" w:rsidRPr="00804D81" w14:paraId="09552ED1" w14:textId="77777777" w:rsidTr="00A4618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417" w:type="dxa"/>
            <w:shd w:val="clear" w:color="auto" w:fill="FFC000"/>
            <w:vAlign w:val="center"/>
            <w:hideMark/>
          </w:tcPr>
          <w:p w14:paraId="39FB7E7A"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Skupina odpadu</w:t>
            </w:r>
          </w:p>
        </w:tc>
        <w:tc>
          <w:tcPr>
            <w:tcW w:w="964" w:type="dxa"/>
            <w:shd w:val="clear" w:color="auto" w:fill="FFC000"/>
            <w:vAlign w:val="center"/>
            <w:hideMark/>
          </w:tcPr>
          <w:p w14:paraId="002FF0EE" w14:textId="6D9E3342"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2009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4A3A8F6F" w14:textId="69214F3A"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2010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439D7F46" w14:textId="3DE965C6"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2011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0C288284" w14:textId="3DF22084"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2012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0923AC84" w14:textId="0CD63BA7"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2013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389DFE06" w14:textId="11BB2507"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2014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2026FD41" w14:textId="5388293A"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2015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12CE6E9F" w14:textId="29A26BF1"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2016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14769298" w14:textId="5713B62B"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2017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23E299FA" w14:textId="2A40839D"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2018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4739CD9B" w14:textId="0805D868"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2019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0F919F95" w14:textId="634BD45D"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2020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c>
          <w:tcPr>
            <w:tcW w:w="964" w:type="dxa"/>
            <w:shd w:val="clear" w:color="auto" w:fill="FFC000"/>
            <w:vAlign w:val="center"/>
            <w:hideMark/>
          </w:tcPr>
          <w:p w14:paraId="60A3DCA9" w14:textId="6F1ED1AB" w:rsidR="00FA2768" w:rsidRPr="00804D81" w:rsidRDefault="00FA2768" w:rsidP="00A4618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 xml:space="preserve">2021 </w:t>
            </w:r>
            <w:r>
              <w:rPr>
                <w:rFonts w:ascii="Tahoma" w:eastAsia="Times New Roman" w:hAnsi="Tahoma" w:cs="Tahoma"/>
                <w:color w:val="000000"/>
                <w:sz w:val="18"/>
                <w:szCs w:val="18"/>
                <w:lang w:eastAsia="cs-CZ"/>
              </w:rPr>
              <w:br/>
            </w:r>
            <w:r w:rsidRPr="00FA2768">
              <w:rPr>
                <w:rFonts w:ascii="Tahoma" w:eastAsia="Times New Roman" w:hAnsi="Tahoma" w:cs="Tahoma"/>
                <w:b w:val="0"/>
                <w:bCs w:val="0"/>
                <w:color w:val="000000"/>
                <w:sz w:val="18"/>
                <w:szCs w:val="18"/>
                <w:lang w:eastAsia="cs-CZ"/>
              </w:rPr>
              <w:t>[t]</w:t>
            </w:r>
          </w:p>
        </w:tc>
      </w:tr>
      <w:tr w:rsidR="00D93D52" w:rsidRPr="00804D81" w14:paraId="46DD9CC7"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23F1BF3A"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w:t>
            </w:r>
          </w:p>
        </w:tc>
        <w:tc>
          <w:tcPr>
            <w:tcW w:w="964" w:type="dxa"/>
            <w:shd w:val="clear" w:color="auto" w:fill="auto"/>
            <w:noWrap/>
            <w:hideMark/>
          </w:tcPr>
          <w:p w14:paraId="0C41C97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35 982</w:t>
            </w:r>
          </w:p>
        </w:tc>
        <w:tc>
          <w:tcPr>
            <w:tcW w:w="964" w:type="dxa"/>
            <w:shd w:val="clear" w:color="auto" w:fill="auto"/>
            <w:noWrap/>
            <w:hideMark/>
          </w:tcPr>
          <w:p w14:paraId="52DBD42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62 898</w:t>
            </w:r>
          </w:p>
        </w:tc>
        <w:tc>
          <w:tcPr>
            <w:tcW w:w="964" w:type="dxa"/>
            <w:shd w:val="clear" w:color="auto" w:fill="auto"/>
            <w:noWrap/>
            <w:hideMark/>
          </w:tcPr>
          <w:p w14:paraId="566756F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49 796</w:t>
            </w:r>
          </w:p>
        </w:tc>
        <w:tc>
          <w:tcPr>
            <w:tcW w:w="964" w:type="dxa"/>
            <w:shd w:val="clear" w:color="auto" w:fill="auto"/>
            <w:noWrap/>
            <w:hideMark/>
          </w:tcPr>
          <w:p w14:paraId="557FA69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39 711</w:t>
            </w:r>
          </w:p>
        </w:tc>
        <w:tc>
          <w:tcPr>
            <w:tcW w:w="964" w:type="dxa"/>
            <w:shd w:val="clear" w:color="auto" w:fill="auto"/>
            <w:noWrap/>
            <w:hideMark/>
          </w:tcPr>
          <w:p w14:paraId="1D276B97"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38 369</w:t>
            </w:r>
          </w:p>
        </w:tc>
        <w:tc>
          <w:tcPr>
            <w:tcW w:w="964" w:type="dxa"/>
            <w:shd w:val="clear" w:color="auto" w:fill="auto"/>
            <w:noWrap/>
            <w:hideMark/>
          </w:tcPr>
          <w:p w14:paraId="0C574D2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39 111</w:t>
            </w:r>
          </w:p>
        </w:tc>
        <w:tc>
          <w:tcPr>
            <w:tcW w:w="964" w:type="dxa"/>
            <w:shd w:val="clear" w:color="auto" w:fill="auto"/>
            <w:noWrap/>
            <w:hideMark/>
          </w:tcPr>
          <w:p w14:paraId="0C38C8F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37 605</w:t>
            </w:r>
          </w:p>
        </w:tc>
        <w:tc>
          <w:tcPr>
            <w:tcW w:w="964" w:type="dxa"/>
            <w:shd w:val="clear" w:color="auto" w:fill="auto"/>
            <w:noWrap/>
            <w:hideMark/>
          </w:tcPr>
          <w:p w14:paraId="79814FE3"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35 279</w:t>
            </w:r>
          </w:p>
        </w:tc>
        <w:tc>
          <w:tcPr>
            <w:tcW w:w="964" w:type="dxa"/>
            <w:shd w:val="clear" w:color="auto" w:fill="auto"/>
            <w:noWrap/>
            <w:hideMark/>
          </w:tcPr>
          <w:p w14:paraId="70E2BA3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33 229</w:t>
            </w:r>
          </w:p>
        </w:tc>
        <w:tc>
          <w:tcPr>
            <w:tcW w:w="964" w:type="dxa"/>
            <w:shd w:val="clear" w:color="auto" w:fill="auto"/>
            <w:noWrap/>
            <w:hideMark/>
          </w:tcPr>
          <w:p w14:paraId="450EA87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24 509</w:t>
            </w:r>
          </w:p>
        </w:tc>
        <w:tc>
          <w:tcPr>
            <w:tcW w:w="964" w:type="dxa"/>
            <w:shd w:val="clear" w:color="auto" w:fill="auto"/>
            <w:noWrap/>
            <w:hideMark/>
          </w:tcPr>
          <w:p w14:paraId="5E61F15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23 626</w:t>
            </w:r>
          </w:p>
        </w:tc>
        <w:tc>
          <w:tcPr>
            <w:tcW w:w="964" w:type="dxa"/>
            <w:shd w:val="clear" w:color="auto" w:fill="auto"/>
            <w:noWrap/>
            <w:hideMark/>
          </w:tcPr>
          <w:p w14:paraId="6E755A9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16 880</w:t>
            </w:r>
          </w:p>
        </w:tc>
        <w:tc>
          <w:tcPr>
            <w:tcW w:w="964" w:type="dxa"/>
            <w:shd w:val="clear" w:color="auto" w:fill="auto"/>
            <w:noWrap/>
            <w:hideMark/>
          </w:tcPr>
          <w:p w14:paraId="272162F2"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7 609</w:t>
            </w:r>
          </w:p>
        </w:tc>
      </w:tr>
      <w:tr w:rsidR="00D93D52" w:rsidRPr="00804D81" w14:paraId="72BDE7C4"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3ED46758"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2</w:t>
            </w:r>
          </w:p>
        </w:tc>
        <w:tc>
          <w:tcPr>
            <w:tcW w:w="964" w:type="dxa"/>
            <w:shd w:val="clear" w:color="auto" w:fill="auto"/>
            <w:noWrap/>
            <w:hideMark/>
          </w:tcPr>
          <w:p w14:paraId="758D67C4"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41 518</w:t>
            </w:r>
          </w:p>
        </w:tc>
        <w:tc>
          <w:tcPr>
            <w:tcW w:w="964" w:type="dxa"/>
            <w:shd w:val="clear" w:color="auto" w:fill="auto"/>
            <w:noWrap/>
            <w:hideMark/>
          </w:tcPr>
          <w:p w14:paraId="4CD2D16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42 193</w:t>
            </w:r>
          </w:p>
        </w:tc>
        <w:tc>
          <w:tcPr>
            <w:tcW w:w="964" w:type="dxa"/>
            <w:shd w:val="clear" w:color="auto" w:fill="auto"/>
            <w:noWrap/>
            <w:hideMark/>
          </w:tcPr>
          <w:p w14:paraId="4EB71D6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23 497</w:t>
            </w:r>
          </w:p>
        </w:tc>
        <w:tc>
          <w:tcPr>
            <w:tcW w:w="964" w:type="dxa"/>
            <w:shd w:val="clear" w:color="auto" w:fill="auto"/>
            <w:noWrap/>
            <w:hideMark/>
          </w:tcPr>
          <w:p w14:paraId="61F0B85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22 759</w:t>
            </w:r>
          </w:p>
        </w:tc>
        <w:tc>
          <w:tcPr>
            <w:tcW w:w="964" w:type="dxa"/>
            <w:shd w:val="clear" w:color="auto" w:fill="auto"/>
            <w:noWrap/>
            <w:hideMark/>
          </w:tcPr>
          <w:p w14:paraId="6ADD927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19 911</w:t>
            </w:r>
          </w:p>
        </w:tc>
        <w:tc>
          <w:tcPr>
            <w:tcW w:w="964" w:type="dxa"/>
            <w:shd w:val="clear" w:color="auto" w:fill="auto"/>
            <w:noWrap/>
            <w:hideMark/>
          </w:tcPr>
          <w:p w14:paraId="5149A2E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20 310</w:t>
            </w:r>
          </w:p>
        </w:tc>
        <w:tc>
          <w:tcPr>
            <w:tcW w:w="964" w:type="dxa"/>
            <w:shd w:val="clear" w:color="auto" w:fill="auto"/>
            <w:noWrap/>
            <w:hideMark/>
          </w:tcPr>
          <w:p w14:paraId="10FC059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25 780</w:t>
            </w:r>
          </w:p>
        </w:tc>
        <w:tc>
          <w:tcPr>
            <w:tcW w:w="964" w:type="dxa"/>
            <w:shd w:val="clear" w:color="auto" w:fill="auto"/>
            <w:noWrap/>
            <w:hideMark/>
          </w:tcPr>
          <w:p w14:paraId="2F6F1AC5"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31 177</w:t>
            </w:r>
          </w:p>
        </w:tc>
        <w:tc>
          <w:tcPr>
            <w:tcW w:w="964" w:type="dxa"/>
            <w:shd w:val="clear" w:color="auto" w:fill="auto"/>
            <w:noWrap/>
            <w:hideMark/>
          </w:tcPr>
          <w:p w14:paraId="5462B1C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29 292</w:t>
            </w:r>
          </w:p>
        </w:tc>
        <w:tc>
          <w:tcPr>
            <w:tcW w:w="964" w:type="dxa"/>
            <w:shd w:val="clear" w:color="auto" w:fill="auto"/>
            <w:noWrap/>
            <w:hideMark/>
          </w:tcPr>
          <w:p w14:paraId="694B4B0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30 249</w:t>
            </w:r>
          </w:p>
        </w:tc>
        <w:tc>
          <w:tcPr>
            <w:tcW w:w="964" w:type="dxa"/>
            <w:shd w:val="clear" w:color="auto" w:fill="auto"/>
            <w:noWrap/>
            <w:hideMark/>
          </w:tcPr>
          <w:p w14:paraId="088A31A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26 046</w:t>
            </w:r>
          </w:p>
        </w:tc>
        <w:tc>
          <w:tcPr>
            <w:tcW w:w="964" w:type="dxa"/>
            <w:shd w:val="clear" w:color="auto" w:fill="auto"/>
            <w:noWrap/>
            <w:hideMark/>
          </w:tcPr>
          <w:p w14:paraId="38A05D1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25 083</w:t>
            </w:r>
          </w:p>
        </w:tc>
        <w:tc>
          <w:tcPr>
            <w:tcW w:w="964" w:type="dxa"/>
            <w:shd w:val="clear" w:color="auto" w:fill="auto"/>
            <w:noWrap/>
            <w:hideMark/>
          </w:tcPr>
          <w:p w14:paraId="7B1F16E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18 723</w:t>
            </w:r>
          </w:p>
        </w:tc>
      </w:tr>
      <w:tr w:rsidR="00D93D52" w:rsidRPr="00804D81" w14:paraId="49FDA322"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7A713A38"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3</w:t>
            </w:r>
          </w:p>
        </w:tc>
        <w:tc>
          <w:tcPr>
            <w:tcW w:w="964" w:type="dxa"/>
            <w:shd w:val="clear" w:color="auto" w:fill="auto"/>
            <w:noWrap/>
            <w:hideMark/>
          </w:tcPr>
          <w:p w14:paraId="64D3657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18 100</w:t>
            </w:r>
          </w:p>
        </w:tc>
        <w:tc>
          <w:tcPr>
            <w:tcW w:w="964" w:type="dxa"/>
            <w:shd w:val="clear" w:color="auto" w:fill="auto"/>
            <w:noWrap/>
            <w:hideMark/>
          </w:tcPr>
          <w:p w14:paraId="1CE8481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17 789</w:t>
            </w:r>
          </w:p>
        </w:tc>
        <w:tc>
          <w:tcPr>
            <w:tcW w:w="964" w:type="dxa"/>
            <w:shd w:val="clear" w:color="auto" w:fill="auto"/>
            <w:noWrap/>
            <w:hideMark/>
          </w:tcPr>
          <w:p w14:paraId="16228D9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16 905</w:t>
            </w:r>
          </w:p>
        </w:tc>
        <w:tc>
          <w:tcPr>
            <w:tcW w:w="964" w:type="dxa"/>
            <w:shd w:val="clear" w:color="auto" w:fill="auto"/>
            <w:noWrap/>
            <w:hideMark/>
          </w:tcPr>
          <w:p w14:paraId="469EE7F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25 698</w:t>
            </w:r>
          </w:p>
        </w:tc>
        <w:tc>
          <w:tcPr>
            <w:tcW w:w="964" w:type="dxa"/>
            <w:shd w:val="clear" w:color="auto" w:fill="auto"/>
            <w:noWrap/>
            <w:hideMark/>
          </w:tcPr>
          <w:p w14:paraId="5936EB1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26 719</w:t>
            </w:r>
          </w:p>
        </w:tc>
        <w:tc>
          <w:tcPr>
            <w:tcW w:w="964" w:type="dxa"/>
            <w:shd w:val="clear" w:color="auto" w:fill="auto"/>
            <w:noWrap/>
            <w:hideMark/>
          </w:tcPr>
          <w:p w14:paraId="2AE4C55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18 764</w:t>
            </w:r>
          </w:p>
        </w:tc>
        <w:tc>
          <w:tcPr>
            <w:tcW w:w="964" w:type="dxa"/>
            <w:shd w:val="clear" w:color="auto" w:fill="auto"/>
            <w:noWrap/>
            <w:hideMark/>
          </w:tcPr>
          <w:p w14:paraId="25727B9C"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21 599</w:t>
            </w:r>
          </w:p>
        </w:tc>
        <w:tc>
          <w:tcPr>
            <w:tcW w:w="964" w:type="dxa"/>
            <w:shd w:val="clear" w:color="auto" w:fill="auto"/>
            <w:noWrap/>
            <w:hideMark/>
          </w:tcPr>
          <w:p w14:paraId="33FCD89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13 890</w:t>
            </w:r>
          </w:p>
        </w:tc>
        <w:tc>
          <w:tcPr>
            <w:tcW w:w="964" w:type="dxa"/>
            <w:shd w:val="clear" w:color="auto" w:fill="auto"/>
            <w:noWrap/>
            <w:hideMark/>
          </w:tcPr>
          <w:p w14:paraId="060D757E"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22 139</w:t>
            </w:r>
          </w:p>
        </w:tc>
        <w:tc>
          <w:tcPr>
            <w:tcW w:w="964" w:type="dxa"/>
            <w:shd w:val="clear" w:color="auto" w:fill="auto"/>
            <w:noWrap/>
            <w:hideMark/>
          </w:tcPr>
          <w:p w14:paraId="4D61207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27 476</w:t>
            </w:r>
          </w:p>
        </w:tc>
        <w:tc>
          <w:tcPr>
            <w:tcW w:w="964" w:type="dxa"/>
            <w:shd w:val="clear" w:color="auto" w:fill="auto"/>
            <w:noWrap/>
            <w:hideMark/>
          </w:tcPr>
          <w:p w14:paraId="2226555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25 416</w:t>
            </w:r>
          </w:p>
        </w:tc>
        <w:tc>
          <w:tcPr>
            <w:tcW w:w="964" w:type="dxa"/>
            <w:shd w:val="clear" w:color="auto" w:fill="auto"/>
            <w:noWrap/>
            <w:hideMark/>
          </w:tcPr>
          <w:p w14:paraId="33A4864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32 876</w:t>
            </w:r>
          </w:p>
        </w:tc>
        <w:tc>
          <w:tcPr>
            <w:tcW w:w="964" w:type="dxa"/>
            <w:shd w:val="clear" w:color="auto" w:fill="auto"/>
            <w:noWrap/>
            <w:hideMark/>
          </w:tcPr>
          <w:p w14:paraId="49BF466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38 458</w:t>
            </w:r>
          </w:p>
        </w:tc>
      </w:tr>
      <w:tr w:rsidR="00D93D52" w:rsidRPr="00804D81" w14:paraId="5B85AE82"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22681988"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4</w:t>
            </w:r>
          </w:p>
        </w:tc>
        <w:tc>
          <w:tcPr>
            <w:tcW w:w="964" w:type="dxa"/>
            <w:shd w:val="clear" w:color="auto" w:fill="auto"/>
            <w:noWrap/>
            <w:hideMark/>
          </w:tcPr>
          <w:p w14:paraId="0EA8498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819</w:t>
            </w:r>
          </w:p>
        </w:tc>
        <w:tc>
          <w:tcPr>
            <w:tcW w:w="964" w:type="dxa"/>
            <w:shd w:val="clear" w:color="auto" w:fill="auto"/>
            <w:noWrap/>
            <w:hideMark/>
          </w:tcPr>
          <w:p w14:paraId="69189E3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1 008</w:t>
            </w:r>
          </w:p>
        </w:tc>
        <w:tc>
          <w:tcPr>
            <w:tcW w:w="964" w:type="dxa"/>
            <w:shd w:val="clear" w:color="auto" w:fill="auto"/>
            <w:noWrap/>
            <w:hideMark/>
          </w:tcPr>
          <w:p w14:paraId="7079D72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989</w:t>
            </w:r>
          </w:p>
        </w:tc>
        <w:tc>
          <w:tcPr>
            <w:tcW w:w="964" w:type="dxa"/>
            <w:shd w:val="clear" w:color="auto" w:fill="auto"/>
            <w:noWrap/>
            <w:hideMark/>
          </w:tcPr>
          <w:p w14:paraId="0D40D29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1 171</w:t>
            </w:r>
          </w:p>
        </w:tc>
        <w:tc>
          <w:tcPr>
            <w:tcW w:w="964" w:type="dxa"/>
            <w:shd w:val="clear" w:color="auto" w:fill="auto"/>
            <w:noWrap/>
            <w:hideMark/>
          </w:tcPr>
          <w:p w14:paraId="0ADB7413"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1 699</w:t>
            </w:r>
          </w:p>
        </w:tc>
        <w:tc>
          <w:tcPr>
            <w:tcW w:w="964" w:type="dxa"/>
            <w:shd w:val="clear" w:color="auto" w:fill="auto"/>
            <w:noWrap/>
            <w:hideMark/>
          </w:tcPr>
          <w:p w14:paraId="2000BD7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1 978</w:t>
            </w:r>
          </w:p>
        </w:tc>
        <w:tc>
          <w:tcPr>
            <w:tcW w:w="964" w:type="dxa"/>
            <w:shd w:val="clear" w:color="auto" w:fill="auto"/>
            <w:noWrap/>
            <w:hideMark/>
          </w:tcPr>
          <w:p w14:paraId="5772544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1 512</w:t>
            </w:r>
          </w:p>
        </w:tc>
        <w:tc>
          <w:tcPr>
            <w:tcW w:w="964" w:type="dxa"/>
            <w:shd w:val="clear" w:color="auto" w:fill="auto"/>
            <w:noWrap/>
            <w:hideMark/>
          </w:tcPr>
          <w:p w14:paraId="581808E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1 688</w:t>
            </w:r>
          </w:p>
        </w:tc>
        <w:tc>
          <w:tcPr>
            <w:tcW w:w="964" w:type="dxa"/>
            <w:shd w:val="clear" w:color="auto" w:fill="auto"/>
            <w:noWrap/>
            <w:hideMark/>
          </w:tcPr>
          <w:p w14:paraId="2D1A48F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1 249</w:t>
            </w:r>
          </w:p>
        </w:tc>
        <w:tc>
          <w:tcPr>
            <w:tcW w:w="964" w:type="dxa"/>
            <w:shd w:val="clear" w:color="auto" w:fill="auto"/>
            <w:noWrap/>
            <w:hideMark/>
          </w:tcPr>
          <w:p w14:paraId="646E8E7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1 091</w:t>
            </w:r>
          </w:p>
        </w:tc>
        <w:tc>
          <w:tcPr>
            <w:tcW w:w="964" w:type="dxa"/>
            <w:shd w:val="clear" w:color="auto" w:fill="auto"/>
            <w:noWrap/>
            <w:hideMark/>
          </w:tcPr>
          <w:p w14:paraId="005C377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1 211</w:t>
            </w:r>
          </w:p>
        </w:tc>
        <w:tc>
          <w:tcPr>
            <w:tcW w:w="964" w:type="dxa"/>
            <w:shd w:val="clear" w:color="auto" w:fill="auto"/>
            <w:noWrap/>
            <w:hideMark/>
          </w:tcPr>
          <w:p w14:paraId="6CC76CB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700</w:t>
            </w:r>
          </w:p>
        </w:tc>
        <w:tc>
          <w:tcPr>
            <w:tcW w:w="964" w:type="dxa"/>
            <w:shd w:val="clear" w:color="auto" w:fill="auto"/>
            <w:noWrap/>
            <w:hideMark/>
          </w:tcPr>
          <w:p w14:paraId="39A3C9E8"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809</w:t>
            </w:r>
          </w:p>
        </w:tc>
      </w:tr>
      <w:tr w:rsidR="00D93D52" w:rsidRPr="00804D81" w14:paraId="7F573547"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32849A47"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5</w:t>
            </w:r>
          </w:p>
        </w:tc>
        <w:tc>
          <w:tcPr>
            <w:tcW w:w="964" w:type="dxa"/>
            <w:shd w:val="clear" w:color="auto" w:fill="auto"/>
            <w:noWrap/>
            <w:hideMark/>
          </w:tcPr>
          <w:p w14:paraId="241F629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13 914</w:t>
            </w:r>
          </w:p>
        </w:tc>
        <w:tc>
          <w:tcPr>
            <w:tcW w:w="964" w:type="dxa"/>
            <w:shd w:val="clear" w:color="auto" w:fill="auto"/>
            <w:noWrap/>
            <w:hideMark/>
          </w:tcPr>
          <w:p w14:paraId="6316420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w:t>
            </w:r>
          </w:p>
        </w:tc>
        <w:tc>
          <w:tcPr>
            <w:tcW w:w="964" w:type="dxa"/>
            <w:shd w:val="clear" w:color="auto" w:fill="auto"/>
            <w:noWrap/>
            <w:hideMark/>
          </w:tcPr>
          <w:p w14:paraId="67EFD417"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shd w:val="clear" w:color="auto" w:fill="auto"/>
            <w:noWrap/>
            <w:hideMark/>
          </w:tcPr>
          <w:p w14:paraId="76A8767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w:t>
            </w:r>
          </w:p>
        </w:tc>
        <w:tc>
          <w:tcPr>
            <w:tcW w:w="964" w:type="dxa"/>
            <w:shd w:val="clear" w:color="auto" w:fill="auto"/>
            <w:noWrap/>
            <w:hideMark/>
          </w:tcPr>
          <w:p w14:paraId="37D63DC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shd w:val="clear" w:color="auto" w:fill="auto"/>
            <w:noWrap/>
            <w:hideMark/>
          </w:tcPr>
          <w:p w14:paraId="310BCC5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w:t>
            </w:r>
          </w:p>
        </w:tc>
        <w:tc>
          <w:tcPr>
            <w:tcW w:w="964" w:type="dxa"/>
            <w:shd w:val="clear" w:color="auto" w:fill="auto"/>
            <w:noWrap/>
            <w:hideMark/>
          </w:tcPr>
          <w:p w14:paraId="2CAAD41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1 635</w:t>
            </w:r>
          </w:p>
        </w:tc>
        <w:tc>
          <w:tcPr>
            <w:tcW w:w="964" w:type="dxa"/>
            <w:shd w:val="clear" w:color="auto" w:fill="auto"/>
            <w:noWrap/>
            <w:hideMark/>
          </w:tcPr>
          <w:p w14:paraId="309634F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c>
          <w:tcPr>
            <w:tcW w:w="964" w:type="dxa"/>
            <w:shd w:val="clear" w:color="auto" w:fill="auto"/>
            <w:noWrap/>
            <w:hideMark/>
          </w:tcPr>
          <w:p w14:paraId="0D7AC8B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c>
          <w:tcPr>
            <w:tcW w:w="964" w:type="dxa"/>
            <w:shd w:val="clear" w:color="auto" w:fill="auto"/>
            <w:noWrap/>
            <w:hideMark/>
          </w:tcPr>
          <w:p w14:paraId="3A71E36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c>
          <w:tcPr>
            <w:tcW w:w="964" w:type="dxa"/>
            <w:shd w:val="clear" w:color="auto" w:fill="auto"/>
            <w:noWrap/>
            <w:hideMark/>
          </w:tcPr>
          <w:p w14:paraId="3E2E9E1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c>
          <w:tcPr>
            <w:tcW w:w="964" w:type="dxa"/>
            <w:shd w:val="clear" w:color="auto" w:fill="auto"/>
            <w:noWrap/>
            <w:hideMark/>
          </w:tcPr>
          <w:p w14:paraId="1D74D6B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c>
          <w:tcPr>
            <w:tcW w:w="964" w:type="dxa"/>
            <w:shd w:val="clear" w:color="auto" w:fill="auto"/>
            <w:noWrap/>
            <w:hideMark/>
          </w:tcPr>
          <w:p w14:paraId="265E00F3"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w:t>
            </w:r>
          </w:p>
        </w:tc>
      </w:tr>
      <w:tr w:rsidR="00D93D52" w:rsidRPr="00804D81" w14:paraId="4777E962"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4FA3DE2D"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6</w:t>
            </w:r>
          </w:p>
        </w:tc>
        <w:tc>
          <w:tcPr>
            <w:tcW w:w="964" w:type="dxa"/>
            <w:shd w:val="clear" w:color="auto" w:fill="auto"/>
            <w:noWrap/>
            <w:hideMark/>
          </w:tcPr>
          <w:p w14:paraId="5C8F4813"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1 466</w:t>
            </w:r>
          </w:p>
        </w:tc>
        <w:tc>
          <w:tcPr>
            <w:tcW w:w="964" w:type="dxa"/>
            <w:shd w:val="clear" w:color="auto" w:fill="auto"/>
            <w:noWrap/>
            <w:hideMark/>
          </w:tcPr>
          <w:p w14:paraId="7FCCF80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1 893</w:t>
            </w:r>
          </w:p>
        </w:tc>
        <w:tc>
          <w:tcPr>
            <w:tcW w:w="964" w:type="dxa"/>
            <w:shd w:val="clear" w:color="auto" w:fill="auto"/>
            <w:noWrap/>
            <w:hideMark/>
          </w:tcPr>
          <w:p w14:paraId="75546A2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1 660</w:t>
            </w:r>
          </w:p>
        </w:tc>
        <w:tc>
          <w:tcPr>
            <w:tcW w:w="964" w:type="dxa"/>
            <w:shd w:val="clear" w:color="auto" w:fill="auto"/>
            <w:noWrap/>
            <w:hideMark/>
          </w:tcPr>
          <w:p w14:paraId="42784D6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2 234</w:t>
            </w:r>
          </w:p>
        </w:tc>
        <w:tc>
          <w:tcPr>
            <w:tcW w:w="964" w:type="dxa"/>
            <w:shd w:val="clear" w:color="auto" w:fill="auto"/>
            <w:noWrap/>
            <w:hideMark/>
          </w:tcPr>
          <w:p w14:paraId="1C3D508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2 312</w:t>
            </w:r>
          </w:p>
        </w:tc>
        <w:tc>
          <w:tcPr>
            <w:tcW w:w="964" w:type="dxa"/>
            <w:shd w:val="clear" w:color="auto" w:fill="auto"/>
            <w:noWrap/>
            <w:hideMark/>
          </w:tcPr>
          <w:p w14:paraId="774790D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2 207</w:t>
            </w:r>
          </w:p>
        </w:tc>
        <w:tc>
          <w:tcPr>
            <w:tcW w:w="964" w:type="dxa"/>
            <w:shd w:val="clear" w:color="auto" w:fill="auto"/>
            <w:noWrap/>
            <w:hideMark/>
          </w:tcPr>
          <w:p w14:paraId="0F8CE96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2 286</w:t>
            </w:r>
          </w:p>
        </w:tc>
        <w:tc>
          <w:tcPr>
            <w:tcW w:w="964" w:type="dxa"/>
            <w:shd w:val="clear" w:color="auto" w:fill="auto"/>
            <w:noWrap/>
            <w:hideMark/>
          </w:tcPr>
          <w:p w14:paraId="2BE368D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2 140</w:t>
            </w:r>
          </w:p>
        </w:tc>
        <w:tc>
          <w:tcPr>
            <w:tcW w:w="964" w:type="dxa"/>
            <w:shd w:val="clear" w:color="auto" w:fill="auto"/>
            <w:noWrap/>
            <w:hideMark/>
          </w:tcPr>
          <w:p w14:paraId="4E39D81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2 432</w:t>
            </w:r>
          </w:p>
        </w:tc>
        <w:tc>
          <w:tcPr>
            <w:tcW w:w="964" w:type="dxa"/>
            <w:shd w:val="clear" w:color="auto" w:fill="auto"/>
            <w:noWrap/>
            <w:hideMark/>
          </w:tcPr>
          <w:p w14:paraId="1C230DD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3 150</w:t>
            </w:r>
          </w:p>
        </w:tc>
        <w:tc>
          <w:tcPr>
            <w:tcW w:w="964" w:type="dxa"/>
            <w:shd w:val="clear" w:color="auto" w:fill="auto"/>
            <w:noWrap/>
            <w:hideMark/>
          </w:tcPr>
          <w:p w14:paraId="07D5FE9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3 556</w:t>
            </w:r>
          </w:p>
        </w:tc>
        <w:tc>
          <w:tcPr>
            <w:tcW w:w="964" w:type="dxa"/>
            <w:shd w:val="clear" w:color="auto" w:fill="auto"/>
            <w:noWrap/>
            <w:hideMark/>
          </w:tcPr>
          <w:p w14:paraId="3795B84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3 648</w:t>
            </w:r>
          </w:p>
        </w:tc>
        <w:tc>
          <w:tcPr>
            <w:tcW w:w="964" w:type="dxa"/>
            <w:shd w:val="clear" w:color="auto" w:fill="auto"/>
            <w:noWrap/>
            <w:hideMark/>
          </w:tcPr>
          <w:p w14:paraId="05CA930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3 823</w:t>
            </w:r>
          </w:p>
        </w:tc>
      </w:tr>
      <w:tr w:rsidR="00D93D52" w:rsidRPr="00804D81" w14:paraId="49762E2D"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5E412D04"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7</w:t>
            </w:r>
          </w:p>
        </w:tc>
        <w:tc>
          <w:tcPr>
            <w:tcW w:w="964" w:type="dxa"/>
            <w:shd w:val="clear" w:color="auto" w:fill="auto"/>
            <w:noWrap/>
            <w:hideMark/>
          </w:tcPr>
          <w:p w14:paraId="0568D92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2 287</w:t>
            </w:r>
          </w:p>
        </w:tc>
        <w:tc>
          <w:tcPr>
            <w:tcW w:w="964" w:type="dxa"/>
            <w:shd w:val="clear" w:color="auto" w:fill="auto"/>
            <w:noWrap/>
            <w:hideMark/>
          </w:tcPr>
          <w:p w14:paraId="226094A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1 931</w:t>
            </w:r>
          </w:p>
        </w:tc>
        <w:tc>
          <w:tcPr>
            <w:tcW w:w="964" w:type="dxa"/>
            <w:shd w:val="clear" w:color="auto" w:fill="auto"/>
            <w:noWrap/>
            <w:hideMark/>
          </w:tcPr>
          <w:p w14:paraId="6E3477F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2 658</w:t>
            </w:r>
          </w:p>
        </w:tc>
        <w:tc>
          <w:tcPr>
            <w:tcW w:w="964" w:type="dxa"/>
            <w:shd w:val="clear" w:color="auto" w:fill="auto"/>
            <w:noWrap/>
            <w:hideMark/>
          </w:tcPr>
          <w:p w14:paraId="6DEAB3F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3 970</w:t>
            </w:r>
          </w:p>
        </w:tc>
        <w:tc>
          <w:tcPr>
            <w:tcW w:w="964" w:type="dxa"/>
            <w:shd w:val="clear" w:color="auto" w:fill="auto"/>
            <w:noWrap/>
            <w:hideMark/>
          </w:tcPr>
          <w:p w14:paraId="6005F86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4 776</w:t>
            </w:r>
          </w:p>
        </w:tc>
        <w:tc>
          <w:tcPr>
            <w:tcW w:w="964" w:type="dxa"/>
            <w:shd w:val="clear" w:color="auto" w:fill="auto"/>
            <w:noWrap/>
            <w:hideMark/>
          </w:tcPr>
          <w:p w14:paraId="60171E6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5 369</w:t>
            </w:r>
          </w:p>
        </w:tc>
        <w:tc>
          <w:tcPr>
            <w:tcW w:w="964" w:type="dxa"/>
            <w:shd w:val="clear" w:color="auto" w:fill="auto"/>
            <w:noWrap/>
            <w:hideMark/>
          </w:tcPr>
          <w:p w14:paraId="71F6E60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6 737</w:t>
            </w:r>
          </w:p>
        </w:tc>
        <w:tc>
          <w:tcPr>
            <w:tcW w:w="964" w:type="dxa"/>
            <w:shd w:val="clear" w:color="auto" w:fill="auto"/>
            <w:noWrap/>
            <w:hideMark/>
          </w:tcPr>
          <w:p w14:paraId="27E2AD3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11 602</w:t>
            </w:r>
          </w:p>
        </w:tc>
        <w:tc>
          <w:tcPr>
            <w:tcW w:w="964" w:type="dxa"/>
            <w:shd w:val="clear" w:color="auto" w:fill="auto"/>
            <w:noWrap/>
            <w:hideMark/>
          </w:tcPr>
          <w:p w14:paraId="3E1C3D1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11 322</w:t>
            </w:r>
          </w:p>
        </w:tc>
        <w:tc>
          <w:tcPr>
            <w:tcW w:w="964" w:type="dxa"/>
            <w:shd w:val="clear" w:color="auto" w:fill="auto"/>
            <w:noWrap/>
            <w:hideMark/>
          </w:tcPr>
          <w:p w14:paraId="5C60B64E"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12 067</w:t>
            </w:r>
          </w:p>
        </w:tc>
        <w:tc>
          <w:tcPr>
            <w:tcW w:w="964" w:type="dxa"/>
            <w:shd w:val="clear" w:color="auto" w:fill="auto"/>
            <w:noWrap/>
            <w:hideMark/>
          </w:tcPr>
          <w:p w14:paraId="053EC07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12 224</w:t>
            </w:r>
          </w:p>
        </w:tc>
        <w:tc>
          <w:tcPr>
            <w:tcW w:w="964" w:type="dxa"/>
            <w:shd w:val="clear" w:color="auto" w:fill="auto"/>
            <w:noWrap/>
            <w:hideMark/>
          </w:tcPr>
          <w:p w14:paraId="5369EE1E"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10 182</w:t>
            </w:r>
          </w:p>
        </w:tc>
        <w:tc>
          <w:tcPr>
            <w:tcW w:w="964" w:type="dxa"/>
            <w:shd w:val="clear" w:color="auto" w:fill="auto"/>
            <w:noWrap/>
            <w:hideMark/>
          </w:tcPr>
          <w:p w14:paraId="21E0D5C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11 353</w:t>
            </w:r>
          </w:p>
        </w:tc>
      </w:tr>
      <w:tr w:rsidR="00D93D52" w:rsidRPr="00804D81" w14:paraId="30916B1A"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55D649FD"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8</w:t>
            </w:r>
          </w:p>
        </w:tc>
        <w:tc>
          <w:tcPr>
            <w:tcW w:w="964" w:type="dxa"/>
            <w:shd w:val="clear" w:color="auto" w:fill="auto"/>
            <w:noWrap/>
            <w:hideMark/>
          </w:tcPr>
          <w:p w14:paraId="18E1605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561</w:t>
            </w:r>
          </w:p>
        </w:tc>
        <w:tc>
          <w:tcPr>
            <w:tcW w:w="964" w:type="dxa"/>
            <w:shd w:val="clear" w:color="auto" w:fill="auto"/>
            <w:noWrap/>
            <w:hideMark/>
          </w:tcPr>
          <w:p w14:paraId="193A36B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723</w:t>
            </w:r>
          </w:p>
        </w:tc>
        <w:tc>
          <w:tcPr>
            <w:tcW w:w="964" w:type="dxa"/>
            <w:shd w:val="clear" w:color="auto" w:fill="auto"/>
            <w:noWrap/>
            <w:hideMark/>
          </w:tcPr>
          <w:p w14:paraId="6950B72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985</w:t>
            </w:r>
          </w:p>
        </w:tc>
        <w:tc>
          <w:tcPr>
            <w:tcW w:w="964" w:type="dxa"/>
            <w:shd w:val="clear" w:color="auto" w:fill="auto"/>
            <w:noWrap/>
            <w:hideMark/>
          </w:tcPr>
          <w:p w14:paraId="58905738"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827</w:t>
            </w:r>
          </w:p>
        </w:tc>
        <w:tc>
          <w:tcPr>
            <w:tcW w:w="964" w:type="dxa"/>
            <w:shd w:val="clear" w:color="auto" w:fill="auto"/>
            <w:noWrap/>
            <w:hideMark/>
          </w:tcPr>
          <w:p w14:paraId="346EF4A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1 183</w:t>
            </w:r>
          </w:p>
        </w:tc>
        <w:tc>
          <w:tcPr>
            <w:tcW w:w="964" w:type="dxa"/>
            <w:shd w:val="clear" w:color="auto" w:fill="auto"/>
            <w:noWrap/>
            <w:hideMark/>
          </w:tcPr>
          <w:p w14:paraId="1FADA24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1 381</w:t>
            </w:r>
          </w:p>
        </w:tc>
        <w:tc>
          <w:tcPr>
            <w:tcW w:w="964" w:type="dxa"/>
            <w:shd w:val="clear" w:color="auto" w:fill="auto"/>
            <w:noWrap/>
            <w:hideMark/>
          </w:tcPr>
          <w:p w14:paraId="633793A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1 284</w:t>
            </w:r>
          </w:p>
        </w:tc>
        <w:tc>
          <w:tcPr>
            <w:tcW w:w="964" w:type="dxa"/>
            <w:shd w:val="clear" w:color="auto" w:fill="auto"/>
            <w:noWrap/>
            <w:hideMark/>
          </w:tcPr>
          <w:p w14:paraId="66282BE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16"/>
                <w:szCs w:val="16"/>
                <w:lang w:eastAsia="cs-CZ"/>
              </w:rPr>
            </w:pPr>
            <w:r w:rsidRPr="00804D81">
              <w:rPr>
                <w:rFonts w:ascii="Tahoma" w:eastAsia="Times New Roman" w:hAnsi="Tahoma" w:cs="Tahoma"/>
                <w:sz w:val="16"/>
                <w:szCs w:val="16"/>
                <w:lang w:eastAsia="cs-CZ"/>
              </w:rPr>
              <w:t>1 434</w:t>
            </w:r>
          </w:p>
        </w:tc>
        <w:tc>
          <w:tcPr>
            <w:tcW w:w="964" w:type="dxa"/>
            <w:shd w:val="clear" w:color="auto" w:fill="auto"/>
            <w:noWrap/>
            <w:hideMark/>
          </w:tcPr>
          <w:p w14:paraId="2E2A477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1 084</w:t>
            </w:r>
          </w:p>
        </w:tc>
        <w:tc>
          <w:tcPr>
            <w:tcW w:w="964" w:type="dxa"/>
            <w:shd w:val="clear" w:color="auto" w:fill="auto"/>
            <w:noWrap/>
            <w:hideMark/>
          </w:tcPr>
          <w:p w14:paraId="2705742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1 439</w:t>
            </w:r>
          </w:p>
        </w:tc>
        <w:tc>
          <w:tcPr>
            <w:tcW w:w="964" w:type="dxa"/>
            <w:shd w:val="clear" w:color="auto" w:fill="auto"/>
            <w:noWrap/>
            <w:hideMark/>
          </w:tcPr>
          <w:p w14:paraId="1746E68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1 593</w:t>
            </w:r>
          </w:p>
        </w:tc>
        <w:tc>
          <w:tcPr>
            <w:tcW w:w="964" w:type="dxa"/>
            <w:shd w:val="clear" w:color="auto" w:fill="auto"/>
            <w:noWrap/>
            <w:hideMark/>
          </w:tcPr>
          <w:p w14:paraId="1606660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1 276</w:t>
            </w:r>
          </w:p>
        </w:tc>
        <w:tc>
          <w:tcPr>
            <w:tcW w:w="964" w:type="dxa"/>
            <w:shd w:val="clear" w:color="auto" w:fill="auto"/>
            <w:noWrap/>
            <w:hideMark/>
          </w:tcPr>
          <w:p w14:paraId="0E8572C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1 433</w:t>
            </w:r>
          </w:p>
        </w:tc>
      </w:tr>
      <w:tr w:rsidR="00D93D52" w:rsidRPr="00804D81" w14:paraId="626650FE"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55C6955E"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9</w:t>
            </w:r>
          </w:p>
        </w:tc>
        <w:tc>
          <w:tcPr>
            <w:tcW w:w="964" w:type="dxa"/>
            <w:shd w:val="clear" w:color="auto" w:fill="auto"/>
            <w:noWrap/>
            <w:hideMark/>
          </w:tcPr>
          <w:p w14:paraId="3E5D179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w:t>
            </w:r>
          </w:p>
        </w:tc>
        <w:tc>
          <w:tcPr>
            <w:tcW w:w="964" w:type="dxa"/>
            <w:shd w:val="clear" w:color="auto" w:fill="auto"/>
            <w:noWrap/>
            <w:hideMark/>
          </w:tcPr>
          <w:p w14:paraId="145E803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23</w:t>
            </w:r>
          </w:p>
        </w:tc>
        <w:tc>
          <w:tcPr>
            <w:tcW w:w="964" w:type="dxa"/>
            <w:shd w:val="clear" w:color="auto" w:fill="auto"/>
            <w:noWrap/>
            <w:hideMark/>
          </w:tcPr>
          <w:p w14:paraId="086912E7"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w:t>
            </w:r>
          </w:p>
        </w:tc>
        <w:tc>
          <w:tcPr>
            <w:tcW w:w="964" w:type="dxa"/>
            <w:shd w:val="clear" w:color="auto" w:fill="auto"/>
            <w:noWrap/>
            <w:hideMark/>
          </w:tcPr>
          <w:p w14:paraId="4206CA63"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w:t>
            </w:r>
          </w:p>
        </w:tc>
        <w:tc>
          <w:tcPr>
            <w:tcW w:w="964" w:type="dxa"/>
            <w:shd w:val="clear" w:color="auto" w:fill="auto"/>
            <w:noWrap/>
            <w:hideMark/>
          </w:tcPr>
          <w:p w14:paraId="198F00B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w:t>
            </w:r>
          </w:p>
        </w:tc>
        <w:tc>
          <w:tcPr>
            <w:tcW w:w="964" w:type="dxa"/>
            <w:shd w:val="clear" w:color="auto" w:fill="auto"/>
            <w:noWrap/>
            <w:hideMark/>
          </w:tcPr>
          <w:p w14:paraId="1E1B7AF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w:t>
            </w:r>
          </w:p>
        </w:tc>
        <w:tc>
          <w:tcPr>
            <w:tcW w:w="964" w:type="dxa"/>
            <w:shd w:val="clear" w:color="auto" w:fill="auto"/>
            <w:noWrap/>
            <w:hideMark/>
          </w:tcPr>
          <w:p w14:paraId="1F4A4E8C"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w:t>
            </w:r>
          </w:p>
        </w:tc>
        <w:tc>
          <w:tcPr>
            <w:tcW w:w="964" w:type="dxa"/>
            <w:shd w:val="clear" w:color="auto" w:fill="auto"/>
            <w:noWrap/>
            <w:hideMark/>
          </w:tcPr>
          <w:p w14:paraId="00B4166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36, 6</w:t>
            </w:r>
          </w:p>
        </w:tc>
        <w:tc>
          <w:tcPr>
            <w:tcW w:w="964" w:type="dxa"/>
            <w:shd w:val="clear" w:color="auto" w:fill="auto"/>
            <w:noWrap/>
            <w:hideMark/>
          </w:tcPr>
          <w:p w14:paraId="17CBE9C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shd w:val="clear" w:color="auto" w:fill="auto"/>
            <w:noWrap/>
            <w:hideMark/>
          </w:tcPr>
          <w:p w14:paraId="04D3220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w:t>
            </w:r>
          </w:p>
        </w:tc>
        <w:tc>
          <w:tcPr>
            <w:tcW w:w="964" w:type="dxa"/>
            <w:shd w:val="clear" w:color="auto" w:fill="auto"/>
            <w:noWrap/>
            <w:hideMark/>
          </w:tcPr>
          <w:p w14:paraId="32CE0DA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w:t>
            </w:r>
          </w:p>
        </w:tc>
        <w:tc>
          <w:tcPr>
            <w:tcW w:w="964" w:type="dxa"/>
            <w:shd w:val="clear" w:color="auto" w:fill="auto"/>
            <w:noWrap/>
            <w:hideMark/>
          </w:tcPr>
          <w:p w14:paraId="25EE6EF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w:t>
            </w:r>
          </w:p>
        </w:tc>
        <w:tc>
          <w:tcPr>
            <w:tcW w:w="964" w:type="dxa"/>
            <w:shd w:val="clear" w:color="auto" w:fill="auto"/>
            <w:noWrap/>
            <w:hideMark/>
          </w:tcPr>
          <w:p w14:paraId="47249B4A"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w:t>
            </w:r>
          </w:p>
        </w:tc>
      </w:tr>
      <w:tr w:rsidR="00D93D52" w:rsidRPr="00804D81" w14:paraId="671D6F5A"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0A3E0009"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10</w:t>
            </w:r>
          </w:p>
        </w:tc>
        <w:tc>
          <w:tcPr>
            <w:tcW w:w="964" w:type="dxa"/>
            <w:shd w:val="clear" w:color="auto" w:fill="auto"/>
            <w:noWrap/>
            <w:hideMark/>
          </w:tcPr>
          <w:p w14:paraId="079411F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772 432</w:t>
            </w:r>
          </w:p>
        </w:tc>
        <w:tc>
          <w:tcPr>
            <w:tcW w:w="964" w:type="dxa"/>
            <w:shd w:val="clear" w:color="auto" w:fill="auto"/>
            <w:noWrap/>
            <w:hideMark/>
          </w:tcPr>
          <w:p w14:paraId="5683040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548 671</w:t>
            </w:r>
          </w:p>
        </w:tc>
        <w:tc>
          <w:tcPr>
            <w:tcW w:w="964" w:type="dxa"/>
            <w:shd w:val="clear" w:color="auto" w:fill="auto"/>
            <w:noWrap/>
            <w:hideMark/>
          </w:tcPr>
          <w:p w14:paraId="7B3D862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518 985</w:t>
            </w:r>
          </w:p>
        </w:tc>
        <w:tc>
          <w:tcPr>
            <w:tcW w:w="964" w:type="dxa"/>
            <w:shd w:val="clear" w:color="auto" w:fill="auto"/>
            <w:noWrap/>
            <w:hideMark/>
          </w:tcPr>
          <w:p w14:paraId="0251A18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516 194</w:t>
            </w:r>
          </w:p>
        </w:tc>
        <w:tc>
          <w:tcPr>
            <w:tcW w:w="964" w:type="dxa"/>
            <w:shd w:val="clear" w:color="auto" w:fill="auto"/>
            <w:noWrap/>
            <w:hideMark/>
          </w:tcPr>
          <w:p w14:paraId="10AE739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807 305</w:t>
            </w:r>
          </w:p>
        </w:tc>
        <w:tc>
          <w:tcPr>
            <w:tcW w:w="964" w:type="dxa"/>
            <w:shd w:val="clear" w:color="auto" w:fill="auto"/>
            <w:noWrap/>
            <w:hideMark/>
          </w:tcPr>
          <w:p w14:paraId="0F96110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548 978</w:t>
            </w:r>
          </w:p>
        </w:tc>
        <w:tc>
          <w:tcPr>
            <w:tcW w:w="964" w:type="dxa"/>
            <w:shd w:val="clear" w:color="auto" w:fill="auto"/>
            <w:noWrap/>
            <w:hideMark/>
          </w:tcPr>
          <w:p w14:paraId="0B17EC7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594 208</w:t>
            </w:r>
          </w:p>
        </w:tc>
        <w:tc>
          <w:tcPr>
            <w:tcW w:w="964" w:type="dxa"/>
            <w:shd w:val="clear" w:color="auto" w:fill="auto"/>
            <w:noWrap/>
            <w:hideMark/>
          </w:tcPr>
          <w:p w14:paraId="2FD88B65"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536 660</w:t>
            </w:r>
          </w:p>
        </w:tc>
        <w:tc>
          <w:tcPr>
            <w:tcW w:w="964" w:type="dxa"/>
            <w:shd w:val="clear" w:color="auto" w:fill="auto"/>
            <w:noWrap/>
            <w:hideMark/>
          </w:tcPr>
          <w:p w14:paraId="2168719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620 656</w:t>
            </w:r>
          </w:p>
        </w:tc>
        <w:tc>
          <w:tcPr>
            <w:tcW w:w="964" w:type="dxa"/>
            <w:shd w:val="clear" w:color="auto" w:fill="auto"/>
            <w:noWrap/>
            <w:hideMark/>
          </w:tcPr>
          <w:p w14:paraId="3ED9934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677 311</w:t>
            </w:r>
          </w:p>
        </w:tc>
        <w:tc>
          <w:tcPr>
            <w:tcW w:w="964" w:type="dxa"/>
            <w:shd w:val="clear" w:color="auto" w:fill="auto"/>
            <w:noWrap/>
            <w:hideMark/>
          </w:tcPr>
          <w:p w14:paraId="3BF3EF33"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626 420</w:t>
            </w:r>
          </w:p>
        </w:tc>
        <w:tc>
          <w:tcPr>
            <w:tcW w:w="964" w:type="dxa"/>
            <w:shd w:val="clear" w:color="auto" w:fill="auto"/>
            <w:noWrap/>
            <w:hideMark/>
          </w:tcPr>
          <w:p w14:paraId="182C3A4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318 564</w:t>
            </w:r>
          </w:p>
        </w:tc>
        <w:tc>
          <w:tcPr>
            <w:tcW w:w="964" w:type="dxa"/>
            <w:shd w:val="clear" w:color="auto" w:fill="auto"/>
            <w:noWrap/>
            <w:hideMark/>
          </w:tcPr>
          <w:p w14:paraId="73C4FCA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328 290</w:t>
            </w:r>
          </w:p>
        </w:tc>
      </w:tr>
      <w:tr w:rsidR="00D93D52" w:rsidRPr="00804D81" w14:paraId="1C33AF46"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6F45C40E"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11</w:t>
            </w:r>
          </w:p>
        </w:tc>
        <w:tc>
          <w:tcPr>
            <w:tcW w:w="964" w:type="dxa"/>
            <w:shd w:val="clear" w:color="auto" w:fill="auto"/>
            <w:noWrap/>
            <w:hideMark/>
          </w:tcPr>
          <w:p w14:paraId="627F50A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1 868</w:t>
            </w:r>
          </w:p>
        </w:tc>
        <w:tc>
          <w:tcPr>
            <w:tcW w:w="964" w:type="dxa"/>
            <w:shd w:val="clear" w:color="auto" w:fill="auto"/>
            <w:noWrap/>
            <w:hideMark/>
          </w:tcPr>
          <w:p w14:paraId="49463BBC"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1 863</w:t>
            </w:r>
          </w:p>
        </w:tc>
        <w:tc>
          <w:tcPr>
            <w:tcW w:w="964" w:type="dxa"/>
            <w:shd w:val="clear" w:color="auto" w:fill="auto"/>
            <w:noWrap/>
            <w:hideMark/>
          </w:tcPr>
          <w:p w14:paraId="266E7B0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1 642</w:t>
            </w:r>
          </w:p>
        </w:tc>
        <w:tc>
          <w:tcPr>
            <w:tcW w:w="964" w:type="dxa"/>
            <w:shd w:val="clear" w:color="auto" w:fill="auto"/>
            <w:noWrap/>
            <w:hideMark/>
          </w:tcPr>
          <w:p w14:paraId="7773A72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1 775</w:t>
            </w:r>
          </w:p>
        </w:tc>
        <w:tc>
          <w:tcPr>
            <w:tcW w:w="964" w:type="dxa"/>
            <w:shd w:val="clear" w:color="auto" w:fill="auto"/>
            <w:noWrap/>
            <w:hideMark/>
          </w:tcPr>
          <w:p w14:paraId="2AE109B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1 590</w:t>
            </w:r>
          </w:p>
        </w:tc>
        <w:tc>
          <w:tcPr>
            <w:tcW w:w="964" w:type="dxa"/>
            <w:shd w:val="clear" w:color="auto" w:fill="auto"/>
            <w:noWrap/>
            <w:hideMark/>
          </w:tcPr>
          <w:p w14:paraId="163E9D4E"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1 473</w:t>
            </w:r>
          </w:p>
        </w:tc>
        <w:tc>
          <w:tcPr>
            <w:tcW w:w="964" w:type="dxa"/>
            <w:shd w:val="clear" w:color="auto" w:fill="auto"/>
            <w:noWrap/>
            <w:hideMark/>
          </w:tcPr>
          <w:p w14:paraId="7B257B6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1 292</w:t>
            </w:r>
          </w:p>
        </w:tc>
        <w:tc>
          <w:tcPr>
            <w:tcW w:w="964" w:type="dxa"/>
            <w:shd w:val="clear" w:color="auto" w:fill="auto"/>
            <w:noWrap/>
            <w:hideMark/>
          </w:tcPr>
          <w:p w14:paraId="67FCC00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1 158</w:t>
            </w:r>
          </w:p>
        </w:tc>
        <w:tc>
          <w:tcPr>
            <w:tcW w:w="964" w:type="dxa"/>
            <w:shd w:val="clear" w:color="auto" w:fill="auto"/>
            <w:noWrap/>
            <w:hideMark/>
          </w:tcPr>
          <w:p w14:paraId="665F34F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1 273</w:t>
            </w:r>
          </w:p>
        </w:tc>
        <w:tc>
          <w:tcPr>
            <w:tcW w:w="964" w:type="dxa"/>
            <w:shd w:val="clear" w:color="auto" w:fill="auto"/>
            <w:noWrap/>
            <w:hideMark/>
          </w:tcPr>
          <w:p w14:paraId="6D7ED312"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1 061</w:t>
            </w:r>
          </w:p>
        </w:tc>
        <w:tc>
          <w:tcPr>
            <w:tcW w:w="964" w:type="dxa"/>
            <w:shd w:val="clear" w:color="auto" w:fill="auto"/>
            <w:noWrap/>
            <w:hideMark/>
          </w:tcPr>
          <w:p w14:paraId="35744B5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1 105</w:t>
            </w:r>
          </w:p>
        </w:tc>
        <w:tc>
          <w:tcPr>
            <w:tcW w:w="964" w:type="dxa"/>
            <w:shd w:val="clear" w:color="auto" w:fill="auto"/>
            <w:noWrap/>
            <w:hideMark/>
          </w:tcPr>
          <w:p w14:paraId="497BB89A"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1 129</w:t>
            </w:r>
          </w:p>
        </w:tc>
        <w:tc>
          <w:tcPr>
            <w:tcW w:w="964" w:type="dxa"/>
            <w:shd w:val="clear" w:color="auto" w:fill="auto"/>
            <w:noWrap/>
            <w:hideMark/>
          </w:tcPr>
          <w:p w14:paraId="2A65BDE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1 138</w:t>
            </w:r>
          </w:p>
        </w:tc>
      </w:tr>
      <w:tr w:rsidR="00D93D52" w:rsidRPr="00804D81" w14:paraId="3438EFB4"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05D7CE2D"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12</w:t>
            </w:r>
          </w:p>
        </w:tc>
        <w:tc>
          <w:tcPr>
            <w:tcW w:w="964" w:type="dxa"/>
            <w:shd w:val="clear" w:color="auto" w:fill="auto"/>
            <w:noWrap/>
            <w:hideMark/>
          </w:tcPr>
          <w:p w14:paraId="430D3B3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140 726</w:t>
            </w:r>
          </w:p>
        </w:tc>
        <w:tc>
          <w:tcPr>
            <w:tcW w:w="964" w:type="dxa"/>
            <w:shd w:val="clear" w:color="auto" w:fill="auto"/>
            <w:noWrap/>
            <w:hideMark/>
          </w:tcPr>
          <w:p w14:paraId="6DA6510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141 948</w:t>
            </w:r>
          </w:p>
        </w:tc>
        <w:tc>
          <w:tcPr>
            <w:tcW w:w="964" w:type="dxa"/>
            <w:shd w:val="clear" w:color="auto" w:fill="auto"/>
            <w:noWrap/>
            <w:hideMark/>
          </w:tcPr>
          <w:p w14:paraId="20803AE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161 376</w:t>
            </w:r>
          </w:p>
        </w:tc>
        <w:tc>
          <w:tcPr>
            <w:tcW w:w="964" w:type="dxa"/>
            <w:shd w:val="clear" w:color="auto" w:fill="auto"/>
            <w:noWrap/>
            <w:hideMark/>
          </w:tcPr>
          <w:p w14:paraId="7260D8B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175 190</w:t>
            </w:r>
          </w:p>
        </w:tc>
        <w:tc>
          <w:tcPr>
            <w:tcW w:w="964" w:type="dxa"/>
            <w:shd w:val="clear" w:color="auto" w:fill="auto"/>
            <w:noWrap/>
            <w:hideMark/>
          </w:tcPr>
          <w:p w14:paraId="086760D8"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173 981</w:t>
            </w:r>
          </w:p>
        </w:tc>
        <w:tc>
          <w:tcPr>
            <w:tcW w:w="964" w:type="dxa"/>
            <w:shd w:val="clear" w:color="auto" w:fill="auto"/>
            <w:noWrap/>
            <w:hideMark/>
          </w:tcPr>
          <w:p w14:paraId="00FAE8F5"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162 072</w:t>
            </w:r>
          </w:p>
        </w:tc>
        <w:tc>
          <w:tcPr>
            <w:tcW w:w="964" w:type="dxa"/>
            <w:shd w:val="clear" w:color="auto" w:fill="auto"/>
            <w:noWrap/>
            <w:hideMark/>
          </w:tcPr>
          <w:p w14:paraId="34C7B21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111 018</w:t>
            </w:r>
          </w:p>
        </w:tc>
        <w:tc>
          <w:tcPr>
            <w:tcW w:w="964" w:type="dxa"/>
            <w:shd w:val="clear" w:color="auto" w:fill="auto"/>
            <w:noWrap/>
            <w:hideMark/>
          </w:tcPr>
          <w:p w14:paraId="6C088B0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98 536</w:t>
            </w:r>
          </w:p>
        </w:tc>
        <w:tc>
          <w:tcPr>
            <w:tcW w:w="964" w:type="dxa"/>
            <w:shd w:val="clear" w:color="auto" w:fill="auto"/>
            <w:noWrap/>
            <w:hideMark/>
          </w:tcPr>
          <w:p w14:paraId="1EC9788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98 155</w:t>
            </w:r>
          </w:p>
        </w:tc>
        <w:tc>
          <w:tcPr>
            <w:tcW w:w="964" w:type="dxa"/>
            <w:shd w:val="clear" w:color="auto" w:fill="auto"/>
            <w:noWrap/>
            <w:hideMark/>
          </w:tcPr>
          <w:p w14:paraId="32207B2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101 248</w:t>
            </w:r>
          </w:p>
        </w:tc>
        <w:tc>
          <w:tcPr>
            <w:tcW w:w="964" w:type="dxa"/>
            <w:shd w:val="clear" w:color="auto" w:fill="auto"/>
            <w:noWrap/>
            <w:hideMark/>
          </w:tcPr>
          <w:p w14:paraId="23223B6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104 983</w:t>
            </w:r>
          </w:p>
        </w:tc>
        <w:tc>
          <w:tcPr>
            <w:tcW w:w="964" w:type="dxa"/>
            <w:shd w:val="clear" w:color="auto" w:fill="auto"/>
            <w:noWrap/>
            <w:hideMark/>
          </w:tcPr>
          <w:p w14:paraId="734E826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94 458</w:t>
            </w:r>
          </w:p>
        </w:tc>
        <w:tc>
          <w:tcPr>
            <w:tcW w:w="964" w:type="dxa"/>
            <w:shd w:val="clear" w:color="auto" w:fill="auto"/>
            <w:noWrap/>
            <w:hideMark/>
          </w:tcPr>
          <w:p w14:paraId="25EDF0B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98 490</w:t>
            </w:r>
          </w:p>
        </w:tc>
      </w:tr>
      <w:tr w:rsidR="00D93D52" w:rsidRPr="00804D81" w14:paraId="75D45DCB"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0750A7F5"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15</w:t>
            </w:r>
          </w:p>
        </w:tc>
        <w:tc>
          <w:tcPr>
            <w:tcW w:w="964" w:type="dxa"/>
            <w:shd w:val="clear" w:color="auto" w:fill="auto"/>
            <w:noWrap/>
            <w:hideMark/>
          </w:tcPr>
          <w:p w14:paraId="3C481422"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77 295</w:t>
            </w:r>
          </w:p>
        </w:tc>
        <w:tc>
          <w:tcPr>
            <w:tcW w:w="964" w:type="dxa"/>
            <w:shd w:val="clear" w:color="auto" w:fill="auto"/>
            <w:noWrap/>
            <w:hideMark/>
          </w:tcPr>
          <w:p w14:paraId="343923A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81 853</w:t>
            </w:r>
          </w:p>
        </w:tc>
        <w:tc>
          <w:tcPr>
            <w:tcW w:w="964" w:type="dxa"/>
            <w:shd w:val="clear" w:color="auto" w:fill="auto"/>
            <w:noWrap/>
            <w:hideMark/>
          </w:tcPr>
          <w:p w14:paraId="0F1AC76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85 964</w:t>
            </w:r>
          </w:p>
        </w:tc>
        <w:tc>
          <w:tcPr>
            <w:tcW w:w="964" w:type="dxa"/>
            <w:shd w:val="clear" w:color="auto" w:fill="auto"/>
            <w:noWrap/>
            <w:hideMark/>
          </w:tcPr>
          <w:p w14:paraId="11611B5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82 683</w:t>
            </w:r>
          </w:p>
        </w:tc>
        <w:tc>
          <w:tcPr>
            <w:tcW w:w="964" w:type="dxa"/>
            <w:shd w:val="clear" w:color="auto" w:fill="auto"/>
            <w:noWrap/>
            <w:hideMark/>
          </w:tcPr>
          <w:p w14:paraId="5563307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78 770</w:t>
            </w:r>
          </w:p>
        </w:tc>
        <w:tc>
          <w:tcPr>
            <w:tcW w:w="964" w:type="dxa"/>
            <w:shd w:val="clear" w:color="auto" w:fill="auto"/>
            <w:noWrap/>
            <w:hideMark/>
          </w:tcPr>
          <w:p w14:paraId="5947778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84 565</w:t>
            </w:r>
          </w:p>
        </w:tc>
        <w:tc>
          <w:tcPr>
            <w:tcW w:w="964" w:type="dxa"/>
            <w:shd w:val="clear" w:color="auto" w:fill="auto"/>
            <w:noWrap/>
            <w:hideMark/>
          </w:tcPr>
          <w:p w14:paraId="25C28E7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90 095</w:t>
            </w:r>
          </w:p>
        </w:tc>
        <w:tc>
          <w:tcPr>
            <w:tcW w:w="964" w:type="dxa"/>
            <w:shd w:val="clear" w:color="auto" w:fill="auto"/>
            <w:noWrap/>
            <w:hideMark/>
          </w:tcPr>
          <w:p w14:paraId="33E0BCE2"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106 298</w:t>
            </w:r>
          </w:p>
        </w:tc>
        <w:tc>
          <w:tcPr>
            <w:tcW w:w="964" w:type="dxa"/>
            <w:shd w:val="clear" w:color="auto" w:fill="auto"/>
            <w:noWrap/>
            <w:hideMark/>
          </w:tcPr>
          <w:p w14:paraId="4FBAE66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103 976</w:t>
            </w:r>
          </w:p>
        </w:tc>
        <w:tc>
          <w:tcPr>
            <w:tcW w:w="964" w:type="dxa"/>
            <w:shd w:val="clear" w:color="auto" w:fill="auto"/>
            <w:noWrap/>
            <w:hideMark/>
          </w:tcPr>
          <w:p w14:paraId="5026792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114 187</w:t>
            </w:r>
          </w:p>
        </w:tc>
        <w:tc>
          <w:tcPr>
            <w:tcW w:w="964" w:type="dxa"/>
            <w:shd w:val="clear" w:color="auto" w:fill="auto"/>
            <w:noWrap/>
            <w:hideMark/>
          </w:tcPr>
          <w:p w14:paraId="6F03992C"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109 282</w:t>
            </w:r>
          </w:p>
        </w:tc>
        <w:tc>
          <w:tcPr>
            <w:tcW w:w="964" w:type="dxa"/>
            <w:shd w:val="clear" w:color="auto" w:fill="auto"/>
            <w:noWrap/>
            <w:hideMark/>
          </w:tcPr>
          <w:p w14:paraId="7818276A"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97 205</w:t>
            </w:r>
          </w:p>
        </w:tc>
        <w:tc>
          <w:tcPr>
            <w:tcW w:w="964" w:type="dxa"/>
            <w:shd w:val="clear" w:color="auto" w:fill="auto"/>
            <w:noWrap/>
            <w:hideMark/>
          </w:tcPr>
          <w:p w14:paraId="51AD0637"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105 791</w:t>
            </w:r>
          </w:p>
        </w:tc>
      </w:tr>
      <w:tr w:rsidR="00D93D52" w:rsidRPr="00804D81" w14:paraId="30FAC264"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6F1F3193"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16</w:t>
            </w:r>
          </w:p>
        </w:tc>
        <w:tc>
          <w:tcPr>
            <w:tcW w:w="964" w:type="dxa"/>
            <w:shd w:val="clear" w:color="auto" w:fill="auto"/>
            <w:noWrap/>
            <w:hideMark/>
          </w:tcPr>
          <w:p w14:paraId="1ABDC5E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118 343</w:t>
            </w:r>
          </w:p>
        </w:tc>
        <w:tc>
          <w:tcPr>
            <w:tcW w:w="964" w:type="dxa"/>
            <w:shd w:val="clear" w:color="auto" w:fill="auto"/>
            <w:noWrap/>
            <w:hideMark/>
          </w:tcPr>
          <w:p w14:paraId="7D5EA96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135 349</w:t>
            </w:r>
          </w:p>
        </w:tc>
        <w:tc>
          <w:tcPr>
            <w:tcW w:w="964" w:type="dxa"/>
            <w:shd w:val="clear" w:color="auto" w:fill="auto"/>
            <w:noWrap/>
            <w:hideMark/>
          </w:tcPr>
          <w:p w14:paraId="3395B6E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146 147</w:t>
            </w:r>
          </w:p>
        </w:tc>
        <w:tc>
          <w:tcPr>
            <w:tcW w:w="964" w:type="dxa"/>
            <w:shd w:val="clear" w:color="auto" w:fill="auto"/>
            <w:noWrap/>
            <w:hideMark/>
          </w:tcPr>
          <w:p w14:paraId="11957CE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147 397</w:t>
            </w:r>
          </w:p>
        </w:tc>
        <w:tc>
          <w:tcPr>
            <w:tcW w:w="964" w:type="dxa"/>
            <w:shd w:val="clear" w:color="auto" w:fill="auto"/>
            <w:noWrap/>
            <w:hideMark/>
          </w:tcPr>
          <w:p w14:paraId="2EE669D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144 068</w:t>
            </w:r>
          </w:p>
        </w:tc>
        <w:tc>
          <w:tcPr>
            <w:tcW w:w="964" w:type="dxa"/>
            <w:shd w:val="clear" w:color="auto" w:fill="auto"/>
            <w:noWrap/>
            <w:hideMark/>
          </w:tcPr>
          <w:p w14:paraId="58780DF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139 575</w:t>
            </w:r>
          </w:p>
        </w:tc>
        <w:tc>
          <w:tcPr>
            <w:tcW w:w="964" w:type="dxa"/>
            <w:shd w:val="clear" w:color="auto" w:fill="auto"/>
            <w:noWrap/>
            <w:hideMark/>
          </w:tcPr>
          <w:p w14:paraId="10BD806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147 432</w:t>
            </w:r>
          </w:p>
        </w:tc>
        <w:tc>
          <w:tcPr>
            <w:tcW w:w="964" w:type="dxa"/>
            <w:shd w:val="clear" w:color="auto" w:fill="auto"/>
            <w:noWrap/>
            <w:hideMark/>
          </w:tcPr>
          <w:p w14:paraId="50F47D1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124 994</w:t>
            </w:r>
          </w:p>
        </w:tc>
        <w:tc>
          <w:tcPr>
            <w:tcW w:w="964" w:type="dxa"/>
            <w:shd w:val="clear" w:color="auto" w:fill="auto"/>
            <w:noWrap/>
            <w:hideMark/>
          </w:tcPr>
          <w:p w14:paraId="4E6F8444"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132 638</w:t>
            </w:r>
          </w:p>
        </w:tc>
        <w:tc>
          <w:tcPr>
            <w:tcW w:w="964" w:type="dxa"/>
            <w:shd w:val="clear" w:color="auto" w:fill="auto"/>
            <w:noWrap/>
            <w:hideMark/>
          </w:tcPr>
          <w:p w14:paraId="2732054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125 270</w:t>
            </w:r>
          </w:p>
        </w:tc>
        <w:tc>
          <w:tcPr>
            <w:tcW w:w="964" w:type="dxa"/>
            <w:shd w:val="clear" w:color="auto" w:fill="auto"/>
            <w:noWrap/>
            <w:hideMark/>
          </w:tcPr>
          <w:p w14:paraId="4501A08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169 093</w:t>
            </w:r>
          </w:p>
        </w:tc>
        <w:tc>
          <w:tcPr>
            <w:tcW w:w="964" w:type="dxa"/>
            <w:shd w:val="clear" w:color="auto" w:fill="auto"/>
            <w:noWrap/>
            <w:hideMark/>
          </w:tcPr>
          <w:p w14:paraId="6A78412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155 464</w:t>
            </w:r>
          </w:p>
        </w:tc>
        <w:tc>
          <w:tcPr>
            <w:tcW w:w="964" w:type="dxa"/>
            <w:shd w:val="clear" w:color="auto" w:fill="auto"/>
            <w:noWrap/>
            <w:hideMark/>
          </w:tcPr>
          <w:p w14:paraId="2268FE9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182 246</w:t>
            </w:r>
          </w:p>
        </w:tc>
      </w:tr>
      <w:tr w:rsidR="00D93D52" w:rsidRPr="00804D81" w14:paraId="41025DB7"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1F003545"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17</w:t>
            </w:r>
          </w:p>
        </w:tc>
        <w:tc>
          <w:tcPr>
            <w:tcW w:w="964" w:type="dxa"/>
            <w:shd w:val="clear" w:color="auto" w:fill="auto"/>
            <w:noWrap/>
            <w:hideMark/>
          </w:tcPr>
          <w:p w14:paraId="660861B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2 051 852</w:t>
            </w:r>
          </w:p>
        </w:tc>
        <w:tc>
          <w:tcPr>
            <w:tcW w:w="964" w:type="dxa"/>
            <w:shd w:val="clear" w:color="auto" w:fill="auto"/>
            <w:noWrap/>
            <w:hideMark/>
          </w:tcPr>
          <w:p w14:paraId="6A99BEE3"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2 754 111</w:t>
            </w:r>
          </w:p>
        </w:tc>
        <w:tc>
          <w:tcPr>
            <w:tcW w:w="964" w:type="dxa"/>
            <w:shd w:val="clear" w:color="auto" w:fill="auto"/>
            <w:noWrap/>
            <w:hideMark/>
          </w:tcPr>
          <w:p w14:paraId="273CEBA6"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2 279 742</w:t>
            </w:r>
          </w:p>
        </w:tc>
        <w:tc>
          <w:tcPr>
            <w:tcW w:w="964" w:type="dxa"/>
            <w:shd w:val="clear" w:color="auto" w:fill="auto"/>
            <w:noWrap/>
            <w:hideMark/>
          </w:tcPr>
          <w:p w14:paraId="6729095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2 512 524</w:t>
            </w:r>
          </w:p>
        </w:tc>
        <w:tc>
          <w:tcPr>
            <w:tcW w:w="964" w:type="dxa"/>
            <w:shd w:val="clear" w:color="auto" w:fill="auto"/>
            <w:noWrap/>
            <w:hideMark/>
          </w:tcPr>
          <w:p w14:paraId="2C57ED67"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2 380 778</w:t>
            </w:r>
          </w:p>
        </w:tc>
        <w:tc>
          <w:tcPr>
            <w:tcW w:w="964" w:type="dxa"/>
            <w:shd w:val="clear" w:color="auto" w:fill="auto"/>
            <w:noWrap/>
            <w:hideMark/>
          </w:tcPr>
          <w:p w14:paraId="443B54F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2 182 444</w:t>
            </w:r>
          </w:p>
        </w:tc>
        <w:tc>
          <w:tcPr>
            <w:tcW w:w="964" w:type="dxa"/>
            <w:shd w:val="clear" w:color="auto" w:fill="auto"/>
            <w:noWrap/>
            <w:hideMark/>
          </w:tcPr>
          <w:p w14:paraId="3338868A"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2 671 446</w:t>
            </w:r>
          </w:p>
        </w:tc>
        <w:tc>
          <w:tcPr>
            <w:tcW w:w="964" w:type="dxa"/>
            <w:shd w:val="clear" w:color="auto" w:fill="auto"/>
            <w:noWrap/>
            <w:hideMark/>
          </w:tcPr>
          <w:p w14:paraId="1A8E360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1 826 962</w:t>
            </w:r>
          </w:p>
        </w:tc>
        <w:tc>
          <w:tcPr>
            <w:tcW w:w="964" w:type="dxa"/>
            <w:shd w:val="clear" w:color="auto" w:fill="auto"/>
            <w:noWrap/>
            <w:hideMark/>
          </w:tcPr>
          <w:p w14:paraId="5CBC4300"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1 782 106</w:t>
            </w:r>
          </w:p>
        </w:tc>
        <w:tc>
          <w:tcPr>
            <w:tcW w:w="964" w:type="dxa"/>
            <w:shd w:val="clear" w:color="auto" w:fill="auto"/>
            <w:noWrap/>
            <w:hideMark/>
          </w:tcPr>
          <w:p w14:paraId="3D632C4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2 231 654</w:t>
            </w:r>
          </w:p>
        </w:tc>
        <w:tc>
          <w:tcPr>
            <w:tcW w:w="964" w:type="dxa"/>
            <w:shd w:val="clear" w:color="auto" w:fill="auto"/>
            <w:noWrap/>
            <w:hideMark/>
          </w:tcPr>
          <w:p w14:paraId="20A621A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2 456 500</w:t>
            </w:r>
          </w:p>
        </w:tc>
        <w:tc>
          <w:tcPr>
            <w:tcW w:w="964" w:type="dxa"/>
            <w:shd w:val="clear" w:color="auto" w:fill="auto"/>
            <w:noWrap/>
            <w:hideMark/>
          </w:tcPr>
          <w:p w14:paraId="2066655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2 703 323</w:t>
            </w:r>
          </w:p>
        </w:tc>
        <w:tc>
          <w:tcPr>
            <w:tcW w:w="964" w:type="dxa"/>
            <w:shd w:val="clear" w:color="auto" w:fill="auto"/>
            <w:noWrap/>
            <w:hideMark/>
          </w:tcPr>
          <w:p w14:paraId="134B0B6F"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2 811 239</w:t>
            </w:r>
          </w:p>
        </w:tc>
      </w:tr>
      <w:tr w:rsidR="00D93D52" w:rsidRPr="00804D81" w14:paraId="24D53E17"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12D21EC2"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18</w:t>
            </w:r>
          </w:p>
        </w:tc>
        <w:tc>
          <w:tcPr>
            <w:tcW w:w="964" w:type="dxa"/>
            <w:shd w:val="clear" w:color="auto" w:fill="auto"/>
            <w:noWrap/>
            <w:hideMark/>
          </w:tcPr>
          <w:p w14:paraId="21F2B3D2"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211</w:t>
            </w:r>
          </w:p>
        </w:tc>
        <w:tc>
          <w:tcPr>
            <w:tcW w:w="964" w:type="dxa"/>
            <w:shd w:val="clear" w:color="auto" w:fill="auto"/>
            <w:noWrap/>
            <w:hideMark/>
          </w:tcPr>
          <w:p w14:paraId="76E953B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168</w:t>
            </w:r>
          </w:p>
        </w:tc>
        <w:tc>
          <w:tcPr>
            <w:tcW w:w="964" w:type="dxa"/>
            <w:shd w:val="clear" w:color="auto" w:fill="auto"/>
            <w:noWrap/>
            <w:hideMark/>
          </w:tcPr>
          <w:p w14:paraId="703E21F8"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164</w:t>
            </w:r>
          </w:p>
        </w:tc>
        <w:tc>
          <w:tcPr>
            <w:tcW w:w="964" w:type="dxa"/>
            <w:shd w:val="clear" w:color="auto" w:fill="auto"/>
            <w:noWrap/>
            <w:hideMark/>
          </w:tcPr>
          <w:p w14:paraId="1AAA1CC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213</w:t>
            </w:r>
          </w:p>
        </w:tc>
        <w:tc>
          <w:tcPr>
            <w:tcW w:w="964" w:type="dxa"/>
            <w:shd w:val="clear" w:color="auto" w:fill="auto"/>
            <w:noWrap/>
            <w:hideMark/>
          </w:tcPr>
          <w:p w14:paraId="0B1FF27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218</w:t>
            </w:r>
          </w:p>
        </w:tc>
        <w:tc>
          <w:tcPr>
            <w:tcW w:w="964" w:type="dxa"/>
            <w:shd w:val="clear" w:color="auto" w:fill="auto"/>
            <w:noWrap/>
            <w:hideMark/>
          </w:tcPr>
          <w:p w14:paraId="63A57AB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343</w:t>
            </w:r>
          </w:p>
        </w:tc>
        <w:tc>
          <w:tcPr>
            <w:tcW w:w="964" w:type="dxa"/>
            <w:shd w:val="clear" w:color="auto" w:fill="auto"/>
            <w:noWrap/>
            <w:hideMark/>
          </w:tcPr>
          <w:p w14:paraId="5E61ED9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369</w:t>
            </w:r>
          </w:p>
        </w:tc>
        <w:tc>
          <w:tcPr>
            <w:tcW w:w="964" w:type="dxa"/>
            <w:shd w:val="clear" w:color="auto" w:fill="auto"/>
            <w:noWrap/>
            <w:hideMark/>
          </w:tcPr>
          <w:p w14:paraId="6DE48049"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382</w:t>
            </w:r>
          </w:p>
        </w:tc>
        <w:tc>
          <w:tcPr>
            <w:tcW w:w="964" w:type="dxa"/>
            <w:shd w:val="clear" w:color="auto" w:fill="auto"/>
            <w:noWrap/>
            <w:hideMark/>
          </w:tcPr>
          <w:p w14:paraId="721A66D4"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393</w:t>
            </w:r>
          </w:p>
        </w:tc>
        <w:tc>
          <w:tcPr>
            <w:tcW w:w="964" w:type="dxa"/>
            <w:shd w:val="clear" w:color="auto" w:fill="auto"/>
            <w:noWrap/>
            <w:hideMark/>
          </w:tcPr>
          <w:p w14:paraId="79E7CC0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409</w:t>
            </w:r>
          </w:p>
        </w:tc>
        <w:tc>
          <w:tcPr>
            <w:tcW w:w="964" w:type="dxa"/>
            <w:shd w:val="clear" w:color="auto" w:fill="auto"/>
            <w:noWrap/>
            <w:hideMark/>
          </w:tcPr>
          <w:p w14:paraId="4C8AE981"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424</w:t>
            </w:r>
          </w:p>
        </w:tc>
        <w:tc>
          <w:tcPr>
            <w:tcW w:w="964" w:type="dxa"/>
            <w:shd w:val="clear" w:color="auto" w:fill="auto"/>
            <w:noWrap/>
            <w:hideMark/>
          </w:tcPr>
          <w:p w14:paraId="082CE64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461</w:t>
            </w:r>
          </w:p>
        </w:tc>
        <w:tc>
          <w:tcPr>
            <w:tcW w:w="964" w:type="dxa"/>
            <w:shd w:val="clear" w:color="auto" w:fill="auto"/>
            <w:noWrap/>
            <w:hideMark/>
          </w:tcPr>
          <w:p w14:paraId="3D8B51FD"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342</w:t>
            </w:r>
          </w:p>
        </w:tc>
      </w:tr>
      <w:tr w:rsidR="00D93D52" w:rsidRPr="00804D81" w14:paraId="06120992" w14:textId="77777777" w:rsidTr="00A4618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23BBB067"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19</w:t>
            </w:r>
          </w:p>
        </w:tc>
        <w:tc>
          <w:tcPr>
            <w:tcW w:w="964" w:type="dxa"/>
            <w:shd w:val="clear" w:color="auto" w:fill="auto"/>
            <w:noWrap/>
            <w:hideMark/>
          </w:tcPr>
          <w:p w14:paraId="726B3429"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265 604</w:t>
            </w:r>
          </w:p>
        </w:tc>
        <w:tc>
          <w:tcPr>
            <w:tcW w:w="964" w:type="dxa"/>
            <w:shd w:val="clear" w:color="auto" w:fill="auto"/>
            <w:noWrap/>
            <w:hideMark/>
          </w:tcPr>
          <w:p w14:paraId="15BCF372"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303 025</w:t>
            </w:r>
          </w:p>
        </w:tc>
        <w:tc>
          <w:tcPr>
            <w:tcW w:w="964" w:type="dxa"/>
            <w:shd w:val="clear" w:color="auto" w:fill="auto"/>
            <w:noWrap/>
            <w:hideMark/>
          </w:tcPr>
          <w:p w14:paraId="0CD41B4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173 231</w:t>
            </w:r>
          </w:p>
        </w:tc>
        <w:tc>
          <w:tcPr>
            <w:tcW w:w="964" w:type="dxa"/>
            <w:shd w:val="clear" w:color="auto" w:fill="auto"/>
            <w:noWrap/>
            <w:hideMark/>
          </w:tcPr>
          <w:p w14:paraId="40275BD8"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205 023</w:t>
            </w:r>
          </w:p>
        </w:tc>
        <w:tc>
          <w:tcPr>
            <w:tcW w:w="964" w:type="dxa"/>
            <w:shd w:val="clear" w:color="auto" w:fill="auto"/>
            <w:noWrap/>
            <w:hideMark/>
          </w:tcPr>
          <w:p w14:paraId="40FB3A4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183 886</w:t>
            </w:r>
          </w:p>
        </w:tc>
        <w:tc>
          <w:tcPr>
            <w:tcW w:w="964" w:type="dxa"/>
            <w:shd w:val="clear" w:color="auto" w:fill="auto"/>
            <w:noWrap/>
            <w:hideMark/>
          </w:tcPr>
          <w:p w14:paraId="00F749E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211 835</w:t>
            </w:r>
          </w:p>
        </w:tc>
        <w:tc>
          <w:tcPr>
            <w:tcW w:w="964" w:type="dxa"/>
            <w:shd w:val="clear" w:color="auto" w:fill="auto"/>
            <w:noWrap/>
            <w:hideMark/>
          </w:tcPr>
          <w:p w14:paraId="29D9E3E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225 423</w:t>
            </w:r>
          </w:p>
        </w:tc>
        <w:tc>
          <w:tcPr>
            <w:tcW w:w="964" w:type="dxa"/>
            <w:shd w:val="clear" w:color="auto" w:fill="auto"/>
            <w:noWrap/>
            <w:hideMark/>
          </w:tcPr>
          <w:p w14:paraId="2709D4DD"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253 719</w:t>
            </w:r>
          </w:p>
        </w:tc>
        <w:tc>
          <w:tcPr>
            <w:tcW w:w="964" w:type="dxa"/>
            <w:shd w:val="clear" w:color="auto" w:fill="auto"/>
            <w:noWrap/>
            <w:hideMark/>
          </w:tcPr>
          <w:p w14:paraId="3F37F87E"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231 480</w:t>
            </w:r>
          </w:p>
        </w:tc>
        <w:tc>
          <w:tcPr>
            <w:tcW w:w="964" w:type="dxa"/>
            <w:shd w:val="clear" w:color="auto" w:fill="auto"/>
            <w:noWrap/>
            <w:hideMark/>
          </w:tcPr>
          <w:p w14:paraId="6144BF91"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250 554</w:t>
            </w:r>
          </w:p>
        </w:tc>
        <w:tc>
          <w:tcPr>
            <w:tcW w:w="964" w:type="dxa"/>
            <w:shd w:val="clear" w:color="auto" w:fill="auto"/>
            <w:noWrap/>
            <w:hideMark/>
          </w:tcPr>
          <w:p w14:paraId="25761244"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315 161</w:t>
            </w:r>
          </w:p>
        </w:tc>
        <w:tc>
          <w:tcPr>
            <w:tcW w:w="964" w:type="dxa"/>
            <w:shd w:val="clear" w:color="auto" w:fill="auto"/>
            <w:noWrap/>
            <w:hideMark/>
          </w:tcPr>
          <w:p w14:paraId="3DA78675"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403 701</w:t>
            </w:r>
          </w:p>
        </w:tc>
        <w:tc>
          <w:tcPr>
            <w:tcW w:w="964" w:type="dxa"/>
            <w:shd w:val="clear" w:color="auto" w:fill="auto"/>
            <w:noWrap/>
            <w:hideMark/>
          </w:tcPr>
          <w:p w14:paraId="5EDE027B" w14:textId="77777777" w:rsidR="00FA2768" w:rsidRPr="00804D81" w:rsidRDefault="00FA2768" w:rsidP="00A4618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483 419</w:t>
            </w:r>
          </w:p>
        </w:tc>
      </w:tr>
      <w:tr w:rsidR="00D93D52" w:rsidRPr="00804D81" w14:paraId="2F46D263" w14:textId="77777777" w:rsidTr="00A4618C">
        <w:trPr>
          <w:trHeight w:val="300"/>
        </w:trPr>
        <w:tc>
          <w:tcPr>
            <w:cnfStyle w:val="001000000000" w:firstRow="0" w:lastRow="0" w:firstColumn="1" w:lastColumn="0" w:oddVBand="0" w:evenVBand="0" w:oddHBand="0" w:evenHBand="0" w:firstRowFirstColumn="0" w:firstRowLastColumn="0" w:lastRowFirstColumn="0" w:lastRowLastColumn="0"/>
            <w:tcW w:w="1417" w:type="dxa"/>
            <w:shd w:val="clear" w:color="auto" w:fill="auto"/>
            <w:noWrap/>
            <w:hideMark/>
          </w:tcPr>
          <w:p w14:paraId="7D05D431" w14:textId="77777777" w:rsidR="00FA2768" w:rsidRPr="00804D81" w:rsidRDefault="00FA2768" w:rsidP="00A4618C">
            <w:pPr>
              <w:jc w:val="center"/>
              <w:rPr>
                <w:rFonts w:ascii="Tahoma" w:eastAsia="Times New Roman" w:hAnsi="Tahoma" w:cs="Tahoma"/>
                <w:color w:val="000000"/>
                <w:sz w:val="18"/>
                <w:szCs w:val="18"/>
                <w:lang w:eastAsia="cs-CZ"/>
              </w:rPr>
            </w:pPr>
            <w:r w:rsidRPr="00804D81">
              <w:rPr>
                <w:rFonts w:ascii="Tahoma" w:eastAsia="Times New Roman" w:hAnsi="Tahoma" w:cs="Tahoma"/>
                <w:color w:val="000000"/>
                <w:sz w:val="18"/>
                <w:szCs w:val="18"/>
                <w:lang w:eastAsia="cs-CZ"/>
              </w:rPr>
              <w:t>20</w:t>
            </w:r>
          </w:p>
        </w:tc>
        <w:tc>
          <w:tcPr>
            <w:tcW w:w="964" w:type="dxa"/>
            <w:shd w:val="clear" w:color="auto" w:fill="auto"/>
            <w:noWrap/>
            <w:hideMark/>
          </w:tcPr>
          <w:p w14:paraId="63AA57C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557 511</w:t>
            </w:r>
          </w:p>
        </w:tc>
        <w:tc>
          <w:tcPr>
            <w:tcW w:w="964" w:type="dxa"/>
            <w:shd w:val="clear" w:color="auto" w:fill="auto"/>
            <w:noWrap/>
            <w:hideMark/>
          </w:tcPr>
          <w:p w14:paraId="18F76B5B"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686 760</w:t>
            </w:r>
          </w:p>
        </w:tc>
        <w:tc>
          <w:tcPr>
            <w:tcW w:w="964" w:type="dxa"/>
            <w:shd w:val="clear" w:color="auto" w:fill="auto"/>
            <w:noWrap/>
            <w:hideMark/>
          </w:tcPr>
          <w:p w14:paraId="66DE3CA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663 459</w:t>
            </w:r>
          </w:p>
        </w:tc>
        <w:tc>
          <w:tcPr>
            <w:tcW w:w="964" w:type="dxa"/>
            <w:shd w:val="clear" w:color="auto" w:fill="auto"/>
            <w:noWrap/>
            <w:hideMark/>
          </w:tcPr>
          <w:p w14:paraId="76C9AE27"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662 970</w:t>
            </w:r>
          </w:p>
        </w:tc>
        <w:tc>
          <w:tcPr>
            <w:tcW w:w="964" w:type="dxa"/>
            <w:shd w:val="clear" w:color="auto" w:fill="auto"/>
            <w:noWrap/>
            <w:hideMark/>
          </w:tcPr>
          <w:p w14:paraId="322B060E"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619 128</w:t>
            </w:r>
          </w:p>
        </w:tc>
        <w:tc>
          <w:tcPr>
            <w:tcW w:w="964" w:type="dxa"/>
            <w:shd w:val="clear" w:color="auto" w:fill="auto"/>
            <w:noWrap/>
            <w:hideMark/>
          </w:tcPr>
          <w:p w14:paraId="3794128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663 952</w:t>
            </w:r>
          </w:p>
        </w:tc>
        <w:tc>
          <w:tcPr>
            <w:tcW w:w="964" w:type="dxa"/>
            <w:shd w:val="clear" w:color="auto" w:fill="auto"/>
            <w:noWrap/>
            <w:hideMark/>
          </w:tcPr>
          <w:p w14:paraId="46980E9A"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601 281</w:t>
            </w:r>
          </w:p>
        </w:tc>
        <w:tc>
          <w:tcPr>
            <w:tcW w:w="964" w:type="dxa"/>
            <w:shd w:val="clear" w:color="auto" w:fill="auto"/>
            <w:noWrap/>
            <w:hideMark/>
          </w:tcPr>
          <w:p w14:paraId="5274F4F3"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624 828</w:t>
            </w:r>
          </w:p>
        </w:tc>
        <w:tc>
          <w:tcPr>
            <w:tcW w:w="964" w:type="dxa"/>
            <w:shd w:val="clear" w:color="auto" w:fill="auto"/>
            <w:noWrap/>
            <w:hideMark/>
          </w:tcPr>
          <w:p w14:paraId="6BE5E14C"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627 340</w:t>
            </w:r>
          </w:p>
        </w:tc>
        <w:tc>
          <w:tcPr>
            <w:tcW w:w="964" w:type="dxa"/>
            <w:shd w:val="clear" w:color="auto" w:fill="auto"/>
            <w:noWrap/>
            <w:hideMark/>
          </w:tcPr>
          <w:p w14:paraId="6D010456"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643 406</w:t>
            </w:r>
          </w:p>
        </w:tc>
        <w:tc>
          <w:tcPr>
            <w:tcW w:w="964" w:type="dxa"/>
            <w:shd w:val="clear" w:color="auto" w:fill="auto"/>
            <w:noWrap/>
            <w:hideMark/>
          </w:tcPr>
          <w:p w14:paraId="5B104E74"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648 805</w:t>
            </w:r>
          </w:p>
        </w:tc>
        <w:tc>
          <w:tcPr>
            <w:tcW w:w="964" w:type="dxa"/>
            <w:shd w:val="clear" w:color="auto" w:fill="auto"/>
            <w:noWrap/>
            <w:hideMark/>
          </w:tcPr>
          <w:p w14:paraId="1B9E91AF"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639 590</w:t>
            </w:r>
          </w:p>
        </w:tc>
        <w:tc>
          <w:tcPr>
            <w:tcW w:w="964" w:type="dxa"/>
            <w:shd w:val="clear" w:color="auto" w:fill="auto"/>
            <w:noWrap/>
            <w:hideMark/>
          </w:tcPr>
          <w:p w14:paraId="2D479C60" w14:textId="77777777" w:rsidR="00FA2768" w:rsidRPr="00804D81" w:rsidRDefault="00FA2768" w:rsidP="00A4618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651 167</w:t>
            </w:r>
          </w:p>
        </w:tc>
      </w:tr>
    </w:tbl>
    <w:p w14:paraId="4B01ECB1" w14:textId="77777777" w:rsidR="00FA2768" w:rsidRDefault="00FA2768" w:rsidP="00FA2768">
      <w:pPr>
        <w:pStyle w:val="Zdroj"/>
        <w:spacing w:before="0"/>
        <w:ind w:left="0"/>
      </w:pPr>
      <w:r>
        <w:t>Zdroj: Krajská databáze</w:t>
      </w:r>
    </w:p>
    <w:p w14:paraId="23E21C24" w14:textId="77777777" w:rsidR="00FA2768" w:rsidRDefault="00FA2768" w:rsidP="00FA2768">
      <w:r>
        <w:br w:type="page"/>
      </w:r>
    </w:p>
    <w:p w14:paraId="345E62C0" w14:textId="36403C7A" w:rsidR="00FA2768" w:rsidRDefault="00FA2768" w:rsidP="00FA2768">
      <w:pPr>
        <w:pStyle w:val="POHPopiskygrafatd"/>
      </w:pPr>
      <w:r w:rsidRPr="00C90B8E">
        <w:lastRenderedPageBreak/>
        <w:t xml:space="preserve">Tabulka č. </w:t>
      </w:r>
      <w:r>
        <w:rPr>
          <w:i w:val="0"/>
        </w:rPr>
        <w:fldChar w:fldCharType="begin"/>
      </w:r>
      <w:r>
        <w:rPr>
          <w:i w:val="0"/>
        </w:rPr>
        <w:instrText xml:space="preserve"> SEQ Tabulka_č. \* ARABIC </w:instrText>
      </w:r>
      <w:r>
        <w:rPr>
          <w:i w:val="0"/>
        </w:rPr>
        <w:fldChar w:fldCharType="separate"/>
      </w:r>
      <w:r>
        <w:rPr>
          <w:i w:val="0"/>
          <w:noProof/>
        </w:rPr>
        <w:t>9</w:t>
      </w:r>
      <w:r>
        <w:rPr>
          <w:rFonts w:asciiTheme="minorHAnsi" w:hAnsiTheme="minorHAnsi" w:cstheme="minorBidi"/>
          <w:i w:val="0"/>
          <w:noProof/>
          <w:sz w:val="22"/>
        </w:rPr>
        <w:fldChar w:fldCharType="end"/>
      </w:r>
      <w:r w:rsidRPr="00C90B8E">
        <w:t xml:space="preserve">: Přehled produkce </w:t>
      </w:r>
      <w:r w:rsidR="00902964">
        <w:t>nebezpečných</w:t>
      </w:r>
      <w:r w:rsidR="00233E96">
        <w:t xml:space="preserve"> </w:t>
      </w:r>
      <w:r w:rsidRPr="00C90B8E">
        <w:t>odpadů dle kategorií a skupin 1-20 (t)</w:t>
      </w:r>
    </w:p>
    <w:tbl>
      <w:tblPr>
        <w:tblW w:w="13949" w:type="dxa"/>
        <w:tblCellMar>
          <w:left w:w="70" w:type="dxa"/>
          <w:right w:w="70" w:type="dxa"/>
        </w:tblCellMar>
        <w:tblLook w:val="04A0" w:firstRow="1" w:lastRow="0" w:firstColumn="1" w:lastColumn="0" w:noHBand="0" w:noVBand="1"/>
      </w:tblPr>
      <w:tblGrid>
        <w:gridCol w:w="1417"/>
        <w:gridCol w:w="964"/>
        <w:gridCol w:w="964"/>
        <w:gridCol w:w="964"/>
        <w:gridCol w:w="964"/>
        <w:gridCol w:w="964"/>
        <w:gridCol w:w="964"/>
        <w:gridCol w:w="964"/>
        <w:gridCol w:w="964"/>
        <w:gridCol w:w="964"/>
        <w:gridCol w:w="964"/>
        <w:gridCol w:w="964"/>
        <w:gridCol w:w="964"/>
        <w:gridCol w:w="964"/>
      </w:tblGrid>
      <w:tr w:rsidR="00FA2768" w:rsidRPr="00804D81" w14:paraId="3C376D31" w14:textId="77777777" w:rsidTr="00A4618C">
        <w:trPr>
          <w:trHeight w:val="510"/>
        </w:trPr>
        <w:tc>
          <w:tcPr>
            <w:tcW w:w="14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3FF3924" w14:textId="77777777" w:rsidR="00FA2768" w:rsidRPr="00804D81" w:rsidRDefault="00FA2768" w:rsidP="00FA2768">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Skupina odpadu</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113FE84E" w14:textId="5A8A3688"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2009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5BBFC416" w14:textId="504CEC0C"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2010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66D27255" w14:textId="092193E1"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2011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327907C3" w14:textId="03609B02"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2012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682B985B" w14:textId="78618EBA"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2013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6B80D710" w14:textId="05D6E6C1"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2014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48C77241" w14:textId="7CFD7BB1"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2015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267701C1" w14:textId="5ED8EE34"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2016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3E8B104C" w14:textId="34A7627E"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2017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77FCFC83" w14:textId="34A91468"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2018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3F7023AD" w14:textId="431367FB"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2019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4C1587E0" w14:textId="4F933A84"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2020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c>
          <w:tcPr>
            <w:tcW w:w="964" w:type="dxa"/>
            <w:tcBorders>
              <w:top w:val="single" w:sz="4" w:space="0" w:color="auto"/>
              <w:left w:val="nil"/>
              <w:bottom w:val="single" w:sz="4" w:space="0" w:color="auto"/>
              <w:right w:val="single" w:sz="4" w:space="0" w:color="auto"/>
            </w:tcBorders>
            <w:shd w:val="clear" w:color="000000" w:fill="FFC000"/>
            <w:vAlign w:val="center"/>
            <w:hideMark/>
          </w:tcPr>
          <w:p w14:paraId="710A8905" w14:textId="41675822" w:rsidR="00FA2768" w:rsidRPr="00FA2768" w:rsidRDefault="00FA2768" w:rsidP="00FA2768">
            <w:pPr>
              <w:spacing w:after="0" w:line="240" w:lineRule="auto"/>
              <w:jc w:val="center"/>
              <w:rPr>
                <w:rFonts w:ascii="Tahoma" w:eastAsia="Times New Roman" w:hAnsi="Tahoma" w:cs="Tahoma"/>
                <w:b/>
                <w:bCs/>
                <w:color w:val="000000"/>
                <w:sz w:val="20"/>
                <w:szCs w:val="20"/>
                <w:lang w:eastAsia="cs-CZ"/>
              </w:rPr>
            </w:pPr>
            <w:r w:rsidRPr="00FA2768">
              <w:rPr>
                <w:rFonts w:ascii="Tahoma" w:eastAsia="Times New Roman" w:hAnsi="Tahoma" w:cs="Tahoma"/>
                <w:b/>
                <w:bCs/>
                <w:color w:val="000000"/>
                <w:sz w:val="18"/>
                <w:szCs w:val="18"/>
                <w:lang w:eastAsia="cs-CZ"/>
              </w:rPr>
              <w:t xml:space="preserve">2021 </w:t>
            </w:r>
            <w:r w:rsidRPr="00FA2768">
              <w:rPr>
                <w:rFonts w:ascii="Tahoma" w:eastAsia="Times New Roman" w:hAnsi="Tahoma" w:cs="Tahoma"/>
                <w:b/>
                <w:bCs/>
                <w:color w:val="000000"/>
                <w:sz w:val="18"/>
                <w:szCs w:val="18"/>
                <w:lang w:eastAsia="cs-CZ"/>
              </w:rPr>
              <w:br/>
            </w:r>
            <w:r w:rsidRPr="00FA2768">
              <w:rPr>
                <w:rFonts w:ascii="Tahoma" w:eastAsia="Times New Roman" w:hAnsi="Tahoma" w:cs="Tahoma"/>
                <w:color w:val="000000"/>
                <w:sz w:val="18"/>
                <w:szCs w:val="18"/>
                <w:lang w:eastAsia="cs-CZ"/>
              </w:rPr>
              <w:t>[t]</w:t>
            </w:r>
          </w:p>
        </w:tc>
      </w:tr>
      <w:tr w:rsidR="00FA2768" w:rsidRPr="00804D81" w14:paraId="0D582461"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564CBB1"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w:t>
            </w:r>
          </w:p>
        </w:tc>
        <w:tc>
          <w:tcPr>
            <w:tcW w:w="964" w:type="dxa"/>
            <w:tcBorders>
              <w:top w:val="nil"/>
              <w:left w:val="nil"/>
              <w:bottom w:val="single" w:sz="4" w:space="0" w:color="auto"/>
              <w:right w:val="single" w:sz="4" w:space="0" w:color="auto"/>
            </w:tcBorders>
            <w:shd w:val="clear" w:color="auto" w:fill="auto"/>
            <w:noWrap/>
            <w:vAlign w:val="center"/>
            <w:hideMark/>
          </w:tcPr>
          <w:p w14:paraId="76E7057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17C8861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02CDB3B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w:t>
            </w:r>
          </w:p>
        </w:tc>
        <w:tc>
          <w:tcPr>
            <w:tcW w:w="964" w:type="dxa"/>
            <w:tcBorders>
              <w:top w:val="nil"/>
              <w:left w:val="nil"/>
              <w:bottom w:val="single" w:sz="4" w:space="0" w:color="auto"/>
              <w:right w:val="single" w:sz="4" w:space="0" w:color="auto"/>
            </w:tcBorders>
            <w:shd w:val="clear" w:color="auto" w:fill="auto"/>
            <w:noWrap/>
            <w:vAlign w:val="center"/>
            <w:hideMark/>
          </w:tcPr>
          <w:p w14:paraId="287461A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13D2116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w:t>
            </w:r>
          </w:p>
        </w:tc>
        <w:tc>
          <w:tcPr>
            <w:tcW w:w="964" w:type="dxa"/>
            <w:tcBorders>
              <w:top w:val="nil"/>
              <w:left w:val="nil"/>
              <w:bottom w:val="single" w:sz="4" w:space="0" w:color="auto"/>
              <w:right w:val="single" w:sz="4" w:space="0" w:color="auto"/>
            </w:tcBorders>
            <w:shd w:val="clear" w:color="auto" w:fill="auto"/>
            <w:noWrap/>
            <w:vAlign w:val="center"/>
            <w:hideMark/>
          </w:tcPr>
          <w:p w14:paraId="7CF2FBA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bottom"/>
            <w:hideMark/>
          </w:tcPr>
          <w:p w14:paraId="10AC2D7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w:t>
            </w:r>
          </w:p>
        </w:tc>
        <w:tc>
          <w:tcPr>
            <w:tcW w:w="964" w:type="dxa"/>
            <w:tcBorders>
              <w:top w:val="nil"/>
              <w:left w:val="nil"/>
              <w:bottom w:val="single" w:sz="4" w:space="0" w:color="auto"/>
              <w:right w:val="single" w:sz="4" w:space="0" w:color="auto"/>
            </w:tcBorders>
            <w:shd w:val="clear" w:color="auto" w:fill="auto"/>
            <w:noWrap/>
            <w:vAlign w:val="bottom"/>
            <w:hideMark/>
          </w:tcPr>
          <w:p w14:paraId="3858663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w:t>
            </w:r>
          </w:p>
        </w:tc>
        <w:tc>
          <w:tcPr>
            <w:tcW w:w="964" w:type="dxa"/>
            <w:tcBorders>
              <w:top w:val="nil"/>
              <w:left w:val="nil"/>
              <w:bottom w:val="single" w:sz="4" w:space="0" w:color="auto"/>
              <w:right w:val="single" w:sz="4" w:space="0" w:color="auto"/>
            </w:tcBorders>
            <w:shd w:val="clear" w:color="auto" w:fill="auto"/>
            <w:noWrap/>
            <w:vAlign w:val="center"/>
            <w:hideMark/>
          </w:tcPr>
          <w:p w14:paraId="3256838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3C01B92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bottom"/>
            <w:hideMark/>
          </w:tcPr>
          <w:p w14:paraId="2929BDF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w:t>
            </w:r>
          </w:p>
        </w:tc>
        <w:tc>
          <w:tcPr>
            <w:tcW w:w="964" w:type="dxa"/>
            <w:tcBorders>
              <w:top w:val="nil"/>
              <w:left w:val="nil"/>
              <w:bottom w:val="single" w:sz="4" w:space="0" w:color="auto"/>
              <w:right w:val="single" w:sz="4" w:space="0" w:color="auto"/>
            </w:tcBorders>
            <w:shd w:val="clear" w:color="auto" w:fill="auto"/>
            <w:noWrap/>
            <w:vAlign w:val="center"/>
            <w:hideMark/>
          </w:tcPr>
          <w:p w14:paraId="4169F65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191D1FC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r>
      <w:tr w:rsidR="00FA2768" w:rsidRPr="00804D81" w14:paraId="5F7D479E"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9785AFC"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2</w:t>
            </w:r>
          </w:p>
        </w:tc>
        <w:tc>
          <w:tcPr>
            <w:tcW w:w="964" w:type="dxa"/>
            <w:tcBorders>
              <w:top w:val="nil"/>
              <w:left w:val="nil"/>
              <w:bottom w:val="single" w:sz="4" w:space="0" w:color="auto"/>
              <w:right w:val="single" w:sz="4" w:space="0" w:color="auto"/>
            </w:tcBorders>
            <w:shd w:val="clear" w:color="auto" w:fill="auto"/>
            <w:noWrap/>
            <w:vAlign w:val="center"/>
            <w:hideMark/>
          </w:tcPr>
          <w:p w14:paraId="69471C6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center"/>
            <w:hideMark/>
          </w:tcPr>
          <w:p w14:paraId="681AB29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w:t>
            </w:r>
          </w:p>
        </w:tc>
        <w:tc>
          <w:tcPr>
            <w:tcW w:w="964" w:type="dxa"/>
            <w:tcBorders>
              <w:top w:val="nil"/>
              <w:left w:val="nil"/>
              <w:bottom w:val="single" w:sz="4" w:space="0" w:color="auto"/>
              <w:right w:val="single" w:sz="4" w:space="0" w:color="auto"/>
            </w:tcBorders>
            <w:shd w:val="clear" w:color="auto" w:fill="auto"/>
            <w:noWrap/>
            <w:vAlign w:val="center"/>
            <w:hideMark/>
          </w:tcPr>
          <w:p w14:paraId="6341B2F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w:t>
            </w:r>
          </w:p>
        </w:tc>
        <w:tc>
          <w:tcPr>
            <w:tcW w:w="964" w:type="dxa"/>
            <w:tcBorders>
              <w:top w:val="nil"/>
              <w:left w:val="nil"/>
              <w:bottom w:val="single" w:sz="4" w:space="0" w:color="auto"/>
              <w:right w:val="single" w:sz="4" w:space="0" w:color="auto"/>
            </w:tcBorders>
            <w:shd w:val="clear" w:color="auto" w:fill="auto"/>
            <w:noWrap/>
            <w:vAlign w:val="center"/>
            <w:hideMark/>
          </w:tcPr>
          <w:p w14:paraId="6A7B16A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center"/>
            <w:hideMark/>
          </w:tcPr>
          <w:p w14:paraId="0F20E09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w:t>
            </w:r>
          </w:p>
        </w:tc>
        <w:tc>
          <w:tcPr>
            <w:tcW w:w="964" w:type="dxa"/>
            <w:tcBorders>
              <w:top w:val="nil"/>
              <w:left w:val="nil"/>
              <w:bottom w:val="single" w:sz="4" w:space="0" w:color="auto"/>
              <w:right w:val="single" w:sz="4" w:space="0" w:color="auto"/>
            </w:tcBorders>
            <w:shd w:val="clear" w:color="auto" w:fill="auto"/>
            <w:noWrap/>
            <w:vAlign w:val="bottom"/>
            <w:hideMark/>
          </w:tcPr>
          <w:p w14:paraId="7B556F4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w:t>
            </w:r>
          </w:p>
        </w:tc>
        <w:tc>
          <w:tcPr>
            <w:tcW w:w="964" w:type="dxa"/>
            <w:tcBorders>
              <w:top w:val="nil"/>
              <w:left w:val="nil"/>
              <w:bottom w:val="single" w:sz="4" w:space="0" w:color="auto"/>
              <w:right w:val="single" w:sz="4" w:space="0" w:color="auto"/>
            </w:tcBorders>
            <w:shd w:val="clear" w:color="auto" w:fill="auto"/>
            <w:noWrap/>
            <w:vAlign w:val="bottom"/>
            <w:hideMark/>
          </w:tcPr>
          <w:p w14:paraId="179ACFE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w:t>
            </w:r>
          </w:p>
        </w:tc>
        <w:tc>
          <w:tcPr>
            <w:tcW w:w="964" w:type="dxa"/>
            <w:tcBorders>
              <w:top w:val="nil"/>
              <w:left w:val="nil"/>
              <w:bottom w:val="single" w:sz="4" w:space="0" w:color="auto"/>
              <w:right w:val="single" w:sz="4" w:space="0" w:color="auto"/>
            </w:tcBorders>
            <w:shd w:val="clear" w:color="auto" w:fill="auto"/>
            <w:noWrap/>
            <w:vAlign w:val="bottom"/>
            <w:hideMark/>
          </w:tcPr>
          <w:p w14:paraId="2925E9E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bottom"/>
            <w:hideMark/>
          </w:tcPr>
          <w:p w14:paraId="2E8AB30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757</w:t>
            </w:r>
          </w:p>
        </w:tc>
        <w:tc>
          <w:tcPr>
            <w:tcW w:w="964" w:type="dxa"/>
            <w:tcBorders>
              <w:top w:val="nil"/>
              <w:left w:val="nil"/>
              <w:bottom w:val="single" w:sz="4" w:space="0" w:color="auto"/>
              <w:right w:val="single" w:sz="4" w:space="0" w:color="auto"/>
            </w:tcBorders>
            <w:shd w:val="clear" w:color="auto" w:fill="auto"/>
            <w:noWrap/>
            <w:vAlign w:val="bottom"/>
            <w:hideMark/>
          </w:tcPr>
          <w:p w14:paraId="1A0326A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bottom"/>
            <w:hideMark/>
          </w:tcPr>
          <w:p w14:paraId="05EDB77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bottom"/>
            <w:hideMark/>
          </w:tcPr>
          <w:p w14:paraId="0BA44D4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w:t>
            </w:r>
          </w:p>
        </w:tc>
        <w:tc>
          <w:tcPr>
            <w:tcW w:w="964" w:type="dxa"/>
            <w:tcBorders>
              <w:top w:val="nil"/>
              <w:left w:val="nil"/>
              <w:bottom w:val="single" w:sz="4" w:space="0" w:color="auto"/>
              <w:right w:val="single" w:sz="4" w:space="0" w:color="auto"/>
            </w:tcBorders>
            <w:shd w:val="clear" w:color="auto" w:fill="auto"/>
            <w:noWrap/>
            <w:vAlign w:val="bottom"/>
            <w:hideMark/>
          </w:tcPr>
          <w:p w14:paraId="3935C96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w:t>
            </w:r>
          </w:p>
        </w:tc>
      </w:tr>
      <w:tr w:rsidR="00FA2768" w:rsidRPr="00804D81" w14:paraId="1B9D85A6"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4315D40"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3</w:t>
            </w:r>
          </w:p>
        </w:tc>
        <w:tc>
          <w:tcPr>
            <w:tcW w:w="964" w:type="dxa"/>
            <w:tcBorders>
              <w:top w:val="nil"/>
              <w:left w:val="nil"/>
              <w:bottom w:val="single" w:sz="4" w:space="0" w:color="auto"/>
              <w:right w:val="single" w:sz="4" w:space="0" w:color="auto"/>
            </w:tcBorders>
            <w:shd w:val="clear" w:color="auto" w:fill="auto"/>
            <w:noWrap/>
            <w:vAlign w:val="center"/>
            <w:hideMark/>
          </w:tcPr>
          <w:p w14:paraId="54D34CD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238</w:t>
            </w:r>
          </w:p>
        </w:tc>
        <w:tc>
          <w:tcPr>
            <w:tcW w:w="964" w:type="dxa"/>
            <w:tcBorders>
              <w:top w:val="nil"/>
              <w:left w:val="nil"/>
              <w:bottom w:val="single" w:sz="4" w:space="0" w:color="auto"/>
              <w:right w:val="single" w:sz="4" w:space="0" w:color="auto"/>
            </w:tcBorders>
            <w:shd w:val="clear" w:color="auto" w:fill="auto"/>
            <w:noWrap/>
            <w:vAlign w:val="center"/>
            <w:hideMark/>
          </w:tcPr>
          <w:p w14:paraId="4936F5B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w:t>
            </w:r>
          </w:p>
        </w:tc>
        <w:tc>
          <w:tcPr>
            <w:tcW w:w="964" w:type="dxa"/>
            <w:tcBorders>
              <w:top w:val="nil"/>
              <w:left w:val="nil"/>
              <w:bottom w:val="single" w:sz="4" w:space="0" w:color="auto"/>
              <w:right w:val="single" w:sz="4" w:space="0" w:color="auto"/>
            </w:tcBorders>
            <w:shd w:val="clear" w:color="auto" w:fill="auto"/>
            <w:noWrap/>
            <w:vAlign w:val="center"/>
            <w:hideMark/>
          </w:tcPr>
          <w:p w14:paraId="5C7C8C9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w:t>
            </w:r>
          </w:p>
        </w:tc>
        <w:tc>
          <w:tcPr>
            <w:tcW w:w="964" w:type="dxa"/>
            <w:tcBorders>
              <w:top w:val="nil"/>
              <w:left w:val="nil"/>
              <w:bottom w:val="single" w:sz="4" w:space="0" w:color="auto"/>
              <w:right w:val="single" w:sz="4" w:space="0" w:color="auto"/>
            </w:tcBorders>
            <w:shd w:val="clear" w:color="auto" w:fill="auto"/>
            <w:noWrap/>
            <w:vAlign w:val="center"/>
            <w:hideMark/>
          </w:tcPr>
          <w:p w14:paraId="312AA8B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268</w:t>
            </w:r>
          </w:p>
        </w:tc>
        <w:tc>
          <w:tcPr>
            <w:tcW w:w="964" w:type="dxa"/>
            <w:tcBorders>
              <w:top w:val="nil"/>
              <w:left w:val="nil"/>
              <w:bottom w:val="single" w:sz="4" w:space="0" w:color="auto"/>
              <w:right w:val="single" w:sz="4" w:space="0" w:color="auto"/>
            </w:tcBorders>
            <w:shd w:val="clear" w:color="auto" w:fill="auto"/>
            <w:noWrap/>
            <w:vAlign w:val="center"/>
            <w:hideMark/>
          </w:tcPr>
          <w:p w14:paraId="4C984EB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26</w:t>
            </w:r>
          </w:p>
        </w:tc>
        <w:tc>
          <w:tcPr>
            <w:tcW w:w="964" w:type="dxa"/>
            <w:tcBorders>
              <w:top w:val="nil"/>
              <w:left w:val="nil"/>
              <w:bottom w:val="single" w:sz="4" w:space="0" w:color="auto"/>
              <w:right w:val="single" w:sz="4" w:space="0" w:color="auto"/>
            </w:tcBorders>
            <w:shd w:val="clear" w:color="auto" w:fill="auto"/>
            <w:noWrap/>
            <w:vAlign w:val="bottom"/>
            <w:hideMark/>
          </w:tcPr>
          <w:p w14:paraId="0A10F6E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w:t>
            </w:r>
          </w:p>
        </w:tc>
        <w:tc>
          <w:tcPr>
            <w:tcW w:w="964" w:type="dxa"/>
            <w:tcBorders>
              <w:top w:val="nil"/>
              <w:left w:val="nil"/>
              <w:bottom w:val="single" w:sz="4" w:space="0" w:color="auto"/>
              <w:right w:val="single" w:sz="4" w:space="0" w:color="auto"/>
            </w:tcBorders>
            <w:shd w:val="clear" w:color="auto" w:fill="auto"/>
            <w:noWrap/>
            <w:vAlign w:val="bottom"/>
            <w:hideMark/>
          </w:tcPr>
          <w:p w14:paraId="47DD0B1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w:t>
            </w:r>
          </w:p>
        </w:tc>
        <w:tc>
          <w:tcPr>
            <w:tcW w:w="964" w:type="dxa"/>
            <w:tcBorders>
              <w:top w:val="nil"/>
              <w:left w:val="nil"/>
              <w:bottom w:val="single" w:sz="4" w:space="0" w:color="auto"/>
              <w:right w:val="single" w:sz="4" w:space="0" w:color="auto"/>
            </w:tcBorders>
            <w:shd w:val="clear" w:color="auto" w:fill="auto"/>
            <w:noWrap/>
            <w:vAlign w:val="bottom"/>
            <w:hideMark/>
          </w:tcPr>
          <w:p w14:paraId="05FFE91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w:t>
            </w:r>
          </w:p>
        </w:tc>
        <w:tc>
          <w:tcPr>
            <w:tcW w:w="964" w:type="dxa"/>
            <w:tcBorders>
              <w:top w:val="nil"/>
              <w:left w:val="nil"/>
              <w:bottom w:val="single" w:sz="4" w:space="0" w:color="auto"/>
              <w:right w:val="single" w:sz="4" w:space="0" w:color="auto"/>
            </w:tcBorders>
            <w:shd w:val="clear" w:color="auto" w:fill="auto"/>
            <w:noWrap/>
            <w:vAlign w:val="bottom"/>
            <w:hideMark/>
          </w:tcPr>
          <w:p w14:paraId="459D1E5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w:t>
            </w:r>
          </w:p>
        </w:tc>
        <w:tc>
          <w:tcPr>
            <w:tcW w:w="964" w:type="dxa"/>
            <w:tcBorders>
              <w:top w:val="nil"/>
              <w:left w:val="nil"/>
              <w:bottom w:val="single" w:sz="4" w:space="0" w:color="auto"/>
              <w:right w:val="single" w:sz="4" w:space="0" w:color="auto"/>
            </w:tcBorders>
            <w:shd w:val="clear" w:color="auto" w:fill="auto"/>
            <w:noWrap/>
            <w:vAlign w:val="bottom"/>
            <w:hideMark/>
          </w:tcPr>
          <w:p w14:paraId="37A208C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w:t>
            </w:r>
          </w:p>
        </w:tc>
        <w:tc>
          <w:tcPr>
            <w:tcW w:w="964" w:type="dxa"/>
            <w:tcBorders>
              <w:top w:val="nil"/>
              <w:left w:val="nil"/>
              <w:bottom w:val="single" w:sz="4" w:space="0" w:color="auto"/>
              <w:right w:val="single" w:sz="4" w:space="0" w:color="auto"/>
            </w:tcBorders>
            <w:shd w:val="clear" w:color="auto" w:fill="auto"/>
            <w:noWrap/>
            <w:vAlign w:val="bottom"/>
            <w:hideMark/>
          </w:tcPr>
          <w:p w14:paraId="5E36DEC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w:t>
            </w:r>
          </w:p>
        </w:tc>
        <w:tc>
          <w:tcPr>
            <w:tcW w:w="964" w:type="dxa"/>
            <w:tcBorders>
              <w:top w:val="nil"/>
              <w:left w:val="nil"/>
              <w:bottom w:val="single" w:sz="4" w:space="0" w:color="auto"/>
              <w:right w:val="single" w:sz="4" w:space="0" w:color="auto"/>
            </w:tcBorders>
            <w:shd w:val="clear" w:color="auto" w:fill="auto"/>
            <w:noWrap/>
            <w:vAlign w:val="bottom"/>
            <w:hideMark/>
          </w:tcPr>
          <w:p w14:paraId="7A0E66F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w:t>
            </w:r>
          </w:p>
        </w:tc>
        <w:tc>
          <w:tcPr>
            <w:tcW w:w="964" w:type="dxa"/>
            <w:tcBorders>
              <w:top w:val="nil"/>
              <w:left w:val="nil"/>
              <w:bottom w:val="single" w:sz="4" w:space="0" w:color="auto"/>
              <w:right w:val="single" w:sz="4" w:space="0" w:color="auto"/>
            </w:tcBorders>
            <w:shd w:val="clear" w:color="auto" w:fill="auto"/>
            <w:noWrap/>
            <w:vAlign w:val="bottom"/>
            <w:hideMark/>
          </w:tcPr>
          <w:p w14:paraId="1591F62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w:t>
            </w:r>
          </w:p>
        </w:tc>
      </w:tr>
      <w:tr w:rsidR="00FA2768" w:rsidRPr="00804D81" w14:paraId="25167295"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51CE35C"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4</w:t>
            </w:r>
          </w:p>
        </w:tc>
        <w:tc>
          <w:tcPr>
            <w:tcW w:w="964" w:type="dxa"/>
            <w:tcBorders>
              <w:top w:val="nil"/>
              <w:left w:val="nil"/>
              <w:bottom w:val="single" w:sz="4" w:space="0" w:color="auto"/>
              <w:right w:val="single" w:sz="4" w:space="0" w:color="auto"/>
            </w:tcBorders>
            <w:shd w:val="clear" w:color="auto" w:fill="auto"/>
            <w:noWrap/>
            <w:vAlign w:val="center"/>
            <w:hideMark/>
          </w:tcPr>
          <w:p w14:paraId="404B00C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w:t>
            </w:r>
          </w:p>
        </w:tc>
        <w:tc>
          <w:tcPr>
            <w:tcW w:w="964" w:type="dxa"/>
            <w:tcBorders>
              <w:top w:val="nil"/>
              <w:left w:val="nil"/>
              <w:bottom w:val="single" w:sz="4" w:space="0" w:color="auto"/>
              <w:right w:val="single" w:sz="4" w:space="0" w:color="auto"/>
            </w:tcBorders>
            <w:shd w:val="clear" w:color="auto" w:fill="auto"/>
            <w:noWrap/>
            <w:vAlign w:val="center"/>
            <w:hideMark/>
          </w:tcPr>
          <w:p w14:paraId="1869F9F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0</w:t>
            </w:r>
          </w:p>
        </w:tc>
        <w:tc>
          <w:tcPr>
            <w:tcW w:w="964" w:type="dxa"/>
            <w:tcBorders>
              <w:top w:val="nil"/>
              <w:left w:val="nil"/>
              <w:bottom w:val="single" w:sz="4" w:space="0" w:color="auto"/>
              <w:right w:val="single" w:sz="4" w:space="0" w:color="auto"/>
            </w:tcBorders>
            <w:shd w:val="clear" w:color="auto" w:fill="auto"/>
            <w:noWrap/>
            <w:vAlign w:val="center"/>
            <w:hideMark/>
          </w:tcPr>
          <w:p w14:paraId="34A7FFA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w:t>
            </w:r>
          </w:p>
        </w:tc>
        <w:tc>
          <w:tcPr>
            <w:tcW w:w="964" w:type="dxa"/>
            <w:tcBorders>
              <w:top w:val="nil"/>
              <w:left w:val="nil"/>
              <w:bottom w:val="single" w:sz="4" w:space="0" w:color="auto"/>
              <w:right w:val="single" w:sz="4" w:space="0" w:color="auto"/>
            </w:tcBorders>
            <w:shd w:val="clear" w:color="auto" w:fill="auto"/>
            <w:noWrap/>
            <w:vAlign w:val="center"/>
            <w:hideMark/>
          </w:tcPr>
          <w:p w14:paraId="2C0791F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3977AAF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w:t>
            </w:r>
          </w:p>
        </w:tc>
        <w:tc>
          <w:tcPr>
            <w:tcW w:w="964" w:type="dxa"/>
            <w:tcBorders>
              <w:top w:val="nil"/>
              <w:left w:val="nil"/>
              <w:bottom w:val="single" w:sz="4" w:space="0" w:color="auto"/>
              <w:right w:val="single" w:sz="4" w:space="0" w:color="auto"/>
            </w:tcBorders>
            <w:shd w:val="clear" w:color="auto" w:fill="auto"/>
            <w:noWrap/>
            <w:vAlign w:val="bottom"/>
            <w:hideMark/>
          </w:tcPr>
          <w:p w14:paraId="3EE59CD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w:t>
            </w:r>
          </w:p>
        </w:tc>
        <w:tc>
          <w:tcPr>
            <w:tcW w:w="964" w:type="dxa"/>
            <w:tcBorders>
              <w:top w:val="nil"/>
              <w:left w:val="nil"/>
              <w:bottom w:val="single" w:sz="4" w:space="0" w:color="auto"/>
              <w:right w:val="single" w:sz="4" w:space="0" w:color="auto"/>
            </w:tcBorders>
            <w:shd w:val="clear" w:color="auto" w:fill="auto"/>
            <w:noWrap/>
            <w:vAlign w:val="center"/>
            <w:hideMark/>
          </w:tcPr>
          <w:p w14:paraId="09BED44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bottom"/>
            <w:hideMark/>
          </w:tcPr>
          <w:p w14:paraId="78E2580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w:t>
            </w:r>
          </w:p>
        </w:tc>
        <w:tc>
          <w:tcPr>
            <w:tcW w:w="964" w:type="dxa"/>
            <w:tcBorders>
              <w:top w:val="nil"/>
              <w:left w:val="nil"/>
              <w:bottom w:val="single" w:sz="4" w:space="0" w:color="auto"/>
              <w:right w:val="single" w:sz="4" w:space="0" w:color="auto"/>
            </w:tcBorders>
            <w:shd w:val="clear" w:color="auto" w:fill="auto"/>
            <w:noWrap/>
            <w:vAlign w:val="center"/>
            <w:hideMark/>
          </w:tcPr>
          <w:p w14:paraId="1E589D4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48975DD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center"/>
            <w:hideMark/>
          </w:tcPr>
          <w:p w14:paraId="71F7531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c>
          <w:tcPr>
            <w:tcW w:w="964" w:type="dxa"/>
            <w:tcBorders>
              <w:top w:val="nil"/>
              <w:left w:val="nil"/>
              <w:bottom w:val="single" w:sz="4" w:space="0" w:color="auto"/>
              <w:right w:val="single" w:sz="4" w:space="0" w:color="auto"/>
            </w:tcBorders>
            <w:shd w:val="clear" w:color="auto" w:fill="auto"/>
            <w:noWrap/>
            <w:vAlign w:val="bottom"/>
            <w:hideMark/>
          </w:tcPr>
          <w:p w14:paraId="383BD20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0</w:t>
            </w:r>
          </w:p>
        </w:tc>
        <w:tc>
          <w:tcPr>
            <w:tcW w:w="964" w:type="dxa"/>
            <w:tcBorders>
              <w:top w:val="nil"/>
              <w:left w:val="nil"/>
              <w:bottom w:val="single" w:sz="4" w:space="0" w:color="auto"/>
              <w:right w:val="single" w:sz="4" w:space="0" w:color="auto"/>
            </w:tcBorders>
            <w:shd w:val="clear" w:color="auto" w:fill="auto"/>
            <w:noWrap/>
            <w:vAlign w:val="center"/>
            <w:hideMark/>
          </w:tcPr>
          <w:p w14:paraId="69F6332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w:t>
            </w:r>
          </w:p>
        </w:tc>
      </w:tr>
      <w:tr w:rsidR="00FA2768" w:rsidRPr="00804D81" w14:paraId="5BFE371A"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936962B"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5</w:t>
            </w:r>
          </w:p>
        </w:tc>
        <w:tc>
          <w:tcPr>
            <w:tcW w:w="964" w:type="dxa"/>
            <w:tcBorders>
              <w:top w:val="nil"/>
              <w:left w:val="nil"/>
              <w:bottom w:val="single" w:sz="4" w:space="0" w:color="auto"/>
              <w:right w:val="single" w:sz="4" w:space="0" w:color="auto"/>
            </w:tcBorders>
            <w:shd w:val="clear" w:color="auto" w:fill="auto"/>
            <w:noWrap/>
            <w:vAlign w:val="center"/>
            <w:hideMark/>
          </w:tcPr>
          <w:p w14:paraId="6E2BD9D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104 717</w:t>
            </w:r>
          </w:p>
        </w:tc>
        <w:tc>
          <w:tcPr>
            <w:tcW w:w="964" w:type="dxa"/>
            <w:tcBorders>
              <w:top w:val="nil"/>
              <w:left w:val="nil"/>
              <w:bottom w:val="single" w:sz="4" w:space="0" w:color="auto"/>
              <w:right w:val="single" w:sz="4" w:space="0" w:color="auto"/>
            </w:tcBorders>
            <w:shd w:val="clear" w:color="auto" w:fill="auto"/>
            <w:noWrap/>
            <w:vAlign w:val="center"/>
            <w:hideMark/>
          </w:tcPr>
          <w:p w14:paraId="2352093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14 447</w:t>
            </w:r>
          </w:p>
        </w:tc>
        <w:tc>
          <w:tcPr>
            <w:tcW w:w="964" w:type="dxa"/>
            <w:tcBorders>
              <w:top w:val="nil"/>
              <w:left w:val="nil"/>
              <w:bottom w:val="single" w:sz="4" w:space="0" w:color="auto"/>
              <w:right w:val="single" w:sz="4" w:space="0" w:color="auto"/>
            </w:tcBorders>
            <w:shd w:val="clear" w:color="auto" w:fill="auto"/>
            <w:noWrap/>
            <w:vAlign w:val="center"/>
            <w:hideMark/>
          </w:tcPr>
          <w:p w14:paraId="1D386EA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95 425</w:t>
            </w:r>
          </w:p>
        </w:tc>
        <w:tc>
          <w:tcPr>
            <w:tcW w:w="964" w:type="dxa"/>
            <w:tcBorders>
              <w:top w:val="nil"/>
              <w:left w:val="nil"/>
              <w:bottom w:val="single" w:sz="4" w:space="0" w:color="auto"/>
              <w:right w:val="single" w:sz="4" w:space="0" w:color="auto"/>
            </w:tcBorders>
            <w:shd w:val="clear" w:color="auto" w:fill="auto"/>
            <w:noWrap/>
            <w:vAlign w:val="center"/>
            <w:hideMark/>
          </w:tcPr>
          <w:p w14:paraId="18F9D72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4 437</w:t>
            </w:r>
          </w:p>
        </w:tc>
        <w:tc>
          <w:tcPr>
            <w:tcW w:w="964" w:type="dxa"/>
            <w:tcBorders>
              <w:top w:val="nil"/>
              <w:left w:val="nil"/>
              <w:bottom w:val="single" w:sz="4" w:space="0" w:color="auto"/>
              <w:right w:val="single" w:sz="4" w:space="0" w:color="auto"/>
            </w:tcBorders>
            <w:shd w:val="clear" w:color="auto" w:fill="auto"/>
            <w:noWrap/>
            <w:vAlign w:val="center"/>
            <w:hideMark/>
          </w:tcPr>
          <w:p w14:paraId="43C0E9B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929</w:t>
            </w:r>
          </w:p>
        </w:tc>
        <w:tc>
          <w:tcPr>
            <w:tcW w:w="964" w:type="dxa"/>
            <w:tcBorders>
              <w:top w:val="nil"/>
              <w:left w:val="nil"/>
              <w:bottom w:val="single" w:sz="4" w:space="0" w:color="auto"/>
              <w:right w:val="single" w:sz="4" w:space="0" w:color="auto"/>
            </w:tcBorders>
            <w:shd w:val="clear" w:color="auto" w:fill="auto"/>
            <w:noWrap/>
            <w:vAlign w:val="bottom"/>
            <w:hideMark/>
          </w:tcPr>
          <w:p w14:paraId="5AD3ABF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1 030</w:t>
            </w:r>
          </w:p>
        </w:tc>
        <w:tc>
          <w:tcPr>
            <w:tcW w:w="964" w:type="dxa"/>
            <w:tcBorders>
              <w:top w:val="nil"/>
              <w:left w:val="nil"/>
              <w:bottom w:val="single" w:sz="4" w:space="0" w:color="auto"/>
              <w:right w:val="single" w:sz="4" w:space="0" w:color="auto"/>
            </w:tcBorders>
            <w:shd w:val="clear" w:color="auto" w:fill="auto"/>
            <w:noWrap/>
            <w:vAlign w:val="bottom"/>
            <w:hideMark/>
          </w:tcPr>
          <w:p w14:paraId="0578CDF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1 241</w:t>
            </w:r>
          </w:p>
        </w:tc>
        <w:tc>
          <w:tcPr>
            <w:tcW w:w="964" w:type="dxa"/>
            <w:tcBorders>
              <w:top w:val="nil"/>
              <w:left w:val="nil"/>
              <w:bottom w:val="single" w:sz="4" w:space="0" w:color="auto"/>
              <w:right w:val="single" w:sz="4" w:space="0" w:color="auto"/>
            </w:tcBorders>
            <w:shd w:val="clear" w:color="auto" w:fill="auto"/>
            <w:noWrap/>
            <w:vAlign w:val="bottom"/>
            <w:hideMark/>
          </w:tcPr>
          <w:p w14:paraId="06824F2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1 403</w:t>
            </w:r>
          </w:p>
        </w:tc>
        <w:tc>
          <w:tcPr>
            <w:tcW w:w="964" w:type="dxa"/>
            <w:tcBorders>
              <w:top w:val="nil"/>
              <w:left w:val="nil"/>
              <w:bottom w:val="single" w:sz="4" w:space="0" w:color="auto"/>
              <w:right w:val="single" w:sz="4" w:space="0" w:color="auto"/>
            </w:tcBorders>
            <w:shd w:val="clear" w:color="auto" w:fill="auto"/>
            <w:noWrap/>
            <w:vAlign w:val="bottom"/>
            <w:hideMark/>
          </w:tcPr>
          <w:p w14:paraId="50235D8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4 875</w:t>
            </w:r>
          </w:p>
        </w:tc>
        <w:tc>
          <w:tcPr>
            <w:tcW w:w="964" w:type="dxa"/>
            <w:tcBorders>
              <w:top w:val="nil"/>
              <w:left w:val="nil"/>
              <w:bottom w:val="single" w:sz="4" w:space="0" w:color="auto"/>
              <w:right w:val="single" w:sz="4" w:space="0" w:color="auto"/>
            </w:tcBorders>
            <w:shd w:val="clear" w:color="auto" w:fill="auto"/>
            <w:noWrap/>
            <w:vAlign w:val="bottom"/>
            <w:hideMark/>
          </w:tcPr>
          <w:p w14:paraId="77C75C5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3 734</w:t>
            </w:r>
          </w:p>
        </w:tc>
        <w:tc>
          <w:tcPr>
            <w:tcW w:w="964" w:type="dxa"/>
            <w:tcBorders>
              <w:top w:val="nil"/>
              <w:left w:val="nil"/>
              <w:bottom w:val="single" w:sz="4" w:space="0" w:color="auto"/>
              <w:right w:val="single" w:sz="4" w:space="0" w:color="auto"/>
            </w:tcBorders>
            <w:shd w:val="clear" w:color="auto" w:fill="auto"/>
            <w:noWrap/>
            <w:vAlign w:val="bottom"/>
            <w:hideMark/>
          </w:tcPr>
          <w:p w14:paraId="362DF86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673</w:t>
            </w:r>
          </w:p>
        </w:tc>
        <w:tc>
          <w:tcPr>
            <w:tcW w:w="964" w:type="dxa"/>
            <w:tcBorders>
              <w:top w:val="nil"/>
              <w:left w:val="nil"/>
              <w:bottom w:val="single" w:sz="4" w:space="0" w:color="auto"/>
              <w:right w:val="single" w:sz="4" w:space="0" w:color="auto"/>
            </w:tcBorders>
            <w:shd w:val="clear" w:color="auto" w:fill="auto"/>
            <w:noWrap/>
            <w:vAlign w:val="bottom"/>
            <w:hideMark/>
          </w:tcPr>
          <w:p w14:paraId="1C9E707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2 735</w:t>
            </w:r>
          </w:p>
        </w:tc>
        <w:tc>
          <w:tcPr>
            <w:tcW w:w="964" w:type="dxa"/>
            <w:tcBorders>
              <w:top w:val="nil"/>
              <w:left w:val="nil"/>
              <w:bottom w:val="single" w:sz="4" w:space="0" w:color="auto"/>
              <w:right w:val="single" w:sz="4" w:space="0" w:color="auto"/>
            </w:tcBorders>
            <w:shd w:val="clear" w:color="auto" w:fill="auto"/>
            <w:noWrap/>
            <w:vAlign w:val="bottom"/>
            <w:hideMark/>
          </w:tcPr>
          <w:p w14:paraId="054C524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1 061</w:t>
            </w:r>
          </w:p>
        </w:tc>
      </w:tr>
      <w:tr w:rsidR="00FA2768" w:rsidRPr="00804D81" w14:paraId="329C06DB"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94C633"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6</w:t>
            </w:r>
          </w:p>
        </w:tc>
        <w:tc>
          <w:tcPr>
            <w:tcW w:w="964" w:type="dxa"/>
            <w:tcBorders>
              <w:top w:val="nil"/>
              <w:left w:val="nil"/>
              <w:bottom w:val="single" w:sz="4" w:space="0" w:color="auto"/>
              <w:right w:val="single" w:sz="4" w:space="0" w:color="auto"/>
            </w:tcBorders>
            <w:shd w:val="clear" w:color="auto" w:fill="auto"/>
            <w:noWrap/>
            <w:vAlign w:val="center"/>
            <w:hideMark/>
          </w:tcPr>
          <w:p w14:paraId="60845FA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18 078</w:t>
            </w:r>
          </w:p>
        </w:tc>
        <w:tc>
          <w:tcPr>
            <w:tcW w:w="964" w:type="dxa"/>
            <w:tcBorders>
              <w:top w:val="nil"/>
              <w:left w:val="nil"/>
              <w:bottom w:val="single" w:sz="4" w:space="0" w:color="auto"/>
              <w:right w:val="single" w:sz="4" w:space="0" w:color="auto"/>
            </w:tcBorders>
            <w:shd w:val="clear" w:color="auto" w:fill="auto"/>
            <w:noWrap/>
            <w:vAlign w:val="center"/>
            <w:hideMark/>
          </w:tcPr>
          <w:p w14:paraId="515579C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18 635</w:t>
            </w:r>
          </w:p>
        </w:tc>
        <w:tc>
          <w:tcPr>
            <w:tcW w:w="964" w:type="dxa"/>
            <w:tcBorders>
              <w:top w:val="nil"/>
              <w:left w:val="nil"/>
              <w:bottom w:val="single" w:sz="4" w:space="0" w:color="auto"/>
              <w:right w:val="single" w:sz="4" w:space="0" w:color="auto"/>
            </w:tcBorders>
            <w:shd w:val="clear" w:color="auto" w:fill="auto"/>
            <w:noWrap/>
            <w:vAlign w:val="center"/>
            <w:hideMark/>
          </w:tcPr>
          <w:p w14:paraId="572EB74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18 082</w:t>
            </w:r>
          </w:p>
        </w:tc>
        <w:tc>
          <w:tcPr>
            <w:tcW w:w="964" w:type="dxa"/>
            <w:tcBorders>
              <w:top w:val="nil"/>
              <w:left w:val="nil"/>
              <w:bottom w:val="single" w:sz="4" w:space="0" w:color="auto"/>
              <w:right w:val="single" w:sz="4" w:space="0" w:color="auto"/>
            </w:tcBorders>
            <w:shd w:val="clear" w:color="auto" w:fill="auto"/>
            <w:noWrap/>
            <w:vAlign w:val="center"/>
            <w:hideMark/>
          </w:tcPr>
          <w:p w14:paraId="363986F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1 445</w:t>
            </w:r>
          </w:p>
        </w:tc>
        <w:tc>
          <w:tcPr>
            <w:tcW w:w="964" w:type="dxa"/>
            <w:tcBorders>
              <w:top w:val="nil"/>
              <w:left w:val="nil"/>
              <w:bottom w:val="single" w:sz="4" w:space="0" w:color="auto"/>
              <w:right w:val="single" w:sz="4" w:space="0" w:color="auto"/>
            </w:tcBorders>
            <w:shd w:val="clear" w:color="auto" w:fill="auto"/>
            <w:noWrap/>
            <w:vAlign w:val="center"/>
            <w:hideMark/>
          </w:tcPr>
          <w:p w14:paraId="57FB94B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1 039</w:t>
            </w:r>
          </w:p>
        </w:tc>
        <w:tc>
          <w:tcPr>
            <w:tcW w:w="964" w:type="dxa"/>
            <w:tcBorders>
              <w:top w:val="nil"/>
              <w:left w:val="nil"/>
              <w:bottom w:val="single" w:sz="4" w:space="0" w:color="auto"/>
              <w:right w:val="single" w:sz="4" w:space="0" w:color="auto"/>
            </w:tcBorders>
            <w:shd w:val="clear" w:color="auto" w:fill="auto"/>
            <w:noWrap/>
            <w:vAlign w:val="bottom"/>
            <w:hideMark/>
          </w:tcPr>
          <w:p w14:paraId="6984E1E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1 523</w:t>
            </w:r>
          </w:p>
        </w:tc>
        <w:tc>
          <w:tcPr>
            <w:tcW w:w="964" w:type="dxa"/>
            <w:tcBorders>
              <w:top w:val="nil"/>
              <w:left w:val="nil"/>
              <w:bottom w:val="single" w:sz="4" w:space="0" w:color="auto"/>
              <w:right w:val="single" w:sz="4" w:space="0" w:color="auto"/>
            </w:tcBorders>
            <w:shd w:val="clear" w:color="auto" w:fill="auto"/>
            <w:noWrap/>
            <w:vAlign w:val="bottom"/>
            <w:hideMark/>
          </w:tcPr>
          <w:p w14:paraId="29DC632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2 071</w:t>
            </w:r>
          </w:p>
        </w:tc>
        <w:tc>
          <w:tcPr>
            <w:tcW w:w="964" w:type="dxa"/>
            <w:tcBorders>
              <w:top w:val="nil"/>
              <w:left w:val="nil"/>
              <w:bottom w:val="single" w:sz="4" w:space="0" w:color="auto"/>
              <w:right w:val="single" w:sz="4" w:space="0" w:color="auto"/>
            </w:tcBorders>
            <w:shd w:val="clear" w:color="auto" w:fill="auto"/>
            <w:noWrap/>
            <w:vAlign w:val="bottom"/>
            <w:hideMark/>
          </w:tcPr>
          <w:p w14:paraId="06D53E3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2 417</w:t>
            </w:r>
          </w:p>
        </w:tc>
        <w:tc>
          <w:tcPr>
            <w:tcW w:w="964" w:type="dxa"/>
            <w:tcBorders>
              <w:top w:val="nil"/>
              <w:left w:val="nil"/>
              <w:bottom w:val="single" w:sz="4" w:space="0" w:color="auto"/>
              <w:right w:val="single" w:sz="4" w:space="0" w:color="auto"/>
            </w:tcBorders>
            <w:shd w:val="clear" w:color="auto" w:fill="auto"/>
            <w:noWrap/>
            <w:vAlign w:val="bottom"/>
            <w:hideMark/>
          </w:tcPr>
          <w:p w14:paraId="3DBFA1E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1 738</w:t>
            </w:r>
          </w:p>
        </w:tc>
        <w:tc>
          <w:tcPr>
            <w:tcW w:w="964" w:type="dxa"/>
            <w:tcBorders>
              <w:top w:val="nil"/>
              <w:left w:val="nil"/>
              <w:bottom w:val="single" w:sz="4" w:space="0" w:color="auto"/>
              <w:right w:val="single" w:sz="4" w:space="0" w:color="auto"/>
            </w:tcBorders>
            <w:shd w:val="clear" w:color="auto" w:fill="auto"/>
            <w:noWrap/>
            <w:vAlign w:val="bottom"/>
            <w:hideMark/>
          </w:tcPr>
          <w:p w14:paraId="7BB345C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2 091</w:t>
            </w:r>
          </w:p>
        </w:tc>
        <w:tc>
          <w:tcPr>
            <w:tcW w:w="964" w:type="dxa"/>
            <w:tcBorders>
              <w:top w:val="nil"/>
              <w:left w:val="nil"/>
              <w:bottom w:val="single" w:sz="4" w:space="0" w:color="auto"/>
              <w:right w:val="single" w:sz="4" w:space="0" w:color="auto"/>
            </w:tcBorders>
            <w:shd w:val="clear" w:color="auto" w:fill="auto"/>
            <w:noWrap/>
            <w:vAlign w:val="bottom"/>
            <w:hideMark/>
          </w:tcPr>
          <w:p w14:paraId="2787DC5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1 264</w:t>
            </w:r>
          </w:p>
        </w:tc>
        <w:tc>
          <w:tcPr>
            <w:tcW w:w="964" w:type="dxa"/>
            <w:tcBorders>
              <w:top w:val="nil"/>
              <w:left w:val="nil"/>
              <w:bottom w:val="single" w:sz="4" w:space="0" w:color="auto"/>
              <w:right w:val="single" w:sz="4" w:space="0" w:color="auto"/>
            </w:tcBorders>
            <w:shd w:val="clear" w:color="auto" w:fill="auto"/>
            <w:noWrap/>
            <w:vAlign w:val="bottom"/>
            <w:hideMark/>
          </w:tcPr>
          <w:p w14:paraId="221D171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921</w:t>
            </w:r>
          </w:p>
        </w:tc>
        <w:tc>
          <w:tcPr>
            <w:tcW w:w="964" w:type="dxa"/>
            <w:tcBorders>
              <w:top w:val="nil"/>
              <w:left w:val="nil"/>
              <w:bottom w:val="single" w:sz="4" w:space="0" w:color="auto"/>
              <w:right w:val="single" w:sz="4" w:space="0" w:color="auto"/>
            </w:tcBorders>
            <w:shd w:val="clear" w:color="auto" w:fill="auto"/>
            <w:noWrap/>
            <w:vAlign w:val="bottom"/>
            <w:hideMark/>
          </w:tcPr>
          <w:p w14:paraId="510B1E7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898</w:t>
            </w:r>
          </w:p>
        </w:tc>
      </w:tr>
      <w:tr w:rsidR="00FA2768" w:rsidRPr="00804D81" w14:paraId="0E85F5FE"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BFDAAC"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7</w:t>
            </w:r>
          </w:p>
        </w:tc>
        <w:tc>
          <w:tcPr>
            <w:tcW w:w="964" w:type="dxa"/>
            <w:tcBorders>
              <w:top w:val="nil"/>
              <w:left w:val="nil"/>
              <w:bottom w:val="single" w:sz="4" w:space="0" w:color="auto"/>
              <w:right w:val="single" w:sz="4" w:space="0" w:color="auto"/>
            </w:tcBorders>
            <w:shd w:val="clear" w:color="auto" w:fill="auto"/>
            <w:noWrap/>
            <w:vAlign w:val="center"/>
            <w:hideMark/>
          </w:tcPr>
          <w:p w14:paraId="2934CD8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2 379</w:t>
            </w:r>
          </w:p>
        </w:tc>
        <w:tc>
          <w:tcPr>
            <w:tcW w:w="964" w:type="dxa"/>
            <w:tcBorders>
              <w:top w:val="nil"/>
              <w:left w:val="nil"/>
              <w:bottom w:val="single" w:sz="4" w:space="0" w:color="auto"/>
              <w:right w:val="single" w:sz="4" w:space="0" w:color="auto"/>
            </w:tcBorders>
            <w:shd w:val="clear" w:color="auto" w:fill="auto"/>
            <w:noWrap/>
            <w:vAlign w:val="center"/>
            <w:hideMark/>
          </w:tcPr>
          <w:p w14:paraId="69BD941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2 874</w:t>
            </w:r>
          </w:p>
        </w:tc>
        <w:tc>
          <w:tcPr>
            <w:tcW w:w="964" w:type="dxa"/>
            <w:tcBorders>
              <w:top w:val="nil"/>
              <w:left w:val="nil"/>
              <w:bottom w:val="single" w:sz="4" w:space="0" w:color="auto"/>
              <w:right w:val="single" w:sz="4" w:space="0" w:color="auto"/>
            </w:tcBorders>
            <w:shd w:val="clear" w:color="auto" w:fill="auto"/>
            <w:noWrap/>
            <w:vAlign w:val="center"/>
            <w:hideMark/>
          </w:tcPr>
          <w:p w14:paraId="28E77E0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3 334</w:t>
            </w:r>
          </w:p>
        </w:tc>
        <w:tc>
          <w:tcPr>
            <w:tcW w:w="964" w:type="dxa"/>
            <w:tcBorders>
              <w:top w:val="nil"/>
              <w:left w:val="nil"/>
              <w:bottom w:val="single" w:sz="4" w:space="0" w:color="auto"/>
              <w:right w:val="single" w:sz="4" w:space="0" w:color="auto"/>
            </w:tcBorders>
            <w:shd w:val="clear" w:color="auto" w:fill="auto"/>
            <w:noWrap/>
            <w:vAlign w:val="center"/>
            <w:hideMark/>
          </w:tcPr>
          <w:p w14:paraId="53DB223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3 556</w:t>
            </w:r>
          </w:p>
        </w:tc>
        <w:tc>
          <w:tcPr>
            <w:tcW w:w="964" w:type="dxa"/>
            <w:tcBorders>
              <w:top w:val="nil"/>
              <w:left w:val="nil"/>
              <w:bottom w:val="single" w:sz="4" w:space="0" w:color="auto"/>
              <w:right w:val="single" w:sz="4" w:space="0" w:color="auto"/>
            </w:tcBorders>
            <w:shd w:val="clear" w:color="auto" w:fill="auto"/>
            <w:noWrap/>
            <w:vAlign w:val="center"/>
            <w:hideMark/>
          </w:tcPr>
          <w:p w14:paraId="18BD91D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3 697</w:t>
            </w:r>
          </w:p>
        </w:tc>
        <w:tc>
          <w:tcPr>
            <w:tcW w:w="964" w:type="dxa"/>
            <w:tcBorders>
              <w:top w:val="nil"/>
              <w:left w:val="nil"/>
              <w:bottom w:val="single" w:sz="4" w:space="0" w:color="auto"/>
              <w:right w:val="single" w:sz="4" w:space="0" w:color="auto"/>
            </w:tcBorders>
            <w:shd w:val="clear" w:color="auto" w:fill="auto"/>
            <w:noWrap/>
            <w:vAlign w:val="bottom"/>
            <w:hideMark/>
          </w:tcPr>
          <w:p w14:paraId="3B90E5D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4 025</w:t>
            </w:r>
          </w:p>
        </w:tc>
        <w:tc>
          <w:tcPr>
            <w:tcW w:w="964" w:type="dxa"/>
            <w:tcBorders>
              <w:top w:val="nil"/>
              <w:left w:val="nil"/>
              <w:bottom w:val="single" w:sz="4" w:space="0" w:color="auto"/>
              <w:right w:val="single" w:sz="4" w:space="0" w:color="auto"/>
            </w:tcBorders>
            <w:shd w:val="clear" w:color="auto" w:fill="auto"/>
            <w:noWrap/>
            <w:vAlign w:val="bottom"/>
            <w:hideMark/>
          </w:tcPr>
          <w:p w14:paraId="40CDF87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3 976</w:t>
            </w:r>
          </w:p>
        </w:tc>
        <w:tc>
          <w:tcPr>
            <w:tcW w:w="964" w:type="dxa"/>
            <w:tcBorders>
              <w:top w:val="nil"/>
              <w:left w:val="nil"/>
              <w:bottom w:val="single" w:sz="4" w:space="0" w:color="auto"/>
              <w:right w:val="single" w:sz="4" w:space="0" w:color="auto"/>
            </w:tcBorders>
            <w:shd w:val="clear" w:color="auto" w:fill="auto"/>
            <w:noWrap/>
            <w:vAlign w:val="bottom"/>
            <w:hideMark/>
          </w:tcPr>
          <w:p w14:paraId="38C1D02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3 874</w:t>
            </w:r>
          </w:p>
        </w:tc>
        <w:tc>
          <w:tcPr>
            <w:tcW w:w="964" w:type="dxa"/>
            <w:tcBorders>
              <w:top w:val="nil"/>
              <w:left w:val="nil"/>
              <w:bottom w:val="single" w:sz="4" w:space="0" w:color="auto"/>
              <w:right w:val="single" w:sz="4" w:space="0" w:color="auto"/>
            </w:tcBorders>
            <w:shd w:val="clear" w:color="auto" w:fill="auto"/>
            <w:noWrap/>
            <w:vAlign w:val="bottom"/>
            <w:hideMark/>
          </w:tcPr>
          <w:p w14:paraId="7E5A9F8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3 825</w:t>
            </w:r>
          </w:p>
        </w:tc>
        <w:tc>
          <w:tcPr>
            <w:tcW w:w="964" w:type="dxa"/>
            <w:tcBorders>
              <w:top w:val="nil"/>
              <w:left w:val="nil"/>
              <w:bottom w:val="single" w:sz="4" w:space="0" w:color="auto"/>
              <w:right w:val="single" w:sz="4" w:space="0" w:color="auto"/>
            </w:tcBorders>
            <w:shd w:val="clear" w:color="auto" w:fill="auto"/>
            <w:noWrap/>
            <w:vAlign w:val="bottom"/>
            <w:hideMark/>
          </w:tcPr>
          <w:p w14:paraId="75A830C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3 707</w:t>
            </w:r>
          </w:p>
        </w:tc>
        <w:tc>
          <w:tcPr>
            <w:tcW w:w="964" w:type="dxa"/>
            <w:tcBorders>
              <w:top w:val="nil"/>
              <w:left w:val="nil"/>
              <w:bottom w:val="single" w:sz="4" w:space="0" w:color="auto"/>
              <w:right w:val="single" w:sz="4" w:space="0" w:color="auto"/>
            </w:tcBorders>
            <w:shd w:val="clear" w:color="auto" w:fill="auto"/>
            <w:noWrap/>
            <w:vAlign w:val="bottom"/>
            <w:hideMark/>
          </w:tcPr>
          <w:p w14:paraId="506417A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4 046</w:t>
            </w:r>
          </w:p>
        </w:tc>
        <w:tc>
          <w:tcPr>
            <w:tcW w:w="964" w:type="dxa"/>
            <w:tcBorders>
              <w:top w:val="nil"/>
              <w:left w:val="nil"/>
              <w:bottom w:val="single" w:sz="4" w:space="0" w:color="auto"/>
              <w:right w:val="single" w:sz="4" w:space="0" w:color="auto"/>
            </w:tcBorders>
            <w:shd w:val="clear" w:color="auto" w:fill="auto"/>
            <w:noWrap/>
            <w:vAlign w:val="bottom"/>
            <w:hideMark/>
          </w:tcPr>
          <w:p w14:paraId="2AEB9DD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4 094</w:t>
            </w:r>
          </w:p>
        </w:tc>
        <w:tc>
          <w:tcPr>
            <w:tcW w:w="964" w:type="dxa"/>
            <w:tcBorders>
              <w:top w:val="nil"/>
              <w:left w:val="nil"/>
              <w:bottom w:val="single" w:sz="4" w:space="0" w:color="auto"/>
              <w:right w:val="single" w:sz="4" w:space="0" w:color="auto"/>
            </w:tcBorders>
            <w:shd w:val="clear" w:color="auto" w:fill="auto"/>
            <w:noWrap/>
            <w:vAlign w:val="bottom"/>
            <w:hideMark/>
          </w:tcPr>
          <w:p w14:paraId="2C13CC0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3 819</w:t>
            </w:r>
          </w:p>
        </w:tc>
      </w:tr>
      <w:tr w:rsidR="00FA2768" w:rsidRPr="00804D81" w14:paraId="2F395503"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43ACA85"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8</w:t>
            </w:r>
          </w:p>
        </w:tc>
        <w:tc>
          <w:tcPr>
            <w:tcW w:w="964" w:type="dxa"/>
            <w:tcBorders>
              <w:top w:val="nil"/>
              <w:left w:val="nil"/>
              <w:bottom w:val="single" w:sz="4" w:space="0" w:color="auto"/>
              <w:right w:val="single" w:sz="4" w:space="0" w:color="auto"/>
            </w:tcBorders>
            <w:shd w:val="clear" w:color="auto" w:fill="auto"/>
            <w:noWrap/>
            <w:vAlign w:val="center"/>
            <w:hideMark/>
          </w:tcPr>
          <w:p w14:paraId="1E78217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2 438</w:t>
            </w:r>
          </w:p>
        </w:tc>
        <w:tc>
          <w:tcPr>
            <w:tcW w:w="964" w:type="dxa"/>
            <w:tcBorders>
              <w:top w:val="nil"/>
              <w:left w:val="nil"/>
              <w:bottom w:val="single" w:sz="4" w:space="0" w:color="auto"/>
              <w:right w:val="single" w:sz="4" w:space="0" w:color="auto"/>
            </w:tcBorders>
            <w:shd w:val="clear" w:color="auto" w:fill="auto"/>
            <w:noWrap/>
            <w:vAlign w:val="center"/>
            <w:hideMark/>
          </w:tcPr>
          <w:p w14:paraId="01A8A13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2 658</w:t>
            </w:r>
          </w:p>
        </w:tc>
        <w:tc>
          <w:tcPr>
            <w:tcW w:w="964" w:type="dxa"/>
            <w:tcBorders>
              <w:top w:val="nil"/>
              <w:left w:val="nil"/>
              <w:bottom w:val="single" w:sz="4" w:space="0" w:color="auto"/>
              <w:right w:val="single" w:sz="4" w:space="0" w:color="auto"/>
            </w:tcBorders>
            <w:shd w:val="clear" w:color="auto" w:fill="auto"/>
            <w:noWrap/>
            <w:vAlign w:val="center"/>
            <w:hideMark/>
          </w:tcPr>
          <w:p w14:paraId="3D3D32F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3 763</w:t>
            </w:r>
          </w:p>
        </w:tc>
        <w:tc>
          <w:tcPr>
            <w:tcW w:w="964" w:type="dxa"/>
            <w:tcBorders>
              <w:top w:val="nil"/>
              <w:left w:val="nil"/>
              <w:bottom w:val="single" w:sz="4" w:space="0" w:color="auto"/>
              <w:right w:val="single" w:sz="4" w:space="0" w:color="auto"/>
            </w:tcBorders>
            <w:shd w:val="clear" w:color="auto" w:fill="auto"/>
            <w:noWrap/>
            <w:vAlign w:val="center"/>
            <w:hideMark/>
          </w:tcPr>
          <w:p w14:paraId="6FD8F6D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4 206</w:t>
            </w:r>
          </w:p>
        </w:tc>
        <w:tc>
          <w:tcPr>
            <w:tcW w:w="964" w:type="dxa"/>
            <w:tcBorders>
              <w:top w:val="nil"/>
              <w:left w:val="nil"/>
              <w:bottom w:val="single" w:sz="4" w:space="0" w:color="auto"/>
              <w:right w:val="single" w:sz="4" w:space="0" w:color="auto"/>
            </w:tcBorders>
            <w:shd w:val="clear" w:color="auto" w:fill="auto"/>
            <w:noWrap/>
            <w:vAlign w:val="center"/>
            <w:hideMark/>
          </w:tcPr>
          <w:p w14:paraId="7183460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4 748</w:t>
            </w:r>
          </w:p>
        </w:tc>
        <w:tc>
          <w:tcPr>
            <w:tcW w:w="964" w:type="dxa"/>
            <w:tcBorders>
              <w:top w:val="nil"/>
              <w:left w:val="nil"/>
              <w:bottom w:val="single" w:sz="4" w:space="0" w:color="auto"/>
              <w:right w:val="single" w:sz="4" w:space="0" w:color="auto"/>
            </w:tcBorders>
            <w:shd w:val="clear" w:color="auto" w:fill="auto"/>
            <w:noWrap/>
            <w:vAlign w:val="bottom"/>
            <w:hideMark/>
          </w:tcPr>
          <w:p w14:paraId="5421D71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5 200</w:t>
            </w:r>
          </w:p>
        </w:tc>
        <w:tc>
          <w:tcPr>
            <w:tcW w:w="964" w:type="dxa"/>
            <w:tcBorders>
              <w:top w:val="nil"/>
              <w:left w:val="nil"/>
              <w:bottom w:val="single" w:sz="4" w:space="0" w:color="auto"/>
              <w:right w:val="single" w:sz="4" w:space="0" w:color="auto"/>
            </w:tcBorders>
            <w:shd w:val="clear" w:color="auto" w:fill="auto"/>
            <w:noWrap/>
            <w:vAlign w:val="bottom"/>
            <w:hideMark/>
          </w:tcPr>
          <w:p w14:paraId="3145DD9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6 119</w:t>
            </w:r>
          </w:p>
        </w:tc>
        <w:tc>
          <w:tcPr>
            <w:tcW w:w="964" w:type="dxa"/>
            <w:tcBorders>
              <w:top w:val="nil"/>
              <w:left w:val="nil"/>
              <w:bottom w:val="single" w:sz="4" w:space="0" w:color="auto"/>
              <w:right w:val="single" w:sz="4" w:space="0" w:color="auto"/>
            </w:tcBorders>
            <w:shd w:val="clear" w:color="auto" w:fill="auto"/>
            <w:noWrap/>
            <w:vAlign w:val="bottom"/>
            <w:hideMark/>
          </w:tcPr>
          <w:p w14:paraId="60526E8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7 165</w:t>
            </w:r>
          </w:p>
        </w:tc>
        <w:tc>
          <w:tcPr>
            <w:tcW w:w="964" w:type="dxa"/>
            <w:tcBorders>
              <w:top w:val="nil"/>
              <w:left w:val="nil"/>
              <w:bottom w:val="single" w:sz="4" w:space="0" w:color="auto"/>
              <w:right w:val="single" w:sz="4" w:space="0" w:color="auto"/>
            </w:tcBorders>
            <w:shd w:val="clear" w:color="auto" w:fill="auto"/>
            <w:noWrap/>
            <w:vAlign w:val="bottom"/>
            <w:hideMark/>
          </w:tcPr>
          <w:p w14:paraId="5566086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7 189</w:t>
            </w:r>
          </w:p>
        </w:tc>
        <w:tc>
          <w:tcPr>
            <w:tcW w:w="964" w:type="dxa"/>
            <w:tcBorders>
              <w:top w:val="nil"/>
              <w:left w:val="nil"/>
              <w:bottom w:val="single" w:sz="4" w:space="0" w:color="auto"/>
              <w:right w:val="single" w:sz="4" w:space="0" w:color="auto"/>
            </w:tcBorders>
            <w:shd w:val="clear" w:color="auto" w:fill="auto"/>
            <w:noWrap/>
            <w:vAlign w:val="bottom"/>
            <w:hideMark/>
          </w:tcPr>
          <w:p w14:paraId="465C4FF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6 428</w:t>
            </w:r>
          </w:p>
        </w:tc>
        <w:tc>
          <w:tcPr>
            <w:tcW w:w="964" w:type="dxa"/>
            <w:tcBorders>
              <w:top w:val="nil"/>
              <w:left w:val="nil"/>
              <w:bottom w:val="single" w:sz="4" w:space="0" w:color="auto"/>
              <w:right w:val="single" w:sz="4" w:space="0" w:color="auto"/>
            </w:tcBorders>
            <w:shd w:val="clear" w:color="auto" w:fill="auto"/>
            <w:noWrap/>
            <w:vAlign w:val="bottom"/>
            <w:hideMark/>
          </w:tcPr>
          <w:p w14:paraId="5E73E78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6 619</w:t>
            </w:r>
          </w:p>
        </w:tc>
        <w:tc>
          <w:tcPr>
            <w:tcW w:w="964" w:type="dxa"/>
            <w:tcBorders>
              <w:top w:val="nil"/>
              <w:left w:val="nil"/>
              <w:bottom w:val="single" w:sz="4" w:space="0" w:color="auto"/>
              <w:right w:val="single" w:sz="4" w:space="0" w:color="auto"/>
            </w:tcBorders>
            <w:shd w:val="clear" w:color="auto" w:fill="auto"/>
            <w:noWrap/>
            <w:vAlign w:val="bottom"/>
            <w:hideMark/>
          </w:tcPr>
          <w:p w14:paraId="1F86267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5 238</w:t>
            </w:r>
          </w:p>
        </w:tc>
        <w:tc>
          <w:tcPr>
            <w:tcW w:w="964" w:type="dxa"/>
            <w:tcBorders>
              <w:top w:val="nil"/>
              <w:left w:val="nil"/>
              <w:bottom w:val="single" w:sz="4" w:space="0" w:color="auto"/>
              <w:right w:val="single" w:sz="4" w:space="0" w:color="auto"/>
            </w:tcBorders>
            <w:shd w:val="clear" w:color="auto" w:fill="auto"/>
            <w:noWrap/>
            <w:vAlign w:val="bottom"/>
            <w:hideMark/>
          </w:tcPr>
          <w:p w14:paraId="787EB02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5 488</w:t>
            </w:r>
          </w:p>
        </w:tc>
      </w:tr>
      <w:tr w:rsidR="00FA2768" w:rsidRPr="00804D81" w14:paraId="45273057"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57F2370"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9</w:t>
            </w:r>
          </w:p>
        </w:tc>
        <w:tc>
          <w:tcPr>
            <w:tcW w:w="964" w:type="dxa"/>
            <w:tcBorders>
              <w:top w:val="nil"/>
              <w:left w:val="nil"/>
              <w:bottom w:val="single" w:sz="4" w:space="0" w:color="auto"/>
              <w:right w:val="single" w:sz="4" w:space="0" w:color="auto"/>
            </w:tcBorders>
            <w:shd w:val="clear" w:color="auto" w:fill="auto"/>
            <w:noWrap/>
            <w:vAlign w:val="center"/>
            <w:hideMark/>
          </w:tcPr>
          <w:p w14:paraId="397F673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195</w:t>
            </w:r>
          </w:p>
        </w:tc>
        <w:tc>
          <w:tcPr>
            <w:tcW w:w="964" w:type="dxa"/>
            <w:tcBorders>
              <w:top w:val="nil"/>
              <w:left w:val="nil"/>
              <w:bottom w:val="single" w:sz="4" w:space="0" w:color="auto"/>
              <w:right w:val="single" w:sz="4" w:space="0" w:color="auto"/>
            </w:tcBorders>
            <w:shd w:val="clear" w:color="auto" w:fill="auto"/>
            <w:noWrap/>
            <w:vAlign w:val="center"/>
            <w:hideMark/>
          </w:tcPr>
          <w:p w14:paraId="67A86A0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170</w:t>
            </w:r>
          </w:p>
        </w:tc>
        <w:tc>
          <w:tcPr>
            <w:tcW w:w="964" w:type="dxa"/>
            <w:tcBorders>
              <w:top w:val="nil"/>
              <w:left w:val="nil"/>
              <w:bottom w:val="single" w:sz="4" w:space="0" w:color="auto"/>
              <w:right w:val="single" w:sz="4" w:space="0" w:color="auto"/>
            </w:tcBorders>
            <w:shd w:val="clear" w:color="auto" w:fill="auto"/>
            <w:noWrap/>
            <w:vAlign w:val="center"/>
            <w:hideMark/>
          </w:tcPr>
          <w:p w14:paraId="42F934D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w:t>
            </w:r>
          </w:p>
        </w:tc>
        <w:tc>
          <w:tcPr>
            <w:tcW w:w="964" w:type="dxa"/>
            <w:tcBorders>
              <w:top w:val="nil"/>
              <w:left w:val="nil"/>
              <w:bottom w:val="single" w:sz="4" w:space="0" w:color="auto"/>
              <w:right w:val="single" w:sz="4" w:space="0" w:color="auto"/>
            </w:tcBorders>
            <w:shd w:val="clear" w:color="auto" w:fill="auto"/>
            <w:noWrap/>
            <w:vAlign w:val="center"/>
            <w:hideMark/>
          </w:tcPr>
          <w:p w14:paraId="6D6DC85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133</w:t>
            </w:r>
          </w:p>
        </w:tc>
        <w:tc>
          <w:tcPr>
            <w:tcW w:w="964" w:type="dxa"/>
            <w:tcBorders>
              <w:top w:val="nil"/>
              <w:left w:val="nil"/>
              <w:bottom w:val="single" w:sz="4" w:space="0" w:color="auto"/>
              <w:right w:val="single" w:sz="4" w:space="0" w:color="auto"/>
            </w:tcBorders>
            <w:shd w:val="clear" w:color="auto" w:fill="auto"/>
            <w:noWrap/>
            <w:vAlign w:val="center"/>
            <w:hideMark/>
          </w:tcPr>
          <w:p w14:paraId="27ABAB7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127</w:t>
            </w:r>
          </w:p>
        </w:tc>
        <w:tc>
          <w:tcPr>
            <w:tcW w:w="964" w:type="dxa"/>
            <w:tcBorders>
              <w:top w:val="nil"/>
              <w:left w:val="nil"/>
              <w:bottom w:val="single" w:sz="4" w:space="0" w:color="auto"/>
              <w:right w:val="single" w:sz="4" w:space="0" w:color="auto"/>
            </w:tcBorders>
            <w:shd w:val="clear" w:color="auto" w:fill="auto"/>
            <w:noWrap/>
            <w:vAlign w:val="bottom"/>
            <w:hideMark/>
          </w:tcPr>
          <w:p w14:paraId="7FDCCF0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w:t>
            </w:r>
          </w:p>
        </w:tc>
        <w:tc>
          <w:tcPr>
            <w:tcW w:w="964" w:type="dxa"/>
            <w:tcBorders>
              <w:top w:val="nil"/>
              <w:left w:val="nil"/>
              <w:bottom w:val="single" w:sz="4" w:space="0" w:color="auto"/>
              <w:right w:val="single" w:sz="4" w:space="0" w:color="auto"/>
            </w:tcBorders>
            <w:shd w:val="clear" w:color="auto" w:fill="auto"/>
            <w:noWrap/>
            <w:vAlign w:val="bottom"/>
            <w:hideMark/>
          </w:tcPr>
          <w:p w14:paraId="54FE926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134</w:t>
            </w:r>
          </w:p>
        </w:tc>
        <w:tc>
          <w:tcPr>
            <w:tcW w:w="964" w:type="dxa"/>
            <w:tcBorders>
              <w:top w:val="nil"/>
              <w:left w:val="nil"/>
              <w:bottom w:val="single" w:sz="4" w:space="0" w:color="auto"/>
              <w:right w:val="single" w:sz="4" w:space="0" w:color="auto"/>
            </w:tcBorders>
            <w:shd w:val="clear" w:color="auto" w:fill="auto"/>
            <w:noWrap/>
            <w:vAlign w:val="bottom"/>
            <w:hideMark/>
          </w:tcPr>
          <w:p w14:paraId="45449F5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w:t>
            </w:r>
          </w:p>
        </w:tc>
        <w:tc>
          <w:tcPr>
            <w:tcW w:w="964" w:type="dxa"/>
            <w:tcBorders>
              <w:top w:val="nil"/>
              <w:left w:val="nil"/>
              <w:bottom w:val="single" w:sz="4" w:space="0" w:color="auto"/>
              <w:right w:val="single" w:sz="4" w:space="0" w:color="auto"/>
            </w:tcBorders>
            <w:shd w:val="clear" w:color="auto" w:fill="auto"/>
            <w:noWrap/>
            <w:vAlign w:val="bottom"/>
            <w:hideMark/>
          </w:tcPr>
          <w:p w14:paraId="74A19F7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134</w:t>
            </w:r>
          </w:p>
        </w:tc>
        <w:tc>
          <w:tcPr>
            <w:tcW w:w="964" w:type="dxa"/>
            <w:tcBorders>
              <w:top w:val="nil"/>
              <w:left w:val="nil"/>
              <w:bottom w:val="single" w:sz="4" w:space="0" w:color="auto"/>
              <w:right w:val="single" w:sz="4" w:space="0" w:color="auto"/>
            </w:tcBorders>
            <w:shd w:val="clear" w:color="auto" w:fill="auto"/>
            <w:noWrap/>
            <w:vAlign w:val="bottom"/>
            <w:hideMark/>
          </w:tcPr>
          <w:p w14:paraId="776FE11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154</w:t>
            </w:r>
          </w:p>
        </w:tc>
        <w:tc>
          <w:tcPr>
            <w:tcW w:w="964" w:type="dxa"/>
            <w:tcBorders>
              <w:top w:val="nil"/>
              <w:left w:val="nil"/>
              <w:bottom w:val="single" w:sz="4" w:space="0" w:color="auto"/>
              <w:right w:val="single" w:sz="4" w:space="0" w:color="auto"/>
            </w:tcBorders>
            <w:shd w:val="clear" w:color="auto" w:fill="auto"/>
            <w:noWrap/>
            <w:vAlign w:val="bottom"/>
            <w:hideMark/>
          </w:tcPr>
          <w:p w14:paraId="1A1BEEA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w:t>
            </w:r>
          </w:p>
        </w:tc>
        <w:tc>
          <w:tcPr>
            <w:tcW w:w="964" w:type="dxa"/>
            <w:tcBorders>
              <w:top w:val="nil"/>
              <w:left w:val="nil"/>
              <w:bottom w:val="single" w:sz="4" w:space="0" w:color="auto"/>
              <w:right w:val="single" w:sz="4" w:space="0" w:color="auto"/>
            </w:tcBorders>
            <w:shd w:val="clear" w:color="auto" w:fill="auto"/>
            <w:noWrap/>
            <w:vAlign w:val="bottom"/>
            <w:hideMark/>
          </w:tcPr>
          <w:p w14:paraId="3C9E48E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129</w:t>
            </w:r>
          </w:p>
        </w:tc>
        <w:tc>
          <w:tcPr>
            <w:tcW w:w="964" w:type="dxa"/>
            <w:tcBorders>
              <w:top w:val="nil"/>
              <w:left w:val="nil"/>
              <w:bottom w:val="single" w:sz="4" w:space="0" w:color="auto"/>
              <w:right w:val="single" w:sz="4" w:space="0" w:color="auto"/>
            </w:tcBorders>
            <w:shd w:val="clear" w:color="auto" w:fill="auto"/>
            <w:noWrap/>
            <w:vAlign w:val="bottom"/>
            <w:hideMark/>
          </w:tcPr>
          <w:p w14:paraId="1F601C3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140</w:t>
            </w:r>
          </w:p>
        </w:tc>
      </w:tr>
      <w:tr w:rsidR="00FA2768" w:rsidRPr="00804D81" w14:paraId="3E634398"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B764297"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10</w:t>
            </w:r>
          </w:p>
        </w:tc>
        <w:tc>
          <w:tcPr>
            <w:tcW w:w="964" w:type="dxa"/>
            <w:tcBorders>
              <w:top w:val="nil"/>
              <w:left w:val="nil"/>
              <w:bottom w:val="single" w:sz="4" w:space="0" w:color="auto"/>
              <w:right w:val="single" w:sz="4" w:space="0" w:color="auto"/>
            </w:tcBorders>
            <w:shd w:val="clear" w:color="auto" w:fill="auto"/>
            <w:noWrap/>
            <w:vAlign w:val="center"/>
            <w:hideMark/>
          </w:tcPr>
          <w:p w14:paraId="52E54B2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134 118</w:t>
            </w:r>
          </w:p>
        </w:tc>
        <w:tc>
          <w:tcPr>
            <w:tcW w:w="964" w:type="dxa"/>
            <w:tcBorders>
              <w:top w:val="nil"/>
              <w:left w:val="nil"/>
              <w:bottom w:val="single" w:sz="4" w:space="0" w:color="auto"/>
              <w:right w:val="single" w:sz="4" w:space="0" w:color="auto"/>
            </w:tcBorders>
            <w:shd w:val="clear" w:color="auto" w:fill="auto"/>
            <w:noWrap/>
            <w:vAlign w:val="center"/>
            <w:hideMark/>
          </w:tcPr>
          <w:p w14:paraId="418229F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150 656</w:t>
            </w:r>
          </w:p>
        </w:tc>
        <w:tc>
          <w:tcPr>
            <w:tcW w:w="964" w:type="dxa"/>
            <w:tcBorders>
              <w:top w:val="nil"/>
              <w:left w:val="nil"/>
              <w:bottom w:val="single" w:sz="4" w:space="0" w:color="auto"/>
              <w:right w:val="single" w:sz="4" w:space="0" w:color="auto"/>
            </w:tcBorders>
            <w:shd w:val="clear" w:color="auto" w:fill="auto"/>
            <w:noWrap/>
            <w:vAlign w:val="center"/>
            <w:hideMark/>
          </w:tcPr>
          <w:p w14:paraId="39916F3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171 737</w:t>
            </w:r>
          </w:p>
        </w:tc>
        <w:tc>
          <w:tcPr>
            <w:tcW w:w="964" w:type="dxa"/>
            <w:tcBorders>
              <w:top w:val="nil"/>
              <w:left w:val="nil"/>
              <w:bottom w:val="single" w:sz="4" w:space="0" w:color="auto"/>
              <w:right w:val="single" w:sz="4" w:space="0" w:color="auto"/>
            </w:tcBorders>
            <w:shd w:val="clear" w:color="auto" w:fill="auto"/>
            <w:noWrap/>
            <w:vAlign w:val="center"/>
            <w:hideMark/>
          </w:tcPr>
          <w:p w14:paraId="1B6402B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130 622</w:t>
            </w:r>
          </w:p>
        </w:tc>
        <w:tc>
          <w:tcPr>
            <w:tcW w:w="964" w:type="dxa"/>
            <w:tcBorders>
              <w:top w:val="nil"/>
              <w:left w:val="nil"/>
              <w:bottom w:val="single" w:sz="4" w:space="0" w:color="auto"/>
              <w:right w:val="single" w:sz="4" w:space="0" w:color="auto"/>
            </w:tcBorders>
            <w:shd w:val="clear" w:color="auto" w:fill="auto"/>
            <w:noWrap/>
            <w:vAlign w:val="center"/>
            <w:hideMark/>
          </w:tcPr>
          <w:p w14:paraId="66CA1F9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58 952</w:t>
            </w:r>
          </w:p>
        </w:tc>
        <w:tc>
          <w:tcPr>
            <w:tcW w:w="964" w:type="dxa"/>
            <w:tcBorders>
              <w:top w:val="nil"/>
              <w:left w:val="nil"/>
              <w:bottom w:val="single" w:sz="4" w:space="0" w:color="auto"/>
              <w:right w:val="single" w:sz="4" w:space="0" w:color="auto"/>
            </w:tcBorders>
            <w:shd w:val="clear" w:color="auto" w:fill="auto"/>
            <w:noWrap/>
            <w:vAlign w:val="bottom"/>
            <w:hideMark/>
          </w:tcPr>
          <w:p w14:paraId="732AEB9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54 849</w:t>
            </w:r>
          </w:p>
        </w:tc>
        <w:tc>
          <w:tcPr>
            <w:tcW w:w="964" w:type="dxa"/>
            <w:tcBorders>
              <w:top w:val="nil"/>
              <w:left w:val="nil"/>
              <w:bottom w:val="single" w:sz="4" w:space="0" w:color="auto"/>
              <w:right w:val="single" w:sz="4" w:space="0" w:color="auto"/>
            </w:tcBorders>
            <w:shd w:val="clear" w:color="auto" w:fill="auto"/>
            <w:noWrap/>
            <w:vAlign w:val="bottom"/>
            <w:hideMark/>
          </w:tcPr>
          <w:p w14:paraId="509E380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67 115</w:t>
            </w:r>
          </w:p>
        </w:tc>
        <w:tc>
          <w:tcPr>
            <w:tcW w:w="964" w:type="dxa"/>
            <w:tcBorders>
              <w:top w:val="nil"/>
              <w:left w:val="nil"/>
              <w:bottom w:val="single" w:sz="4" w:space="0" w:color="auto"/>
              <w:right w:val="single" w:sz="4" w:space="0" w:color="auto"/>
            </w:tcBorders>
            <w:shd w:val="clear" w:color="auto" w:fill="auto"/>
            <w:noWrap/>
            <w:vAlign w:val="bottom"/>
            <w:hideMark/>
          </w:tcPr>
          <w:p w14:paraId="60D976A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74 640</w:t>
            </w:r>
          </w:p>
        </w:tc>
        <w:tc>
          <w:tcPr>
            <w:tcW w:w="964" w:type="dxa"/>
            <w:tcBorders>
              <w:top w:val="nil"/>
              <w:left w:val="nil"/>
              <w:bottom w:val="single" w:sz="4" w:space="0" w:color="auto"/>
              <w:right w:val="single" w:sz="4" w:space="0" w:color="auto"/>
            </w:tcBorders>
            <w:shd w:val="clear" w:color="auto" w:fill="auto"/>
            <w:noWrap/>
            <w:vAlign w:val="bottom"/>
            <w:hideMark/>
          </w:tcPr>
          <w:p w14:paraId="11AAEC3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118 241</w:t>
            </w:r>
          </w:p>
        </w:tc>
        <w:tc>
          <w:tcPr>
            <w:tcW w:w="964" w:type="dxa"/>
            <w:tcBorders>
              <w:top w:val="nil"/>
              <w:left w:val="nil"/>
              <w:bottom w:val="single" w:sz="4" w:space="0" w:color="auto"/>
              <w:right w:val="single" w:sz="4" w:space="0" w:color="auto"/>
            </w:tcBorders>
            <w:shd w:val="clear" w:color="auto" w:fill="auto"/>
            <w:noWrap/>
            <w:vAlign w:val="bottom"/>
            <w:hideMark/>
          </w:tcPr>
          <w:p w14:paraId="6535EA1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66 839</w:t>
            </w:r>
          </w:p>
        </w:tc>
        <w:tc>
          <w:tcPr>
            <w:tcW w:w="964" w:type="dxa"/>
            <w:tcBorders>
              <w:top w:val="nil"/>
              <w:left w:val="nil"/>
              <w:bottom w:val="single" w:sz="4" w:space="0" w:color="auto"/>
              <w:right w:val="single" w:sz="4" w:space="0" w:color="auto"/>
            </w:tcBorders>
            <w:shd w:val="clear" w:color="auto" w:fill="auto"/>
            <w:noWrap/>
            <w:vAlign w:val="bottom"/>
            <w:hideMark/>
          </w:tcPr>
          <w:p w14:paraId="6062D0A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54 844</w:t>
            </w:r>
          </w:p>
        </w:tc>
        <w:tc>
          <w:tcPr>
            <w:tcW w:w="964" w:type="dxa"/>
            <w:tcBorders>
              <w:top w:val="nil"/>
              <w:left w:val="nil"/>
              <w:bottom w:val="single" w:sz="4" w:space="0" w:color="auto"/>
              <w:right w:val="single" w:sz="4" w:space="0" w:color="auto"/>
            </w:tcBorders>
            <w:shd w:val="clear" w:color="auto" w:fill="auto"/>
            <w:noWrap/>
            <w:vAlign w:val="bottom"/>
            <w:hideMark/>
          </w:tcPr>
          <w:p w14:paraId="49EB24A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47 173</w:t>
            </w:r>
          </w:p>
        </w:tc>
        <w:tc>
          <w:tcPr>
            <w:tcW w:w="964" w:type="dxa"/>
            <w:tcBorders>
              <w:top w:val="nil"/>
              <w:left w:val="nil"/>
              <w:bottom w:val="single" w:sz="4" w:space="0" w:color="auto"/>
              <w:right w:val="single" w:sz="4" w:space="0" w:color="auto"/>
            </w:tcBorders>
            <w:shd w:val="clear" w:color="auto" w:fill="auto"/>
            <w:noWrap/>
            <w:vAlign w:val="bottom"/>
            <w:hideMark/>
          </w:tcPr>
          <w:p w14:paraId="5CEAFFC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49 108</w:t>
            </w:r>
          </w:p>
        </w:tc>
      </w:tr>
      <w:tr w:rsidR="00FA2768" w:rsidRPr="00804D81" w14:paraId="3BE45B38"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124F0F2"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11</w:t>
            </w:r>
          </w:p>
        </w:tc>
        <w:tc>
          <w:tcPr>
            <w:tcW w:w="964" w:type="dxa"/>
            <w:tcBorders>
              <w:top w:val="nil"/>
              <w:left w:val="nil"/>
              <w:bottom w:val="single" w:sz="4" w:space="0" w:color="auto"/>
              <w:right w:val="single" w:sz="4" w:space="0" w:color="auto"/>
            </w:tcBorders>
            <w:shd w:val="clear" w:color="auto" w:fill="auto"/>
            <w:noWrap/>
            <w:vAlign w:val="center"/>
            <w:hideMark/>
          </w:tcPr>
          <w:p w14:paraId="013C156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4 137</w:t>
            </w:r>
          </w:p>
        </w:tc>
        <w:tc>
          <w:tcPr>
            <w:tcW w:w="964" w:type="dxa"/>
            <w:tcBorders>
              <w:top w:val="nil"/>
              <w:left w:val="nil"/>
              <w:bottom w:val="single" w:sz="4" w:space="0" w:color="auto"/>
              <w:right w:val="single" w:sz="4" w:space="0" w:color="auto"/>
            </w:tcBorders>
            <w:shd w:val="clear" w:color="auto" w:fill="auto"/>
            <w:noWrap/>
            <w:vAlign w:val="center"/>
            <w:hideMark/>
          </w:tcPr>
          <w:p w14:paraId="790E180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4 713</w:t>
            </w:r>
          </w:p>
        </w:tc>
        <w:tc>
          <w:tcPr>
            <w:tcW w:w="964" w:type="dxa"/>
            <w:tcBorders>
              <w:top w:val="nil"/>
              <w:left w:val="nil"/>
              <w:bottom w:val="single" w:sz="4" w:space="0" w:color="auto"/>
              <w:right w:val="single" w:sz="4" w:space="0" w:color="auto"/>
            </w:tcBorders>
            <w:shd w:val="clear" w:color="auto" w:fill="auto"/>
            <w:noWrap/>
            <w:vAlign w:val="center"/>
            <w:hideMark/>
          </w:tcPr>
          <w:p w14:paraId="2CBD142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4 129</w:t>
            </w:r>
          </w:p>
        </w:tc>
        <w:tc>
          <w:tcPr>
            <w:tcW w:w="964" w:type="dxa"/>
            <w:tcBorders>
              <w:top w:val="nil"/>
              <w:left w:val="nil"/>
              <w:bottom w:val="single" w:sz="4" w:space="0" w:color="auto"/>
              <w:right w:val="single" w:sz="4" w:space="0" w:color="auto"/>
            </w:tcBorders>
            <w:shd w:val="clear" w:color="auto" w:fill="auto"/>
            <w:noWrap/>
            <w:vAlign w:val="center"/>
            <w:hideMark/>
          </w:tcPr>
          <w:p w14:paraId="6CBA151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4 443</w:t>
            </w:r>
          </w:p>
        </w:tc>
        <w:tc>
          <w:tcPr>
            <w:tcW w:w="964" w:type="dxa"/>
            <w:tcBorders>
              <w:top w:val="nil"/>
              <w:left w:val="nil"/>
              <w:bottom w:val="single" w:sz="4" w:space="0" w:color="auto"/>
              <w:right w:val="single" w:sz="4" w:space="0" w:color="auto"/>
            </w:tcBorders>
            <w:shd w:val="clear" w:color="auto" w:fill="auto"/>
            <w:noWrap/>
            <w:vAlign w:val="center"/>
            <w:hideMark/>
          </w:tcPr>
          <w:p w14:paraId="39C740A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4 499</w:t>
            </w:r>
          </w:p>
        </w:tc>
        <w:tc>
          <w:tcPr>
            <w:tcW w:w="964" w:type="dxa"/>
            <w:tcBorders>
              <w:top w:val="nil"/>
              <w:left w:val="nil"/>
              <w:bottom w:val="single" w:sz="4" w:space="0" w:color="auto"/>
              <w:right w:val="single" w:sz="4" w:space="0" w:color="auto"/>
            </w:tcBorders>
            <w:shd w:val="clear" w:color="auto" w:fill="auto"/>
            <w:noWrap/>
            <w:vAlign w:val="bottom"/>
            <w:hideMark/>
          </w:tcPr>
          <w:p w14:paraId="2C0772A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5 529</w:t>
            </w:r>
          </w:p>
        </w:tc>
        <w:tc>
          <w:tcPr>
            <w:tcW w:w="964" w:type="dxa"/>
            <w:tcBorders>
              <w:top w:val="nil"/>
              <w:left w:val="nil"/>
              <w:bottom w:val="single" w:sz="4" w:space="0" w:color="auto"/>
              <w:right w:val="single" w:sz="4" w:space="0" w:color="auto"/>
            </w:tcBorders>
            <w:shd w:val="clear" w:color="auto" w:fill="auto"/>
            <w:noWrap/>
            <w:vAlign w:val="bottom"/>
            <w:hideMark/>
          </w:tcPr>
          <w:p w14:paraId="34C718E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16 527</w:t>
            </w:r>
          </w:p>
        </w:tc>
        <w:tc>
          <w:tcPr>
            <w:tcW w:w="964" w:type="dxa"/>
            <w:tcBorders>
              <w:top w:val="nil"/>
              <w:left w:val="nil"/>
              <w:bottom w:val="single" w:sz="4" w:space="0" w:color="auto"/>
              <w:right w:val="single" w:sz="4" w:space="0" w:color="auto"/>
            </w:tcBorders>
            <w:shd w:val="clear" w:color="auto" w:fill="auto"/>
            <w:noWrap/>
            <w:vAlign w:val="bottom"/>
            <w:hideMark/>
          </w:tcPr>
          <w:p w14:paraId="55146A9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5 385</w:t>
            </w:r>
          </w:p>
        </w:tc>
        <w:tc>
          <w:tcPr>
            <w:tcW w:w="964" w:type="dxa"/>
            <w:tcBorders>
              <w:top w:val="nil"/>
              <w:left w:val="nil"/>
              <w:bottom w:val="single" w:sz="4" w:space="0" w:color="auto"/>
              <w:right w:val="single" w:sz="4" w:space="0" w:color="auto"/>
            </w:tcBorders>
            <w:shd w:val="clear" w:color="auto" w:fill="auto"/>
            <w:noWrap/>
            <w:vAlign w:val="bottom"/>
            <w:hideMark/>
          </w:tcPr>
          <w:p w14:paraId="0B4A97B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5 226</w:t>
            </w:r>
          </w:p>
        </w:tc>
        <w:tc>
          <w:tcPr>
            <w:tcW w:w="964" w:type="dxa"/>
            <w:tcBorders>
              <w:top w:val="nil"/>
              <w:left w:val="nil"/>
              <w:bottom w:val="single" w:sz="4" w:space="0" w:color="auto"/>
              <w:right w:val="single" w:sz="4" w:space="0" w:color="auto"/>
            </w:tcBorders>
            <w:shd w:val="clear" w:color="auto" w:fill="auto"/>
            <w:noWrap/>
            <w:vAlign w:val="bottom"/>
            <w:hideMark/>
          </w:tcPr>
          <w:p w14:paraId="47AB5EC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5 618</w:t>
            </w:r>
          </w:p>
        </w:tc>
        <w:tc>
          <w:tcPr>
            <w:tcW w:w="964" w:type="dxa"/>
            <w:tcBorders>
              <w:top w:val="nil"/>
              <w:left w:val="nil"/>
              <w:bottom w:val="single" w:sz="4" w:space="0" w:color="auto"/>
              <w:right w:val="single" w:sz="4" w:space="0" w:color="auto"/>
            </w:tcBorders>
            <w:shd w:val="clear" w:color="auto" w:fill="auto"/>
            <w:noWrap/>
            <w:vAlign w:val="bottom"/>
            <w:hideMark/>
          </w:tcPr>
          <w:p w14:paraId="145F2E6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5 944</w:t>
            </w:r>
          </w:p>
        </w:tc>
        <w:tc>
          <w:tcPr>
            <w:tcW w:w="964" w:type="dxa"/>
            <w:tcBorders>
              <w:top w:val="nil"/>
              <w:left w:val="nil"/>
              <w:bottom w:val="single" w:sz="4" w:space="0" w:color="auto"/>
              <w:right w:val="single" w:sz="4" w:space="0" w:color="auto"/>
            </w:tcBorders>
            <w:shd w:val="clear" w:color="auto" w:fill="auto"/>
            <w:noWrap/>
            <w:vAlign w:val="bottom"/>
            <w:hideMark/>
          </w:tcPr>
          <w:p w14:paraId="22846E9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5 753</w:t>
            </w:r>
          </w:p>
        </w:tc>
        <w:tc>
          <w:tcPr>
            <w:tcW w:w="964" w:type="dxa"/>
            <w:tcBorders>
              <w:top w:val="nil"/>
              <w:left w:val="nil"/>
              <w:bottom w:val="single" w:sz="4" w:space="0" w:color="auto"/>
              <w:right w:val="single" w:sz="4" w:space="0" w:color="auto"/>
            </w:tcBorders>
            <w:shd w:val="clear" w:color="auto" w:fill="auto"/>
            <w:noWrap/>
            <w:vAlign w:val="bottom"/>
            <w:hideMark/>
          </w:tcPr>
          <w:p w14:paraId="4D93D87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7 007</w:t>
            </w:r>
          </w:p>
        </w:tc>
      </w:tr>
      <w:tr w:rsidR="00FA2768" w:rsidRPr="00804D81" w14:paraId="364B8C53"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8C5533"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12</w:t>
            </w:r>
          </w:p>
        </w:tc>
        <w:tc>
          <w:tcPr>
            <w:tcW w:w="964" w:type="dxa"/>
            <w:tcBorders>
              <w:top w:val="nil"/>
              <w:left w:val="nil"/>
              <w:bottom w:val="single" w:sz="4" w:space="0" w:color="auto"/>
              <w:right w:val="single" w:sz="4" w:space="0" w:color="auto"/>
            </w:tcBorders>
            <w:shd w:val="clear" w:color="auto" w:fill="auto"/>
            <w:noWrap/>
            <w:vAlign w:val="center"/>
            <w:hideMark/>
          </w:tcPr>
          <w:p w14:paraId="1CAD67E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3 569</w:t>
            </w:r>
          </w:p>
        </w:tc>
        <w:tc>
          <w:tcPr>
            <w:tcW w:w="964" w:type="dxa"/>
            <w:tcBorders>
              <w:top w:val="nil"/>
              <w:left w:val="nil"/>
              <w:bottom w:val="single" w:sz="4" w:space="0" w:color="auto"/>
              <w:right w:val="single" w:sz="4" w:space="0" w:color="auto"/>
            </w:tcBorders>
            <w:shd w:val="clear" w:color="auto" w:fill="auto"/>
            <w:noWrap/>
            <w:vAlign w:val="center"/>
            <w:hideMark/>
          </w:tcPr>
          <w:p w14:paraId="43781C1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4 915</w:t>
            </w:r>
          </w:p>
        </w:tc>
        <w:tc>
          <w:tcPr>
            <w:tcW w:w="964" w:type="dxa"/>
            <w:tcBorders>
              <w:top w:val="nil"/>
              <w:left w:val="nil"/>
              <w:bottom w:val="single" w:sz="4" w:space="0" w:color="auto"/>
              <w:right w:val="single" w:sz="4" w:space="0" w:color="auto"/>
            </w:tcBorders>
            <w:shd w:val="clear" w:color="auto" w:fill="auto"/>
            <w:noWrap/>
            <w:vAlign w:val="center"/>
            <w:hideMark/>
          </w:tcPr>
          <w:p w14:paraId="71D9FB3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6 468</w:t>
            </w:r>
          </w:p>
        </w:tc>
        <w:tc>
          <w:tcPr>
            <w:tcW w:w="964" w:type="dxa"/>
            <w:tcBorders>
              <w:top w:val="nil"/>
              <w:left w:val="nil"/>
              <w:bottom w:val="single" w:sz="4" w:space="0" w:color="auto"/>
              <w:right w:val="single" w:sz="4" w:space="0" w:color="auto"/>
            </w:tcBorders>
            <w:shd w:val="clear" w:color="auto" w:fill="auto"/>
            <w:noWrap/>
            <w:vAlign w:val="center"/>
            <w:hideMark/>
          </w:tcPr>
          <w:p w14:paraId="52873F8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7 852</w:t>
            </w:r>
          </w:p>
        </w:tc>
        <w:tc>
          <w:tcPr>
            <w:tcW w:w="964" w:type="dxa"/>
            <w:tcBorders>
              <w:top w:val="nil"/>
              <w:left w:val="nil"/>
              <w:bottom w:val="single" w:sz="4" w:space="0" w:color="auto"/>
              <w:right w:val="single" w:sz="4" w:space="0" w:color="auto"/>
            </w:tcBorders>
            <w:shd w:val="clear" w:color="auto" w:fill="auto"/>
            <w:noWrap/>
            <w:vAlign w:val="center"/>
            <w:hideMark/>
          </w:tcPr>
          <w:p w14:paraId="299DE4A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10 691</w:t>
            </w:r>
          </w:p>
        </w:tc>
        <w:tc>
          <w:tcPr>
            <w:tcW w:w="964" w:type="dxa"/>
            <w:tcBorders>
              <w:top w:val="nil"/>
              <w:left w:val="nil"/>
              <w:bottom w:val="single" w:sz="4" w:space="0" w:color="auto"/>
              <w:right w:val="single" w:sz="4" w:space="0" w:color="auto"/>
            </w:tcBorders>
            <w:shd w:val="clear" w:color="auto" w:fill="auto"/>
            <w:noWrap/>
            <w:vAlign w:val="bottom"/>
            <w:hideMark/>
          </w:tcPr>
          <w:p w14:paraId="2959D21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18 502</w:t>
            </w:r>
          </w:p>
        </w:tc>
        <w:tc>
          <w:tcPr>
            <w:tcW w:w="964" w:type="dxa"/>
            <w:tcBorders>
              <w:top w:val="nil"/>
              <w:left w:val="nil"/>
              <w:bottom w:val="single" w:sz="4" w:space="0" w:color="auto"/>
              <w:right w:val="single" w:sz="4" w:space="0" w:color="auto"/>
            </w:tcBorders>
            <w:shd w:val="clear" w:color="auto" w:fill="auto"/>
            <w:noWrap/>
            <w:vAlign w:val="bottom"/>
            <w:hideMark/>
          </w:tcPr>
          <w:p w14:paraId="75DE1DD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21 122</w:t>
            </w:r>
          </w:p>
        </w:tc>
        <w:tc>
          <w:tcPr>
            <w:tcW w:w="964" w:type="dxa"/>
            <w:tcBorders>
              <w:top w:val="nil"/>
              <w:left w:val="nil"/>
              <w:bottom w:val="single" w:sz="4" w:space="0" w:color="auto"/>
              <w:right w:val="single" w:sz="4" w:space="0" w:color="auto"/>
            </w:tcBorders>
            <w:shd w:val="clear" w:color="auto" w:fill="auto"/>
            <w:noWrap/>
            <w:vAlign w:val="bottom"/>
            <w:hideMark/>
          </w:tcPr>
          <w:p w14:paraId="652AA3C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14 742</w:t>
            </w:r>
          </w:p>
        </w:tc>
        <w:tc>
          <w:tcPr>
            <w:tcW w:w="964" w:type="dxa"/>
            <w:tcBorders>
              <w:top w:val="nil"/>
              <w:left w:val="nil"/>
              <w:bottom w:val="single" w:sz="4" w:space="0" w:color="auto"/>
              <w:right w:val="single" w:sz="4" w:space="0" w:color="auto"/>
            </w:tcBorders>
            <w:shd w:val="clear" w:color="auto" w:fill="auto"/>
            <w:noWrap/>
            <w:vAlign w:val="bottom"/>
            <w:hideMark/>
          </w:tcPr>
          <w:p w14:paraId="2FD9123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11 295</w:t>
            </w:r>
          </w:p>
        </w:tc>
        <w:tc>
          <w:tcPr>
            <w:tcW w:w="964" w:type="dxa"/>
            <w:tcBorders>
              <w:top w:val="nil"/>
              <w:left w:val="nil"/>
              <w:bottom w:val="single" w:sz="4" w:space="0" w:color="auto"/>
              <w:right w:val="single" w:sz="4" w:space="0" w:color="auto"/>
            </w:tcBorders>
            <w:shd w:val="clear" w:color="auto" w:fill="auto"/>
            <w:noWrap/>
            <w:vAlign w:val="bottom"/>
            <w:hideMark/>
          </w:tcPr>
          <w:p w14:paraId="359D499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11 119</w:t>
            </w:r>
          </w:p>
        </w:tc>
        <w:tc>
          <w:tcPr>
            <w:tcW w:w="964" w:type="dxa"/>
            <w:tcBorders>
              <w:top w:val="nil"/>
              <w:left w:val="nil"/>
              <w:bottom w:val="single" w:sz="4" w:space="0" w:color="auto"/>
              <w:right w:val="single" w:sz="4" w:space="0" w:color="auto"/>
            </w:tcBorders>
            <w:shd w:val="clear" w:color="auto" w:fill="auto"/>
            <w:noWrap/>
            <w:vAlign w:val="bottom"/>
            <w:hideMark/>
          </w:tcPr>
          <w:p w14:paraId="6E1CC56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13 317</w:t>
            </w:r>
          </w:p>
        </w:tc>
        <w:tc>
          <w:tcPr>
            <w:tcW w:w="964" w:type="dxa"/>
            <w:tcBorders>
              <w:top w:val="nil"/>
              <w:left w:val="nil"/>
              <w:bottom w:val="single" w:sz="4" w:space="0" w:color="auto"/>
              <w:right w:val="single" w:sz="4" w:space="0" w:color="auto"/>
            </w:tcBorders>
            <w:shd w:val="clear" w:color="auto" w:fill="auto"/>
            <w:noWrap/>
            <w:vAlign w:val="bottom"/>
            <w:hideMark/>
          </w:tcPr>
          <w:p w14:paraId="60CDC5F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11 690</w:t>
            </w:r>
          </w:p>
        </w:tc>
        <w:tc>
          <w:tcPr>
            <w:tcW w:w="964" w:type="dxa"/>
            <w:tcBorders>
              <w:top w:val="nil"/>
              <w:left w:val="nil"/>
              <w:bottom w:val="single" w:sz="4" w:space="0" w:color="auto"/>
              <w:right w:val="single" w:sz="4" w:space="0" w:color="auto"/>
            </w:tcBorders>
            <w:shd w:val="clear" w:color="auto" w:fill="auto"/>
            <w:noWrap/>
            <w:vAlign w:val="bottom"/>
            <w:hideMark/>
          </w:tcPr>
          <w:p w14:paraId="512FEAB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12 098</w:t>
            </w:r>
          </w:p>
        </w:tc>
      </w:tr>
      <w:tr w:rsidR="00FA2768" w:rsidRPr="00804D81" w14:paraId="102B2BE4"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B5327F1"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13</w:t>
            </w:r>
          </w:p>
        </w:tc>
        <w:tc>
          <w:tcPr>
            <w:tcW w:w="964" w:type="dxa"/>
            <w:tcBorders>
              <w:top w:val="nil"/>
              <w:left w:val="nil"/>
              <w:bottom w:val="single" w:sz="4" w:space="0" w:color="auto"/>
              <w:right w:val="single" w:sz="4" w:space="0" w:color="auto"/>
            </w:tcBorders>
            <w:shd w:val="clear" w:color="auto" w:fill="auto"/>
            <w:noWrap/>
            <w:vAlign w:val="center"/>
            <w:hideMark/>
          </w:tcPr>
          <w:p w14:paraId="10300F9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12 828</w:t>
            </w:r>
          </w:p>
        </w:tc>
        <w:tc>
          <w:tcPr>
            <w:tcW w:w="964" w:type="dxa"/>
            <w:tcBorders>
              <w:top w:val="nil"/>
              <w:left w:val="nil"/>
              <w:bottom w:val="single" w:sz="4" w:space="0" w:color="auto"/>
              <w:right w:val="single" w:sz="4" w:space="0" w:color="auto"/>
            </w:tcBorders>
            <w:shd w:val="clear" w:color="auto" w:fill="auto"/>
            <w:noWrap/>
            <w:vAlign w:val="center"/>
            <w:hideMark/>
          </w:tcPr>
          <w:p w14:paraId="1ED2A87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18 333</w:t>
            </w:r>
          </w:p>
        </w:tc>
        <w:tc>
          <w:tcPr>
            <w:tcW w:w="964" w:type="dxa"/>
            <w:tcBorders>
              <w:top w:val="nil"/>
              <w:left w:val="nil"/>
              <w:bottom w:val="single" w:sz="4" w:space="0" w:color="auto"/>
              <w:right w:val="single" w:sz="4" w:space="0" w:color="auto"/>
            </w:tcBorders>
            <w:shd w:val="clear" w:color="auto" w:fill="auto"/>
            <w:noWrap/>
            <w:vAlign w:val="center"/>
            <w:hideMark/>
          </w:tcPr>
          <w:p w14:paraId="12958ED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27 793</w:t>
            </w:r>
          </w:p>
        </w:tc>
        <w:tc>
          <w:tcPr>
            <w:tcW w:w="964" w:type="dxa"/>
            <w:tcBorders>
              <w:top w:val="nil"/>
              <w:left w:val="nil"/>
              <w:bottom w:val="single" w:sz="4" w:space="0" w:color="auto"/>
              <w:right w:val="single" w:sz="4" w:space="0" w:color="auto"/>
            </w:tcBorders>
            <w:shd w:val="clear" w:color="auto" w:fill="auto"/>
            <w:noWrap/>
            <w:vAlign w:val="center"/>
            <w:hideMark/>
          </w:tcPr>
          <w:p w14:paraId="0E9564A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18 427</w:t>
            </w:r>
          </w:p>
        </w:tc>
        <w:tc>
          <w:tcPr>
            <w:tcW w:w="964" w:type="dxa"/>
            <w:tcBorders>
              <w:top w:val="nil"/>
              <w:left w:val="nil"/>
              <w:bottom w:val="single" w:sz="4" w:space="0" w:color="auto"/>
              <w:right w:val="single" w:sz="4" w:space="0" w:color="auto"/>
            </w:tcBorders>
            <w:shd w:val="clear" w:color="auto" w:fill="auto"/>
            <w:noWrap/>
            <w:vAlign w:val="center"/>
            <w:hideMark/>
          </w:tcPr>
          <w:p w14:paraId="144374B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16 307</w:t>
            </w:r>
          </w:p>
        </w:tc>
        <w:tc>
          <w:tcPr>
            <w:tcW w:w="964" w:type="dxa"/>
            <w:tcBorders>
              <w:top w:val="nil"/>
              <w:left w:val="nil"/>
              <w:bottom w:val="single" w:sz="4" w:space="0" w:color="auto"/>
              <w:right w:val="single" w:sz="4" w:space="0" w:color="auto"/>
            </w:tcBorders>
            <w:shd w:val="clear" w:color="auto" w:fill="auto"/>
            <w:noWrap/>
            <w:vAlign w:val="bottom"/>
            <w:hideMark/>
          </w:tcPr>
          <w:p w14:paraId="7AE1A21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18 048</w:t>
            </w:r>
          </w:p>
        </w:tc>
        <w:tc>
          <w:tcPr>
            <w:tcW w:w="964" w:type="dxa"/>
            <w:tcBorders>
              <w:top w:val="nil"/>
              <w:left w:val="nil"/>
              <w:bottom w:val="single" w:sz="4" w:space="0" w:color="auto"/>
              <w:right w:val="single" w:sz="4" w:space="0" w:color="auto"/>
            </w:tcBorders>
            <w:shd w:val="clear" w:color="auto" w:fill="auto"/>
            <w:noWrap/>
            <w:vAlign w:val="bottom"/>
            <w:hideMark/>
          </w:tcPr>
          <w:p w14:paraId="3D133D3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15 575</w:t>
            </w:r>
          </w:p>
        </w:tc>
        <w:tc>
          <w:tcPr>
            <w:tcW w:w="964" w:type="dxa"/>
            <w:tcBorders>
              <w:top w:val="nil"/>
              <w:left w:val="nil"/>
              <w:bottom w:val="single" w:sz="4" w:space="0" w:color="auto"/>
              <w:right w:val="single" w:sz="4" w:space="0" w:color="auto"/>
            </w:tcBorders>
            <w:shd w:val="clear" w:color="auto" w:fill="auto"/>
            <w:noWrap/>
            <w:vAlign w:val="bottom"/>
            <w:hideMark/>
          </w:tcPr>
          <w:p w14:paraId="2621501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16 322</w:t>
            </w:r>
          </w:p>
        </w:tc>
        <w:tc>
          <w:tcPr>
            <w:tcW w:w="964" w:type="dxa"/>
            <w:tcBorders>
              <w:top w:val="nil"/>
              <w:left w:val="nil"/>
              <w:bottom w:val="single" w:sz="4" w:space="0" w:color="auto"/>
              <w:right w:val="single" w:sz="4" w:space="0" w:color="auto"/>
            </w:tcBorders>
            <w:shd w:val="clear" w:color="auto" w:fill="auto"/>
            <w:noWrap/>
            <w:vAlign w:val="bottom"/>
            <w:hideMark/>
          </w:tcPr>
          <w:p w14:paraId="670935C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23 425</w:t>
            </w:r>
          </w:p>
        </w:tc>
        <w:tc>
          <w:tcPr>
            <w:tcW w:w="964" w:type="dxa"/>
            <w:tcBorders>
              <w:top w:val="nil"/>
              <w:left w:val="nil"/>
              <w:bottom w:val="single" w:sz="4" w:space="0" w:color="auto"/>
              <w:right w:val="single" w:sz="4" w:space="0" w:color="auto"/>
            </w:tcBorders>
            <w:shd w:val="clear" w:color="auto" w:fill="auto"/>
            <w:noWrap/>
            <w:vAlign w:val="bottom"/>
            <w:hideMark/>
          </w:tcPr>
          <w:p w14:paraId="6761D7F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20 408</w:t>
            </w:r>
          </w:p>
        </w:tc>
        <w:tc>
          <w:tcPr>
            <w:tcW w:w="964" w:type="dxa"/>
            <w:tcBorders>
              <w:top w:val="nil"/>
              <w:left w:val="nil"/>
              <w:bottom w:val="single" w:sz="4" w:space="0" w:color="auto"/>
              <w:right w:val="single" w:sz="4" w:space="0" w:color="auto"/>
            </w:tcBorders>
            <w:shd w:val="clear" w:color="auto" w:fill="auto"/>
            <w:noWrap/>
            <w:vAlign w:val="bottom"/>
            <w:hideMark/>
          </w:tcPr>
          <w:p w14:paraId="2FA6ADB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18 435</w:t>
            </w:r>
          </w:p>
        </w:tc>
        <w:tc>
          <w:tcPr>
            <w:tcW w:w="964" w:type="dxa"/>
            <w:tcBorders>
              <w:top w:val="nil"/>
              <w:left w:val="nil"/>
              <w:bottom w:val="single" w:sz="4" w:space="0" w:color="auto"/>
              <w:right w:val="single" w:sz="4" w:space="0" w:color="auto"/>
            </w:tcBorders>
            <w:shd w:val="clear" w:color="auto" w:fill="auto"/>
            <w:noWrap/>
            <w:vAlign w:val="bottom"/>
            <w:hideMark/>
          </w:tcPr>
          <w:p w14:paraId="28632BE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16 465</w:t>
            </w:r>
          </w:p>
        </w:tc>
        <w:tc>
          <w:tcPr>
            <w:tcW w:w="964" w:type="dxa"/>
            <w:tcBorders>
              <w:top w:val="nil"/>
              <w:left w:val="nil"/>
              <w:bottom w:val="single" w:sz="4" w:space="0" w:color="auto"/>
              <w:right w:val="single" w:sz="4" w:space="0" w:color="auto"/>
            </w:tcBorders>
            <w:shd w:val="clear" w:color="auto" w:fill="auto"/>
            <w:noWrap/>
            <w:vAlign w:val="bottom"/>
            <w:hideMark/>
          </w:tcPr>
          <w:p w14:paraId="7F9848B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16 157</w:t>
            </w:r>
          </w:p>
        </w:tc>
      </w:tr>
      <w:tr w:rsidR="00FA2768" w:rsidRPr="00804D81" w14:paraId="13CE9630"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33F8A57"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14</w:t>
            </w:r>
          </w:p>
        </w:tc>
        <w:tc>
          <w:tcPr>
            <w:tcW w:w="964" w:type="dxa"/>
            <w:tcBorders>
              <w:top w:val="nil"/>
              <w:left w:val="nil"/>
              <w:bottom w:val="single" w:sz="4" w:space="0" w:color="auto"/>
              <w:right w:val="single" w:sz="4" w:space="0" w:color="auto"/>
            </w:tcBorders>
            <w:shd w:val="clear" w:color="auto" w:fill="auto"/>
            <w:noWrap/>
            <w:vAlign w:val="center"/>
            <w:hideMark/>
          </w:tcPr>
          <w:p w14:paraId="17AB148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274</w:t>
            </w:r>
          </w:p>
        </w:tc>
        <w:tc>
          <w:tcPr>
            <w:tcW w:w="964" w:type="dxa"/>
            <w:tcBorders>
              <w:top w:val="nil"/>
              <w:left w:val="nil"/>
              <w:bottom w:val="single" w:sz="4" w:space="0" w:color="auto"/>
              <w:right w:val="single" w:sz="4" w:space="0" w:color="auto"/>
            </w:tcBorders>
            <w:shd w:val="clear" w:color="auto" w:fill="auto"/>
            <w:noWrap/>
            <w:vAlign w:val="center"/>
            <w:hideMark/>
          </w:tcPr>
          <w:p w14:paraId="193E7E1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245</w:t>
            </w:r>
          </w:p>
        </w:tc>
        <w:tc>
          <w:tcPr>
            <w:tcW w:w="964" w:type="dxa"/>
            <w:tcBorders>
              <w:top w:val="nil"/>
              <w:left w:val="nil"/>
              <w:bottom w:val="single" w:sz="4" w:space="0" w:color="auto"/>
              <w:right w:val="single" w:sz="4" w:space="0" w:color="auto"/>
            </w:tcBorders>
            <w:shd w:val="clear" w:color="auto" w:fill="auto"/>
            <w:noWrap/>
            <w:vAlign w:val="center"/>
            <w:hideMark/>
          </w:tcPr>
          <w:p w14:paraId="0D78216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243</w:t>
            </w:r>
          </w:p>
        </w:tc>
        <w:tc>
          <w:tcPr>
            <w:tcW w:w="964" w:type="dxa"/>
            <w:tcBorders>
              <w:top w:val="nil"/>
              <w:left w:val="nil"/>
              <w:bottom w:val="single" w:sz="4" w:space="0" w:color="auto"/>
              <w:right w:val="single" w:sz="4" w:space="0" w:color="auto"/>
            </w:tcBorders>
            <w:shd w:val="clear" w:color="auto" w:fill="auto"/>
            <w:noWrap/>
            <w:vAlign w:val="center"/>
            <w:hideMark/>
          </w:tcPr>
          <w:p w14:paraId="54A65F9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259</w:t>
            </w:r>
          </w:p>
        </w:tc>
        <w:tc>
          <w:tcPr>
            <w:tcW w:w="964" w:type="dxa"/>
            <w:tcBorders>
              <w:top w:val="nil"/>
              <w:left w:val="nil"/>
              <w:bottom w:val="single" w:sz="4" w:space="0" w:color="auto"/>
              <w:right w:val="single" w:sz="4" w:space="0" w:color="auto"/>
            </w:tcBorders>
            <w:shd w:val="clear" w:color="auto" w:fill="auto"/>
            <w:noWrap/>
            <w:vAlign w:val="center"/>
            <w:hideMark/>
          </w:tcPr>
          <w:p w14:paraId="0DADB7F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285</w:t>
            </w:r>
          </w:p>
        </w:tc>
        <w:tc>
          <w:tcPr>
            <w:tcW w:w="964" w:type="dxa"/>
            <w:tcBorders>
              <w:top w:val="nil"/>
              <w:left w:val="nil"/>
              <w:bottom w:val="single" w:sz="4" w:space="0" w:color="auto"/>
              <w:right w:val="single" w:sz="4" w:space="0" w:color="auto"/>
            </w:tcBorders>
            <w:shd w:val="clear" w:color="auto" w:fill="auto"/>
            <w:noWrap/>
            <w:vAlign w:val="bottom"/>
            <w:hideMark/>
          </w:tcPr>
          <w:p w14:paraId="5C763FB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248</w:t>
            </w:r>
          </w:p>
        </w:tc>
        <w:tc>
          <w:tcPr>
            <w:tcW w:w="964" w:type="dxa"/>
            <w:tcBorders>
              <w:top w:val="nil"/>
              <w:left w:val="nil"/>
              <w:bottom w:val="single" w:sz="4" w:space="0" w:color="auto"/>
              <w:right w:val="single" w:sz="4" w:space="0" w:color="auto"/>
            </w:tcBorders>
            <w:shd w:val="clear" w:color="auto" w:fill="auto"/>
            <w:noWrap/>
            <w:vAlign w:val="bottom"/>
            <w:hideMark/>
          </w:tcPr>
          <w:p w14:paraId="3F780F6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280</w:t>
            </w:r>
          </w:p>
        </w:tc>
        <w:tc>
          <w:tcPr>
            <w:tcW w:w="964" w:type="dxa"/>
            <w:tcBorders>
              <w:top w:val="nil"/>
              <w:left w:val="nil"/>
              <w:bottom w:val="single" w:sz="4" w:space="0" w:color="auto"/>
              <w:right w:val="single" w:sz="4" w:space="0" w:color="auto"/>
            </w:tcBorders>
            <w:shd w:val="clear" w:color="auto" w:fill="auto"/>
            <w:noWrap/>
            <w:vAlign w:val="bottom"/>
            <w:hideMark/>
          </w:tcPr>
          <w:p w14:paraId="7BF4934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328</w:t>
            </w:r>
          </w:p>
        </w:tc>
        <w:tc>
          <w:tcPr>
            <w:tcW w:w="964" w:type="dxa"/>
            <w:tcBorders>
              <w:top w:val="nil"/>
              <w:left w:val="nil"/>
              <w:bottom w:val="single" w:sz="4" w:space="0" w:color="auto"/>
              <w:right w:val="single" w:sz="4" w:space="0" w:color="auto"/>
            </w:tcBorders>
            <w:shd w:val="clear" w:color="auto" w:fill="auto"/>
            <w:noWrap/>
            <w:vAlign w:val="bottom"/>
            <w:hideMark/>
          </w:tcPr>
          <w:p w14:paraId="70C3CE7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363</w:t>
            </w:r>
          </w:p>
        </w:tc>
        <w:tc>
          <w:tcPr>
            <w:tcW w:w="964" w:type="dxa"/>
            <w:tcBorders>
              <w:top w:val="nil"/>
              <w:left w:val="nil"/>
              <w:bottom w:val="single" w:sz="4" w:space="0" w:color="auto"/>
              <w:right w:val="single" w:sz="4" w:space="0" w:color="auto"/>
            </w:tcBorders>
            <w:shd w:val="clear" w:color="auto" w:fill="auto"/>
            <w:noWrap/>
            <w:vAlign w:val="bottom"/>
            <w:hideMark/>
          </w:tcPr>
          <w:p w14:paraId="22D538E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756</w:t>
            </w:r>
          </w:p>
        </w:tc>
        <w:tc>
          <w:tcPr>
            <w:tcW w:w="964" w:type="dxa"/>
            <w:tcBorders>
              <w:top w:val="nil"/>
              <w:left w:val="nil"/>
              <w:bottom w:val="single" w:sz="4" w:space="0" w:color="auto"/>
              <w:right w:val="single" w:sz="4" w:space="0" w:color="auto"/>
            </w:tcBorders>
            <w:shd w:val="clear" w:color="auto" w:fill="auto"/>
            <w:noWrap/>
            <w:vAlign w:val="bottom"/>
            <w:hideMark/>
          </w:tcPr>
          <w:p w14:paraId="68F49EE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948</w:t>
            </w:r>
          </w:p>
        </w:tc>
        <w:tc>
          <w:tcPr>
            <w:tcW w:w="964" w:type="dxa"/>
            <w:tcBorders>
              <w:top w:val="nil"/>
              <w:left w:val="nil"/>
              <w:bottom w:val="single" w:sz="4" w:space="0" w:color="auto"/>
              <w:right w:val="single" w:sz="4" w:space="0" w:color="auto"/>
            </w:tcBorders>
            <w:shd w:val="clear" w:color="auto" w:fill="auto"/>
            <w:noWrap/>
            <w:vAlign w:val="bottom"/>
            <w:hideMark/>
          </w:tcPr>
          <w:p w14:paraId="0B80EB7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562</w:t>
            </w:r>
          </w:p>
        </w:tc>
        <w:tc>
          <w:tcPr>
            <w:tcW w:w="964" w:type="dxa"/>
            <w:tcBorders>
              <w:top w:val="nil"/>
              <w:left w:val="nil"/>
              <w:bottom w:val="single" w:sz="4" w:space="0" w:color="auto"/>
              <w:right w:val="single" w:sz="4" w:space="0" w:color="auto"/>
            </w:tcBorders>
            <w:shd w:val="clear" w:color="auto" w:fill="auto"/>
            <w:noWrap/>
            <w:vAlign w:val="bottom"/>
            <w:hideMark/>
          </w:tcPr>
          <w:p w14:paraId="6BD6357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535</w:t>
            </w:r>
          </w:p>
        </w:tc>
      </w:tr>
      <w:tr w:rsidR="00FA2768" w:rsidRPr="00804D81" w14:paraId="07A0AE40"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764757E"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15</w:t>
            </w:r>
          </w:p>
        </w:tc>
        <w:tc>
          <w:tcPr>
            <w:tcW w:w="964" w:type="dxa"/>
            <w:tcBorders>
              <w:top w:val="nil"/>
              <w:left w:val="nil"/>
              <w:bottom w:val="single" w:sz="4" w:space="0" w:color="auto"/>
              <w:right w:val="single" w:sz="4" w:space="0" w:color="auto"/>
            </w:tcBorders>
            <w:shd w:val="clear" w:color="auto" w:fill="auto"/>
            <w:noWrap/>
            <w:vAlign w:val="center"/>
            <w:hideMark/>
          </w:tcPr>
          <w:p w14:paraId="63FC5C9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4 853</w:t>
            </w:r>
          </w:p>
        </w:tc>
        <w:tc>
          <w:tcPr>
            <w:tcW w:w="964" w:type="dxa"/>
            <w:tcBorders>
              <w:top w:val="nil"/>
              <w:left w:val="nil"/>
              <w:bottom w:val="single" w:sz="4" w:space="0" w:color="auto"/>
              <w:right w:val="single" w:sz="4" w:space="0" w:color="auto"/>
            </w:tcBorders>
            <w:shd w:val="clear" w:color="auto" w:fill="auto"/>
            <w:noWrap/>
            <w:vAlign w:val="center"/>
            <w:hideMark/>
          </w:tcPr>
          <w:p w14:paraId="63798DA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5 602</w:t>
            </w:r>
          </w:p>
        </w:tc>
        <w:tc>
          <w:tcPr>
            <w:tcW w:w="964" w:type="dxa"/>
            <w:tcBorders>
              <w:top w:val="nil"/>
              <w:left w:val="nil"/>
              <w:bottom w:val="single" w:sz="4" w:space="0" w:color="auto"/>
              <w:right w:val="single" w:sz="4" w:space="0" w:color="auto"/>
            </w:tcBorders>
            <w:shd w:val="clear" w:color="auto" w:fill="auto"/>
            <w:noWrap/>
            <w:vAlign w:val="center"/>
            <w:hideMark/>
          </w:tcPr>
          <w:p w14:paraId="493B6C3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6 147</w:t>
            </w:r>
          </w:p>
        </w:tc>
        <w:tc>
          <w:tcPr>
            <w:tcW w:w="964" w:type="dxa"/>
            <w:tcBorders>
              <w:top w:val="nil"/>
              <w:left w:val="nil"/>
              <w:bottom w:val="single" w:sz="4" w:space="0" w:color="auto"/>
              <w:right w:val="single" w:sz="4" w:space="0" w:color="auto"/>
            </w:tcBorders>
            <w:shd w:val="clear" w:color="auto" w:fill="auto"/>
            <w:noWrap/>
            <w:vAlign w:val="center"/>
            <w:hideMark/>
          </w:tcPr>
          <w:p w14:paraId="07B2AD0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6 382</w:t>
            </w:r>
          </w:p>
        </w:tc>
        <w:tc>
          <w:tcPr>
            <w:tcW w:w="964" w:type="dxa"/>
            <w:tcBorders>
              <w:top w:val="nil"/>
              <w:left w:val="nil"/>
              <w:bottom w:val="single" w:sz="4" w:space="0" w:color="auto"/>
              <w:right w:val="single" w:sz="4" w:space="0" w:color="auto"/>
            </w:tcBorders>
            <w:shd w:val="clear" w:color="auto" w:fill="auto"/>
            <w:noWrap/>
            <w:vAlign w:val="center"/>
            <w:hideMark/>
          </w:tcPr>
          <w:p w14:paraId="6CA4D0D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6 583</w:t>
            </w:r>
          </w:p>
        </w:tc>
        <w:tc>
          <w:tcPr>
            <w:tcW w:w="964" w:type="dxa"/>
            <w:tcBorders>
              <w:top w:val="nil"/>
              <w:left w:val="nil"/>
              <w:bottom w:val="single" w:sz="4" w:space="0" w:color="auto"/>
              <w:right w:val="single" w:sz="4" w:space="0" w:color="auto"/>
            </w:tcBorders>
            <w:shd w:val="clear" w:color="auto" w:fill="auto"/>
            <w:noWrap/>
            <w:vAlign w:val="bottom"/>
            <w:hideMark/>
          </w:tcPr>
          <w:p w14:paraId="09ECA62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6 792</w:t>
            </w:r>
          </w:p>
        </w:tc>
        <w:tc>
          <w:tcPr>
            <w:tcW w:w="964" w:type="dxa"/>
            <w:tcBorders>
              <w:top w:val="nil"/>
              <w:left w:val="nil"/>
              <w:bottom w:val="single" w:sz="4" w:space="0" w:color="auto"/>
              <w:right w:val="single" w:sz="4" w:space="0" w:color="auto"/>
            </w:tcBorders>
            <w:shd w:val="clear" w:color="auto" w:fill="auto"/>
            <w:noWrap/>
            <w:vAlign w:val="bottom"/>
            <w:hideMark/>
          </w:tcPr>
          <w:p w14:paraId="56AE8B6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17 599</w:t>
            </w:r>
          </w:p>
        </w:tc>
        <w:tc>
          <w:tcPr>
            <w:tcW w:w="964" w:type="dxa"/>
            <w:tcBorders>
              <w:top w:val="nil"/>
              <w:left w:val="nil"/>
              <w:bottom w:val="single" w:sz="4" w:space="0" w:color="auto"/>
              <w:right w:val="single" w:sz="4" w:space="0" w:color="auto"/>
            </w:tcBorders>
            <w:shd w:val="clear" w:color="auto" w:fill="auto"/>
            <w:noWrap/>
            <w:vAlign w:val="bottom"/>
            <w:hideMark/>
          </w:tcPr>
          <w:p w14:paraId="012767A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7 502</w:t>
            </w:r>
          </w:p>
        </w:tc>
        <w:tc>
          <w:tcPr>
            <w:tcW w:w="964" w:type="dxa"/>
            <w:tcBorders>
              <w:top w:val="nil"/>
              <w:left w:val="nil"/>
              <w:bottom w:val="single" w:sz="4" w:space="0" w:color="auto"/>
              <w:right w:val="single" w:sz="4" w:space="0" w:color="auto"/>
            </w:tcBorders>
            <w:shd w:val="clear" w:color="auto" w:fill="auto"/>
            <w:noWrap/>
            <w:vAlign w:val="bottom"/>
            <w:hideMark/>
          </w:tcPr>
          <w:p w14:paraId="5FBF6A9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7 767</w:t>
            </w:r>
          </w:p>
        </w:tc>
        <w:tc>
          <w:tcPr>
            <w:tcW w:w="964" w:type="dxa"/>
            <w:tcBorders>
              <w:top w:val="nil"/>
              <w:left w:val="nil"/>
              <w:bottom w:val="single" w:sz="4" w:space="0" w:color="auto"/>
              <w:right w:val="single" w:sz="4" w:space="0" w:color="auto"/>
            </w:tcBorders>
            <w:shd w:val="clear" w:color="auto" w:fill="auto"/>
            <w:noWrap/>
            <w:vAlign w:val="bottom"/>
            <w:hideMark/>
          </w:tcPr>
          <w:p w14:paraId="4D68502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7 485</w:t>
            </w:r>
          </w:p>
        </w:tc>
        <w:tc>
          <w:tcPr>
            <w:tcW w:w="964" w:type="dxa"/>
            <w:tcBorders>
              <w:top w:val="nil"/>
              <w:left w:val="nil"/>
              <w:bottom w:val="single" w:sz="4" w:space="0" w:color="auto"/>
              <w:right w:val="single" w:sz="4" w:space="0" w:color="auto"/>
            </w:tcBorders>
            <w:shd w:val="clear" w:color="auto" w:fill="auto"/>
            <w:noWrap/>
            <w:vAlign w:val="bottom"/>
            <w:hideMark/>
          </w:tcPr>
          <w:p w14:paraId="35D71FA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7 036</w:t>
            </w:r>
          </w:p>
        </w:tc>
        <w:tc>
          <w:tcPr>
            <w:tcW w:w="964" w:type="dxa"/>
            <w:tcBorders>
              <w:top w:val="nil"/>
              <w:left w:val="nil"/>
              <w:bottom w:val="single" w:sz="4" w:space="0" w:color="auto"/>
              <w:right w:val="single" w:sz="4" w:space="0" w:color="auto"/>
            </w:tcBorders>
            <w:shd w:val="clear" w:color="auto" w:fill="auto"/>
            <w:noWrap/>
            <w:vAlign w:val="bottom"/>
            <w:hideMark/>
          </w:tcPr>
          <w:p w14:paraId="18E590A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6 785</w:t>
            </w:r>
          </w:p>
        </w:tc>
        <w:tc>
          <w:tcPr>
            <w:tcW w:w="964" w:type="dxa"/>
            <w:tcBorders>
              <w:top w:val="nil"/>
              <w:left w:val="nil"/>
              <w:bottom w:val="single" w:sz="4" w:space="0" w:color="auto"/>
              <w:right w:val="single" w:sz="4" w:space="0" w:color="auto"/>
            </w:tcBorders>
            <w:shd w:val="clear" w:color="auto" w:fill="auto"/>
            <w:noWrap/>
            <w:vAlign w:val="bottom"/>
            <w:hideMark/>
          </w:tcPr>
          <w:p w14:paraId="39EB016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7 528</w:t>
            </w:r>
          </w:p>
        </w:tc>
      </w:tr>
      <w:tr w:rsidR="00FA2768" w:rsidRPr="00804D81" w14:paraId="4F759C7F"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A496FB8"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16</w:t>
            </w:r>
          </w:p>
        </w:tc>
        <w:tc>
          <w:tcPr>
            <w:tcW w:w="964" w:type="dxa"/>
            <w:tcBorders>
              <w:top w:val="nil"/>
              <w:left w:val="nil"/>
              <w:bottom w:val="single" w:sz="4" w:space="0" w:color="auto"/>
              <w:right w:val="single" w:sz="4" w:space="0" w:color="auto"/>
            </w:tcBorders>
            <w:shd w:val="clear" w:color="auto" w:fill="auto"/>
            <w:noWrap/>
            <w:vAlign w:val="center"/>
            <w:hideMark/>
          </w:tcPr>
          <w:p w14:paraId="2E4FAE9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19 421</w:t>
            </w:r>
          </w:p>
        </w:tc>
        <w:tc>
          <w:tcPr>
            <w:tcW w:w="964" w:type="dxa"/>
            <w:tcBorders>
              <w:top w:val="nil"/>
              <w:left w:val="nil"/>
              <w:bottom w:val="single" w:sz="4" w:space="0" w:color="auto"/>
              <w:right w:val="single" w:sz="4" w:space="0" w:color="auto"/>
            </w:tcBorders>
            <w:shd w:val="clear" w:color="auto" w:fill="auto"/>
            <w:noWrap/>
            <w:vAlign w:val="center"/>
            <w:hideMark/>
          </w:tcPr>
          <w:p w14:paraId="41EA0BB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14 594</w:t>
            </w:r>
          </w:p>
        </w:tc>
        <w:tc>
          <w:tcPr>
            <w:tcW w:w="964" w:type="dxa"/>
            <w:tcBorders>
              <w:top w:val="nil"/>
              <w:left w:val="nil"/>
              <w:bottom w:val="single" w:sz="4" w:space="0" w:color="auto"/>
              <w:right w:val="single" w:sz="4" w:space="0" w:color="auto"/>
            </w:tcBorders>
            <w:shd w:val="clear" w:color="auto" w:fill="auto"/>
            <w:noWrap/>
            <w:vAlign w:val="center"/>
            <w:hideMark/>
          </w:tcPr>
          <w:p w14:paraId="4AD0F13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14 602</w:t>
            </w:r>
          </w:p>
        </w:tc>
        <w:tc>
          <w:tcPr>
            <w:tcW w:w="964" w:type="dxa"/>
            <w:tcBorders>
              <w:top w:val="nil"/>
              <w:left w:val="nil"/>
              <w:bottom w:val="single" w:sz="4" w:space="0" w:color="auto"/>
              <w:right w:val="single" w:sz="4" w:space="0" w:color="auto"/>
            </w:tcBorders>
            <w:shd w:val="clear" w:color="auto" w:fill="auto"/>
            <w:noWrap/>
            <w:vAlign w:val="center"/>
            <w:hideMark/>
          </w:tcPr>
          <w:p w14:paraId="4CC243C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12 952</w:t>
            </w:r>
          </w:p>
        </w:tc>
        <w:tc>
          <w:tcPr>
            <w:tcW w:w="964" w:type="dxa"/>
            <w:tcBorders>
              <w:top w:val="nil"/>
              <w:left w:val="nil"/>
              <w:bottom w:val="single" w:sz="4" w:space="0" w:color="auto"/>
              <w:right w:val="single" w:sz="4" w:space="0" w:color="auto"/>
            </w:tcBorders>
            <w:shd w:val="clear" w:color="auto" w:fill="auto"/>
            <w:noWrap/>
            <w:vAlign w:val="center"/>
            <w:hideMark/>
          </w:tcPr>
          <w:p w14:paraId="53AF657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15 374</w:t>
            </w:r>
          </w:p>
        </w:tc>
        <w:tc>
          <w:tcPr>
            <w:tcW w:w="964" w:type="dxa"/>
            <w:tcBorders>
              <w:top w:val="nil"/>
              <w:left w:val="nil"/>
              <w:bottom w:val="single" w:sz="4" w:space="0" w:color="auto"/>
              <w:right w:val="single" w:sz="4" w:space="0" w:color="auto"/>
            </w:tcBorders>
            <w:shd w:val="clear" w:color="auto" w:fill="auto"/>
            <w:noWrap/>
            <w:vAlign w:val="bottom"/>
            <w:hideMark/>
          </w:tcPr>
          <w:p w14:paraId="0AD3575A"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16 902</w:t>
            </w:r>
          </w:p>
        </w:tc>
        <w:tc>
          <w:tcPr>
            <w:tcW w:w="964" w:type="dxa"/>
            <w:tcBorders>
              <w:top w:val="nil"/>
              <w:left w:val="nil"/>
              <w:bottom w:val="single" w:sz="4" w:space="0" w:color="auto"/>
              <w:right w:val="single" w:sz="4" w:space="0" w:color="auto"/>
            </w:tcBorders>
            <w:shd w:val="clear" w:color="auto" w:fill="auto"/>
            <w:noWrap/>
            <w:vAlign w:val="bottom"/>
            <w:hideMark/>
          </w:tcPr>
          <w:p w14:paraId="68CACD1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20 450</w:t>
            </w:r>
          </w:p>
        </w:tc>
        <w:tc>
          <w:tcPr>
            <w:tcW w:w="964" w:type="dxa"/>
            <w:tcBorders>
              <w:top w:val="nil"/>
              <w:left w:val="nil"/>
              <w:bottom w:val="single" w:sz="4" w:space="0" w:color="auto"/>
              <w:right w:val="single" w:sz="4" w:space="0" w:color="auto"/>
            </w:tcBorders>
            <w:shd w:val="clear" w:color="auto" w:fill="auto"/>
            <w:noWrap/>
            <w:vAlign w:val="bottom"/>
            <w:hideMark/>
          </w:tcPr>
          <w:p w14:paraId="472BE54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19 699</w:t>
            </w:r>
          </w:p>
        </w:tc>
        <w:tc>
          <w:tcPr>
            <w:tcW w:w="964" w:type="dxa"/>
            <w:tcBorders>
              <w:top w:val="nil"/>
              <w:left w:val="nil"/>
              <w:bottom w:val="single" w:sz="4" w:space="0" w:color="auto"/>
              <w:right w:val="single" w:sz="4" w:space="0" w:color="auto"/>
            </w:tcBorders>
            <w:shd w:val="clear" w:color="auto" w:fill="auto"/>
            <w:noWrap/>
            <w:vAlign w:val="bottom"/>
            <w:hideMark/>
          </w:tcPr>
          <w:p w14:paraId="7A084F9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21 949</w:t>
            </w:r>
          </w:p>
        </w:tc>
        <w:tc>
          <w:tcPr>
            <w:tcW w:w="964" w:type="dxa"/>
            <w:tcBorders>
              <w:top w:val="nil"/>
              <w:left w:val="nil"/>
              <w:bottom w:val="single" w:sz="4" w:space="0" w:color="auto"/>
              <w:right w:val="single" w:sz="4" w:space="0" w:color="auto"/>
            </w:tcBorders>
            <w:shd w:val="clear" w:color="auto" w:fill="auto"/>
            <w:noWrap/>
            <w:vAlign w:val="bottom"/>
            <w:hideMark/>
          </w:tcPr>
          <w:p w14:paraId="2BE1B8B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25 864</w:t>
            </w:r>
          </w:p>
        </w:tc>
        <w:tc>
          <w:tcPr>
            <w:tcW w:w="964" w:type="dxa"/>
            <w:tcBorders>
              <w:top w:val="nil"/>
              <w:left w:val="nil"/>
              <w:bottom w:val="single" w:sz="4" w:space="0" w:color="auto"/>
              <w:right w:val="single" w:sz="4" w:space="0" w:color="auto"/>
            </w:tcBorders>
            <w:shd w:val="clear" w:color="auto" w:fill="auto"/>
            <w:noWrap/>
            <w:vAlign w:val="bottom"/>
            <w:hideMark/>
          </w:tcPr>
          <w:p w14:paraId="0D78C15E"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27 623</w:t>
            </w:r>
          </w:p>
        </w:tc>
        <w:tc>
          <w:tcPr>
            <w:tcW w:w="964" w:type="dxa"/>
            <w:tcBorders>
              <w:top w:val="nil"/>
              <w:left w:val="nil"/>
              <w:bottom w:val="single" w:sz="4" w:space="0" w:color="auto"/>
              <w:right w:val="single" w:sz="4" w:space="0" w:color="auto"/>
            </w:tcBorders>
            <w:shd w:val="clear" w:color="auto" w:fill="auto"/>
            <w:noWrap/>
            <w:vAlign w:val="bottom"/>
            <w:hideMark/>
          </w:tcPr>
          <w:p w14:paraId="6C9EE80C"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24 819</w:t>
            </w:r>
          </w:p>
        </w:tc>
        <w:tc>
          <w:tcPr>
            <w:tcW w:w="964" w:type="dxa"/>
            <w:tcBorders>
              <w:top w:val="nil"/>
              <w:left w:val="nil"/>
              <w:bottom w:val="single" w:sz="4" w:space="0" w:color="auto"/>
              <w:right w:val="single" w:sz="4" w:space="0" w:color="auto"/>
            </w:tcBorders>
            <w:shd w:val="clear" w:color="auto" w:fill="auto"/>
            <w:noWrap/>
            <w:vAlign w:val="bottom"/>
            <w:hideMark/>
          </w:tcPr>
          <w:p w14:paraId="2738F75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33 905</w:t>
            </w:r>
          </w:p>
        </w:tc>
      </w:tr>
      <w:tr w:rsidR="00FA2768" w:rsidRPr="00804D81" w14:paraId="1AEB2373"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E019072"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17</w:t>
            </w:r>
          </w:p>
        </w:tc>
        <w:tc>
          <w:tcPr>
            <w:tcW w:w="964" w:type="dxa"/>
            <w:tcBorders>
              <w:top w:val="nil"/>
              <w:left w:val="nil"/>
              <w:bottom w:val="single" w:sz="4" w:space="0" w:color="auto"/>
              <w:right w:val="single" w:sz="4" w:space="0" w:color="auto"/>
            </w:tcBorders>
            <w:shd w:val="clear" w:color="auto" w:fill="auto"/>
            <w:noWrap/>
            <w:vAlign w:val="center"/>
            <w:hideMark/>
          </w:tcPr>
          <w:p w14:paraId="4D0F5D3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108 022</w:t>
            </w:r>
          </w:p>
        </w:tc>
        <w:tc>
          <w:tcPr>
            <w:tcW w:w="964" w:type="dxa"/>
            <w:tcBorders>
              <w:top w:val="nil"/>
              <w:left w:val="nil"/>
              <w:bottom w:val="single" w:sz="4" w:space="0" w:color="auto"/>
              <w:right w:val="single" w:sz="4" w:space="0" w:color="auto"/>
            </w:tcBorders>
            <w:shd w:val="clear" w:color="auto" w:fill="auto"/>
            <w:noWrap/>
            <w:vAlign w:val="center"/>
            <w:hideMark/>
          </w:tcPr>
          <w:p w14:paraId="61783EA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52 125</w:t>
            </w:r>
          </w:p>
        </w:tc>
        <w:tc>
          <w:tcPr>
            <w:tcW w:w="964" w:type="dxa"/>
            <w:tcBorders>
              <w:top w:val="nil"/>
              <w:left w:val="nil"/>
              <w:bottom w:val="single" w:sz="4" w:space="0" w:color="auto"/>
              <w:right w:val="single" w:sz="4" w:space="0" w:color="auto"/>
            </w:tcBorders>
            <w:shd w:val="clear" w:color="auto" w:fill="auto"/>
            <w:noWrap/>
            <w:vAlign w:val="center"/>
            <w:hideMark/>
          </w:tcPr>
          <w:p w14:paraId="5D07880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81 817</w:t>
            </w:r>
          </w:p>
        </w:tc>
        <w:tc>
          <w:tcPr>
            <w:tcW w:w="964" w:type="dxa"/>
            <w:tcBorders>
              <w:top w:val="nil"/>
              <w:left w:val="nil"/>
              <w:bottom w:val="single" w:sz="4" w:space="0" w:color="auto"/>
              <w:right w:val="single" w:sz="4" w:space="0" w:color="auto"/>
            </w:tcBorders>
            <w:shd w:val="clear" w:color="auto" w:fill="auto"/>
            <w:noWrap/>
            <w:vAlign w:val="center"/>
            <w:hideMark/>
          </w:tcPr>
          <w:p w14:paraId="04FAFAD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39 568</w:t>
            </w:r>
          </w:p>
        </w:tc>
        <w:tc>
          <w:tcPr>
            <w:tcW w:w="964" w:type="dxa"/>
            <w:tcBorders>
              <w:top w:val="nil"/>
              <w:left w:val="nil"/>
              <w:bottom w:val="single" w:sz="4" w:space="0" w:color="auto"/>
              <w:right w:val="single" w:sz="4" w:space="0" w:color="auto"/>
            </w:tcBorders>
            <w:shd w:val="clear" w:color="auto" w:fill="auto"/>
            <w:noWrap/>
            <w:vAlign w:val="center"/>
            <w:hideMark/>
          </w:tcPr>
          <w:p w14:paraId="2B76ED9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38 289</w:t>
            </w:r>
          </w:p>
        </w:tc>
        <w:tc>
          <w:tcPr>
            <w:tcW w:w="964" w:type="dxa"/>
            <w:tcBorders>
              <w:top w:val="nil"/>
              <w:left w:val="nil"/>
              <w:bottom w:val="single" w:sz="4" w:space="0" w:color="auto"/>
              <w:right w:val="single" w:sz="4" w:space="0" w:color="auto"/>
            </w:tcBorders>
            <w:shd w:val="clear" w:color="auto" w:fill="auto"/>
            <w:noWrap/>
            <w:vAlign w:val="bottom"/>
            <w:hideMark/>
          </w:tcPr>
          <w:p w14:paraId="0C84A22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18 489</w:t>
            </w:r>
          </w:p>
        </w:tc>
        <w:tc>
          <w:tcPr>
            <w:tcW w:w="964" w:type="dxa"/>
            <w:tcBorders>
              <w:top w:val="nil"/>
              <w:left w:val="nil"/>
              <w:bottom w:val="single" w:sz="4" w:space="0" w:color="auto"/>
              <w:right w:val="single" w:sz="4" w:space="0" w:color="auto"/>
            </w:tcBorders>
            <w:shd w:val="clear" w:color="auto" w:fill="auto"/>
            <w:noWrap/>
            <w:vAlign w:val="bottom"/>
            <w:hideMark/>
          </w:tcPr>
          <w:p w14:paraId="574C864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27 881</w:t>
            </w:r>
          </w:p>
        </w:tc>
        <w:tc>
          <w:tcPr>
            <w:tcW w:w="964" w:type="dxa"/>
            <w:tcBorders>
              <w:top w:val="nil"/>
              <w:left w:val="nil"/>
              <w:bottom w:val="single" w:sz="4" w:space="0" w:color="auto"/>
              <w:right w:val="single" w:sz="4" w:space="0" w:color="auto"/>
            </w:tcBorders>
            <w:shd w:val="clear" w:color="auto" w:fill="auto"/>
            <w:noWrap/>
            <w:vAlign w:val="bottom"/>
            <w:hideMark/>
          </w:tcPr>
          <w:p w14:paraId="2DC85E2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25 148</w:t>
            </w:r>
          </w:p>
        </w:tc>
        <w:tc>
          <w:tcPr>
            <w:tcW w:w="964" w:type="dxa"/>
            <w:tcBorders>
              <w:top w:val="nil"/>
              <w:left w:val="nil"/>
              <w:bottom w:val="single" w:sz="4" w:space="0" w:color="auto"/>
              <w:right w:val="single" w:sz="4" w:space="0" w:color="auto"/>
            </w:tcBorders>
            <w:shd w:val="clear" w:color="auto" w:fill="auto"/>
            <w:noWrap/>
            <w:vAlign w:val="bottom"/>
            <w:hideMark/>
          </w:tcPr>
          <w:p w14:paraId="7AD0205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62 263</w:t>
            </w:r>
          </w:p>
        </w:tc>
        <w:tc>
          <w:tcPr>
            <w:tcW w:w="964" w:type="dxa"/>
            <w:tcBorders>
              <w:top w:val="nil"/>
              <w:left w:val="nil"/>
              <w:bottom w:val="single" w:sz="4" w:space="0" w:color="auto"/>
              <w:right w:val="single" w:sz="4" w:space="0" w:color="auto"/>
            </w:tcBorders>
            <w:shd w:val="clear" w:color="auto" w:fill="auto"/>
            <w:noWrap/>
            <w:vAlign w:val="bottom"/>
            <w:hideMark/>
          </w:tcPr>
          <w:p w14:paraId="1D76336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62 154</w:t>
            </w:r>
          </w:p>
        </w:tc>
        <w:tc>
          <w:tcPr>
            <w:tcW w:w="964" w:type="dxa"/>
            <w:tcBorders>
              <w:top w:val="nil"/>
              <w:left w:val="nil"/>
              <w:bottom w:val="single" w:sz="4" w:space="0" w:color="auto"/>
              <w:right w:val="single" w:sz="4" w:space="0" w:color="auto"/>
            </w:tcBorders>
            <w:shd w:val="clear" w:color="auto" w:fill="auto"/>
            <w:noWrap/>
            <w:vAlign w:val="bottom"/>
            <w:hideMark/>
          </w:tcPr>
          <w:p w14:paraId="5A9DCE8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120 427</w:t>
            </w:r>
          </w:p>
        </w:tc>
        <w:tc>
          <w:tcPr>
            <w:tcW w:w="964" w:type="dxa"/>
            <w:tcBorders>
              <w:top w:val="nil"/>
              <w:left w:val="nil"/>
              <w:bottom w:val="single" w:sz="4" w:space="0" w:color="auto"/>
              <w:right w:val="single" w:sz="4" w:space="0" w:color="auto"/>
            </w:tcBorders>
            <w:shd w:val="clear" w:color="auto" w:fill="auto"/>
            <w:noWrap/>
            <w:vAlign w:val="bottom"/>
            <w:hideMark/>
          </w:tcPr>
          <w:p w14:paraId="7308028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125 985</w:t>
            </w:r>
          </w:p>
        </w:tc>
        <w:tc>
          <w:tcPr>
            <w:tcW w:w="964" w:type="dxa"/>
            <w:tcBorders>
              <w:top w:val="nil"/>
              <w:left w:val="nil"/>
              <w:bottom w:val="single" w:sz="4" w:space="0" w:color="auto"/>
              <w:right w:val="single" w:sz="4" w:space="0" w:color="auto"/>
            </w:tcBorders>
            <w:shd w:val="clear" w:color="auto" w:fill="auto"/>
            <w:noWrap/>
            <w:vAlign w:val="bottom"/>
            <w:hideMark/>
          </w:tcPr>
          <w:p w14:paraId="1555E2D1"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47 522</w:t>
            </w:r>
          </w:p>
        </w:tc>
      </w:tr>
      <w:tr w:rsidR="00FA2768" w:rsidRPr="00804D81" w14:paraId="1AEF5D54"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9BBBD1B"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18</w:t>
            </w:r>
          </w:p>
        </w:tc>
        <w:tc>
          <w:tcPr>
            <w:tcW w:w="964" w:type="dxa"/>
            <w:tcBorders>
              <w:top w:val="nil"/>
              <w:left w:val="nil"/>
              <w:bottom w:val="single" w:sz="4" w:space="0" w:color="auto"/>
              <w:right w:val="single" w:sz="4" w:space="0" w:color="auto"/>
            </w:tcBorders>
            <w:shd w:val="clear" w:color="auto" w:fill="auto"/>
            <w:noWrap/>
            <w:vAlign w:val="center"/>
            <w:hideMark/>
          </w:tcPr>
          <w:p w14:paraId="425295D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2 864</w:t>
            </w:r>
          </w:p>
        </w:tc>
        <w:tc>
          <w:tcPr>
            <w:tcW w:w="964" w:type="dxa"/>
            <w:tcBorders>
              <w:top w:val="nil"/>
              <w:left w:val="nil"/>
              <w:bottom w:val="single" w:sz="4" w:space="0" w:color="auto"/>
              <w:right w:val="single" w:sz="4" w:space="0" w:color="auto"/>
            </w:tcBorders>
            <w:shd w:val="clear" w:color="auto" w:fill="auto"/>
            <w:noWrap/>
            <w:vAlign w:val="center"/>
            <w:hideMark/>
          </w:tcPr>
          <w:p w14:paraId="754B3B8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3 110</w:t>
            </w:r>
          </w:p>
        </w:tc>
        <w:tc>
          <w:tcPr>
            <w:tcW w:w="964" w:type="dxa"/>
            <w:tcBorders>
              <w:top w:val="nil"/>
              <w:left w:val="nil"/>
              <w:bottom w:val="single" w:sz="4" w:space="0" w:color="auto"/>
              <w:right w:val="single" w:sz="4" w:space="0" w:color="auto"/>
            </w:tcBorders>
            <w:shd w:val="clear" w:color="auto" w:fill="auto"/>
            <w:noWrap/>
            <w:vAlign w:val="center"/>
            <w:hideMark/>
          </w:tcPr>
          <w:p w14:paraId="6238D0B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2 889</w:t>
            </w:r>
          </w:p>
        </w:tc>
        <w:tc>
          <w:tcPr>
            <w:tcW w:w="964" w:type="dxa"/>
            <w:tcBorders>
              <w:top w:val="nil"/>
              <w:left w:val="nil"/>
              <w:bottom w:val="single" w:sz="4" w:space="0" w:color="auto"/>
              <w:right w:val="single" w:sz="4" w:space="0" w:color="auto"/>
            </w:tcBorders>
            <w:shd w:val="clear" w:color="auto" w:fill="auto"/>
            <w:noWrap/>
            <w:vAlign w:val="center"/>
            <w:hideMark/>
          </w:tcPr>
          <w:p w14:paraId="38ABC86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3 082</w:t>
            </w:r>
          </w:p>
        </w:tc>
        <w:tc>
          <w:tcPr>
            <w:tcW w:w="964" w:type="dxa"/>
            <w:tcBorders>
              <w:top w:val="nil"/>
              <w:left w:val="nil"/>
              <w:bottom w:val="single" w:sz="4" w:space="0" w:color="auto"/>
              <w:right w:val="single" w:sz="4" w:space="0" w:color="auto"/>
            </w:tcBorders>
            <w:shd w:val="clear" w:color="auto" w:fill="auto"/>
            <w:noWrap/>
            <w:vAlign w:val="center"/>
            <w:hideMark/>
          </w:tcPr>
          <w:p w14:paraId="3133318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3 151</w:t>
            </w:r>
          </w:p>
        </w:tc>
        <w:tc>
          <w:tcPr>
            <w:tcW w:w="964" w:type="dxa"/>
            <w:tcBorders>
              <w:top w:val="nil"/>
              <w:left w:val="nil"/>
              <w:bottom w:val="single" w:sz="4" w:space="0" w:color="auto"/>
              <w:right w:val="single" w:sz="4" w:space="0" w:color="auto"/>
            </w:tcBorders>
            <w:shd w:val="clear" w:color="auto" w:fill="auto"/>
            <w:noWrap/>
            <w:vAlign w:val="bottom"/>
            <w:hideMark/>
          </w:tcPr>
          <w:p w14:paraId="13FF6D9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3 071</w:t>
            </w:r>
          </w:p>
        </w:tc>
        <w:tc>
          <w:tcPr>
            <w:tcW w:w="964" w:type="dxa"/>
            <w:tcBorders>
              <w:top w:val="nil"/>
              <w:left w:val="nil"/>
              <w:bottom w:val="single" w:sz="4" w:space="0" w:color="auto"/>
              <w:right w:val="single" w:sz="4" w:space="0" w:color="auto"/>
            </w:tcBorders>
            <w:shd w:val="clear" w:color="auto" w:fill="auto"/>
            <w:noWrap/>
            <w:vAlign w:val="bottom"/>
            <w:hideMark/>
          </w:tcPr>
          <w:p w14:paraId="491C357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3 358</w:t>
            </w:r>
          </w:p>
        </w:tc>
        <w:tc>
          <w:tcPr>
            <w:tcW w:w="964" w:type="dxa"/>
            <w:tcBorders>
              <w:top w:val="nil"/>
              <w:left w:val="nil"/>
              <w:bottom w:val="single" w:sz="4" w:space="0" w:color="auto"/>
              <w:right w:val="single" w:sz="4" w:space="0" w:color="auto"/>
            </w:tcBorders>
            <w:shd w:val="clear" w:color="auto" w:fill="auto"/>
            <w:noWrap/>
            <w:vAlign w:val="bottom"/>
            <w:hideMark/>
          </w:tcPr>
          <w:p w14:paraId="5A3CCB0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3 351</w:t>
            </w:r>
          </w:p>
        </w:tc>
        <w:tc>
          <w:tcPr>
            <w:tcW w:w="964" w:type="dxa"/>
            <w:tcBorders>
              <w:top w:val="nil"/>
              <w:left w:val="nil"/>
              <w:bottom w:val="single" w:sz="4" w:space="0" w:color="auto"/>
              <w:right w:val="single" w:sz="4" w:space="0" w:color="auto"/>
            </w:tcBorders>
            <w:shd w:val="clear" w:color="auto" w:fill="auto"/>
            <w:noWrap/>
            <w:vAlign w:val="bottom"/>
            <w:hideMark/>
          </w:tcPr>
          <w:p w14:paraId="6944FA5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3 343</w:t>
            </w:r>
          </w:p>
        </w:tc>
        <w:tc>
          <w:tcPr>
            <w:tcW w:w="964" w:type="dxa"/>
            <w:tcBorders>
              <w:top w:val="nil"/>
              <w:left w:val="nil"/>
              <w:bottom w:val="single" w:sz="4" w:space="0" w:color="auto"/>
              <w:right w:val="single" w:sz="4" w:space="0" w:color="auto"/>
            </w:tcBorders>
            <w:shd w:val="clear" w:color="auto" w:fill="auto"/>
            <w:noWrap/>
            <w:vAlign w:val="bottom"/>
            <w:hideMark/>
          </w:tcPr>
          <w:p w14:paraId="1643F98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3 841</w:t>
            </w:r>
          </w:p>
        </w:tc>
        <w:tc>
          <w:tcPr>
            <w:tcW w:w="964" w:type="dxa"/>
            <w:tcBorders>
              <w:top w:val="nil"/>
              <w:left w:val="nil"/>
              <w:bottom w:val="single" w:sz="4" w:space="0" w:color="auto"/>
              <w:right w:val="single" w:sz="4" w:space="0" w:color="auto"/>
            </w:tcBorders>
            <w:shd w:val="clear" w:color="auto" w:fill="auto"/>
            <w:noWrap/>
            <w:vAlign w:val="bottom"/>
            <w:hideMark/>
          </w:tcPr>
          <w:p w14:paraId="48C86C6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3 636</w:t>
            </w:r>
          </w:p>
        </w:tc>
        <w:tc>
          <w:tcPr>
            <w:tcW w:w="964" w:type="dxa"/>
            <w:tcBorders>
              <w:top w:val="nil"/>
              <w:left w:val="nil"/>
              <w:bottom w:val="single" w:sz="4" w:space="0" w:color="auto"/>
              <w:right w:val="single" w:sz="4" w:space="0" w:color="auto"/>
            </w:tcBorders>
            <w:shd w:val="clear" w:color="auto" w:fill="auto"/>
            <w:noWrap/>
            <w:vAlign w:val="bottom"/>
            <w:hideMark/>
          </w:tcPr>
          <w:p w14:paraId="4BF4C79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3 707</w:t>
            </w:r>
          </w:p>
        </w:tc>
        <w:tc>
          <w:tcPr>
            <w:tcW w:w="964" w:type="dxa"/>
            <w:tcBorders>
              <w:top w:val="nil"/>
              <w:left w:val="nil"/>
              <w:bottom w:val="single" w:sz="4" w:space="0" w:color="auto"/>
              <w:right w:val="single" w:sz="4" w:space="0" w:color="auto"/>
            </w:tcBorders>
            <w:shd w:val="clear" w:color="auto" w:fill="auto"/>
            <w:noWrap/>
            <w:vAlign w:val="bottom"/>
            <w:hideMark/>
          </w:tcPr>
          <w:p w14:paraId="089A1A4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4 406</w:t>
            </w:r>
          </w:p>
        </w:tc>
      </w:tr>
      <w:tr w:rsidR="00FA2768" w:rsidRPr="00804D81" w14:paraId="1A349C49"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BDC2E30"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19</w:t>
            </w:r>
          </w:p>
        </w:tc>
        <w:tc>
          <w:tcPr>
            <w:tcW w:w="964" w:type="dxa"/>
            <w:tcBorders>
              <w:top w:val="nil"/>
              <w:left w:val="nil"/>
              <w:bottom w:val="single" w:sz="4" w:space="0" w:color="auto"/>
              <w:right w:val="single" w:sz="4" w:space="0" w:color="auto"/>
            </w:tcBorders>
            <w:shd w:val="clear" w:color="auto" w:fill="auto"/>
            <w:noWrap/>
            <w:vAlign w:val="center"/>
            <w:hideMark/>
          </w:tcPr>
          <w:p w14:paraId="78E4DCF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20 233</w:t>
            </w:r>
          </w:p>
        </w:tc>
        <w:tc>
          <w:tcPr>
            <w:tcW w:w="964" w:type="dxa"/>
            <w:tcBorders>
              <w:top w:val="nil"/>
              <w:left w:val="nil"/>
              <w:bottom w:val="single" w:sz="4" w:space="0" w:color="auto"/>
              <w:right w:val="single" w:sz="4" w:space="0" w:color="auto"/>
            </w:tcBorders>
            <w:shd w:val="clear" w:color="auto" w:fill="auto"/>
            <w:noWrap/>
            <w:vAlign w:val="center"/>
            <w:hideMark/>
          </w:tcPr>
          <w:p w14:paraId="7EFF22B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29 226</w:t>
            </w:r>
          </w:p>
        </w:tc>
        <w:tc>
          <w:tcPr>
            <w:tcW w:w="964" w:type="dxa"/>
            <w:tcBorders>
              <w:top w:val="nil"/>
              <w:left w:val="nil"/>
              <w:bottom w:val="single" w:sz="4" w:space="0" w:color="auto"/>
              <w:right w:val="single" w:sz="4" w:space="0" w:color="auto"/>
            </w:tcBorders>
            <w:shd w:val="clear" w:color="auto" w:fill="auto"/>
            <w:noWrap/>
            <w:vAlign w:val="center"/>
            <w:hideMark/>
          </w:tcPr>
          <w:p w14:paraId="1CE2A41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42 896</w:t>
            </w:r>
          </w:p>
        </w:tc>
        <w:tc>
          <w:tcPr>
            <w:tcW w:w="964" w:type="dxa"/>
            <w:tcBorders>
              <w:top w:val="nil"/>
              <w:left w:val="nil"/>
              <w:bottom w:val="single" w:sz="4" w:space="0" w:color="auto"/>
              <w:right w:val="single" w:sz="4" w:space="0" w:color="auto"/>
            </w:tcBorders>
            <w:shd w:val="clear" w:color="auto" w:fill="auto"/>
            <w:noWrap/>
            <w:vAlign w:val="center"/>
            <w:hideMark/>
          </w:tcPr>
          <w:p w14:paraId="3DBEAED9"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39 816</w:t>
            </w:r>
          </w:p>
        </w:tc>
        <w:tc>
          <w:tcPr>
            <w:tcW w:w="964" w:type="dxa"/>
            <w:tcBorders>
              <w:top w:val="nil"/>
              <w:left w:val="nil"/>
              <w:bottom w:val="single" w:sz="4" w:space="0" w:color="auto"/>
              <w:right w:val="single" w:sz="4" w:space="0" w:color="auto"/>
            </w:tcBorders>
            <w:shd w:val="clear" w:color="auto" w:fill="auto"/>
            <w:noWrap/>
            <w:vAlign w:val="center"/>
            <w:hideMark/>
          </w:tcPr>
          <w:p w14:paraId="57468B2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45 603</w:t>
            </w:r>
          </w:p>
        </w:tc>
        <w:tc>
          <w:tcPr>
            <w:tcW w:w="964" w:type="dxa"/>
            <w:tcBorders>
              <w:top w:val="nil"/>
              <w:left w:val="nil"/>
              <w:bottom w:val="single" w:sz="4" w:space="0" w:color="auto"/>
              <w:right w:val="single" w:sz="4" w:space="0" w:color="auto"/>
            </w:tcBorders>
            <w:shd w:val="clear" w:color="auto" w:fill="auto"/>
            <w:noWrap/>
            <w:vAlign w:val="bottom"/>
            <w:hideMark/>
          </w:tcPr>
          <w:p w14:paraId="48554C9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35 141</w:t>
            </w:r>
          </w:p>
        </w:tc>
        <w:tc>
          <w:tcPr>
            <w:tcW w:w="964" w:type="dxa"/>
            <w:tcBorders>
              <w:top w:val="nil"/>
              <w:left w:val="nil"/>
              <w:bottom w:val="single" w:sz="4" w:space="0" w:color="auto"/>
              <w:right w:val="single" w:sz="4" w:space="0" w:color="auto"/>
            </w:tcBorders>
            <w:shd w:val="clear" w:color="auto" w:fill="auto"/>
            <w:noWrap/>
            <w:vAlign w:val="bottom"/>
            <w:hideMark/>
          </w:tcPr>
          <w:p w14:paraId="0B67BBC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27 625</w:t>
            </w:r>
          </w:p>
        </w:tc>
        <w:tc>
          <w:tcPr>
            <w:tcW w:w="964" w:type="dxa"/>
            <w:tcBorders>
              <w:top w:val="nil"/>
              <w:left w:val="nil"/>
              <w:bottom w:val="single" w:sz="4" w:space="0" w:color="auto"/>
              <w:right w:val="single" w:sz="4" w:space="0" w:color="auto"/>
            </w:tcBorders>
            <w:shd w:val="clear" w:color="auto" w:fill="auto"/>
            <w:noWrap/>
            <w:vAlign w:val="bottom"/>
            <w:hideMark/>
          </w:tcPr>
          <w:p w14:paraId="259CB936"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30 646</w:t>
            </w:r>
          </w:p>
        </w:tc>
        <w:tc>
          <w:tcPr>
            <w:tcW w:w="964" w:type="dxa"/>
            <w:tcBorders>
              <w:top w:val="nil"/>
              <w:left w:val="nil"/>
              <w:bottom w:val="single" w:sz="4" w:space="0" w:color="auto"/>
              <w:right w:val="single" w:sz="4" w:space="0" w:color="auto"/>
            </w:tcBorders>
            <w:shd w:val="clear" w:color="auto" w:fill="auto"/>
            <w:noWrap/>
            <w:vAlign w:val="bottom"/>
            <w:hideMark/>
          </w:tcPr>
          <w:p w14:paraId="087A0B43"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64 569</w:t>
            </w:r>
          </w:p>
        </w:tc>
        <w:tc>
          <w:tcPr>
            <w:tcW w:w="964" w:type="dxa"/>
            <w:tcBorders>
              <w:top w:val="nil"/>
              <w:left w:val="nil"/>
              <w:bottom w:val="single" w:sz="4" w:space="0" w:color="auto"/>
              <w:right w:val="single" w:sz="4" w:space="0" w:color="auto"/>
            </w:tcBorders>
            <w:shd w:val="clear" w:color="auto" w:fill="auto"/>
            <w:noWrap/>
            <w:vAlign w:val="bottom"/>
            <w:hideMark/>
          </w:tcPr>
          <w:p w14:paraId="4D0EB71F"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159 671</w:t>
            </w:r>
          </w:p>
        </w:tc>
        <w:tc>
          <w:tcPr>
            <w:tcW w:w="964" w:type="dxa"/>
            <w:tcBorders>
              <w:top w:val="nil"/>
              <w:left w:val="nil"/>
              <w:bottom w:val="single" w:sz="4" w:space="0" w:color="auto"/>
              <w:right w:val="single" w:sz="4" w:space="0" w:color="auto"/>
            </w:tcBorders>
            <w:shd w:val="clear" w:color="auto" w:fill="auto"/>
            <w:noWrap/>
            <w:vAlign w:val="bottom"/>
            <w:hideMark/>
          </w:tcPr>
          <w:p w14:paraId="4893F96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58 566</w:t>
            </w:r>
          </w:p>
        </w:tc>
        <w:tc>
          <w:tcPr>
            <w:tcW w:w="964" w:type="dxa"/>
            <w:tcBorders>
              <w:top w:val="nil"/>
              <w:left w:val="nil"/>
              <w:bottom w:val="single" w:sz="4" w:space="0" w:color="auto"/>
              <w:right w:val="single" w:sz="4" w:space="0" w:color="auto"/>
            </w:tcBorders>
            <w:shd w:val="clear" w:color="auto" w:fill="auto"/>
            <w:noWrap/>
            <w:vAlign w:val="bottom"/>
            <w:hideMark/>
          </w:tcPr>
          <w:p w14:paraId="6FD4AA47"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49 627</w:t>
            </w:r>
          </w:p>
        </w:tc>
        <w:tc>
          <w:tcPr>
            <w:tcW w:w="964" w:type="dxa"/>
            <w:tcBorders>
              <w:top w:val="nil"/>
              <w:left w:val="nil"/>
              <w:bottom w:val="single" w:sz="4" w:space="0" w:color="auto"/>
              <w:right w:val="single" w:sz="4" w:space="0" w:color="auto"/>
            </w:tcBorders>
            <w:shd w:val="clear" w:color="auto" w:fill="auto"/>
            <w:noWrap/>
            <w:vAlign w:val="bottom"/>
            <w:hideMark/>
          </w:tcPr>
          <w:p w14:paraId="4C956445"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26 923</w:t>
            </w:r>
          </w:p>
        </w:tc>
      </w:tr>
      <w:tr w:rsidR="00FA2768" w:rsidRPr="00804D81" w14:paraId="2810E48A" w14:textId="77777777" w:rsidTr="00A4618C">
        <w:trPr>
          <w:trHeight w:val="300"/>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F5C619A" w14:textId="77777777" w:rsidR="00FA2768" w:rsidRPr="00804D81" w:rsidRDefault="00FA2768" w:rsidP="00A4618C">
            <w:pPr>
              <w:spacing w:after="0" w:line="240" w:lineRule="auto"/>
              <w:jc w:val="center"/>
              <w:rPr>
                <w:rFonts w:ascii="Tahoma" w:eastAsia="Times New Roman" w:hAnsi="Tahoma" w:cs="Tahoma"/>
                <w:b/>
                <w:bCs/>
                <w:color w:val="000000"/>
                <w:sz w:val="20"/>
                <w:szCs w:val="20"/>
                <w:lang w:eastAsia="cs-CZ"/>
              </w:rPr>
            </w:pPr>
            <w:r w:rsidRPr="00804D81">
              <w:rPr>
                <w:rFonts w:ascii="Tahoma" w:eastAsia="Times New Roman" w:hAnsi="Tahoma" w:cs="Tahoma"/>
                <w:b/>
                <w:bCs/>
                <w:color w:val="000000"/>
                <w:sz w:val="20"/>
                <w:szCs w:val="20"/>
                <w:lang w:eastAsia="cs-CZ"/>
              </w:rPr>
              <w:t>20</w:t>
            </w:r>
          </w:p>
        </w:tc>
        <w:tc>
          <w:tcPr>
            <w:tcW w:w="964" w:type="dxa"/>
            <w:tcBorders>
              <w:top w:val="nil"/>
              <w:left w:val="nil"/>
              <w:bottom w:val="single" w:sz="4" w:space="0" w:color="auto"/>
              <w:right w:val="single" w:sz="4" w:space="0" w:color="auto"/>
            </w:tcBorders>
            <w:shd w:val="clear" w:color="auto" w:fill="auto"/>
            <w:noWrap/>
            <w:vAlign w:val="center"/>
            <w:hideMark/>
          </w:tcPr>
          <w:p w14:paraId="46193CE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4 762</w:t>
            </w:r>
          </w:p>
        </w:tc>
        <w:tc>
          <w:tcPr>
            <w:tcW w:w="964" w:type="dxa"/>
            <w:tcBorders>
              <w:top w:val="nil"/>
              <w:left w:val="nil"/>
              <w:bottom w:val="single" w:sz="4" w:space="0" w:color="auto"/>
              <w:right w:val="single" w:sz="4" w:space="0" w:color="auto"/>
            </w:tcBorders>
            <w:shd w:val="clear" w:color="auto" w:fill="auto"/>
            <w:noWrap/>
            <w:vAlign w:val="center"/>
            <w:hideMark/>
          </w:tcPr>
          <w:p w14:paraId="5142D37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3 890</w:t>
            </w:r>
          </w:p>
        </w:tc>
        <w:tc>
          <w:tcPr>
            <w:tcW w:w="964" w:type="dxa"/>
            <w:tcBorders>
              <w:top w:val="nil"/>
              <w:left w:val="nil"/>
              <w:bottom w:val="single" w:sz="4" w:space="0" w:color="auto"/>
              <w:right w:val="single" w:sz="4" w:space="0" w:color="auto"/>
            </w:tcBorders>
            <w:shd w:val="clear" w:color="auto" w:fill="auto"/>
            <w:noWrap/>
            <w:vAlign w:val="center"/>
            <w:hideMark/>
          </w:tcPr>
          <w:p w14:paraId="0BB7831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3 098</w:t>
            </w:r>
          </w:p>
        </w:tc>
        <w:tc>
          <w:tcPr>
            <w:tcW w:w="964" w:type="dxa"/>
            <w:tcBorders>
              <w:top w:val="nil"/>
              <w:left w:val="nil"/>
              <w:bottom w:val="single" w:sz="4" w:space="0" w:color="auto"/>
              <w:right w:val="single" w:sz="4" w:space="0" w:color="auto"/>
            </w:tcBorders>
            <w:shd w:val="clear" w:color="auto" w:fill="auto"/>
            <w:noWrap/>
            <w:vAlign w:val="center"/>
            <w:hideMark/>
          </w:tcPr>
          <w:p w14:paraId="1A2D547D"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4 114</w:t>
            </w:r>
          </w:p>
        </w:tc>
        <w:tc>
          <w:tcPr>
            <w:tcW w:w="964" w:type="dxa"/>
            <w:tcBorders>
              <w:top w:val="nil"/>
              <w:left w:val="nil"/>
              <w:bottom w:val="single" w:sz="4" w:space="0" w:color="auto"/>
              <w:right w:val="single" w:sz="4" w:space="0" w:color="auto"/>
            </w:tcBorders>
            <w:shd w:val="clear" w:color="auto" w:fill="auto"/>
            <w:noWrap/>
            <w:vAlign w:val="center"/>
            <w:hideMark/>
          </w:tcPr>
          <w:p w14:paraId="580F034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5 508</w:t>
            </w:r>
          </w:p>
        </w:tc>
        <w:tc>
          <w:tcPr>
            <w:tcW w:w="964" w:type="dxa"/>
            <w:tcBorders>
              <w:top w:val="nil"/>
              <w:left w:val="nil"/>
              <w:bottom w:val="single" w:sz="4" w:space="0" w:color="auto"/>
              <w:right w:val="single" w:sz="4" w:space="0" w:color="auto"/>
            </w:tcBorders>
            <w:shd w:val="clear" w:color="auto" w:fill="auto"/>
            <w:noWrap/>
            <w:vAlign w:val="bottom"/>
            <w:hideMark/>
          </w:tcPr>
          <w:p w14:paraId="52FE43D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5 272</w:t>
            </w:r>
          </w:p>
        </w:tc>
        <w:tc>
          <w:tcPr>
            <w:tcW w:w="964" w:type="dxa"/>
            <w:tcBorders>
              <w:top w:val="nil"/>
              <w:left w:val="nil"/>
              <w:bottom w:val="single" w:sz="4" w:space="0" w:color="auto"/>
              <w:right w:val="single" w:sz="4" w:space="0" w:color="auto"/>
            </w:tcBorders>
            <w:shd w:val="clear" w:color="auto" w:fill="auto"/>
            <w:noWrap/>
            <w:vAlign w:val="bottom"/>
            <w:hideMark/>
          </w:tcPr>
          <w:p w14:paraId="7F7C6E2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5 343</w:t>
            </w:r>
          </w:p>
        </w:tc>
        <w:tc>
          <w:tcPr>
            <w:tcW w:w="964" w:type="dxa"/>
            <w:tcBorders>
              <w:top w:val="nil"/>
              <w:left w:val="nil"/>
              <w:bottom w:val="single" w:sz="4" w:space="0" w:color="auto"/>
              <w:right w:val="single" w:sz="4" w:space="0" w:color="auto"/>
            </w:tcBorders>
            <w:shd w:val="clear" w:color="auto" w:fill="auto"/>
            <w:noWrap/>
            <w:vAlign w:val="bottom"/>
            <w:hideMark/>
          </w:tcPr>
          <w:p w14:paraId="639AEE70"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4 967</w:t>
            </w:r>
          </w:p>
        </w:tc>
        <w:tc>
          <w:tcPr>
            <w:tcW w:w="964" w:type="dxa"/>
            <w:tcBorders>
              <w:top w:val="nil"/>
              <w:left w:val="nil"/>
              <w:bottom w:val="single" w:sz="4" w:space="0" w:color="auto"/>
              <w:right w:val="single" w:sz="4" w:space="0" w:color="auto"/>
            </w:tcBorders>
            <w:shd w:val="clear" w:color="auto" w:fill="auto"/>
            <w:noWrap/>
            <w:vAlign w:val="bottom"/>
            <w:hideMark/>
          </w:tcPr>
          <w:p w14:paraId="49BA2CE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3 542</w:t>
            </w:r>
          </w:p>
        </w:tc>
        <w:tc>
          <w:tcPr>
            <w:tcW w:w="964" w:type="dxa"/>
            <w:tcBorders>
              <w:top w:val="nil"/>
              <w:left w:val="nil"/>
              <w:bottom w:val="single" w:sz="4" w:space="0" w:color="auto"/>
              <w:right w:val="single" w:sz="4" w:space="0" w:color="auto"/>
            </w:tcBorders>
            <w:shd w:val="clear" w:color="auto" w:fill="auto"/>
            <w:noWrap/>
            <w:vAlign w:val="bottom"/>
            <w:hideMark/>
          </w:tcPr>
          <w:p w14:paraId="0659A18B"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3 659</w:t>
            </w:r>
          </w:p>
        </w:tc>
        <w:tc>
          <w:tcPr>
            <w:tcW w:w="964" w:type="dxa"/>
            <w:tcBorders>
              <w:top w:val="nil"/>
              <w:left w:val="nil"/>
              <w:bottom w:val="single" w:sz="4" w:space="0" w:color="auto"/>
              <w:right w:val="single" w:sz="4" w:space="0" w:color="auto"/>
            </w:tcBorders>
            <w:shd w:val="clear" w:color="auto" w:fill="auto"/>
            <w:noWrap/>
            <w:vAlign w:val="bottom"/>
            <w:hideMark/>
          </w:tcPr>
          <w:p w14:paraId="3796FC22"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3 695</w:t>
            </w:r>
          </w:p>
        </w:tc>
        <w:tc>
          <w:tcPr>
            <w:tcW w:w="964" w:type="dxa"/>
            <w:tcBorders>
              <w:top w:val="nil"/>
              <w:left w:val="nil"/>
              <w:bottom w:val="single" w:sz="4" w:space="0" w:color="auto"/>
              <w:right w:val="single" w:sz="4" w:space="0" w:color="auto"/>
            </w:tcBorders>
            <w:shd w:val="clear" w:color="auto" w:fill="auto"/>
            <w:noWrap/>
            <w:vAlign w:val="bottom"/>
            <w:hideMark/>
          </w:tcPr>
          <w:p w14:paraId="36536564"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2 376</w:t>
            </w:r>
          </w:p>
        </w:tc>
        <w:tc>
          <w:tcPr>
            <w:tcW w:w="964" w:type="dxa"/>
            <w:tcBorders>
              <w:top w:val="nil"/>
              <w:left w:val="nil"/>
              <w:bottom w:val="single" w:sz="4" w:space="0" w:color="auto"/>
              <w:right w:val="single" w:sz="4" w:space="0" w:color="auto"/>
            </w:tcBorders>
            <w:shd w:val="clear" w:color="auto" w:fill="auto"/>
            <w:noWrap/>
            <w:vAlign w:val="bottom"/>
            <w:hideMark/>
          </w:tcPr>
          <w:p w14:paraId="38657A48" w14:textId="77777777" w:rsidR="00FA2768" w:rsidRPr="00804D81" w:rsidRDefault="00FA2768" w:rsidP="00A4618C">
            <w:pPr>
              <w:spacing w:after="0" w:line="240" w:lineRule="auto"/>
              <w:jc w:val="right"/>
              <w:rPr>
                <w:rFonts w:ascii="Tahoma" w:eastAsia="Times New Roman" w:hAnsi="Tahoma" w:cs="Tahoma"/>
                <w:color w:val="000000"/>
                <w:sz w:val="16"/>
                <w:szCs w:val="16"/>
                <w:lang w:eastAsia="cs-CZ"/>
              </w:rPr>
            </w:pPr>
            <w:r w:rsidRPr="00804D81">
              <w:rPr>
                <w:rFonts w:ascii="Tahoma" w:eastAsia="Times New Roman" w:hAnsi="Tahoma" w:cs="Tahoma"/>
                <w:color w:val="000000"/>
                <w:sz w:val="16"/>
                <w:szCs w:val="16"/>
                <w:lang w:eastAsia="cs-CZ"/>
              </w:rPr>
              <w:t>1 979</w:t>
            </w:r>
          </w:p>
        </w:tc>
      </w:tr>
    </w:tbl>
    <w:p w14:paraId="2B1C4771" w14:textId="77777777" w:rsidR="00FA2768" w:rsidRDefault="00FA2768" w:rsidP="00FA2768">
      <w:pPr>
        <w:pStyle w:val="Zdroj"/>
        <w:spacing w:before="0"/>
        <w:ind w:left="0"/>
      </w:pPr>
      <w:r>
        <w:t>Zdroj: Krajská databáze</w:t>
      </w:r>
    </w:p>
    <w:p w14:paraId="4822B7FB" w14:textId="77777777" w:rsidR="00FA2768" w:rsidRDefault="00FA2768" w:rsidP="00FA2768">
      <w:pPr>
        <w:pStyle w:val="ZvraznnvtextuBoldUnderline"/>
      </w:pPr>
    </w:p>
    <w:p w14:paraId="76F8F0BF" w14:textId="77777777" w:rsidR="00FA2768" w:rsidRDefault="00FA2768" w:rsidP="00FA2768">
      <w:pPr>
        <w:pStyle w:val="ZvraznnvtextuBoldUnderline"/>
        <w:sectPr w:rsidR="00FA2768" w:rsidSect="00D93D52">
          <w:pgSz w:w="16838" w:h="11906" w:orient="landscape"/>
          <w:pgMar w:top="1417" w:right="1417" w:bottom="1417" w:left="1417" w:header="708" w:footer="708" w:gutter="0"/>
          <w:cols w:space="708"/>
          <w:docGrid w:linePitch="360"/>
        </w:sectPr>
      </w:pPr>
    </w:p>
    <w:p w14:paraId="4738C40D" w14:textId="77777777" w:rsidR="00FA2768" w:rsidRDefault="00FA2768" w:rsidP="00FA2768">
      <w:pPr>
        <w:pStyle w:val="ZvraznnvtextuBoldUnderline"/>
      </w:pPr>
      <w:r>
        <w:lastRenderedPageBreak/>
        <w:t>Hodnocení:</w:t>
      </w:r>
    </w:p>
    <w:p w14:paraId="67C5F984" w14:textId="77777777" w:rsidR="00FA2768" w:rsidRPr="00F776B2" w:rsidRDefault="00FA2768" w:rsidP="00FA2768">
      <w:pPr>
        <w:pStyle w:val="ZvraznnBold"/>
      </w:pPr>
      <w:r w:rsidRPr="00F776B2">
        <w:t>Ostatní odpady</w:t>
      </w:r>
    </w:p>
    <w:p w14:paraId="31023224" w14:textId="77777777" w:rsidR="00FA2768" w:rsidRDefault="00FA2768" w:rsidP="00FA2768">
      <w:pPr>
        <w:pStyle w:val="POHzkladntext"/>
      </w:pPr>
      <w:r>
        <w:t>N</w:t>
      </w:r>
      <w:r w:rsidRPr="00AC00B8">
        <w:t xml:space="preserve">ejvýznamnější zastoupení ostatních odpadů </w:t>
      </w:r>
      <w:r w:rsidRPr="00804D81">
        <w:t>má skupina 17 Stavební a demoliční odpady (včetně vytěžené zeminy z kontaminovaných míst), ve se které produkovaná množství pohybují mezi 1 782</w:t>
      </w:r>
      <w:r>
        <w:t> </w:t>
      </w:r>
      <w:r w:rsidRPr="00804D81">
        <w:t>106</w:t>
      </w:r>
      <w:r>
        <w:t> </w:t>
      </w:r>
      <w:r w:rsidRPr="00804D81">
        <w:t>t v roce 2017 a</w:t>
      </w:r>
      <w:r>
        <w:t> </w:t>
      </w:r>
      <w:r w:rsidRPr="00804D81">
        <w:t xml:space="preserve">2 811 239 </w:t>
      </w:r>
      <w:r>
        <w:t>t</w:t>
      </w:r>
      <w:r w:rsidRPr="00804D81">
        <w:t xml:space="preserve"> v roce 2022. </w:t>
      </w:r>
    </w:p>
    <w:p w14:paraId="3C4A6C37" w14:textId="77777777" w:rsidR="00FA2768" w:rsidRDefault="00FA2768" w:rsidP="00FA2768">
      <w:pPr>
        <w:pStyle w:val="POHzkladntext"/>
      </w:pPr>
      <w:r w:rsidRPr="00804D81">
        <w:t>Dále je to skupina odpadů 10 Odpady z tepelných procesů, kde došlo v roce 2013 k výraznému nárůstu v produkci až na 807 305 t. Od té doby produkce těchto odpadů klesá s tím, že v posledních dvou letech (2020,</w:t>
      </w:r>
      <w:r>
        <w:t xml:space="preserve"> </w:t>
      </w:r>
      <w:r w:rsidRPr="00804D81">
        <w:t xml:space="preserve">2021) se blíží k 300 000 t. </w:t>
      </w:r>
    </w:p>
    <w:p w14:paraId="0E264B5B" w14:textId="77777777" w:rsidR="00FA2768" w:rsidRPr="00804D81" w:rsidRDefault="00FA2768" w:rsidP="00FA2768">
      <w:pPr>
        <w:pStyle w:val="POHzkladntext"/>
      </w:pPr>
      <w:r w:rsidRPr="00804D81">
        <w:t>Poslední významnou skupinou odpadů jsou odpady zařazené do skupiny 20 Komunální odpady (odpady z</w:t>
      </w:r>
      <w:r>
        <w:t> </w:t>
      </w:r>
      <w:r w:rsidRPr="00804D81">
        <w:t>domácností a podobné živnostenské, průmyslové odpady a odpady z úřadů) včetně složek z</w:t>
      </w:r>
      <w:r>
        <w:t> </w:t>
      </w:r>
      <w:r w:rsidRPr="00804D81">
        <w:t>odděleného sběru. Produkce se mezi léty 2014 a 2021  pohybuje mezi 663</w:t>
      </w:r>
      <w:r>
        <w:t> </w:t>
      </w:r>
      <w:r w:rsidRPr="00804D81">
        <w:t>952</w:t>
      </w:r>
      <w:r>
        <w:t xml:space="preserve"> t</w:t>
      </w:r>
      <w:r w:rsidRPr="00804D81">
        <w:t xml:space="preserve"> a 601 281 t.  Situace v jednotlivých skupinách je</w:t>
      </w:r>
      <w:r>
        <w:t> </w:t>
      </w:r>
      <w:r w:rsidRPr="00804D81">
        <w:t xml:space="preserve">zřejmá z výše uvedené tabulky. </w:t>
      </w:r>
    </w:p>
    <w:p w14:paraId="6E259F92" w14:textId="77777777" w:rsidR="00FA2768" w:rsidRPr="00AC00B8" w:rsidRDefault="00FA2768" w:rsidP="00FA2768">
      <w:pPr>
        <w:pStyle w:val="ZvraznnBold"/>
      </w:pPr>
      <w:r w:rsidRPr="00AC00B8">
        <w:t>Nebezpečné odpady</w:t>
      </w:r>
    </w:p>
    <w:p w14:paraId="3467A91D" w14:textId="77777777" w:rsidR="00FA2768" w:rsidRPr="00AC00B8" w:rsidRDefault="00FA2768" w:rsidP="00FA2768">
      <w:pPr>
        <w:pStyle w:val="POHzkladntext"/>
      </w:pPr>
      <w:r w:rsidRPr="00AC00B8">
        <w:t xml:space="preserve">Nárůst produkce je zřejmý ve skupině 11, 16, 18. Pokles je zřejmý </w:t>
      </w:r>
      <w:r>
        <w:t>ve</w:t>
      </w:r>
      <w:r w:rsidRPr="00AC00B8">
        <w:t xml:space="preserve"> skupině 10. </w:t>
      </w:r>
      <w:r>
        <w:t>V</w:t>
      </w:r>
      <w:r w:rsidRPr="00AC00B8">
        <w:t>ětšina skupin vykazuj</w:t>
      </w:r>
      <w:r>
        <w:t>e</w:t>
      </w:r>
      <w:r w:rsidRPr="00AC00B8">
        <w:t xml:space="preserve"> výkyvy produkce. Ve skupině sanačních a stavebních odpadů se zřejmě jedná o vliv sanací.</w:t>
      </w:r>
    </w:p>
    <w:p w14:paraId="07CF87CB" w14:textId="4A9BD5BE" w:rsidR="00FA2768" w:rsidRDefault="00FA2768" w:rsidP="00FA2768">
      <w:pPr>
        <w:pStyle w:val="POHzkladntext"/>
      </w:pPr>
    </w:p>
    <w:p w14:paraId="3F992A72" w14:textId="77777777" w:rsidR="00FA2768" w:rsidRPr="00272980" w:rsidRDefault="00FA2768" w:rsidP="00FA2768">
      <w:pPr>
        <w:pStyle w:val="Nadpis4"/>
        <w:rPr>
          <w:sz w:val="24"/>
          <w:szCs w:val="24"/>
        </w:rPr>
      </w:pPr>
      <w:bookmarkStart w:id="45" w:name="_Toc135066989"/>
      <w:r w:rsidRPr="00272980">
        <w:rPr>
          <w:sz w:val="24"/>
          <w:szCs w:val="24"/>
        </w:rPr>
        <w:t>Produkce odpadů v přepočtu na  obyvatele</w:t>
      </w:r>
      <w:bookmarkEnd w:id="45"/>
    </w:p>
    <w:p w14:paraId="71FE3DFD" w14:textId="77777777" w:rsidR="00FA2768" w:rsidRDefault="00FA2768" w:rsidP="00FA2768">
      <w:pPr>
        <w:pStyle w:val="nzevtabulky"/>
        <w:numPr>
          <w:ilvl w:val="0"/>
          <w:numId w:val="0"/>
        </w:numPr>
        <w:jc w:val="center"/>
        <w:rPr>
          <w:rFonts w:ascii="Tahoma" w:hAnsi="Tahoma" w:cs="Tahoma"/>
          <w:b w:val="0"/>
          <w:bCs/>
          <w:sz w:val="20"/>
          <w:szCs w:val="20"/>
        </w:rPr>
      </w:pPr>
      <w:r w:rsidRPr="00CA5F8D">
        <w:rPr>
          <w:rFonts w:ascii="Tahoma" w:hAnsi="Tahoma" w:cs="Tahoma"/>
          <w:b w:val="0"/>
          <w:bCs/>
          <w:sz w:val="20"/>
          <w:szCs w:val="20"/>
        </w:rPr>
        <w:t xml:space="preserve">Tabulka č. </w:t>
      </w:r>
      <w:r w:rsidRPr="00CA5F8D">
        <w:rPr>
          <w:rFonts w:ascii="Tahoma" w:hAnsi="Tahoma" w:cs="Tahoma"/>
          <w:b w:val="0"/>
          <w:bCs/>
          <w:sz w:val="20"/>
          <w:szCs w:val="20"/>
        </w:rPr>
        <w:fldChar w:fldCharType="begin"/>
      </w:r>
      <w:r w:rsidRPr="00CA5F8D">
        <w:rPr>
          <w:rFonts w:ascii="Tahoma" w:hAnsi="Tahoma" w:cs="Tahoma"/>
          <w:b w:val="0"/>
          <w:bCs/>
          <w:sz w:val="20"/>
          <w:szCs w:val="20"/>
        </w:rPr>
        <w:instrText xml:space="preserve"> SEQ Tabulka_č. \* ARABIC </w:instrText>
      </w:r>
      <w:r w:rsidRPr="00CA5F8D">
        <w:rPr>
          <w:rFonts w:ascii="Tahoma" w:hAnsi="Tahoma" w:cs="Tahoma"/>
          <w:b w:val="0"/>
          <w:bCs/>
          <w:sz w:val="20"/>
          <w:szCs w:val="20"/>
        </w:rPr>
        <w:fldChar w:fldCharType="separate"/>
      </w:r>
      <w:r>
        <w:rPr>
          <w:rFonts w:ascii="Tahoma" w:hAnsi="Tahoma" w:cs="Tahoma"/>
          <w:b w:val="0"/>
          <w:bCs/>
          <w:noProof/>
          <w:sz w:val="20"/>
          <w:szCs w:val="20"/>
        </w:rPr>
        <w:t>10</w:t>
      </w:r>
      <w:r w:rsidRPr="00CA5F8D">
        <w:rPr>
          <w:rFonts w:ascii="Tahoma" w:hAnsi="Tahoma" w:cs="Tahoma"/>
          <w:b w:val="0"/>
          <w:bCs/>
          <w:sz w:val="20"/>
          <w:szCs w:val="20"/>
        </w:rPr>
        <w:fldChar w:fldCharType="end"/>
      </w:r>
      <w:r w:rsidRPr="00CA5F8D">
        <w:rPr>
          <w:rFonts w:ascii="Tahoma" w:hAnsi="Tahoma" w:cs="Tahoma"/>
          <w:b w:val="0"/>
          <w:bCs/>
          <w:sz w:val="20"/>
          <w:szCs w:val="20"/>
        </w:rPr>
        <w:t xml:space="preserve">: </w:t>
      </w:r>
      <w:r w:rsidRPr="000C1FA1">
        <w:rPr>
          <w:rFonts w:ascii="Tahoma" w:hAnsi="Tahoma" w:cs="Tahoma"/>
          <w:b w:val="0"/>
          <w:bCs/>
          <w:sz w:val="20"/>
          <w:szCs w:val="20"/>
        </w:rPr>
        <w:t xml:space="preserve">Produkce odpadů na obyvatele </w:t>
      </w:r>
      <w:r>
        <w:rPr>
          <w:rFonts w:ascii="Tahoma" w:hAnsi="Tahoma" w:cs="Tahoma"/>
          <w:b w:val="0"/>
          <w:bCs/>
          <w:sz w:val="20"/>
          <w:szCs w:val="20"/>
        </w:rPr>
        <w:t>(kg/obyv./rok)</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701"/>
        <w:gridCol w:w="1701"/>
        <w:gridCol w:w="1701"/>
        <w:gridCol w:w="1701"/>
      </w:tblGrid>
      <w:tr w:rsidR="00FA2768" w:rsidRPr="00CA5F8D" w14:paraId="743A21B8" w14:textId="77777777" w:rsidTr="00A4618C">
        <w:trPr>
          <w:trHeight w:val="850"/>
          <w:jc w:val="center"/>
        </w:trPr>
        <w:tc>
          <w:tcPr>
            <w:tcW w:w="1134" w:type="dxa"/>
            <w:shd w:val="clear" w:color="auto" w:fill="FFC000"/>
            <w:noWrap/>
            <w:vAlign w:val="center"/>
            <w:hideMark/>
          </w:tcPr>
          <w:p w14:paraId="419D064D" w14:textId="77777777" w:rsidR="00FA2768" w:rsidRPr="00CA5F8D"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CA5F8D">
              <w:rPr>
                <w:rFonts w:ascii="Tahoma" w:eastAsia="Times New Roman" w:hAnsi="Tahoma" w:cs="Tahoma"/>
                <w:b/>
                <w:bCs/>
                <w:color w:val="000000" w:themeColor="text1"/>
                <w:sz w:val="20"/>
                <w:szCs w:val="20"/>
                <w:lang w:eastAsia="cs-CZ"/>
              </w:rPr>
              <w:t>Rok</w:t>
            </w:r>
          </w:p>
        </w:tc>
        <w:tc>
          <w:tcPr>
            <w:tcW w:w="1701" w:type="dxa"/>
            <w:shd w:val="clear" w:color="auto" w:fill="FFC000"/>
            <w:vAlign w:val="center"/>
            <w:hideMark/>
          </w:tcPr>
          <w:p w14:paraId="40078752" w14:textId="77777777" w:rsidR="00FA2768" w:rsidRPr="00CA5F8D"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CA5F8D">
              <w:rPr>
                <w:rFonts w:ascii="Tahoma" w:eastAsia="Times New Roman" w:hAnsi="Tahoma" w:cs="Tahoma"/>
                <w:b/>
                <w:bCs/>
                <w:color w:val="000000" w:themeColor="text1"/>
                <w:sz w:val="20"/>
                <w:szCs w:val="20"/>
                <w:lang w:eastAsia="cs-CZ"/>
              </w:rPr>
              <w:t>Všechny odpady</w:t>
            </w:r>
            <w:r w:rsidRPr="00CA5F8D">
              <w:rPr>
                <w:rFonts w:ascii="Tahoma" w:eastAsia="Times New Roman" w:hAnsi="Tahoma" w:cs="Tahoma"/>
                <w:b/>
                <w:bCs/>
                <w:color w:val="000000" w:themeColor="text1"/>
                <w:sz w:val="20"/>
                <w:szCs w:val="20"/>
                <w:lang w:eastAsia="cs-CZ"/>
              </w:rPr>
              <w:br/>
            </w:r>
            <w:r w:rsidRPr="00CA5F8D">
              <w:rPr>
                <w:rFonts w:ascii="Tahoma" w:eastAsia="Times New Roman" w:hAnsi="Tahoma" w:cs="Tahoma"/>
                <w:color w:val="000000" w:themeColor="text1"/>
                <w:sz w:val="20"/>
                <w:szCs w:val="20"/>
                <w:lang w:eastAsia="cs-CZ"/>
              </w:rPr>
              <w:t>[kg/obyv./rok]</w:t>
            </w:r>
          </w:p>
        </w:tc>
        <w:tc>
          <w:tcPr>
            <w:tcW w:w="1701" w:type="dxa"/>
            <w:shd w:val="clear" w:color="auto" w:fill="FFC000"/>
            <w:vAlign w:val="center"/>
            <w:hideMark/>
          </w:tcPr>
          <w:p w14:paraId="7BDF3C56" w14:textId="77777777" w:rsidR="00FA2768" w:rsidRPr="00CA5F8D"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CA5F8D">
              <w:rPr>
                <w:rFonts w:ascii="Tahoma" w:eastAsia="Times New Roman" w:hAnsi="Tahoma" w:cs="Tahoma"/>
                <w:b/>
                <w:bCs/>
                <w:color w:val="000000" w:themeColor="text1"/>
                <w:sz w:val="20"/>
                <w:szCs w:val="20"/>
                <w:lang w:eastAsia="cs-CZ"/>
              </w:rPr>
              <w:t>Nebezpečné odpady</w:t>
            </w:r>
            <w:r w:rsidRPr="00CA5F8D">
              <w:rPr>
                <w:rFonts w:ascii="Tahoma" w:eastAsia="Times New Roman" w:hAnsi="Tahoma" w:cs="Tahoma"/>
                <w:b/>
                <w:bCs/>
                <w:color w:val="000000" w:themeColor="text1"/>
                <w:sz w:val="20"/>
                <w:szCs w:val="20"/>
                <w:lang w:eastAsia="cs-CZ"/>
              </w:rPr>
              <w:br/>
            </w:r>
            <w:r w:rsidRPr="00CA5F8D">
              <w:rPr>
                <w:rFonts w:ascii="Tahoma" w:eastAsia="Times New Roman" w:hAnsi="Tahoma" w:cs="Tahoma"/>
                <w:color w:val="000000" w:themeColor="text1"/>
                <w:sz w:val="20"/>
                <w:szCs w:val="20"/>
                <w:lang w:eastAsia="cs-CZ"/>
              </w:rPr>
              <w:t>[kg/obyv./rok]</w:t>
            </w:r>
          </w:p>
        </w:tc>
        <w:tc>
          <w:tcPr>
            <w:tcW w:w="1701" w:type="dxa"/>
            <w:shd w:val="clear" w:color="auto" w:fill="FFC000"/>
            <w:vAlign w:val="center"/>
            <w:hideMark/>
          </w:tcPr>
          <w:p w14:paraId="3E1AB07E" w14:textId="77777777" w:rsidR="00FA2768" w:rsidRPr="00CA5F8D"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CA5F8D">
              <w:rPr>
                <w:rFonts w:ascii="Tahoma" w:eastAsia="Times New Roman" w:hAnsi="Tahoma" w:cs="Tahoma"/>
                <w:b/>
                <w:bCs/>
                <w:color w:val="000000" w:themeColor="text1"/>
                <w:sz w:val="20"/>
                <w:szCs w:val="20"/>
                <w:lang w:eastAsia="cs-CZ"/>
              </w:rPr>
              <w:t>Ostatní odpady</w:t>
            </w:r>
            <w:r w:rsidRPr="00CA5F8D">
              <w:rPr>
                <w:rFonts w:ascii="Tahoma" w:eastAsia="Times New Roman" w:hAnsi="Tahoma" w:cs="Tahoma"/>
                <w:b/>
                <w:bCs/>
                <w:color w:val="000000" w:themeColor="text1"/>
                <w:sz w:val="20"/>
                <w:szCs w:val="20"/>
                <w:lang w:eastAsia="cs-CZ"/>
              </w:rPr>
              <w:br/>
            </w:r>
            <w:r w:rsidRPr="00CA5F8D">
              <w:rPr>
                <w:rFonts w:ascii="Tahoma" w:eastAsia="Times New Roman" w:hAnsi="Tahoma" w:cs="Tahoma"/>
                <w:color w:val="000000" w:themeColor="text1"/>
                <w:sz w:val="20"/>
                <w:szCs w:val="20"/>
                <w:lang w:eastAsia="cs-CZ"/>
              </w:rPr>
              <w:t>[kg/obyv./rok]</w:t>
            </w:r>
          </w:p>
        </w:tc>
        <w:tc>
          <w:tcPr>
            <w:tcW w:w="1701" w:type="dxa"/>
            <w:shd w:val="clear" w:color="auto" w:fill="FFC000"/>
            <w:vAlign w:val="center"/>
            <w:hideMark/>
          </w:tcPr>
          <w:p w14:paraId="20F1B85A" w14:textId="77777777" w:rsidR="00FA2768" w:rsidRPr="00CA5F8D" w:rsidRDefault="00FA2768" w:rsidP="00A4618C">
            <w:pPr>
              <w:spacing w:after="0" w:line="240" w:lineRule="auto"/>
              <w:jc w:val="center"/>
              <w:rPr>
                <w:rFonts w:ascii="Tahoma" w:eastAsia="Times New Roman" w:hAnsi="Tahoma" w:cs="Tahoma"/>
                <w:b/>
                <w:bCs/>
                <w:color w:val="000000" w:themeColor="text1"/>
                <w:sz w:val="20"/>
                <w:szCs w:val="20"/>
                <w:lang w:eastAsia="cs-CZ"/>
              </w:rPr>
            </w:pPr>
            <w:r w:rsidRPr="00CA5F8D">
              <w:rPr>
                <w:rFonts w:ascii="Tahoma" w:eastAsia="Times New Roman" w:hAnsi="Tahoma" w:cs="Tahoma"/>
                <w:b/>
                <w:bCs/>
                <w:color w:val="000000" w:themeColor="text1"/>
                <w:sz w:val="20"/>
                <w:szCs w:val="20"/>
                <w:lang w:eastAsia="cs-CZ"/>
              </w:rPr>
              <w:t>Komunální odpady</w:t>
            </w:r>
            <w:r w:rsidRPr="00CA5F8D">
              <w:rPr>
                <w:rFonts w:ascii="Tahoma" w:eastAsia="Times New Roman" w:hAnsi="Tahoma" w:cs="Tahoma"/>
                <w:b/>
                <w:bCs/>
                <w:color w:val="000000" w:themeColor="text1"/>
                <w:sz w:val="20"/>
                <w:szCs w:val="20"/>
                <w:lang w:eastAsia="cs-CZ"/>
              </w:rPr>
              <w:br/>
            </w:r>
            <w:r w:rsidRPr="00CA5F8D">
              <w:rPr>
                <w:rFonts w:ascii="Tahoma" w:eastAsia="Times New Roman" w:hAnsi="Tahoma" w:cs="Tahoma"/>
                <w:color w:val="000000" w:themeColor="text1"/>
                <w:sz w:val="20"/>
                <w:szCs w:val="20"/>
                <w:lang w:eastAsia="cs-CZ"/>
              </w:rPr>
              <w:t>[kg/obyv./rok]</w:t>
            </w:r>
          </w:p>
        </w:tc>
      </w:tr>
      <w:tr w:rsidR="00FA2768" w:rsidRPr="00CA5F8D" w14:paraId="778EB0C8" w14:textId="77777777" w:rsidTr="00A4618C">
        <w:trPr>
          <w:trHeight w:val="300"/>
          <w:jc w:val="center"/>
        </w:trPr>
        <w:tc>
          <w:tcPr>
            <w:tcW w:w="1134" w:type="dxa"/>
            <w:shd w:val="clear" w:color="auto" w:fill="auto"/>
            <w:noWrap/>
            <w:vAlign w:val="bottom"/>
            <w:hideMark/>
          </w:tcPr>
          <w:p w14:paraId="752C858E"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2005</w:t>
            </w:r>
          </w:p>
        </w:tc>
        <w:tc>
          <w:tcPr>
            <w:tcW w:w="1701" w:type="dxa"/>
            <w:shd w:val="clear" w:color="auto" w:fill="auto"/>
            <w:noWrap/>
            <w:vAlign w:val="bottom"/>
            <w:hideMark/>
          </w:tcPr>
          <w:p w14:paraId="480C803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4 225,00</w:t>
            </w:r>
          </w:p>
        </w:tc>
        <w:tc>
          <w:tcPr>
            <w:tcW w:w="1701" w:type="dxa"/>
            <w:shd w:val="clear" w:color="auto" w:fill="auto"/>
            <w:noWrap/>
            <w:vAlign w:val="bottom"/>
            <w:hideMark/>
          </w:tcPr>
          <w:p w14:paraId="229F798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272,00</w:t>
            </w:r>
          </w:p>
        </w:tc>
        <w:tc>
          <w:tcPr>
            <w:tcW w:w="1701" w:type="dxa"/>
            <w:shd w:val="clear" w:color="auto" w:fill="auto"/>
            <w:noWrap/>
            <w:vAlign w:val="bottom"/>
            <w:hideMark/>
          </w:tcPr>
          <w:p w14:paraId="5B06D93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3 953,00</w:t>
            </w:r>
          </w:p>
        </w:tc>
        <w:tc>
          <w:tcPr>
            <w:tcW w:w="1701" w:type="dxa"/>
            <w:shd w:val="clear" w:color="auto" w:fill="auto"/>
            <w:noWrap/>
            <w:vAlign w:val="bottom"/>
            <w:hideMark/>
          </w:tcPr>
          <w:p w14:paraId="30C7AEEE"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394,90</w:t>
            </w:r>
          </w:p>
        </w:tc>
      </w:tr>
      <w:tr w:rsidR="00FA2768" w:rsidRPr="00CA5F8D" w14:paraId="6D784D84" w14:textId="77777777" w:rsidTr="00A4618C">
        <w:trPr>
          <w:trHeight w:val="300"/>
          <w:jc w:val="center"/>
        </w:trPr>
        <w:tc>
          <w:tcPr>
            <w:tcW w:w="1134" w:type="dxa"/>
            <w:shd w:val="clear" w:color="auto" w:fill="auto"/>
            <w:noWrap/>
            <w:vAlign w:val="bottom"/>
            <w:hideMark/>
          </w:tcPr>
          <w:p w14:paraId="3820DE12"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2006</w:t>
            </w:r>
          </w:p>
        </w:tc>
        <w:tc>
          <w:tcPr>
            <w:tcW w:w="1701" w:type="dxa"/>
            <w:shd w:val="clear" w:color="auto" w:fill="auto"/>
            <w:noWrap/>
            <w:vAlign w:val="bottom"/>
            <w:hideMark/>
          </w:tcPr>
          <w:p w14:paraId="5FF4244A"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4 641,00</w:t>
            </w:r>
          </w:p>
        </w:tc>
        <w:tc>
          <w:tcPr>
            <w:tcW w:w="1701" w:type="dxa"/>
            <w:shd w:val="clear" w:color="auto" w:fill="auto"/>
            <w:noWrap/>
            <w:vAlign w:val="bottom"/>
            <w:hideMark/>
          </w:tcPr>
          <w:p w14:paraId="34211D39"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255,00</w:t>
            </w:r>
          </w:p>
        </w:tc>
        <w:tc>
          <w:tcPr>
            <w:tcW w:w="1701" w:type="dxa"/>
            <w:shd w:val="clear" w:color="auto" w:fill="auto"/>
            <w:noWrap/>
            <w:vAlign w:val="bottom"/>
            <w:hideMark/>
          </w:tcPr>
          <w:p w14:paraId="756AF49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4 386,00</w:t>
            </w:r>
          </w:p>
        </w:tc>
        <w:tc>
          <w:tcPr>
            <w:tcW w:w="1701" w:type="dxa"/>
            <w:shd w:val="clear" w:color="auto" w:fill="auto"/>
            <w:noWrap/>
            <w:vAlign w:val="bottom"/>
            <w:hideMark/>
          </w:tcPr>
          <w:p w14:paraId="23361960"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369,00</w:t>
            </w:r>
          </w:p>
        </w:tc>
      </w:tr>
      <w:tr w:rsidR="00FA2768" w:rsidRPr="00CA5F8D" w14:paraId="07C25935" w14:textId="77777777" w:rsidTr="00A4618C">
        <w:trPr>
          <w:trHeight w:val="300"/>
          <w:jc w:val="center"/>
        </w:trPr>
        <w:tc>
          <w:tcPr>
            <w:tcW w:w="1134" w:type="dxa"/>
            <w:shd w:val="clear" w:color="auto" w:fill="auto"/>
            <w:noWrap/>
            <w:vAlign w:val="bottom"/>
            <w:hideMark/>
          </w:tcPr>
          <w:p w14:paraId="3B42B265"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2007</w:t>
            </w:r>
          </w:p>
        </w:tc>
        <w:tc>
          <w:tcPr>
            <w:tcW w:w="1701" w:type="dxa"/>
            <w:shd w:val="clear" w:color="auto" w:fill="auto"/>
            <w:noWrap/>
            <w:vAlign w:val="bottom"/>
            <w:hideMark/>
          </w:tcPr>
          <w:p w14:paraId="08C2A6D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3 452,00</w:t>
            </w:r>
          </w:p>
        </w:tc>
        <w:tc>
          <w:tcPr>
            <w:tcW w:w="1701" w:type="dxa"/>
            <w:shd w:val="clear" w:color="auto" w:fill="auto"/>
            <w:noWrap/>
            <w:vAlign w:val="bottom"/>
            <w:hideMark/>
          </w:tcPr>
          <w:p w14:paraId="2E870090"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246,00</w:t>
            </w:r>
          </w:p>
        </w:tc>
        <w:tc>
          <w:tcPr>
            <w:tcW w:w="1701" w:type="dxa"/>
            <w:shd w:val="clear" w:color="auto" w:fill="auto"/>
            <w:noWrap/>
            <w:vAlign w:val="bottom"/>
            <w:hideMark/>
          </w:tcPr>
          <w:p w14:paraId="0C2D5D39"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3 207,00</w:t>
            </w:r>
          </w:p>
        </w:tc>
        <w:tc>
          <w:tcPr>
            <w:tcW w:w="1701" w:type="dxa"/>
            <w:shd w:val="clear" w:color="auto" w:fill="auto"/>
            <w:noWrap/>
            <w:vAlign w:val="bottom"/>
            <w:hideMark/>
          </w:tcPr>
          <w:p w14:paraId="435DFD11"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353,00</w:t>
            </w:r>
          </w:p>
        </w:tc>
      </w:tr>
      <w:tr w:rsidR="00FA2768" w:rsidRPr="00CA5F8D" w14:paraId="6E1A14CA" w14:textId="77777777" w:rsidTr="00A4618C">
        <w:trPr>
          <w:trHeight w:val="300"/>
          <w:jc w:val="center"/>
        </w:trPr>
        <w:tc>
          <w:tcPr>
            <w:tcW w:w="1134" w:type="dxa"/>
            <w:shd w:val="clear" w:color="auto" w:fill="auto"/>
            <w:noWrap/>
            <w:vAlign w:val="bottom"/>
            <w:hideMark/>
          </w:tcPr>
          <w:p w14:paraId="45E50C89"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2008</w:t>
            </w:r>
          </w:p>
        </w:tc>
        <w:tc>
          <w:tcPr>
            <w:tcW w:w="1701" w:type="dxa"/>
            <w:shd w:val="clear" w:color="auto" w:fill="auto"/>
            <w:noWrap/>
            <w:vAlign w:val="bottom"/>
            <w:hideMark/>
          </w:tcPr>
          <w:p w14:paraId="7F1ECC24"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4 135,00</w:t>
            </w:r>
          </w:p>
        </w:tc>
        <w:tc>
          <w:tcPr>
            <w:tcW w:w="1701" w:type="dxa"/>
            <w:shd w:val="clear" w:color="auto" w:fill="auto"/>
            <w:noWrap/>
            <w:vAlign w:val="bottom"/>
            <w:hideMark/>
          </w:tcPr>
          <w:p w14:paraId="5B8A8241"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282,00</w:t>
            </w:r>
          </w:p>
        </w:tc>
        <w:tc>
          <w:tcPr>
            <w:tcW w:w="1701" w:type="dxa"/>
            <w:shd w:val="clear" w:color="auto" w:fill="auto"/>
            <w:noWrap/>
            <w:vAlign w:val="bottom"/>
            <w:hideMark/>
          </w:tcPr>
          <w:p w14:paraId="6BB3D72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3 853,00</w:t>
            </w:r>
          </w:p>
        </w:tc>
        <w:tc>
          <w:tcPr>
            <w:tcW w:w="1701" w:type="dxa"/>
            <w:shd w:val="clear" w:color="auto" w:fill="auto"/>
            <w:noWrap/>
            <w:vAlign w:val="bottom"/>
            <w:hideMark/>
          </w:tcPr>
          <w:p w14:paraId="6D5196FB"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424,20</w:t>
            </w:r>
          </w:p>
        </w:tc>
      </w:tr>
      <w:tr w:rsidR="00FA2768" w:rsidRPr="00CA5F8D" w14:paraId="444081CD" w14:textId="77777777" w:rsidTr="00A4618C">
        <w:trPr>
          <w:trHeight w:val="300"/>
          <w:jc w:val="center"/>
        </w:trPr>
        <w:tc>
          <w:tcPr>
            <w:tcW w:w="1134" w:type="dxa"/>
            <w:shd w:val="clear" w:color="auto" w:fill="auto"/>
            <w:noWrap/>
            <w:vAlign w:val="bottom"/>
            <w:hideMark/>
          </w:tcPr>
          <w:p w14:paraId="799C8217"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2009</w:t>
            </w:r>
          </w:p>
        </w:tc>
        <w:tc>
          <w:tcPr>
            <w:tcW w:w="1701" w:type="dxa"/>
            <w:shd w:val="clear" w:color="auto" w:fill="auto"/>
            <w:noWrap/>
            <w:vAlign w:val="bottom"/>
            <w:hideMark/>
          </w:tcPr>
          <w:p w14:paraId="04379E2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3 651,00</w:t>
            </w:r>
          </w:p>
        </w:tc>
        <w:tc>
          <w:tcPr>
            <w:tcW w:w="1701" w:type="dxa"/>
            <w:shd w:val="clear" w:color="auto" w:fill="auto"/>
            <w:noWrap/>
            <w:vAlign w:val="bottom"/>
            <w:hideMark/>
          </w:tcPr>
          <w:p w14:paraId="64BBD48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356,00</w:t>
            </w:r>
          </w:p>
        </w:tc>
        <w:tc>
          <w:tcPr>
            <w:tcW w:w="1701" w:type="dxa"/>
            <w:shd w:val="clear" w:color="auto" w:fill="auto"/>
            <w:noWrap/>
            <w:vAlign w:val="bottom"/>
            <w:hideMark/>
          </w:tcPr>
          <w:p w14:paraId="14D51104"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3 295,00</w:t>
            </w:r>
          </w:p>
        </w:tc>
        <w:tc>
          <w:tcPr>
            <w:tcW w:w="1701" w:type="dxa"/>
            <w:shd w:val="clear" w:color="auto" w:fill="auto"/>
            <w:noWrap/>
            <w:vAlign w:val="bottom"/>
            <w:hideMark/>
          </w:tcPr>
          <w:p w14:paraId="4CFA955A"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466,60</w:t>
            </w:r>
          </w:p>
        </w:tc>
      </w:tr>
      <w:tr w:rsidR="00FA2768" w:rsidRPr="00CA5F8D" w14:paraId="621E7A30" w14:textId="77777777" w:rsidTr="00A4618C">
        <w:trPr>
          <w:trHeight w:val="300"/>
          <w:jc w:val="center"/>
        </w:trPr>
        <w:tc>
          <w:tcPr>
            <w:tcW w:w="1134" w:type="dxa"/>
            <w:shd w:val="clear" w:color="auto" w:fill="auto"/>
            <w:noWrap/>
            <w:vAlign w:val="bottom"/>
            <w:hideMark/>
          </w:tcPr>
          <w:p w14:paraId="79C062B8"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2010</w:t>
            </w:r>
          </w:p>
        </w:tc>
        <w:tc>
          <w:tcPr>
            <w:tcW w:w="1701" w:type="dxa"/>
            <w:shd w:val="clear" w:color="auto" w:fill="auto"/>
            <w:noWrap/>
            <w:vAlign w:val="bottom"/>
            <w:hideMark/>
          </w:tcPr>
          <w:p w14:paraId="6498377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4 114,00</w:t>
            </w:r>
          </w:p>
        </w:tc>
        <w:tc>
          <w:tcPr>
            <w:tcW w:w="1701" w:type="dxa"/>
            <w:shd w:val="clear" w:color="auto" w:fill="auto"/>
            <w:noWrap/>
            <w:vAlign w:val="bottom"/>
            <w:hideMark/>
          </w:tcPr>
          <w:p w14:paraId="3E94853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266,00</w:t>
            </w:r>
          </w:p>
        </w:tc>
        <w:tc>
          <w:tcPr>
            <w:tcW w:w="1701" w:type="dxa"/>
            <w:shd w:val="clear" w:color="auto" w:fill="auto"/>
            <w:noWrap/>
            <w:vAlign w:val="bottom"/>
            <w:hideMark/>
          </w:tcPr>
          <w:p w14:paraId="62C705D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3 848,00</w:t>
            </w:r>
          </w:p>
        </w:tc>
        <w:tc>
          <w:tcPr>
            <w:tcW w:w="1701" w:type="dxa"/>
            <w:shd w:val="clear" w:color="auto" w:fill="auto"/>
            <w:noWrap/>
            <w:vAlign w:val="bottom"/>
            <w:hideMark/>
          </w:tcPr>
          <w:p w14:paraId="0837DCCE"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539,20</w:t>
            </w:r>
          </w:p>
        </w:tc>
      </w:tr>
      <w:tr w:rsidR="00FA2768" w:rsidRPr="00CA5F8D" w14:paraId="63CF7F74" w14:textId="77777777" w:rsidTr="00A4618C">
        <w:trPr>
          <w:trHeight w:val="300"/>
          <w:jc w:val="center"/>
        </w:trPr>
        <w:tc>
          <w:tcPr>
            <w:tcW w:w="1134" w:type="dxa"/>
            <w:shd w:val="clear" w:color="auto" w:fill="auto"/>
            <w:noWrap/>
            <w:vAlign w:val="bottom"/>
            <w:hideMark/>
          </w:tcPr>
          <w:p w14:paraId="46427BD9"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2011</w:t>
            </w:r>
          </w:p>
        </w:tc>
        <w:tc>
          <w:tcPr>
            <w:tcW w:w="1701" w:type="dxa"/>
            <w:shd w:val="clear" w:color="auto" w:fill="auto"/>
            <w:noWrap/>
            <w:vAlign w:val="bottom"/>
            <w:hideMark/>
          </w:tcPr>
          <w:p w14:paraId="7F9609B2"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3 857,00</w:t>
            </w:r>
          </w:p>
        </w:tc>
        <w:tc>
          <w:tcPr>
            <w:tcW w:w="1701" w:type="dxa"/>
            <w:shd w:val="clear" w:color="auto" w:fill="auto"/>
            <w:noWrap/>
            <w:vAlign w:val="bottom"/>
            <w:hideMark/>
          </w:tcPr>
          <w:p w14:paraId="39FEF803"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390,00</w:t>
            </w:r>
          </w:p>
        </w:tc>
        <w:tc>
          <w:tcPr>
            <w:tcW w:w="1701" w:type="dxa"/>
            <w:shd w:val="clear" w:color="auto" w:fill="auto"/>
            <w:noWrap/>
            <w:vAlign w:val="bottom"/>
            <w:hideMark/>
          </w:tcPr>
          <w:p w14:paraId="057D58CB"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3 466,00</w:t>
            </w:r>
          </w:p>
        </w:tc>
        <w:tc>
          <w:tcPr>
            <w:tcW w:w="1701" w:type="dxa"/>
            <w:shd w:val="clear" w:color="auto" w:fill="auto"/>
            <w:noWrap/>
            <w:vAlign w:val="bottom"/>
            <w:hideMark/>
          </w:tcPr>
          <w:p w14:paraId="34C4251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572,53</w:t>
            </w:r>
          </w:p>
        </w:tc>
      </w:tr>
      <w:tr w:rsidR="00FA2768" w:rsidRPr="00CA5F8D" w14:paraId="2D04A2DB" w14:textId="77777777" w:rsidTr="00A4618C">
        <w:trPr>
          <w:trHeight w:val="300"/>
          <w:jc w:val="center"/>
        </w:trPr>
        <w:tc>
          <w:tcPr>
            <w:tcW w:w="1134" w:type="dxa"/>
            <w:shd w:val="clear" w:color="auto" w:fill="auto"/>
            <w:noWrap/>
            <w:vAlign w:val="bottom"/>
            <w:hideMark/>
          </w:tcPr>
          <w:p w14:paraId="2A596367"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2012</w:t>
            </w:r>
          </w:p>
        </w:tc>
        <w:tc>
          <w:tcPr>
            <w:tcW w:w="1701" w:type="dxa"/>
            <w:shd w:val="clear" w:color="auto" w:fill="auto"/>
            <w:noWrap/>
            <w:vAlign w:val="bottom"/>
            <w:hideMark/>
          </w:tcPr>
          <w:p w14:paraId="42472D3A"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3 766,00</w:t>
            </w:r>
          </w:p>
        </w:tc>
        <w:tc>
          <w:tcPr>
            <w:tcW w:w="1701" w:type="dxa"/>
            <w:shd w:val="clear" w:color="auto" w:fill="auto"/>
            <w:noWrap/>
            <w:vAlign w:val="bottom"/>
            <w:hideMark/>
          </w:tcPr>
          <w:p w14:paraId="3F9ED67F"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226,00</w:t>
            </w:r>
          </w:p>
        </w:tc>
        <w:tc>
          <w:tcPr>
            <w:tcW w:w="1701" w:type="dxa"/>
            <w:shd w:val="clear" w:color="auto" w:fill="auto"/>
            <w:noWrap/>
            <w:vAlign w:val="bottom"/>
            <w:hideMark/>
          </w:tcPr>
          <w:p w14:paraId="4B97AA77"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3 539,00</w:t>
            </w:r>
          </w:p>
        </w:tc>
        <w:tc>
          <w:tcPr>
            <w:tcW w:w="1701" w:type="dxa"/>
            <w:shd w:val="clear" w:color="auto" w:fill="auto"/>
            <w:noWrap/>
            <w:vAlign w:val="bottom"/>
            <w:hideMark/>
          </w:tcPr>
          <w:p w14:paraId="14737964"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538,54</w:t>
            </w:r>
          </w:p>
        </w:tc>
      </w:tr>
      <w:tr w:rsidR="00FA2768" w:rsidRPr="00CA5F8D" w14:paraId="1E1909FC" w14:textId="77777777" w:rsidTr="00A4618C">
        <w:trPr>
          <w:trHeight w:val="300"/>
          <w:jc w:val="center"/>
        </w:trPr>
        <w:tc>
          <w:tcPr>
            <w:tcW w:w="1134" w:type="dxa"/>
            <w:shd w:val="clear" w:color="auto" w:fill="auto"/>
            <w:noWrap/>
            <w:vAlign w:val="bottom"/>
            <w:hideMark/>
          </w:tcPr>
          <w:p w14:paraId="25E887DF"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2013</w:t>
            </w:r>
          </w:p>
        </w:tc>
        <w:tc>
          <w:tcPr>
            <w:tcW w:w="1701" w:type="dxa"/>
            <w:shd w:val="clear" w:color="auto" w:fill="auto"/>
            <w:noWrap/>
            <w:vAlign w:val="bottom"/>
            <w:hideMark/>
          </w:tcPr>
          <w:p w14:paraId="64B1477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3 840,00</w:t>
            </w:r>
          </w:p>
        </w:tc>
        <w:tc>
          <w:tcPr>
            <w:tcW w:w="1701" w:type="dxa"/>
            <w:shd w:val="clear" w:color="auto" w:fill="auto"/>
            <w:noWrap/>
            <w:vAlign w:val="bottom"/>
            <w:hideMark/>
          </w:tcPr>
          <w:p w14:paraId="000F3E5B"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176,00</w:t>
            </w:r>
          </w:p>
        </w:tc>
        <w:tc>
          <w:tcPr>
            <w:tcW w:w="1701" w:type="dxa"/>
            <w:shd w:val="clear" w:color="auto" w:fill="auto"/>
            <w:noWrap/>
            <w:vAlign w:val="bottom"/>
            <w:hideMark/>
          </w:tcPr>
          <w:p w14:paraId="63D7DD48"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3 664,00</w:t>
            </w:r>
          </w:p>
        </w:tc>
        <w:tc>
          <w:tcPr>
            <w:tcW w:w="1701" w:type="dxa"/>
            <w:shd w:val="clear" w:color="auto" w:fill="auto"/>
            <w:noWrap/>
            <w:vAlign w:val="bottom"/>
            <w:hideMark/>
          </w:tcPr>
          <w:p w14:paraId="6B51042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511,37</w:t>
            </w:r>
          </w:p>
        </w:tc>
      </w:tr>
      <w:tr w:rsidR="00FA2768" w:rsidRPr="00CA5F8D" w14:paraId="5A48E794" w14:textId="77777777" w:rsidTr="00A4618C">
        <w:trPr>
          <w:trHeight w:val="300"/>
          <w:jc w:val="center"/>
        </w:trPr>
        <w:tc>
          <w:tcPr>
            <w:tcW w:w="1134" w:type="dxa"/>
            <w:shd w:val="clear" w:color="auto" w:fill="auto"/>
            <w:noWrap/>
            <w:vAlign w:val="bottom"/>
            <w:hideMark/>
          </w:tcPr>
          <w:p w14:paraId="41A0DCD7"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2014</w:t>
            </w:r>
          </w:p>
        </w:tc>
        <w:tc>
          <w:tcPr>
            <w:tcW w:w="1701" w:type="dxa"/>
            <w:shd w:val="clear" w:color="auto" w:fill="auto"/>
            <w:noWrap/>
            <w:vAlign w:val="bottom"/>
            <w:hideMark/>
          </w:tcPr>
          <w:p w14:paraId="53450B3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3 504,00</w:t>
            </w:r>
          </w:p>
        </w:tc>
        <w:tc>
          <w:tcPr>
            <w:tcW w:w="1701" w:type="dxa"/>
            <w:shd w:val="clear" w:color="auto" w:fill="auto"/>
            <w:noWrap/>
            <w:vAlign w:val="bottom"/>
            <w:hideMark/>
          </w:tcPr>
          <w:p w14:paraId="1ACBC7B3"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160,00</w:t>
            </w:r>
          </w:p>
        </w:tc>
        <w:tc>
          <w:tcPr>
            <w:tcW w:w="1701" w:type="dxa"/>
            <w:shd w:val="clear" w:color="auto" w:fill="auto"/>
            <w:noWrap/>
            <w:vAlign w:val="bottom"/>
            <w:hideMark/>
          </w:tcPr>
          <w:p w14:paraId="16B8D088"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3 345,00</w:t>
            </w:r>
          </w:p>
        </w:tc>
        <w:tc>
          <w:tcPr>
            <w:tcW w:w="1701" w:type="dxa"/>
            <w:shd w:val="clear" w:color="auto" w:fill="auto"/>
            <w:noWrap/>
            <w:vAlign w:val="bottom"/>
            <w:hideMark/>
          </w:tcPr>
          <w:p w14:paraId="4B24B537"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546,59</w:t>
            </w:r>
          </w:p>
        </w:tc>
      </w:tr>
      <w:tr w:rsidR="00FA2768" w:rsidRPr="00CA5F8D" w14:paraId="612CB341" w14:textId="77777777" w:rsidTr="00A4618C">
        <w:trPr>
          <w:trHeight w:val="300"/>
          <w:jc w:val="center"/>
        </w:trPr>
        <w:tc>
          <w:tcPr>
            <w:tcW w:w="1134" w:type="dxa"/>
            <w:shd w:val="clear" w:color="auto" w:fill="auto"/>
            <w:noWrap/>
            <w:vAlign w:val="bottom"/>
            <w:hideMark/>
          </w:tcPr>
          <w:p w14:paraId="39E9087C"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2015</w:t>
            </w:r>
          </w:p>
        </w:tc>
        <w:tc>
          <w:tcPr>
            <w:tcW w:w="1701" w:type="dxa"/>
            <w:shd w:val="clear" w:color="auto" w:fill="auto"/>
            <w:noWrap/>
            <w:vAlign w:val="bottom"/>
            <w:hideMark/>
          </w:tcPr>
          <w:p w14:paraId="3BF75038"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3 927,00</w:t>
            </w:r>
          </w:p>
        </w:tc>
        <w:tc>
          <w:tcPr>
            <w:tcW w:w="1701" w:type="dxa"/>
            <w:shd w:val="clear" w:color="auto" w:fill="auto"/>
            <w:noWrap/>
            <w:vAlign w:val="bottom"/>
            <w:hideMark/>
          </w:tcPr>
          <w:p w14:paraId="19CD3FA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194,00</w:t>
            </w:r>
          </w:p>
        </w:tc>
        <w:tc>
          <w:tcPr>
            <w:tcW w:w="1701" w:type="dxa"/>
            <w:shd w:val="clear" w:color="auto" w:fill="auto"/>
            <w:noWrap/>
            <w:vAlign w:val="bottom"/>
            <w:hideMark/>
          </w:tcPr>
          <w:p w14:paraId="720F8BD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3 733,00</w:t>
            </w:r>
          </w:p>
        </w:tc>
        <w:tc>
          <w:tcPr>
            <w:tcW w:w="1701" w:type="dxa"/>
            <w:shd w:val="clear" w:color="auto" w:fill="auto"/>
            <w:noWrap/>
            <w:vAlign w:val="bottom"/>
            <w:hideMark/>
          </w:tcPr>
          <w:p w14:paraId="597463FC"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496,12</w:t>
            </w:r>
          </w:p>
        </w:tc>
      </w:tr>
      <w:tr w:rsidR="00FA2768" w:rsidRPr="00CA5F8D" w14:paraId="7292358C" w14:textId="77777777" w:rsidTr="00A4618C">
        <w:trPr>
          <w:trHeight w:val="300"/>
          <w:jc w:val="center"/>
        </w:trPr>
        <w:tc>
          <w:tcPr>
            <w:tcW w:w="1134" w:type="dxa"/>
            <w:shd w:val="clear" w:color="auto" w:fill="auto"/>
            <w:noWrap/>
            <w:vAlign w:val="bottom"/>
            <w:hideMark/>
          </w:tcPr>
          <w:p w14:paraId="0AE5B65C"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2016</w:t>
            </w:r>
          </w:p>
        </w:tc>
        <w:tc>
          <w:tcPr>
            <w:tcW w:w="1701" w:type="dxa"/>
            <w:shd w:val="clear" w:color="auto" w:fill="auto"/>
            <w:noWrap/>
            <w:vAlign w:val="bottom"/>
            <w:hideMark/>
          </w:tcPr>
          <w:p w14:paraId="2991908F"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3 210,00</w:t>
            </w:r>
          </w:p>
        </w:tc>
        <w:tc>
          <w:tcPr>
            <w:tcW w:w="1701" w:type="dxa"/>
            <w:shd w:val="clear" w:color="auto" w:fill="auto"/>
            <w:noWrap/>
            <w:vAlign w:val="bottom"/>
            <w:hideMark/>
          </w:tcPr>
          <w:p w14:paraId="50638D13"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180,00</w:t>
            </w:r>
          </w:p>
        </w:tc>
        <w:tc>
          <w:tcPr>
            <w:tcW w:w="1701" w:type="dxa"/>
            <w:shd w:val="clear" w:color="auto" w:fill="auto"/>
            <w:noWrap/>
            <w:vAlign w:val="bottom"/>
            <w:hideMark/>
          </w:tcPr>
          <w:p w14:paraId="1627E48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3 030,00</w:t>
            </w:r>
          </w:p>
        </w:tc>
        <w:tc>
          <w:tcPr>
            <w:tcW w:w="1701" w:type="dxa"/>
            <w:shd w:val="clear" w:color="auto" w:fill="auto"/>
            <w:noWrap/>
            <w:vAlign w:val="bottom"/>
            <w:hideMark/>
          </w:tcPr>
          <w:p w14:paraId="1377B61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522,03</w:t>
            </w:r>
          </w:p>
        </w:tc>
      </w:tr>
      <w:tr w:rsidR="00FA2768" w:rsidRPr="00CA5F8D" w14:paraId="51D8E491" w14:textId="77777777" w:rsidTr="00A4618C">
        <w:trPr>
          <w:trHeight w:val="300"/>
          <w:jc w:val="center"/>
        </w:trPr>
        <w:tc>
          <w:tcPr>
            <w:tcW w:w="1134" w:type="dxa"/>
            <w:shd w:val="clear" w:color="auto" w:fill="auto"/>
            <w:noWrap/>
            <w:vAlign w:val="bottom"/>
            <w:hideMark/>
          </w:tcPr>
          <w:p w14:paraId="6E1D32D8"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2017</w:t>
            </w:r>
          </w:p>
        </w:tc>
        <w:tc>
          <w:tcPr>
            <w:tcW w:w="1701" w:type="dxa"/>
            <w:shd w:val="clear" w:color="auto" w:fill="auto"/>
            <w:noWrap/>
            <w:vAlign w:val="bottom"/>
            <w:hideMark/>
          </w:tcPr>
          <w:p w14:paraId="71347364"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3 344,69</w:t>
            </w:r>
          </w:p>
        </w:tc>
        <w:tc>
          <w:tcPr>
            <w:tcW w:w="1701" w:type="dxa"/>
            <w:shd w:val="clear" w:color="auto" w:fill="auto"/>
            <w:noWrap/>
            <w:vAlign w:val="bottom"/>
            <w:hideMark/>
          </w:tcPr>
          <w:p w14:paraId="043BA4F7"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281,39</w:t>
            </w:r>
          </w:p>
        </w:tc>
        <w:tc>
          <w:tcPr>
            <w:tcW w:w="1701" w:type="dxa"/>
            <w:shd w:val="clear" w:color="auto" w:fill="auto"/>
            <w:noWrap/>
            <w:vAlign w:val="bottom"/>
            <w:hideMark/>
          </w:tcPr>
          <w:p w14:paraId="7F343EEA"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3 063,30</w:t>
            </w:r>
          </w:p>
        </w:tc>
        <w:tc>
          <w:tcPr>
            <w:tcW w:w="1701" w:type="dxa"/>
            <w:shd w:val="clear" w:color="auto" w:fill="auto"/>
            <w:noWrap/>
            <w:vAlign w:val="bottom"/>
            <w:hideMark/>
          </w:tcPr>
          <w:p w14:paraId="125E9723"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525,42</w:t>
            </w:r>
          </w:p>
        </w:tc>
      </w:tr>
      <w:tr w:rsidR="00FA2768" w:rsidRPr="00CA5F8D" w14:paraId="78761238" w14:textId="77777777" w:rsidTr="00A4618C">
        <w:trPr>
          <w:trHeight w:val="300"/>
          <w:jc w:val="center"/>
        </w:trPr>
        <w:tc>
          <w:tcPr>
            <w:tcW w:w="1134" w:type="dxa"/>
            <w:shd w:val="clear" w:color="auto" w:fill="auto"/>
            <w:noWrap/>
            <w:vAlign w:val="bottom"/>
            <w:hideMark/>
          </w:tcPr>
          <w:p w14:paraId="08C57A20"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2018</w:t>
            </w:r>
          </w:p>
        </w:tc>
        <w:tc>
          <w:tcPr>
            <w:tcW w:w="1701" w:type="dxa"/>
            <w:shd w:val="clear" w:color="auto" w:fill="auto"/>
            <w:noWrap/>
            <w:vAlign w:val="bottom"/>
            <w:hideMark/>
          </w:tcPr>
          <w:p w14:paraId="1AEAE33C"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3 842,33</w:t>
            </w:r>
          </w:p>
        </w:tc>
        <w:tc>
          <w:tcPr>
            <w:tcW w:w="1701" w:type="dxa"/>
            <w:shd w:val="clear" w:color="auto" w:fill="auto"/>
            <w:noWrap/>
            <w:vAlign w:val="bottom"/>
            <w:hideMark/>
          </w:tcPr>
          <w:p w14:paraId="401C44D2"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317,61</w:t>
            </w:r>
          </w:p>
        </w:tc>
        <w:tc>
          <w:tcPr>
            <w:tcW w:w="1701" w:type="dxa"/>
            <w:shd w:val="clear" w:color="auto" w:fill="auto"/>
            <w:noWrap/>
            <w:vAlign w:val="bottom"/>
            <w:hideMark/>
          </w:tcPr>
          <w:p w14:paraId="178905D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3 524,72</w:t>
            </w:r>
          </w:p>
        </w:tc>
        <w:tc>
          <w:tcPr>
            <w:tcW w:w="1701" w:type="dxa"/>
            <w:shd w:val="clear" w:color="auto" w:fill="auto"/>
            <w:noWrap/>
            <w:vAlign w:val="bottom"/>
            <w:hideMark/>
          </w:tcPr>
          <w:p w14:paraId="7EB1722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539,52</w:t>
            </w:r>
          </w:p>
        </w:tc>
      </w:tr>
      <w:tr w:rsidR="00FA2768" w:rsidRPr="00CA5F8D" w14:paraId="666FFA43" w14:textId="77777777" w:rsidTr="00A4618C">
        <w:trPr>
          <w:trHeight w:val="300"/>
          <w:jc w:val="center"/>
        </w:trPr>
        <w:tc>
          <w:tcPr>
            <w:tcW w:w="1134" w:type="dxa"/>
            <w:shd w:val="clear" w:color="auto" w:fill="auto"/>
            <w:noWrap/>
            <w:vAlign w:val="bottom"/>
            <w:hideMark/>
          </w:tcPr>
          <w:p w14:paraId="64A5E182"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2019</w:t>
            </w:r>
          </w:p>
        </w:tc>
        <w:tc>
          <w:tcPr>
            <w:tcW w:w="1701" w:type="dxa"/>
            <w:shd w:val="clear" w:color="auto" w:fill="auto"/>
            <w:noWrap/>
            <w:vAlign w:val="bottom"/>
            <w:hideMark/>
          </w:tcPr>
          <w:p w14:paraId="4AC9191C"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4 038,23</w:t>
            </w:r>
          </w:p>
        </w:tc>
        <w:tc>
          <w:tcPr>
            <w:tcW w:w="1701" w:type="dxa"/>
            <w:shd w:val="clear" w:color="auto" w:fill="auto"/>
            <w:noWrap/>
            <w:vAlign w:val="bottom"/>
            <w:hideMark/>
          </w:tcPr>
          <w:p w14:paraId="1FD51BB1"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271,66</w:t>
            </w:r>
          </w:p>
        </w:tc>
        <w:tc>
          <w:tcPr>
            <w:tcW w:w="1701" w:type="dxa"/>
            <w:shd w:val="clear" w:color="auto" w:fill="auto"/>
            <w:noWrap/>
            <w:vAlign w:val="bottom"/>
            <w:hideMark/>
          </w:tcPr>
          <w:p w14:paraId="4D942AF1"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3 766,57</w:t>
            </w:r>
          </w:p>
        </w:tc>
        <w:tc>
          <w:tcPr>
            <w:tcW w:w="1701" w:type="dxa"/>
            <w:shd w:val="clear" w:color="auto" w:fill="auto"/>
            <w:noWrap/>
            <w:vAlign w:val="bottom"/>
            <w:hideMark/>
          </w:tcPr>
          <w:p w14:paraId="484050FE"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546,16</w:t>
            </w:r>
          </w:p>
        </w:tc>
      </w:tr>
      <w:tr w:rsidR="00FA2768" w:rsidRPr="00CA5F8D" w14:paraId="1CC73F7B" w14:textId="77777777" w:rsidTr="00A4618C">
        <w:trPr>
          <w:trHeight w:val="300"/>
          <w:jc w:val="center"/>
        </w:trPr>
        <w:tc>
          <w:tcPr>
            <w:tcW w:w="1134" w:type="dxa"/>
            <w:shd w:val="clear" w:color="auto" w:fill="auto"/>
            <w:noWrap/>
            <w:vAlign w:val="bottom"/>
            <w:hideMark/>
          </w:tcPr>
          <w:p w14:paraId="70E0BBF2"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2020</w:t>
            </w:r>
          </w:p>
        </w:tc>
        <w:tc>
          <w:tcPr>
            <w:tcW w:w="1701" w:type="dxa"/>
            <w:shd w:val="clear" w:color="auto" w:fill="auto"/>
            <w:noWrap/>
            <w:vAlign w:val="bottom"/>
            <w:hideMark/>
          </w:tcPr>
          <w:p w14:paraId="78972A6C"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w:t>
            </w:r>
            <w:r>
              <w:rPr>
                <w:rFonts w:ascii="Tahoma" w:eastAsia="Times New Roman" w:hAnsi="Tahoma" w:cs="Tahoma"/>
                <w:color w:val="000000"/>
                <w:sz w:val="20"/>
                <w:szCs w:val="20"/>
                <w:lang w:eastAsia="cs-CZ"/>
              </w:rPr>
              <w:t xml:space="preserve"> </w:t>
            </w:r>
            <w:r w:rsidRPr="00CA5F8D">
              <w:rPr>
                <w:rFonts w:ascii="Tahoma" w:eastAsia="Times New Roman" w:hAnsi="Tahoma" w:cs="Tahoma"/>
                <w:color w:val="000000"/>
                <w:sz w:val="20"/>
                <w:szCs w:val="20"/>
                <w:lang w:eastAsia="cs-CZ"/>
              </w:rPr>
              <w:t>019,67</w:t>
            </w:r>
          </w:p>
        </w:tc>
        <w:tc>
          <w:tcPr>
            <w:tcW w:w="1701" w:type="dxa"/>
            <w:shd w:val="clear" w:color="auto" w:fill="auto"/>
            <w:noWrap/>
            <w:vAlign w:val="bottom"/>
            <w:hideMark/>
          </w:tcPr>
          <w:p w14:paraId="5A4366A5"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256,74</w:t>
            </w:r>
          </w:p>
        </w:tc>
        <w:tc>
          <w:tcPr>
            <w:tcW w:w="1701" w:type="dxa"/>
            <w:shd w:val="clear" w:color="auto" w:fill="auto"/>
            <w:noWrap/>
            <w:vAlign w:val="bottom"/>
            <w:hideMark/>
          </w:tcPr>
          <w:p w14:paraId="66C5BA0E"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3 762,93</w:t>
            </w:r>
          </w:p>
        </w:tc>
        <w:tc>
          <w:tcPr>
            <w:tcW w:w="1701" w:type="dxa"/>
            <w:shd w:val="clear" w:color="auto" w:fill="auto"/>
            <w:noWrap/>
            <w:vAlign w:val="bottom"/>
            <w:hideMark/>
          </w:tcPr>
          <w:p w14:paraId="4A7F9D6D"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535,64</w:t>
            </w:r>
          </w:p>
        </w:tc>
      </w:tr>
      <w:tr w:rsidR="00FA2768" w:rsidRPr="00CA5F8D" w14:paraId="1CF119B4" w14:textId="77777777" w:rsidTr="00A4618C">
        <w:trPr>
          <w:trHeight w:val="300"/>
          <w:jc w:val="center"/>
        </w:trPr>
        <w:tc>
          <w:tcPr>
            <w:tcW w:w="1134" w:type="dxa"/>
            <w:shd w:val="clear" w:color="auto" w:fill="auto"/>
            <w:noWrap/>
            <w:vAlign w:val="bottom"/>
            <w:hideMark/>
          </w:tcPr>
          <w:p w14:paraId="22DB2634" w14:textId="77777777" w:rsidR="00FA2768" w:rsidRPr="00CA5F8D" w:rsidRDefault="00FA2768" w:rsidP="00A4618C">
            <w:pPr>
              <w:spacing w:after="0" w:line="240" w:lineRule="auto"/>
              <w:jc w:val="center"/>
              <w:rPr>
                <w:rFonts w:ascii="Tahoma" w:eastAsia="Times New Roman" w:hAnsi="Tahoma" w:cs="Tahoma"/>
                <w:b/>
                <w:bCs/>
                <w:color w:val="000000"/>
                <w:sz w:val="20"/>
                <w:szCs w:val="20"/>
                <w:lang w:eastAsia="cs-CZ"/>
              </w:rPr>
            </w:pPr>
            <w:r w:rsidRPr="00CA5F8D">
              <w:rPr>
                <w:rFonts w:ascii="Tahoma" w:eastAsia="Times New Roman" w:hAnsi="Tahoma" w:cs="Tahoma"/>
                <w:b/>
                <w:bCs/>
                <w:color w:val="000000"/>
                <w:sz w:val="20"/>
                <w:szCs w:val="20"/>
                <w:lang w:eastAsia="cs-CZ"/>
              </w:rPr>
              <w:t>2021</w:t>
            </w:r>
          </w:p>
        </w:tc>
        <w:tc>
          <w:tcPr>
            <w:tcW w:w="1701" w:type="dxa"/>
            <w:shd w:val="clear" w:color="auto" w:fill="auto"/>
            <w:noWrap/>
            <w:vAlign w:val="bottom"/>
            <w:hideMark/>
          </w:tcPr>
          <w:p w14:paraId="4C556E89"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w:t>
            </w:r>
            <w:r>
              <w:rPr>
                <w:rFonts w:ascii="Tahoma" w:eastAsia="Times New Roman" w:hAnsi="Tahoma" w:cs="Tahoma"/>
                <w:color w:val="000000"/>
                <w:sz w:val="20"/>
                <w:szCs w:val="20"/>
                <w:lang w:eastAsia="cs-CZ"/>
              </w:rPr>
              <w:t xml:space="preserve"> </w:t>
            </w:r>
            <w:r w:rsidRPr="00CA5F8D">
              <w:rPr>
                <w:rFonts w:ascii="Tahoma" w:eastAsia="Times New Roman" w:hAnsi="Tahoma" w:cs="Tahoma"/>
                <w:color w:val="000000"/>
                <w:sz w:val="20"/>
                <w:szCs w:val="20"/>
                <w:lang w:eastAsia="cs-CZ"/>
              </w:rPr>
              <w:t>204,27</w:t>
            </w:r>
          </w:p>
        </w:tc>
        <w:tc>
          <w:tcPr>
            <w:tcW w:w="1701" w:type="dxa"/>
            <w:shd w:val="clear" w:color="auto" w:fill="auto"/>
            <w:noWrap/>
            <w:vAlign w:val="bottom"/>
            <w:hideMark/>
          </w:tcPr>
          <w:p w14:paraId="047E48DA"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184,75</w:t>
            </w:r>
          </w:p>
        </w:tc>
        <w:tc>
          <w:tcPr>
            <w:tcW w:w="1701" w:type="dxa"/>
            <w:shd w:val="clear" w:color="auto" w:fill="auto"/>
            <w:noWrap/>
            <w:vAlign w:val="bottom"/>
            <w:hideMark/>
          </w:tcPr>
          <w:p w14:paraId="7BBD86D1"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4</w:t>
            </w:r>
            <w:r>
              <w:rPr>
                <w:rFonts w:ascii="Tahoma" w:eastAsia="Times New Roman" w:hAnsi="Tahoma" w:cs="Tahoma"/>
                <w:color w:val="000000"/>
                <w:sz w:val="20"/>
                <w:szCs w:val="20"/>
                <w:lang w:eastAsia="cs-CZ"/>
              </w:rPr>
              <w:t xml:space="preserve"> </w:t>
            </w:r>
            <w:r w:rsidRPr="00CA5F8D">
              <w:rPr>
                <w:rFonts w:ascii="Tahoma" w:eastAsia="Times New Roman" w:hAnsi="Tahoma" w:cs="Tahoma"/>
                <w:color w:val="000000"/>
                <w:sz w:val="20"/>
                <w:szCs w:val="20"/>
                <w:lang w:eastAsia="cs-CZ"/>
              </w:rPr>
              <w:t>019,52</w:t>
            </w:r>
          </w:p>
        </w:tc>
        <w:tc>
          <w:tcPr>
            <w:tcW w:w="1701" w:type="dxa"/>
            <w:shd w:val="clear" w:color="auto" w:fill="auto"/>
            <w:noWrap/>
            <w:vAlign w:val="bottom"/>
            <w:hideMark/>
          </w:tcPr>
          <w:p w14:paraId="30EA05E6" w14:textId="77777777" w:rsidR="00FA2768" w:rsidRPr="00CA5F8D" w:rsidRDefault="00FA2768" w:rsidP="00A4618C">
            <w:pPr>
              <w:spacing w:after="0" w:line="240" w:lineRule="auto"/>
              <w:jc w:val="center"/>
              <w:rPr>
                <w:rFonts w:ascii="Tahoma" w:eastAsia="Times New Roman" w:hAnsi="Tahoma" w:cs="Tahoma"/>
                <w:color w:val="000000"/>
                <w:sz w:val="20"/>
                <w:szCs w:val="20"/>
                <w:lang w:eastAsia="cs-CZ"/>
              </w:rPr>
            </w:pPr>
            <w:r w:rsidRPr="00CA5F8D">
              <w:rPr>
                <w:rFonts w:ascii="Tahoma" w:eastAsia="Times New Roman" w:hAnsi="Tahoma" w:cs="Tahoma"/>
                <w:color w:val="000000"/>
                <w:sz w:val="20"/>
                <w:szCs w:val="20"/>
                <w:lang w:eastAsia="cs-CZ"/>
              </w:rPr>
              <w:t>555,35</w:t>
            </w:r>
          </w:p>
        </w:tc>
      </w:tr>
    </w:tbl>
    <w:p w14:paraId="6873DD5D" w14:textId="77777777" w:rsidR="00FA2768" w:rsidRDefault="00FA2768" w:rsidP="00FA2768">
      <w:pPr>
        <w:pStyle w:val="Zdroj"/>
        <w:spacing w:before="0"/>
      </w:pPr>
      <w:r>
        <w:t>Zdroj: Krajská databáze</w:t>
      </w:r>
    </w:p>
    <w:p w14:paraId="400023DC" w14:textId="77777777" w:rsidR="00FA2768" w:rsidRDefault="00FA2768" w:rsidP="00FA2768">
      <w:pPr>
        <w:pStyle w:val="POHPopiskygrafatd"/>
        <w:spacing w:before="120" w:after="120"/>
        <w:rPr>
          <w:bCs/>
        </w:rPr>
      </w:pPr>
      <w:r>
        <w:lastRenderedPageBreak/>
        <w:tab/>
      </w:r>
      <w:bookmarkStart w:id="46" w:name="_Toc135049610"/>
      <w:bookmarkStart w:id="47" w:name="_Toc135643305"/>
      <w:r w:rsidRPr="00B5642E">
        <w:t xml:space="preserve">Graf č. </w:t>
      </w:r>
      <w:r w:rsidR="00F833BA">
        <w:fldChar w:fldCharType="begin"/>
      </w:r>
      <w:r w:rsidR="00F833BA">
        <w:instrText xml:space="preserve"> SEQ Graf_č. \* ARABIC </w:instrText>
      </w:r>
      <w:r w:rsidR="00F833BA">
        <w:fldChar w:fldCharType="separate"/>
      </w:r>
      <w:r>
        <w:rPr>
          <w:noProof/>
        </w:rPr>
        <w:t>8</w:t>
      </w:r>
      <w:r w:rsidR="00F833BA">
        <w:rPr>
          <w:noProof/>
        </w:rPr>
        <w:fldChar w:fldCharType="end"/>
      </w:r>
      <w:r w:rsidRPr="00B5642E">
        <w:t xml:space="preserve">: </w:t>
      </w:r>
      <w:r w:rsidRPr="00CB3079">
        <w:t>Produkce odpadů v kg na obyvatele za rok</w:t>
      </w:r>
      <w:bookmarkEnd w:id="46"/>
      <w:bookmarkEnd w:id="47"/>
    </w:p>
    <w:p w14:paraId="606C780D" w14:textId="77777777" w:rsidR="00FA2768" w:rsidRPr="00AF7B9D" w:rsidRDefault="00FA2768" w:rsidP="00FA2768">
      <w:pPr>
        <w:jc w:val="center"/>
      </w:pPr>
      <w:r>
        <w:rPr>
          <w:noProof/>
        </w:rPr>
        <w:drawing>
          <wp:inline distT="0" distB="0" distL="0" distR="0" wp14:anchorId="6520DFB3" wp14:editId="3932D57B">
            <wp:extent cx="5883965" cy="3339465"/>
            <wp:effectExtent l="0" t="0" r="2540" b="13335"/>
            <wp:docPr id="16" name="Graf 16">
              <a:extLst xmlns:a="http://schemas.openxmlformats.org/drawingml/2006/main">
                <a:ext uri="{FF2B5EF4-FFF2-40B4-BE49-F238E27FC236}">
                  <a16:creationId xmlns:a16="http://schemas.microsoft.com/office/drawing/2014/main" id="{58E80447-88D3-4B54-8BD9-E3EB03ADFA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466F5A" w14:textId="77777777" w:rsidR="00FA2768" w:rsidRDefault="00FA2768" w:rsidP="00FA2768">
      <w:pPr>
        <w:pStyle w:val="Zdroj"/>
        <w:spacing w:before="0" w:after="0"/>
        <w:ind w:left="0"/>
      </w:pPr>
      <w:r>
        <w:t xml:space="preserve">Zdroj: </w:t>
      </w:r>
      <w:r w:rsidRPr="003D0861">
        <w:t>Krajská databáze</w:t>
      </w:r>
    </w:p>
    <w:p w14:paraId="752AA75C" w14:textId="77777777" w:rsidR="00FA2768" w:rsidRPr="004562AD" w:rsidRDefault="00FA2768" w:rsidP="00FA2768">
      <w:pPr>
        <w:pStyle w:val="ZvraznnvtextuBoldUnderline"/>
        <w:rPr>
          <w:rStyle w:val="Siln"/>
          <w:b/>
          <w:bCs w:val="0"/>
        </w:rPr>
      </w:pPr>
      <w:r w:rsidRPr="004562AD">
        <w:rPr>
          <w:rStyle w:val="Siln"/>
          <w:b/>
          <w:bCs w:val="0"/>
        </w:rPr>
        <w:t>Trend</w:t>
      </w:r>
    </w:p>
    <w:p w14:paraId="00636232" w14:textId="77777777" w:rsidR="00FA2768" w:rsidRPr="004562AD" w:rsidRDefault="00FA2768" w:rsidP="00FA2768">
      <w:pPr>
        <w:pStyle w:val="POHzkladntext"/>
      </w:pPr>
      <w:r>
        <w:t xml:space="preserve">Z výše uvedeného je zřejmé, že po poklesu v roce 2016 dochází ke každoročnímu růstu a to celkově téměř o 1 000 kg. U nebezpečných odpadů je od roku 2018 patrný pokles. V této kategorii se projevují sanační práce na území MSK. Produkce komunálních odpadů je v dlouhodobém horizontu poměrně vyrovnaná. </w:t>
      </w:r>
    </w:p>
    <w:p w14:paraId="7FBACFAF" w14:textId="77777777" w:rsidR="00FA2768" w:rsidRPr="00272980" w:rsidRDefault="00FA2768" w:rsidP="00FA2768">
      <w:pPr>
        <w:pStyle w:val="Nadpis4"/>
        <w:rPr>
          <w:sz w:val="24"/>
          <w:szCs w:val="24"/>
        </w:rPr>
      </w:pPr>
      <w:bookmarkStart w:id="48" w:name="_Toc135066990"/>
      <w:r w:rsidRPr="00272980">
        <w:rPr>
          <w:sz w:val="24"/>
          <w:szCs w:val="24"/>
        </w:rPr>
        <w:lastRenderedPageBreak/>
        <w:t>Přehled produkce směsného komunálního odpadu (20 03 01)</w:t>
      </w:r>
      <w:bookmarkEnd w:id="48"/>
    </w:p>
    <w:p w14:paraId="3CBE5D45" w14:textId="77777777" w:rsidR="00FA2768" w:rsidRDefault="00FA2768" w:rsidP="00FA2768">
      <w:pPr>
        <w:pStyle w:val="POHPopiskygrafatd"/>
      </w:pPr>
      <w:bookmarkStart w:id="49" w:name="_Ref419806009"/>
      <w:r w:rsidRPr="00390AA1">
        <w:t xml:space="preserve">Tabulka č. </w:t>
      </w:r>
      <w:r w:rsidR="00F833BA">
        <w:fldChar w:fldCharType="begin"/>
      </w:r>
      <w:r w:rsidR="00F833BA">
        <w:instrText xml:space="preserve"> SEQ Tabulka_č. \* ARABIC </w:instrText>
      </w:r>
      <w:r w:rsidR="00F833BA">
        <w:fldChar w:fldCharType="separate"/>
      </w:r>
      <w:r>
        <w:rPr>
          <w:noProof/>
        </w:rPr>
        <w:t>11</w:t>
      </w:r>
      <w:r w:rsidR="00F833BA">
        <w:rPr>
          <w:noProof/>
        </w:rPr>
        <w:fldChar w:fldCharType="end"/>
      </w:r>
      <w:bookmarkEnd w:id="49"/>
      <w:r w:rsidRPr="00390AA1">
        <w:t>: Produkce</w:t>
      </w:r>
      <w:r w:rsidRPr="00DD0DF4">
        <w:t xml:space="preserve"> směsného komunálního odpadu</w:t>
      </w:r>
      <w:r w:rsidRPr="00FD79EA">
        <w:rPr>
          <w:rStyle w:val="Znakapoznpodarou"/>
          <w:bCs/>
          <w:szCs w:val="20"/>
        </w:rPr>
        <w:footnoteReference w:id="2"/>
      </w:r>
      <w:r w:rsidRPr="00DD0DF4">
        <w:t xml:space="preserve"> </w:t>
      </w:r>
    </w:p>
    <w:tbl>
      <w:tblPr>
        <w:tblStyle w:val="POHtabulka2"/>
        <w:tblW w:w="0" w:type="auto"/>
        <w:tblLook w:val="04A0" w:firstRow="1" w:lastRow="0" w:firstColumn="1" w:lastColumn="0" w:noHBand="0" w:noVBand="1"/>
      </w:tblPr>
      <w:tblGrid>
        <w:gridCol w:w="1417"/>
        <w:gridCol w:w="1417"/>
        <w:gridCol w:w="1492"/>
      </w:tblGrid>
      <w:tr w:rsidR="00FA2768" w:rsidRPr="006A6363" w14:paraId="1722EF75" w14:textId="77777777" w:rsidTr="00A4618C">
        <w:trPr>
          <w:cnfStyle w:val="100000000000" w:firstRow="1" w:lastRow="0" w:firstColumn="0" w:lastColumn="0" w:oddVBand="0" w:evenVBand="0" w:oddHBand="0" w:evenHBand="0" w:firstRowFirstColumn="0" w:firstRowLastColumn="0" w:lastRowFirstColumn="0" w:lastRowLastColumn="0"/>
          <w:trHeight w:val="300"/>
        </w:trPr>
        <w:tc>
          <w:tcPr>
            <w:tcW w:w="1417" w:type="dxa"/>
            <w:noWrap/>
            <w:hideMark/>
          </w:tcPr>
          <w:p w14:paraId="6E0CE91E" w14:textId="77777777" w:rsidR="00FA2768" w:rsidRPr="00BE005B" w:rsidRDefault="00FA2768" w:rsidP="00A4618C">
            <w:pPr>
              <w:pStyle w:val="POHPopiskygrafatd"/>
              <w:rPr>
                <w:i w:val="0"/>
                <w:iCs/>
                <w:szCs w:val="20"/>
              </w:rPr>
            </w:pPr>
            <w:r w:rsidRPr="00BE005B">
              <w:rPr>
                <w:i w:val="0"/>
                <w:iCs/>
                <w:szCs w:val="20"/>
              </w:rPr>
              <w:t>Rok</w:t>
            </w:r>
          </w:p>
        </w:tc>
        <w:tc>
          <w:tcPr>
            <w:tcW w:w="1417" w:type="dxa"/>
            <w:noWrap/>
            <w:hideMark/>
          </w:tcPr>
          <w:p w14:paraId="005827ED" w14:textId="77777777" w:rsidR="00FA2768" w:rsidRPr="00BE005B" w:rsidRDefault="00FA2768" w:rsidP="00A4618C">
            <w:pPr>
              <w:pStyle w:val="POHPopiskygrafatd"/>
              <w:rPr>
                <w:i w:val="0"/>
                <w:iCs/>
                <w:szCs w:val="20"/>
              </w:rPr>
            </w:pPr>
            <w:r>
              <w:rPr>
                <w:i w:val="0"/>
                <w:iCs/>
                <w:szCs w:val="20"/>
              </w:rPr>
              <w:t xml:space="preserve">Produkce </w:t>
            </w:r>
            <w:r>
              <w:rPr>
                <w:i w:val="0"/>
                <w:iCs/>
                <w:szCs w:val="20"/>
              </w:rPr>
              <w:br/>
            </w:r>
            <w:r w:rsidRPr="00467E42">
              <w:rPr>
                <w:b w:val="0"/>
                <w:bCs/>
                <w:i w:val="0"/>
                <w:iCs/>
              </w:rPr>
              <w:t>[t]</w:t>
            </w:r>
          </w:p>
        </w:tc>
        <w:tc>
          <w:tcPr>
            <w:tcW w:w="1417" w:type="dxa"/>
            <w:noWrap/>
            <w:hideMark/>
          </w:tcPr>
          <w:p w14:paraId="510064AC" w14:textId="77777777" w:rsidR="00FA2768" w:rsidRPr="00BE005B" w:rsidRDefault="00FA2768" w:rsidP="00A4618C">
            <w:pPr>
              <w:pStyle w:val="POHPopiskygrafatd"/>
              <w:rPr>
                <w:i w:val="0"/>
                <w:iCs/>
                <w:szCs w:val="20"/>
              </w:rPr>
            </w:pPr>
            <w:r>
              <w:rPr>
                <w:i w:val="0"/>
                <w:iCs/>
                <w:szCs w:val="20"/>
              </w:rPr>
              <w:t>Produkce</w:t>
            </w:r>
            <w:r>
              <w:rPr>
                <w:i w:val="0"/>
                <w:iCs/>
                <w:szCs w:val="20"/>
              </w:rPr>
              <w:br/>
            </w:r>
            <w:r>
              <w:rPr>
                <w:b w:val="0"/>
                <w:bCs/>
                <w:i w:val="0"/>
                <w:iCs/>
                <w:szCs w:val="20"/>
              </w:rPr>
              <w:t>[</w:t>
            </w:r>
            <w:r w:rsidRPr="00723DED">
              <w:rPr>
                <w:b w:val="0"/>
                <w:bCs/>
                <w:i w:val="0"/>
                <w:iCs/>
                <w:szCs w:val="20"/>
              </w:rPr>
              <w:t>kg/obyv</w:t>
            </w:r>
            <w:r>
              <w:rPr>
                <w:b w:val="0"/>
                <w:bCs/>
                <w:i w:val="0"/>
                <w:iCs/>
                <w:szCs w:val="20"/>
              </w:rPr>
              <w:t>.</w:t>
            </w:r>
            <w:r w:rsidRPr="00723DED">
              <w:rPr>
                <w:b w:val="0"/>
                <w:bCs/>
                <w:i w:val="0"/>
                <w:iCs/>
                <w:szCs w:val="20"/>
              </w:rPr>
              <w:t>/rok</w:t>
            </w:r>
            <w:r>
              <w:rPr>
                <w:b w:val="0"/>
                <w:bCs/>
                <w:i w:val="0"/>
                <w:iCs/>
                <w:szCs w:val="20"/>
              </w:rPr>
              <w:t>]</w:t>
            </w:r>
          </w:p>
        </w:tc>
      </w:tr>
      <w:tr w:rsidR="00FA2768" w:rsidRPr="006A6363" w14:paraId="5A70A368" w14:textId="77777777" w:rsidTr="00A4618C">
        <w:trPr>
          <w:trHeight w:val="20"/>
        </w:trPr>
        <w:tc>
          <w:tcPr>
            <w:tcW w:w="1417" w:type="dxa"/>
            <w:noWrap/>
            <w:hideMark/>
          </w:tcPr>
          <w:p w14:paraId="32491C9E" w14:textId="77777777" w:rsidR="00FA2768" w:rsidRPr="00723DED" w:rsidRDefault="00FA2768" w:rsidP="00A4618C">
            <w:pPr>
              <w:pStyle w:val="POHPopiskygrafatd"/>
              <w:contextualSpacing/>
              <w:rPr>
                <w:b/>
                <w:bCs/>
                <w:i w:val="0"/>
                <w:iCs/>
                <w:szCs w:val="20"/>
              </w:rPr>
            </w:pPr>
            <w:r w:rsidRPr="00723DED">
              <w:rPr>
                <w:b/>
                <w:bCs/>
                <w:i w:val="0"/>
                <w:iCs/>
                <w:szCs w:val="20"/>
              </w:rPr>
              <w:t>2009</w:t>
            </w:r>
          </w:p>
        </w:tc>
        <w:tc>
          <w:tcPr>
            <w:tcW w:w="1417" w:type="dxa"/>
            <w:noWrap/>
            <w:hideMark/>
          </w:tcPr>
          <w:p w14:paraId="39DBAD52" w14:textId="77777777" w:rsidR="00FA2768" w:rsidRPr="00BE005B" w:rsidRDefault="00FA2768" w:rsidP="00A4618C">
            <w:pPr>
              <w:pStyle w:val="POHPopiskygrafatd"/>
              <w:contextualSpacing/>
              <w:rPr>
                <w:i w:val="0"/>
                <w:iCs/>
                <w:szCs w:val="20"/>
              </w:rPr>
            </w:pPr>
            <w:r w:rsidRPr="00BE005B">
              <w:rPr>
                <w:i w:val="0"/>
                <w:iCs/>
                <w:szCs w:val="20"/>
              </w:rPr>
              <w:t>336 320</w:t>
            </w:r>
          </w:p>
        </w:tc>
        <w:tc>
          <w:tcPr>
            <w:tcW w:w="1417" w:type="dxa"/>
            <w:noWrap/>
            <w:hideMark/>
          </w:tcPr>
          <w:p w14:paraId="3B94E70D" w14:textId="77777777" w:rsidR="00FA2768" w:rsidRPr="00BE005B" w:rsidRDefault="00FA2768" w:rsidP="00A4618C">
            <w:pPr>
              <w:pStyle w:val="POHPopiskygrafatd"/>
              <w:contextualSpacing/>
              <w:rPr>
                <w:i w:val="0"/>
                <w:iCs/>
                <w:szCs w:val="20"/>
              </w:rPr>
            </w:pPr>
            <w:r w:rsidRPr="00BE005B">
              <w:rPr>
                <w:i w:val="0"/>
                <w:iCs/>
                <w:szCs w:val="20"/>
              </w:rPr>
              <w:t>269</w:t>
            </w:r>
          </w:p>
        </w:tc>
      </w:tr>
      <w:tr w:rsidR="00FA2768" w:rsidRPr="006A6363" w14:paraId="1332CD14" w14:textId="77777777" w:rsidTr="00A4618C">
        <w:trPr>
          <w:trHeight w:val="20"/>
        </w:trPr>
        <w:tc>
          <w:tcPr>
            <w:tcW w:w="1417" w:type="dxa"/>
            <w:noWrap/>
            <w:hideMark/>
          </w:tcPr>
          <w:p w14:paraId="2E39A3C6" w14:textId="77777777" w:rsidR="00FA2768" w:rsidRPr="00723DED" w:rsidRDefault="00FA2768" w:rsidP="00A4618C">
            <w:pPr>
              <w:pStyle w:val="POHPopiskygrafatd"/>
              <w:contextualSpacing/>
              <w:rPr>
                <w:b/>
                <w:bCs/>
                <w:i w:val="0"/>
                <w:iCs/>
                <w:szCs w:val="20"/>
              </w:rPr>
            </w:pPr>
            <w:r w:rsidRPr="00723DED">
              <w:rPr>
                <w:b/>
                <w:bCs/>
                <w:i w:val="0"/>
                <w:iCs/>
                <w:szCs w:val="20"/>
              </w:rPr>
              <w:t>2010</w:t>
            </w:r>
          </w:p>
        </w:tc>
        <w:tc>
          <w:tcPr>
            <w:tcW w:w="1417" w:type="dxa"/>
            <w:noWrap/>
            <w:hideMark/>
          </w:tcPr>
          <w:p w14:paraId="744CB858" w14:textId="77777777" w:rsidR="00FA2768" w:rsidRPr="00BE005B" w:rsidRDefault="00FA2768" w:rsidP="00A4618C">
            <w:pPr>
              <w:pStyle w:val="POHPopiskygrafatd"/>
              <w:contextualSpacing/>
              <w:rPr>
                <w:i w:val="0"/>
                <w:iCs/>
                <w:szCs w:val="20"/>
              </w:rPr>
            </w:pPr>
            <w:r w:rsidRPr="00BE005B">
              <w:rPr>
                <w:i w:val="0"/>
                <w:iCs/>
                <w:szCs w:val="20"/>
              </w:rPr>
              <w:t>373 479</w:t>
            </w:r>
          </w:p>
        </w:tc>
        <w:tc>
          <w:tcPr>
            <w:tcW w:w="1417" w:type="dxa"/>
            <w:noWrap/>
            <w:hideMark/>
          </w:tcPr>
          <w:p w14:paraId="3E490ADE" w14:textId="77777777" w:rsidR="00FA2768" w:rsidRPr="00BE005B" w:rsidRDefault="00FA2768" w:rsidP="00A4618C">
            <w:pPr>
              <w:pStyle w:val="POHPopiskygrafatd"/>
              <w:contextualSpacing/>
              <w:rPr>
                <w:i w:val="0"/>
                <w:iCs/>
                <w:szCs w:val="20"/>
              </w:rPr>
            </w:pPr>
            <w:r w:rsidRPr="00BE005B">
              <w:rPr>
                <w:i w:val="0"/>
                <w:iCs/>
                <w:szCs w:val="20"/>
              </w:rPr>
              <w:t>300</w:t>
            </w:r>
          </w:p>
        </w:tc>
      </w:tr>
      <w:tr w:rsidR="00FA2768" w:rsidRPr="006A6363" w14:paraId="17E315BE" w14:textId="77777777" w:rsidTr="00A4618C">
        <w:trPr>
          <w:trHeight w:val="20"/>
        </w:trPr>
        <w:tc>
          <w:tcPr>
            <w:tcW w:w="1417" w:type="dxa"/>
            <w:noWrap/>
            <w:hideMark/>
          </w:tcPr>
          <w:p w14:paraId="1EF2375C" w14:textId="77777777" w:rsidR="00FA2768" w:rsidRPr="00723DED" w:rsidRDefault="00FA2768" w:rsidP="00A4618C">
            <w:pPr>
              <w:pStyle w:val="POHPopiskygrafatd"/>
              <w:contextualSpacing/>
              <w:rPr>
                <w:b/>
                <w:bCs/>
                <w:i w:val="0"/>
                <w:iCs/>
                <w:szCs w:val="20"/>
              </w:rPr>
            </w:pPr>
            <w:r w:rsidRPr="00723DED">
              <w:rPr>
                <w:b/>
                <w:bCs/>
                <w:i w:val="0"/>
                <w:iCs/>
                <w:szCs w:val="20"/>
              </w:rPr>
              <w:t>2011</w:t>
            </w:r>
          </w:p>
        </w:tc>
        <w:tc>
          <w:tcPr>
            <w:tcW w:w="1417" w:type="dxa"/>
            <w:noWrap/>
            <w:hideMark/>
          </w:tcPr>
          <w:p w14:paraId="4D4275A6" w14:textId="77777777" w:rsidR="00FA2768" w:rsidRPr="00BE005B" w:rsidRDefault="00FA2768" w:rsidP="00A4618C">
            <w:pPr>
              <w:pStyle w:val="POHPopiskygrafatd"/>
              <w:contextualSpacing/>
              <w:rPr>
                <w:i w:val="0"/>
                <w:iCs/>
                <w:szCs w:val="20"/>
              </w:rPr>
            </w:pPr>
            <w:r w:rsidRPr="00BE005B">
              <w:rPr>
                <w:i w:val="0"/>
                <w:iCs/>
                <w:szCs w:val="20"/>
              </w:rPr>
              <w:t>326 480</w:t>
            </w:r>
          </w:p>
        </w:tc>
        <w:tc>
          <w:tcPr>
            <w:tcW w:w="1417" w:type="dxa"/>
            <w:noWrap/>
            <w:hideMark/>
          </w:tcPr>
          <w:p w14:paraId="09A8481C" w14:textId="77777777" w:rsidR="00FA2768" w:rsidRPr="00BE005B" w:rsidRDefault="00FA2768" w:rsidP="00A4618C">
            <w:pPr>
              <w:pStyle w:val="POHPopiskygrafatd"/>
              <w:contextualSpacing/>
              <w:rPr>
                <w:i w:val="0"/>
                <w:iCs/>
                <w:szCs w:val="20"/>
              </w:rPr>
            </w:pPr>
            <w:r w:rsidRPr="00BE005B">
              <w:rPr>
                <w:i w:val="0"/>
                <w:iCs/>
                <w:szCs w:val="20"/>
              </w:rPr>
              <w:t>265</w:t>
            </w:r>
          </w:p>
        </w:tc>
      </w:tr>
      <w:tr w:rsidR="00FA2768" w:rsidRPr="006A6363" w14:paraId="5ECDF8F1" w14:textId="77777777" w:rsidTr="00A4618C">
        <w:trPr>
          <w:trHeight w:val="20"/>
        </w:trPr>
        <w:tc>
          <w:tcPr>
            <w:tcW w:w="1417" w:type="dxa"/>
            <w:noWrap/>
            <w:hideMark/>
          </w:tcPr>
          <w:p w14:paraId="7DC5DD02" w14:textId="77777777" w:rsidR="00FA2768" w:rsidRPr="00723DED" w:rsidRDefault="00FA2768" w:rsidP="00A4618C">
            <w:pPr>
              <w:pStyle w:val="POHPopiskygrafatd"/>
              <w:contextualSpacing/>
              <w:rPr>
                <w:b/>
                <w:bCs/>
                <w:i w:val="0"/>
                <w:iCs/>
                <w:szCs w:val="20"/>
              </w:rPr>
            </w:pPr>
            <w:r w:rsidRPr="00723DED">
              <w:rPr>
                <w:b/>
                <w:bCs/>
                <w:i w:val="0"/>
                <w:iCs/>
                <w:szCs w:val="20"/>
              </w:rPr>
              <w:t>2012</w:t>
            </w:r>
          </w:p>
        </w:tc>
        <w:tc>
          <w:tcPr>
            <w:tcW w:w="1417" w:type="dxa"/>
            <w:noWrap/>
            <w:hideMark/>
          </w:tcPr>
          <w:p w14:paraId="2ABC7E67" w14:textId="77777777" w:rsidR="00FA2768" w:rsidRPr="00BE005B" w:rsidRDefault="00FA2768" w:rsidP="00A4618C">
            <w:pPr>
              <w:pStyle w:val="POHPopiskygrafatd"/>
              <w:contextualSpacing/>
              <w:rPr>
                <w:i w:val="0"/>
                <w:iCs/>
                <w:szCs w:val="20"/>
              </w:rPr>
            </w:pPr>
            <w:r w:rsidRPr="00BE005B">
              <w:rPr>
                <w:i w:val="0"/>
                <w:iCs/>
                <w:szCs w:val="20"/>
              </w:rPr>
              <w:t>311 048</w:t>
            </w:r>
          </w:p>
        </w:tc>
        <w:tc>
          <w:tcPr>
            <w:tcW w:w="1417" w:type="dxa"/>
            <w:noWrap/>
            <w:hideMark/>
          </w:tcPr>
          <w:p w14:paraId="1C4A05D2" w14:textId="77777777" w:rsidR="00FA2768" w:rsidRPr="00BE005B" w:rsidRDefault="00FA2768" w:rsidP="00A4618C">
            <w:pPr>
              <w:pStyle w:val="POHPopiskygrafatd"/>
              <w:contextualSpacing/>
              <w:rPr>
                <w:i w:val="0"/>
                <w:iCs/>
                <w:szCs w:val="20"/>
              </w:rPr>
            </w:pPr>
            <w:r w:rsidRPr="00BE005B">
              <w:rPr>
                <w:i w:val="0"/>
                <w:iCs/>
                <w:szCs w:val="20"/>
              </w:rPr>
              <w:t>253</w:t>
            </w:r>
          </w:p>
        </w:tc>
      </w:tr>
      <w:tr w:rsidR="00FA2768" w:rsidRPr="006A6363" w14:paraId="6FA79EE4" w14:textId="77777777" w:rsidTr="00A4618C">
        <w:trPr>
          <w:trHeight w:val="20"/>
        </w:trPr>
        <w:tc>
          <w:tcPr>
            <w:tcW w:w="1417" w:type="dxa"/>
            <w:noWrap/>
            <w:hideMark/>
          </w:tcPr>
          <w:p w14:paraId="1ED42379" w14:textId="77777777" w:rsidR="00FA2768" w:rsidRPr="00723DED" w:rsidRDefault="00FA2768" w:rsidP="00A4618C">
            <w:pPr>
              <w:pStyle w:val="POHPopiskygrafatd"/>
              <w:contextualSpacing/>
              <w:rPr>
                <w:b/>
                <w:bCs/>
                <w:i w:val="0"/>
                <w:iCs/>
                <w:szCs w:val="20"/>
              </w:rPr>
            </w:pPr>
            <w:r w:rsidRPr="00723DED">
              <w:rPr>
                <w:b/>
                <w:bCs/>
                <w:i w:val="0"/>
                <w:iCs/>
                <w:szCs w:val="20"/>
              </w:rPr>
              <w:t>2013</w:t>
            </w:r>
          </w:p>
        </w:tc>
        <w:tc>
          <w:tcPr>
            <w:tcW w:w="1417" w:type="dxa"/>
            <w:noWrap/>
            <w:hideMark/>
          </w:tcPr>
          <w:p w14:paraId="4B619E57" w14:textId="77777777" w:rsidR="00FA2768" w:rsidRPr="00BE005B" w:rsidRDefault="00FA2768" w:rsidP="00A4618C">
            <w:pPr>
              <w:pStyle w:val="POHPopiskygrafatd"/>
              <w:contextualSpacing/>
              <w:rPr>
                <w:i w:val="0"/>
                <w:iCs/>
                <w:szCs w:val="20"/>
              </w:rPr>
            </w:pPr>
            <w:r w:rsidRPr="00BE005B">
              <w:rPr>
                <w:i w:val="0"/>
                <w:iCs/>
                <w:szCs w:val="20"/>
              </w:rPr>
              <w:t>309 858</w:t>
            </w:r>
          </w:p>
        </w:tc>
        <w:tc>
          <w:tcPr>
            <w:tcW w:w="1417" w:type="dxa"/>
            <w:noWrap/>
            <w:hideMark/>
          </w:tcPr>
          <w:p w14:paraId="7B045115" w14:textId="77777777" w:rsidR="00FA2768" w:rsidRPr="00BE005B" w:rsidRDefault="00FA2768" w:rsidP="00A4618C">
            <w:pPr>
              <w:pStyle w:val="POHPopiskygrafatd"/>
              <w:contextualSpacing/>
              <w:rPr>
                <w:i w:val="0"/>
                <w:iCs/>
                <w:szCs w:val="20"/>
              </w:rPr>
            </w:pPr>
            <w:r w:rsidRPr="00BE005B">
              <w:rPr>
                <w:i w:val="0"/>
                <w:iCs/>
                <w:szCs w:val="20"/>
              </w:rPr>
              <w:t>253</w:t>
            </w:r>
          </w:p>
        </w:tc>
      </w:tr>
      <w:tr w:rsidR="00FA2768" w:rsidRPr="006A6363" w14:paraId="0AC4BDE5" w14:textId="77777777" w:rsidTr="00A4618C">
        <w:trPr>
          <w:trHeight w:val="20"/>
        </w:trPr>
        <w:tc>
          <w:tcPr>
            <w:tcW w:w="1417" w:type="dxa"/>
            <w:noWrap/>
            <w:hideMark/>
          </w:tcPr>
          <w:p w14:paraId="0C87923C" w14:textId="77777777" w:rsidR="00FA2768" w:rsidRPr="00723DED" w:rsidRDefault="00FA2768" w:rsidP="00A4618C">
            <w:pPr>
              <w:pStyle w:val="POHPopiskygrafatd"/>
              <w:contextualSpacing/>
              <w:rPr>
                <w:b/>
                <w:bCs/>
                <w:i w:val="0"/>
                <w:iCs/>
                <w:szCs w:val="20"/>
              </w:rPr>
            </w:pPr>
            <w:r w:rsidRPr="00723DED">
              <w:rPr>
                <w:b/>
                <w:bCs/>
                <w:i w:val="0"/>
                <w:iCs/>
                <w:szCs w:val="20"/>
              </w:rPr>
              <w:t>2014</w:t>
            </w:r>
          </w:p>
        </w:tc>
        <w:tc>
          <w:tcPr>
            <w:tcW w:w="1417" w:type="dxa"/>
            <w:noWrap/>
            <w:hideMark/>
          </w:tcPr>
          <w:p w14:paraId="4801AF95" w14:textId="77777777" w:rsidR="00FA2768" w:rsidRPr="00BE005B" w:rsidRDefault="00FA2768" w:rsidP="00A4618C">
            <w:pPr>
              <w:pStyle w:val="POHPopiskygrafatd"/>
              <w:contextualSpacing/>
              <w:rPr>
                <w:i w:val="0"/>
                <w:iCs/>
                <w:szCs w:val="20"/>
              </w:rPr>
            </w:pPr>
            <w:r w:rsidRPr="00BE005B">
              <w:rPr>
                <w:i w:val="0"/>
                <w:iCs/>
                <w:szCs w:val="20"/>
              </w:rPr>
              <w:t>289 663</w:t>
            </w:r>
          </w:p>
        </w:tc>
        <w:tc>
          <w:tcPr>
            <w:tcW w:w="1417" w:type="dxa"/>
            <w:noWrap/>
            <w:hideMark/>
          </w:tcPr>
          <w:p w14:paraId="03B9D248" w14:textId="77777777" w:rsidR="00FA2768" w:rsidRPr="00BE005B" w:rsidRDefault="00FA2768" w:rsidP="00A4618C">
            <w:pPr>
              <w:pStyle w:val="POHPopiskygrafatd"/>
              <w:contextualSpacing/>
              <w:rPr>
                <w:i w:val="0"/>
                <w:iCs/>
                <w:szCs w:val="20"/>
              </w:rPr>
            </w:pPr>
            <w:r w:rsidRPr="00BE005B">
              <w:rPr>
                <w:i w:val="0"/>
                <w:iCs/>
                <w:szCs w:val="20"/>
              </w:rPr>
              <w:t>238</w:t>
            </w:r>
          </w:p>
        </w:tc>
      </w:tr>
      <w:tr w:rsidR="00FA2768" w:rsidRPr="006A6363" w14:paraId="2EE019FD" w14:textId="77777777" w:rsidTr="00A4618C">
        <w:trPr>
          <w:trHeight w:val="20"/>
        </w:trPr>
        <w:tc>
          <w:tcPr>
            <w:tcW w:w="1417" w:type="dxa"/>
            <w:noWrap/>
            <w:hideMark/>
          </w:tcPr>
          <w:p w14:paraId="38B5B456" w14:textId="77777777" w:rsidR="00FA2768" w:rsidRPr="00723DED" w:rsidRDefault="00FA2768" w:rsidP="00A4618C">
            <w:pPr>
              <w:pStyle w:val="POHPopiskygrafatd"/>
              <w:contextualSpacing/>
              <w:rPr>
                <w:b/>
                <w:bCs/>
                <w:i w:val="0"/>
                <w:iCs/>
                <w:szCs w:val="20"/>
              </w:rPr>
            </w:pPr>
            <w:r w:rsidRPr="00723DED">
              <w:rPr>
                <w:b/>
                <w:bCs/>
                <w:i w:val="0"/>
                <w:iCs/>
                <w:szCs w:val="20"/>
              </w:rPr>
              <w:t>2015</w:t>
            </w:r>
          </w:p>
        </w:tc>
        <w:tc>
          <w:tcPr>
            <w:tcW w:w="1417" w:type="dxa"/>
            <w:noWrap/>
            <w:hideMark/>
          </w:tcPr>
          <w:p w14:paraId="2DD41F49" w14:textId="77777777" w:rsidR="00FA2768" w:rsidRPr="00BE005B" w:rsidRDefault="00FA2768" w:rsidP="00A4618C">
            <w:pPr>
              <w:pStyle w:val="POHPopiskygrafatd"/>
              <w:contextualSpacing/>
              <w:rPr>
                <w:i w:val="0"/>
                <w:iCs/>
                <w:szCs w:val="20"/>
              </w:rPr>
            </w:pPr>
            <w:r w:rsidRPr="00BE005B">
              <w:rPr>
                <w:i w:val="0"/>
                <w:iCs/>
                <w:szCs w:val="20"/>
              </w:rPr>
              <w:t>301 654</w:t>
            </w:r>
          </w:p>
        </w:tc>
        <w:tc>
          <w:tcPr>
            <w:tcW w:w="1417" w:type="dxa"/>
            <w:noWrap/>
            <w:hideMark/>
          </w:tcPr>
          <w:p w14:paraId="3DC0F768" w14:textId="77777777" w:rsidR="00FA2768" w:rsidRPr="00BE005B" w:rsidRDefault="00FA2768" w:rsidP="00A4618C">
            <w:pPr>
              <w:pStyle w:val="POHPopiskygrafatd"/>
              <w:contextualSpacing/>
              <w:rPr>
                <w:i w:val="0"/>
                <w:iCs/>
                <w:szCs w:val="20"/>
              </w:rPr>
            </w:pPr>
            <w:r w:rsidRPr="00BE005B">
              <w:rPr>
                <w:i w:val="0"/>
                <w:iCs/>
                <w:szCs w:val="20"/>
              </w:rPr>
              <w:t>249</w:t>
            </w:r>
          </w:p>
        </w:tc>
      </w:tr>
      <w:tr w:rsidR="00FA2768" w:rsidRPr="006A6363" w14:paraId="62624F96" w14:textId="77777777" w:rsidTr="00A4618C">
        <w:trPr>
          <w:trHeight w:val="20"/>
        </w:trPr>
        <w:tc>
          <w:tcPr>
            <w:tcW w:w="1417" w:type="dxa"/>
            <w:noWrap/>
            <w:hideMark/>
          </w:tcPr>
          <w:p w14:paraId="6651C424" w14:textId="77777777" w:rsidR="00FA2768" w:rsidRPr="00723DED" w:rsidRDefault="00FA2768" w:rsidP="00A4618C">
            <w:pPr>
              <w:pStyle w:val="POHPopiskygrafatd"/>
              <w:contextualSpacing/>
              <w:rPr>
                <w:b/>
                <w:bCs/>
                <w:i w:val="0"/>
                <w:iCs/>
                <w:szCs w:val="20"/>
              </w:rPr>
            </w:pPr>
            <w:r w:rsidRPr="00723DED">
              <w:rPr>
                <w:b/>
                <w:bCs/>
                <w:i w:val="0"/>
                <w:iCs/>
                <w:szCs w:val="20"/>
              </w:rPr>
              <w:t>2016</w:t>
            </w:r>
          </w:p>
        </w:tc>
        <w:tc>
          <w:tcPr>
            <w:tcW w:w="1417" w:type="dxa"/>
            <w:noWrap/>
            <w:hideMark/>
          </w:tcPr>
          <w:p w14:paraId="69DE92FC" w14:textId="77777777" w:rsidR="00FA2768" w:rsidRPr="00BE005B" w:rsidRDefault="00FA2768" w:rsidP="00A4618C">
            <w:pPr>
              <w:pStyle w:val="POHPopiskygrafatd"/>
              <w:contextualSpacing/>
              <w:rPr>
                <w:i w:val="0"/>
                <w:iCs/>
                <w:szCs w:val="20"/>
              </w:rPr>
            </w:pPr>
            <w:r w:rsidRPr="00BE005B">
              <w:rPr>
                <w:i w:val="0"/>
                <w:iCs/>
                <w:szCs w:val="20"/>
              </w:rPr>
              <w:t>300 190</w:t>
            </w:r>
          </w:p>
        </w:tc>
        <w:tc>
          <w:tcPr>
            <w:tcW w:w="1417" w:type="dxa"/>
            <w:noWrap/>
            <w:hideMark/>
          </w:tcPr>
          <w:p w14:paraId="1AB9BBB2" w14:textId="77777777" w:rsidR="00FA2768" w:rsidRPr="00BE005B" w:rsidRDefault="00FA2768" w:rsidP="00A4618C">
            <w:pPr>
              <w:pStyle w:val="POHPopiskygrafatd"/>
              <w:contextualSpacing/>
              <w:rPr>
                <w:i w:val="0"/>
                <w:iCs/>
                <w:szCs w:val="20"/>
              </w:rPr>
            </w:pPr>
            <w:r w:rsidRPr="00BE005B">
              <w:rPr>
                <w:i w:val="0"/>
                <w:iCs/>
                <w:szCs w:val="20"/>
              </w:rPr>
              <w:t>248</w:t>
            </w:r>
          </w:p>
        </w:tc>
      </w:tr>
      <w:tr w:rsidR="00FA2768" w:rsidRPr="006A6363" w14:paraId="7EB6533F" w14:textId="77777777" w:rsidTr="00A4618C">
        <w:trPr>
          <w:trHeight w:val="20"/>
        </w:trPr>
        <w:tc>
          <w:tcPr>
            <w:tcW w:w="1417" w:type="dxa"/>
            <w:noWrap/>
            <w:hideMark/>
          </w:tcPr>
          <w:p w14:paraId="709428F9" w14:textId="77777777" w:rsidR="00FA2768" w:rsidRPr="00723DED" w:rsidRDefault="00FA2768" w:rsidP="00A4618C">
            <w:pPr>
              <w:pStyle w:val="POHPopiskygrafatd"/>
              <w:contextualSpacing/>
              <w:rPr>
                <w:b/>
                <w:bCs/>
                <w:i w:val="0"/>
                <w:iCs/>
                <w:szCs w:val="20"/>
              </w:rPr>
            </w:pPr>
            <w:r w:rsidRPr="00723DED">
              <w:rPr>
                <w:b/>
                <w:bCs/>
                <w:i w:val="0"/>
                <w:iCs/>
                <w:szCs w:val="20"/>
              </w:rPr>
              <w:t>2017</w:t>
            </w:r>
          </w:p>
        </w:tc>
        <w:tc>
          <w:tcPr>
            <w:tcW w:w="1417" w:type="dxa"/>
            <w:noWrap/>
            <w:hideMark/>
          </w:tcPr>
          <w:p w14:paraId="7EF4BF7B" w14:textId="77777777" w:rsidR="00FA2768" w:rsidRPr="00BE005B" w:rsidRDefault="00FA2768" w:rsidP="00A4618C">
            <w:pPr>
              <w:pStyle w:val="POHPopiskygrafatd"/>
              <w:contextualSpacing/>
              <w:rPr>
                <w:i w:val="0"/>
                <w:iCs/>
                <w:szCs w:val="20"/>
              </w:rPr>
            </w:pPr>
            <w:r w:rsidRPr="00BE005B">
              <w:rPr>
                <w:i w:val="0"/>
                <w:iCs/>
                <w:szCs w:val="20"/>
              </w:rPr>
              <w:t>291 841</w:t>
            </w:r>
          </w:p>
        </w:tc>
        <w:tc>
          <w:tcPr>
            <w:tcW w:w="1417" w:type="dxa"/>
            <w:noWrap/>
            <w:hideMark/>
          </w:tcPr>
          <w:p w14:paraId="0E62C899" w14:textId="77777777" w:rsidR="00FA2768" w:rsidRPr="00BE005B" w:rsidRDefault="00FA2768" w:rsidP="00A4618C">
            <w:pPr>
              <w:pStyle w:val="POHPopiskygrafatd"/>
              <w:contextualSpacing/>
              <w:rPr>
                <w:i w:val="0"/>
                <w:iCs/>
                <w:szCs w:val="20"/>
              </w:rPr>
            </w:pPr>
            <w:r w:rsidRPr="00BE005B">
              <w:rPr>
                <w:i w:val="0"/>
                <w:iCs/>
                <w:szCs w:val="20"/>
              </w:rPr>
              <w:t>242</w:t>
            </w:r>
          </w:p>
        </w:tc>
      </w:tr>
      <w:tr w:rsidR="00FA2768" w:rsidRPr="006A6363" w14:paraId="5DEA3AE8" w14:textId="77777777" w:rsidTr="00A4618C">
        <w:trPr>
          <w:trHeight w:val="20"/>
        </w:trPr>
        <w:tc>
          <w:tcPr>
            <w:tcW w:w="1417" w:type="dxa"/>
            <w:noWrap/>
            <w:hideMark/>
          </w:tcPr>
          <w:p w14:paraId="33A48489" w14:textId="77777777" w:rsidR="00FA2768" w:rsidRPr="00723DED" w:rsidRDefault="00FA2768" w:rsidP="00A4618C">
            <w:pPr>
              <w:pStyle w:val="POHPopiskygrafatd"/>
              <w:contextualSpacing/>
              <w:rPr>
                <w:b/>
                <w:bCs/>
                <w:i w:val="0"/>
                <w:iCs/>
                <w:szCs w:val="20"/>
              </w:rPr>
            </w:pPr>
            <w:r w:rsidRPr="00723DED">
              <w:rPr>
                <w:b/>
                <w:bCs/>
                <w:i w:val="0"/>
                <w:iCs/>
                <w:szCs w:val="20"/>
              </w:rPr>
              <w:t>2018</w:t>
            </w:r>
          </w:p>
        </w:tc>
        <w:tc>
          <w:tcPr>
            <w:tcW w:w="1417" w:type="dxa"/>
            <w:noWrap/>
            <w:hideMark/>
          </w:tcPr>
          <w:p w14:paraId="497D3DEE" w14:textId="77777777" w:rsidR="00FA2768" w:rsidRPr="00BE005B" w:rsidRDefault="00FA2768" w:rsidP="00A4618C">
            <w:pPr>
              <w:pStyle w:val="POHPopiskygrafatd"/>
              <w:contextualSpacing/>
              <w:rPr>
                <w:i w:val="0"/>
                <w:iCs/>
                <w:szCs w:val="20"/>
              </w:rPr>
            </w:pPr>
            <w:r w:rsidRPr="00BE005B">
              <w:rPr>
                <w:i w:val="0"/>
                <w:iCs/>
                <w:szCs w:val="20"/>
              </w:rPr>
              <w:t>294 805</w:t>
            </w:r>
          </w:p>
        </w:tc>
        <w:tc>
          <w:tcPr>
            <w:tcW w:w="1417" w:type="dxa"/>
            <w:noWrap/>
            <w:hideMark/>
          </w:tcPr>
          <w:p w14:paraId="64BDBC35" w14:textId="77777777" w:rsidR="00FA2768" w:rsidRPr="00BE005B" w:rsidRDefault="00FA2768" w:rsidP="00A4618C">
            <w:pPr>
              <w:pStyle w:val="POHPopiskygrafatd"/>
              <w:contextualSpacing/>
              <w:rPr>
                <w:i w:val="0"/>
                <w:iCs/>
                <w:szCs w:val="20"/>
              </w:rPr>
            </w:pPr>
            <w:r w:rsidRPr="00BE005B">
              <w:rPr>
                <w:i w:val="0"/>
                <w:iCs/>
                <w:szCs w:val="20"/>
              </w:rPr>
              <w:t>244</w:t>
            </w:r>
          </w:p>
        </w:tc>
      </w:tr>
      <w:tr w:rsidR="00FA2768" w:rsidRPr="006A6363" w14:paraId="0B10D38C" w14:textId="77777777" w:rsidTr="00A4618C">
        <w:trPr>
          <w:trHeight w:val="20"/>
        </w:trPr>
        <w:tc>
          <w:tcPr>
            <w:tcW w:w="1417" w:type="dxa"/>
            <w:noWrap/>
            <w:hideMark/>
          </w:tcPr>
          <w:p w14:paraId="7DE2C792" w14:textId="77777777" w:rsidR="00FA2768" w:rsidRPr="00723DED" w:rsidRDefault="00FA2768" w:rsidP="00A4618C">
            <w:pPr>
              <w:pStyle w:val="POHPopiskygrafatd"/>
              <w:contextualSpacing/>
              <w:rPr>
                <w:b/>
                <w:bCs/>
                <w:i w:val="0"/>
                <w:iCs/>
                <w:szCs w:val="20"/>
              </w:rPr>
            </w:pPr>
            <w:r w:rsidRPr="00723DED">
              <w:rPr>
                <w:b/>
                <w:bCs/>
                <w:i w:val="0"/>
                <w:iCs/>
                <w:szCs w:val="20"/>
              </w:rPr>
              <w:t>2019</w:t>
            </w:r>
          </w:p>
        </w:tc>
        <w:tc>
          <w:tcPr>
            <w:tcW w:w="1417" w:type="dxa"/>
            <w:noWrap/>
            <w:hideMark/>
          </w:tcPr>
          <w:p w14:paraId="000F1E75" w14:textId="77777777" w:rsidR="00FA2768" w:rsidRPr="00BE005B" w:rsidRDefault="00FA2768" w:rsidP="00A4618C">
            <w:pPr>
              <w:pStyle w:val="POHPopiskygrafatd"/>
              <w:contextualSpacing/>
              <w:rPr>
                <w:i w:val="0"/>
                <w:iCs/>
                <w:szCs w:val="20"/>
              </w:rPr>
            </w:pPr>
            <w:r w:rsidRPr="00BE005B">
              <w:rPr>
                <w:i w:val="0"/>
                <w:iCs/>
                <w:szCs w:val="20"/>
              </w:rPr>
              <w:t>293 090</w:t>
            </w:r>
          </w:p>
        </w:tc>
        <w:tc>
          <w:tcPr>
            <w:tcW w:w="1417" w:type="dxa"/>
            <w:noWrap/>
            <w:hideMark/>
          </w:tcPr>
          <w:p w14:paraId="5F103011" w14:textId="77777777" w:rsidR="00FA2768" w:rsidRPr="00BE005B" w:rsidRDefault="00FA2768" w:rsidP="00A4618C">
            <w:pPr>
              <w:pStyle w:val="POHPopiskygrafatd"/>
              <w:contextualSpacing/>
              <w:rPr>
                <w:i w:val="0"/>
                <w:iCs/>
                <w:szCs w:val="20"/>
              </w:rPr>
            </w:pPr>
            <w:r w:rsidRPr="00BE005B">
              <w:rPr>
                <w:i w:val="0"/>
                <w:iCs/>
                <w:szCs w:val="20"/>
              </w:rPr>
              <w:t>243</w:t>
            </w:r>
          </w:p>
        </w:tc>
      </w:tr>
      <w:tr w:rsidR="00FA2768" w:rsidRPr="006A6363" w14:paraId="0F33E5B2" w14:textId="77777777" w:rsidTr="00A4618C">
        <w:trPr>
          <w:trHeight w:val="20"/>
        </w:trPr>
        <w:tc>
          <w:tcPr>
            <w:tcW w:w="1417" w:type="dxa"/>
            <w:noWrap/>
            <w:hideMark/>
          </w:tcPr>
          <w:p w14:paraId="1F905B08" w14:textId="77777777" w:rsidR="00FA2768" w:rsidRPr="00723DED" w:rsidRDefault="00FA2768" w:rsidP="00A4618C">
            <w:pPr>
              <w:pStyle w:val="POHPopiskygrafatd"/>
              <w:contextualSpacing/>
              <w:rPr>
                <w:b/>
                <w:bCs/>
                <w:i w:val="0"/>
                <w:iCs/>
                <w:szCs w:val="20"/>
              </w:rPr>
            </w:pPr>
            <w:r w:rsidRPr="00723DED">
              <w:rPr>
                <w:b/>
                <w:bCs/>
                <w:i w:val="0"/>
                <w:iCs/>
                <w:szCs w:val="20"/>
              </w:rPr>
              <w:t>2020</w:t>
            </w:r>
          </w:p>
        </w:tc>
        <w:tc>
          <w:tcPr>
            <w:tcW w:w="1417" w:type="dxa"/>
            <w:noWrap/>
            <w:hideMark/>
          </w:tcPr>
          <w:p w14:paraId="00010C17" w14:textId="77777777" w:rsidR="00FA2768" w:rsidRPr="00BE005B" w:rsidRDefault="00FA2768" w:rsidP="00A4618C">
            <w:pPr>
              <w:pStyle w:val="POHPopiskygrafatd"/>
              <w:contextualSpacing/>
              <w:rPr>
                <w:i w:val="0"/>
                <w:iCs/>
                <w:szCs w:val="20"/>
              </w:rPr>
            </w:pPr>
            <w:r w:rsidRPr="00BE005B">
              <w:rPr>
                <w:i w:val="0"/>
                <w:iCs/>
                <w:szCs w:val="20"/>
              </w:rPr>
              <w:t>286 273</w:t>
            </w:r>
          </w:p>
        </w:tc>
        <w:tc>
          <w:tcPr>
            <w:tcW w:w="1417" w:type="dxa"/>
            <w:noWrap/>
            <w:hideMark/>
          </w:tcPr>
          <w:p w14:paraId="43397B16" w14:textId="77777777" w:rsidR="00FA2768" w:rsidRPr="00BE005B" w:rsidRDefault="00FA2768" w:rsidP="00A4618C">
            <w:pPr>
              <w:pStyle w:val="POHPopiskygrafatd"/>
              <w:contextualSpacing/>
              <w:rPr>
                <w:i w:val="0"/>
                <w:iCs/>
                <w:szCs w:val="20"/>
              </w:rPr>
            </w:pPr>
            <w:r w:rsidRPr="00BE005B">
              <w:rPr>
                <w:i w:val="0"/>
                <w:iCs/>
                <w:szCs w:val="20"/>
              </w:rPr>
              <w:t>239</w:t>
            </w:r>
          </w:p>
        </w:tc>
      </w:tr>
      <w:tr w:rsidR="00FA2768" w:rsidRPr="006A6363" w14:paraId="16EA0348" w14:textId="77777777" w:rsidTr="00A4618C">
        <w:trPr>
          <w:trHeight w:val="20"/>
        </w:trPr>
        <w:tc>
          <w:tcPr>
            <w:tcW w:w="1417" w:type="dxa"/>
            <w:noWrap/>
            <w:hideMark/>
          </w:tcPr>
          <w:p w14:paraId="54FF91D0" w14:textId="77777777" w:rsidR="00FA2768" w:rsidRPr="00723DED" w:rsidRDefault="00FA2768" w:rsidP="00A4618C">
            <w:pPr>
              <w:pStyle w:val="POHPopiskygrafatd"/>
              <w:contextualSpacing/>
              <w:rPr>
                <w:b/>
                <w:bCs/>
                <w:i w:val="0"/>
                <w:iCs/>
                <w:szCs w:val="20"/>
              </w:rPr>
            </w:pPr>
            <w:r w:rsidRPr="00723DED">
              <w:rPr>
                <w:b/>
                <w:bCs/>
                <w:i w:val="0"/>
                <w:iCs/>
                <w:szCs w:val="20"/>
              </w:rPr>
              <w:t>2021</w:t>
            </w:r>
          </w:p>
        </w:tc>
        <w:tc>
          <w:tcPr>
            <w:tcW w:w="1417" w:type="dxa"/>
            <w:noWrap/>
            <w:hideMark/>
          </w:tcPr>
          <w:p w14:paraId="6B89C295" w14:textId="77777777" w:rsidR="00FA2768" w:rsidRPr="00BE005B" w:rsidRDefault="00FA2768" w:rsidP="00A4618C">
            <w:pPr>
              <w:pStyle w:val="POHPopiskygrafatd"/>
              <w:contextualSpacing/>
              <w:rPr>
                <w:i w:val="0"/>
                <w:iCs/>
                <w:szCs w:val="20"/>
              </w:rPr>
            </w:pPr>
            <w:r w:rsidRPr="00BE005B">
              <w:rPr>
                <w:i w:val="0"/>
                <w:iCs/>
                <w:szCs w:val="20"/>
              </w:rPr>
              <w:t>281 158</w:t>
            </w:r>
          </w:p>
        </w:tc>
        <w:tc>
          <w:tcPr>
            <w:tcW w:w="1417" w:type="dxa"/>
            <w:noWrap/>
            <w:hideMark/>
          </w:tcPr>
          <w:p w14:paraId="1EFACF28" w14:textId="77777777" w:rsidR="00FA2768" w:rsidRPr="00BE005B" w:rsidRDefault="00FA2768" w:rsidP="00A4618C">
            <w:pPr>
              <w:pStyle w:val="POHPopiskygrafatd"/>
              <w:contextualSpacing/>
              <w:rPr>
                <w:i w:val="0"/>
                <w:iCs/>
                <w:szCs w:val="20"/>
              </w:rPr>
            </w:pPr>
            <w:r w:rsidRPr="00BE005B">
              <w:rPr>
                <w:i w:val="0"/>
                <w:iCs/>
                <w:szCs w:val="20"/>
              </w:rPr>
              <w:t>238</w:t>
            </w:r>
          </w:p>
        </w:tc>
      </w:tr>
    </w:tbl>
    <w:p w14:paraId="2A8C9B27" w14:textId="77777777" w:rsidR="00FA2768" w:rsidRDefault="00FA2768" w:rsidP="00FA2768">
      <w:pPr>
        <w:pStyle w:val="Zdroj"/>
        <w:spacing w:before="0"/>
      </w:pPr>
      <w:r>
        <w:t xml:space="preserve">Zdroj: </w:t>
      </w:r>
      <w:r w:rsidRPr="003D0861">
        <w:t>Krajská databáze</w:t>
      </w:r>
    </w:p>
    <w:p w14:paraId="6F28F145" w14:textId="77777777" w:rsidR="00FA2768" w:rsidRPr="0005653A" w:rsidRDefault="00FA2768" w:rsidP="00FA2768">
      <w:pPr>
        <w:pStyle w:val="ZvraznnvtextuBoldUnderline"/>
      </w:pPr>
      <w:r w:rsidRPr="0005653A">
        <w:t>Trend:</w:t>
      </w:r>
    </w:p>
    <w:p w14:paraId="10BCD68F" w14:textId="77777777" w:rsidR="00FA2768" w:rsidRDefault="00FA2768" w:rsidP="00FA2768">
      <w:pPr>
        <w:pStyle w:val="POHzkladntext"/>
      </w:pPr>
      <w:r>
        <w:t>Produkce SKO se od roku 2019 mírně snižuje. Množství vyprodukovaného SKO mj. závisí na chování občanů a jejich ochotě odpady třídit, s čímž přímo souvisí dostupnost sběrné sítě.</w:t>
      </w:r>
    </w:p>
    <w:p w14:paraId="377FF468" w14:textId="77777777" w:rsidR="00FA2768" w:rsidRPr="00272980" w:rsidRDefault="00FA2768" w:rsidP="00FA2768">
      <w:pPr>
        <w:pStyle w:val="Nadpis4"/>
        <w:rPr>
          <w:sz w:val="24"/>
          <w:szCs w:val="24"/>
        </w:rPr>
      </w:pPr>
      <w:bookmarkStart w:id="50" w:name="_Toc135066991"/>
      <w:r w:rsidRPr="00272980">
        <w:rPr>
          <w:sz w:val="24"/>
          <w:szCs w:val="24"/>
        </w:rPr>
        <w:lastRenderedPageBreak/>
        <w:t>Přehled základních způsobů nakládání se směsným komunálním odpadem</w:t>
      </w:r>
      <w:bookmarkEnd w:id="50"/>
    </w:p>
    <w:p w14:paraId="42D0060F" w14:textId="5E3CD7B9" w:rsidR="00FA2768" w:rsidRDefault="00FA2768" w:rsidP="00FA2768">
      <w:pPr>
        <w:pStyle w:val="POHPopiskygrafatd"/>
      </w:pPr>
      <w:bookmarkStart w:id="51" w:name="_Ref419807350"/>
      <w:r w:rsidRPr="00390AA1">
        <w:t xml:space="preserve">Tabulka č. </w:t>
      </w:r>
      <w:r w:rsidR="00F833BA">
        <w:fldChar w:fldCharType="begin"/>
      </w:r>
      <w:r w:rsidR="00F833BA">
        <w:instrText xml:space="preserve"> SEQ Tabulka_č. \* ARABIC </w:instrText>
      </w:r>
      <w:r w:rsidR="00F833BA">
        <w:fldChar w:fldCharType="separate"/>
      </w:r>
      <w:r>
        <w:rPr>
          <w:noProof/>
        </w:rPr>
        <w:t>12</w:t>
      </w:r>
      <w:r w:rsidR="00F833BA">
        <w:rPr>
          <w:noProof/>
        </w:rPr>
        <w:fldChar w:fldCharType="end"/>
      </w:r>
      <w:bookmarkEnd w:id="51"/>
      <w:r w:rsidRPr="00390AA1">
        <w:t xml:space="preserve">: </w:t>
      </w:r>
      <w:r w:rsidRPr="00DD0DF4">
        <w:rPr>
          <w:rFonts w:eastAsia="Calibri"/>
        </w:rPr>
        <w:t>Základní způsoby n</w:t>
      </w:r>
      <w:r>
        <w:rPr>
          <w:rFonts w:eastAsia="Calibri"/>
        </w:rPr>
        <w:t xml:space="preserve">akládání </w:t>
      </w:r>
      <w:r w:rsidRPr="00DD0DF4">
        <w:t xml:space="preserve">se směsným komunálním odpadem </w:t>
      </w:r>
      <w:r>
        <w:t>(t)</w:t>
      </w:r>
    </w:p>
    <w:tbl>
      <w:tblPr>
        <w:tblStyle w:val="POHtabulka2"/>
        <w:tblW w:w="0" w:type="auto"/>
        <w:tblLook w:val="04A0" w:firstRow="1" w:lastRow="0" w:firstColumn="1" w:lastColumn="0" w:noHBand="0" w:noVBand="1"/>
      </w:tblPr>
      <w:tblGrid>
        <w:gridCol w:w="1417"/>
        <w:gridCol w:w="1417"/>
        <w:gridCol w:w="1417"/>
        <w:gridCol w:w="1417"/>
        <w:gridCol w:w="1604"/>
      </w:tblGrid>
      <w:tr w:rsidR="00FA2768" w:rsidRPr="00D430AF" w14:paraId="220B068F" w14:textId="77777777" w:rsidTr="00A4618C">
        <w:trPr>
          <w:cnfStyle w:val="100000000000" w:firstRow="1" w:lastRow="0" w:firstColumn="0" w:lastColumn="0" w:oddVBand="0" w:evenVBand="0" w:oddHBand="0" w:evenHBand="0" w:firstRowFirstColumn="0" w:firstRowLastColumn="0" w:lastRowFirstColumn="0" w:lastRowLastColumn="0"/>
          <w:trHeight w:val="780"/>
        </w:trPr>
        <w:tc>
          <w:tcPr>
            <w:tcW w:w="1417" w:type="dxa"/>
            <w:hideMark/>
          </w:tcPr>
          <w:p w14:paraId="418543D7" w14:textId="77777777" w:rsidR="00FA2768" w:rsidRPr="00BE005B" w:rsidRDefault="00FA2768" w:rsidP="00A4618C">
            <w:pPr>
              <w:pStyle w:val="POHPopiskygrafatd"/>
              <w:rPr>
                <w:bCs/>
                <w:i w:val="0"/>
                <w:iCs/>
              </w:rPr>
            </w:pPr>
            <w:r>
              <w:rPr>
                <w:bCs/>
                <w:i w:val="0"/>
                <w:iCs/>
              </w:rPr>
              <w:t>Rok</w:t>
            </w:r>
          </w:p>
        </w:tc>
        <w:tc>
          <w:tcPr>
            <w:tcW w:w="1417" w:type="dxa"/>
            <w:hideMark/>
          </w:tcPr>
          <w:p w14:paraId="30887981" w14:textId="77777777" w:rsidR="00FA2768" w:rsidRPr="00BE005B" w:rsidRDefault="00FA2768" w:rsidP="00A4618C">
            <w:pPr>
              <w:pStyle w:val="POHPopiskygrafatd"/>
              <w:rPr>
                <w:i w:val="0"/>
                <w:iCs/>
              </w:rPr>
            </w:pPr>
            <w:r w:rsidRPr="00BE005B">
              <w:rPr>
                <w:i w:val="0"/>
                <w:iCs/>
              </w:rPr>
              <w:t xml:space="preserve">Materiálové využití </w:t>
            </w:r>
            <w:r>
              <w:rPr>
                <w:i w:val="0"/>
                <w:iCs/>
              </w:rPr>
              <w:br/>
            </w:r>
            <w:r w:rsidRPr="00723DED">
              <w:rPr>
                <w:b w:val="0"/>
                <w:bCs/>
                <w:i w:val="0"/>
                <w:iCs/>
              </w:rPr>
              <w:t>[t]</w:t>
            </w:r>
          </w:p>
        </w:tc>
        <w:tc>
          <w:tcPr>
            <w:tcW w:w="1417" w:type="dxa"/>
            <w:hideMark/>
          </w:tcPr>
          <w:p w14:paraId="7EAA2100" w14:textId="77777777" w:rsidR="00FA2768" w:rsidRPr="00BE005B" w:rsidRDefault="00FA2768" w:rsidP="00A4618C">
            <w:pPr>
              <w:pStyle w:val="POHPopiskygrafatd"/>
              <w:rPr>
                <w:i w:val="0"/>
                <w:iCs/>
              </w:rPr>
            </w:pPr>
            <w:r w:rsidRPr="00BE005B">
              <w:rPr>
                <w:i w:val="0"/>
                <w:iCs/>
              </w:rPr>
              <w:t xml:space="preserve">Energetické využití </w:t>
            </w:r>
            <w:r>
              <w:rPr>
                <w:i w:val="0"/>
                <w:iCs/>
              </w:rPr>
              <w:br/>
            </w:r>
            <w:r w:rsidRPr="00723DED">
              <w:rPr>
                <w:b w:val="0"/>
                <w:bCs/>
                <w:i w:val="0"/>
                <w:iCs/>
              </w:rPr>
              <w:t>[t]</w:t>
            </w:r>
          </w:p>
        </w:tc>
        <w:tc>
          <w:tcPr>
            <w:tcW w:w="1417" w:type="dxa"/>
            <w:hideMark/>
          </w:tcPr>
          <w:p w14:paraId="5FC106B7" w14:textId="77777777" w:rsidR="00FA2768" w:rsidRPr="00BE005B" w:rsidRDefault="00FA2768" w:rsidP="00A4618C">
            <w:pPr>
              <w:pStyle w:val="POHPopiskygrafatd"/>
              <w:rPr>
                <w:i w:val="0"/>
                <w:iCs/>
              </w:rPr>
            </w:pPr>
            <w:r w:rsidRPr="00BE005B">
              <w:rPr>
                <w:i w:val="0"/>
                <w:iCs/>
              </w:rPr>
              <w:t>Odstranění spalováním</w:t>
            </w:r>
            <w:r>
              <w:rPr>
                <w:i w:val="0"/>
                <w:iCs/>
              </w:rPr>
              <w:t xml:space="preserve"> </w:t>
            </w:r>
            <w:r w:rsidRPr="00723DED">
              <w:rPr>
                <w:b w:val="0"/>
                <w:bCs/>
                <w:i w:val="0"/>
                <w:iCs/>
              </w:rPr>
              <w:t>[t]</w:t>
            </w:r>
          </w:p>
        </w:tc>
        <w:tc>
          <w:tcPr>
            <w:tcW w:w="1417" w:type="dxa"/>
            <w:hideMark/>
          </w:tcPr>
          <w:p w14:paraId="0B2B954B" w14:textId="77777777" w:rsidR="00FA2768" w:rsidRPr="00BE005B" w:rsidRDefault="00FA2768" w:rsidP="00A4618C">
            <w:pPr>
              <w:pStyle w:val="POHPopiskygrafatd"/>
              <w:rPr>
                <w:i w:val="0"/>
                <w:iCs/>
              </w:rPr>
            </w:pPr>
            <w:r w:rsidRPr="00BE005B">
              <w:rPr>
                <w:i w:val="0"/>
                <w:iCs/>
              </w:rPr>
              <w:t>Odstranění skládkováním</w:t>
            </w:r>
            <w:r>
              <w:rPr>
                <w:i w:val="0"/>
                <w:iCs/>
              </w:rPr>
              <w:t xml:space="preserve"> </w:t>
            </w:r>
            <w:r>
              <w:rPr>
                <w:i w:val="0"/>
                <w:iCs/>
              </w:rPr>
              <w:br/>
            </w:r>
            <w:r w:rsidRPr="00723DED">
              <w:rPr>
                <w:b w:val="0"/>
                <w:bCs/>
                <w:i w:val="0"/>
                <w:iCs/>
              </w:rPr>
              <w:t>[t]</w:t>
            </w:r>
          </w:p>
        </w:tc>
      </w:tr>
      <w:tr w:rsidR="00FA2768" w:rsidRPr="00D430AF" w14:paraId="7B57534C" w14:textId="77777777" w:rsidTr="00A4618C">
        <w:trPr>
          <w:trHeight w:val="170"/>
        </w:trPr>
        <w:tc>
          <w:tcPr>
            <w:tcW w:w="1417" w:type="dxa"/>
            <w:hideMark/>
          </w:tcPr>
          <w:p w14:paraId="1C076B27" w14:textId="77777777" w:rsidR="00FA2768" w:rsidRPr="00723DED" w:rsidRDefault="00FA2768" w:rsidP="00A4618C">
            <w:pPr>
              <w:pStyle w:val="POHPopiskygrafatd"/>
              <w:rPr>
                <w:b/>
                <w:bCs/>
                <w:i w:val="0"/>
                <w:iCs/>
              </w:rPr>
            </w:pPr>
            <w:r w:rsidRPr="00723DED">
              <w:rPr>
                <w:b/>
                <w:bCs/>
                <w:i w:val="0"/>
                <w:iCs/>
              </w:rPr>
              <w:t>2009</w:t>
            </w:r>
          </w:p>
        </w:tc>
        <w:tc>
          <w:tcPr>
            <w:tcW w:w="1417" w:type="dxa"/>
            <w:hideMark/>
          </w:tcPr>
          <w:p w14:paraId="63A66A6B" w14:textId="77777777" w:rsidR="00FA2768" w:rsidRPr="00BE005B" w:rsidRDefault="00FA2768" w:rsidP="00A4618C">
            <w:pPr>
              <w:pStyle w:val="POHPopiskygrafatd"/>
              <w:rPr>
                <w:i w:val="0"/>
                <w:iCs/>
              </w:rPr>
            </w:pPr>
            <w:r w:rsidRPr="00BE005B">
              <w:rPr>
                <w:i w:val="0"/>
                <w:iCs/>
              </w:rPr>
              <w:t>2 586</w:t>
            </w:r>
          </w:p>
        </w:tc>
        <w:tc>
          <w:tcPr>
            <w:tcW w:w="1417" w:type="dxa"/>
            <w:hideMark/>
          </w:tcPr>
          <w:p w14:paraId="024D6E01" w14:textId="77777777" w:rsidR="00FA2768" w:rsidRPr="00BE005B" w:rsidRDefault="00FA2768" w:rsidP="00A4618C">
            <w:pPr>
              <w:pStyle w:val="POHPopiskygrafatd"/>
              <w:rPr>
                <w:i w:val="0"/>
                <w:iCs/>
              </w:rPr>
            </w:pPr>
            <w:r w:rsidRPr="00BE005B">
              <w:rPr>
                <w:i w:val="0"/>
                <w:iCs/>
              </w:rPr>
              <w:t>-</w:t>
            </w:r>
          </w:p>
        </w:tc>
        <w:tc>
          <w:tcPr>
            <w:tcW w:w="1417" w:type="dxa"/>
            <w:hideMark/>
          </w:tcPr>
          <w:p w14:paraId="6F81DBC0" w14:textId="77777777" w:rsidR="00FA2768" w:rsidRPr="00BE005B" w:rsidRDefault="00FA2768" w:rsidP="00A4618C">
            <w:pPr>
              <w:pStyle w:val="POHPopiskygrafatd"/>
              <w:rPr>
                <w:i w:val="0"/>
                <w:iCs/>
              </w:rPr>
            </w:pPr>
            <w:r w:rsidRPr="00BE005B">
              <w:rPr>
                <w:i w:val="0"/>
                <w:iCs/>
              </w:rPr>
              <w:t>15</w:t>
            </w:r>
            <w:r>
              <w:rPr>
                <w:i w:val="0"/>
                <w:iCs/>
              </w:rPr>
              <w:t>,0</w:t>
            </w:r>
          </w:p>
        </w:tc>
        <w:tc>
          <w:tcPr>
            <w:tcW w:w="1417" w:type="dxa"/>
            <w:hideMark/>
          </w:tcPr>
          <w:p w14:paraId="63D84837" w14:textId="77777777" w:rsidR="00FA2768" w:rsidRPr="00BE005B" w:rsidRDefault="00FA2768" w:rsidP="00A4618C">
            <w:pPr>
              <w:pStyle w:val="POHPopiskygrafatd"/>
              <w:rPr>
                <w:i w:val="0"/>
                <w:iCs/>
              </w:rPr>
            </w:pPr>
            <w:r w:rsidRPr="00BE005B">
              <w:rPr>
                <w:i w:val="0"/>
                <w:iCs/>
              </w:rPr>
              <w:t>371 151</w:t>
            </w:r>
          </w:p>
        </w:tc>
      </w:tr>
      <w:tr w:rsidR="00FA2768" w:rsidRPr="00D430AF" w14:paraId="29A1BAA7" w14:textId="77777777" w:rsidTr="00A4618C">
        <w:trPr>
          <w:trHeight w:val="170"/>
        </w:trPr>
        <w:tc>
          <w:tcPr>
            <w:tcW w:w="1417" w:type="dxa"/>
            <w:hideMark/>
          </w:tcPr>
          <w:p w14:paraId="60238B56" w14:textId="77777777" w:rsidR="00FA2768" w:rsidRPr="00723DED" w:rsidRDefault="00FA2768" w:rsidP="00A4618C">
            <w:pPr>
              <w:pStyle w:val="POHPopiskygrafatd"/>
              <w:rPr>
                <w:b/>
                <w:bCs/>
                <w:i w:val="0"/>
                <w:iCs/>
              </w:rPr>
            </w:pPr>
            <w:r w:rsidRPr="00723DED">
              <w:rPr>
                <w:b/>
                <w:bCs/>
                <w:i w:val="0"/>
                <w:iCs/>
              </w:rPr>
              <w:t xml:space="preserve">2010 </w:t>
            </w:r>
          </w:p>
        </w:tc>
        <w:tc>
          <w:tcPr>
            <w:tcW w:w="1417" w:type="dxa"/>
            <w:hideMark/>
          </w:tcPr>
          <w:p w14:paraId="4EA53E7A" w14:textId="77777777" w:rsidR="00FA2768" w:rsidRPr="00BE005B" w:rsidRDefault="00FA2768" w:rsidP="00A4618C">
            <w:pPr>
              <w:pStyle w:val="POHPopiskygrafatd"/>
              <w:rPr>
                <w:i w:val="0"/>
                <w:iCs/>
              </w:rPr>
            </w:pPr>
            <w:r w:rsidRPr="00BE005B">
              <w:rPr>
                <w:i w:val="0"/>
                <w:iCs/>
              </w:rPr>
              <w:t>1 679</w:t>
            </w:r>
          </w:p>
        </w:tc>
        <w:tc>
          <w:tcPr>
            <w:tcW w:w="1417" w:type="dxa"/>
            <w:hideMark/>
          </w:tcPr>
          <w:p w14:paraId="345ABF2A" w14:textId="77777777" w:rsidR="00FA2768" w:rsidRPr="00BE005B" w:rsidRDefault="00FA2768" w:rsidP="00A4618C">
            <w:pPr>
              <w:pStyle w:val="POHPopiskygrafatd"/>
              <w:rPr>
                <w:i w:val="0"/>
                <w:iCs/>
              </w:rPr>
            </w:pPr>
            <w:r w:rsidRPr="00BE005B">
              <w:rPr>
                <w:i w:val="0"/>
                <w:iCs/>
              </w:rPr>
              <w:t>-</w:t>
            </w:r>
          </w:p>
        </w:tc>
        <w:tc>
          <w:tcPr>
            <w:tcW w:w="1417" w:type="dxa"/>
            <w:hideMark/>
          </w:tcPr>
          <w:p w14:paraId="186476DE" w14:textId="77777777" w:rsidR="00FA2768" w:rsidRPr="00BE005B" w:rsidRDefault="00FA2768" w:rsidP="00A4618C">
            <w:pPr>
              <w:pStyle w:val="POHPopiskygrafatd"/>
              <w:rPr>
                <w:i w:val="0"/>
                <w:iCs/>
              </w:rPr>
            </w:pPr>
            <w:r w:rsidRPr="00BE005B">
              <w:rPr>
                <w:i w:val="0"/>
                <w:iCs/>
              </w:rPr>
              <w:t>0,8</w:t>
            </w:r>
          </w:p>
        </w:tc>
        <w:tc>
          <w:tcPr>
            <w:tcW w:w="1417" w:type="dxa"/>
            <w:hideMark/>
          </w:tcPr>
          <w:p w14:paraId="6130D67F" w14:textId="77777777" w:rsidR="00FA2768" w:rsidRPr="00BE005B" w:rsidRDefault="00FA2768" w:rsidP="00A4618C">
            <w:pPr>
              <w:pStyle w:val="POHPopiskygrafatd"/>
              <w:rPr>
                <w:i w:val="0"/>
                <w:iCs/>
              </w:rPr>
            </w:pPr>
            <w:r w:rsidRPr="00BE005B">
              <w:rPr>
                <w:i w:val="0"/>
                <w:iCs/>
              </w:rPr>
              <w:t>354 808</w:t>
            </w:r>
          </w:p>
        </w:tc>
      </w:tr>
      <w:tr w:rsidR="00FA2768" w:rsidRPr="00D430AF" w14:paraId="0C53FEA6" w14:textId="77777777" w:rsidTr="00A4618C">
        <w:trPr>
          <w:trHeight w:val="170"/>
        </w:trPr>
        <w:tc>
          <w:tcPr>
            <w:tcW w:w="1417" w:type="dxa"/>
            <w:hideMark/>
          </w:tcPr>
          <w:p w14:paraId="3C825D74" w14:textId="77777777" w:rsidR="00FA2768" w:rsidRPr="00723DED" w:rsidRDefault="00FA2768" w:rsidP="00A4618C">
            <w:pPr>
              <w:pStyle w:val="POHPopiskygrafatd"/>
              <w:rPr>
                <w:b/>
                <w:bCs/>
                <w:i w:val="0"/>
                <w:iCs/>
              </w:rPr>
            </w:pPr>
            <w:r w:rsidRPr="00723DED">
              <w:rPr>
                <w:b/>
                <w:bCs/>
                <w:i w:val="0"/>
                <w:iCs/>
              </w:rPr>
              <w:t>2011</w:t>
            </w:r>
          </w:p>
        </w:tc>
        <w:tc>
          <w:tcPr>
            <w:tcW w:w="1417" w:type="dxa"/>
            <w:hideMark/>
          </w:tcPr>
          <w:p w14:paraId="7047FB3D" w14:textId="77777777" w:rsidR="00FA2768" w:rsidRPr="00BE005B" w:rsidRDefault="00FA2768" w:rsidP="00A4618C">
            <w:pPr>
              <w:pStyle w:val="POHPopiskygrafatd"/>
              <w:rPr>
                <w:i w:val="0"/>
                <w:iCs/>
              </w:rPr>
            </w:pPr>
            <w:r w:rsidRPr="00BE005B">
              <w:rPr>
                <w:i w:val="0"/>
                <w:iCs/>
              </w:rPr>
              <w:t>974</w:t>
            </w:r>
          </w:p>
        </w:tc>
        <w:tc>
          <w:tcPr>
            <w:tcW w:w="1417" w:type="dxa"/>
            <w:hideMark/>
          </w:tcPr>
          <w:p w14:paraId="147E33AC" w14:textId="77777777" w:rsidR="00FA2768" w:rsidRPr="00BE005B" w:rsidRDefault="00FA2768" w:rsidP="00A4618C">
            <w:pPr>
              <w:pStyle w:val="POHPopiskygrafatd"/>
              <w:rPr>
                <w:i w:val="0"/>
                <w:iCs/>
              </w:rPr>
            </w:pPr>
            <w:r w:rsidRPr="00BE005B">
              <w:rPr>
                <w:i w:val="0"/>
                <w:iCs/>
              </w:rPr>
              <w:t>-</w:t>
            </w:r>
          </w:p>
        </w:tc>
        <w:tc>
          <w:tcPr>
            <w:tcW w:w="1417" w:type="dxa"/>
            <w:hideMark/>
          </w:tcPr>
          <w:p w14:paraId="4890FF29" w14:textId="77777777" w:rsidR="00FA2768" w:rsidRPr="00BE005B" w:rsidRDefault="00FA2768" w:rsidP="00A4618C">
            <w:pPr>
              <w:pStyle w:val="POHPopiskygrafatd"/>
              <w:rPr>
                <w:i w:val="0"/>
                <w:iCs/>
              </w:rPr>
            </w:pPr>
            <w:r w:rsidRPr="00BE005B">
              <w:rPr>
                <w:i w:val="0"/>
                <w:iCs/>
              </w:rPr>
              <w:t>3,5</w:t>
            </w:r>
          </w:p>
        </w:tc>
        <w:tc>
          <w:tcPr>
            <w:tcW w:w="1417" w:type="dxa"/>
            <w:hideMark/>
          </w:tcPr>
          <w:p w14:paraId="7D99B224" w14:textId="77777777" w:rsidR="00FA2768" w:rsidRPr="00BE005B" w:rsidRDefault="00FA2768" w:rsidP="00A4618C">
            <w:pPr>
              <w:pStyle w:val="POHPopiskygrafatd"/>
              <w:rPr>
                <w:i w:val="0"/>
                <w:iCs/>
              </w:rPr>
            </w:pPr>
            <w:r w:rsidRPr="00BE005B">
              <w:rPr>
                <w:i w:val="0"/>
                <w:iCs/>
              </w:rPr>
              <w:t>342 623</w:t>
            </w:r>
          </w:p>
        </w:tc>
      </w:tr>
      <w:tr w:rsidR="00FA2768" w:rsidRPr="00D430AF" w14:paraId="0942A6E6" w14:textId="77777777" w:rsidTr="00A4618C">
        <w:trPr>
          <w:trHeight w:val="170"/>
        </w:trPr>
        <w:tc>
          <w:tcPr>
            <w:tcW w:w="1417" w:type="dxa"/>
            <w:hideMark/>
          </w:tcPr>
          <w:p w14:paraId="0D5CEB9E" w14:textId="77777777" w:rsidR="00FA2768" w:rsidRPr="00723DED" w:rsidRDefault="00FA2768" w:rsidP="00A4618C">
            <w:pPr>
              <w:pStyle w:val="POHPopiskygrafatd"/>
              <w:rPr>
                <w:b/>
                <w:bCs/>
                <w:i w:val="0"/>
                <w:iCs/>
              </w:rPr>
            </w:pPr>
            <w:r w:rsidRPr="00723DED">
              <w:rPr>
                <w:b/>
                <w:bCs/>
                <w:i w:val="0"/>
                <w:iCs/>
              </w:rPr>
              <w:t xml:space="preserve">2012 </w:t>
            </w:r>
          </w:p>
        </w:tc>
        <w:tc>
          <w:tcPr>
            <w:tcW w:w="1417" w:type="dxa"/>
            <w:hideMark/>
          </w:tcPr>
          <w:p w14:paraId="40C7C08C" w14:textId="77777777" w:rsidR="00FA2768" w:rsidRPr="00BE005B" w:rsidRDefault="00FA2768" w:rsidP="00A4618C">
            <w:pPr>
              <w:pStyle w:val="POHPopiskygrafatd"/>
              <w:rPr>
                <w:i w:val="0"/>
                <w:iCs/>
              </w:rPr>
            </w:pPr>
            <w:r w:rsidRPr="00BE005B">
              <w:rPr>
                <w:i w:val="0"/>
                <w:iCs/>
              </w:rPr>
              <w:t>1 096</w:t>
            </w:r>
          </w:p>
        </w:tc>
        <w:tc>
          <w:tcPr>
            <w:tcW w:w="1417" w:type="dxa"/>
            <w:hideMark/>
          </w:tcPr>
          <w:p w14:paraId="4A32A4E2" w14:textId="77777777" w:rsidR="00FA2768" w:rsidRPr="00BE005B" w:rsidRDefault="00FA2768" w:rsidP="00A4618C">
            <w:pPr>
              <w:pStyle w:val="POHPopiskygrafatd"/>
              <w:rPr>
                <w:i w:val="0"/>
                <w:iCs/>
              </w:rPr>
            </w:pPr>
            <w:r w:rsidRPr="00BE005B">
              <w:rPr>
                <w:i w:val="0"/>
                <w:iCs/>
              </w:rPr>
              <w:t>-</w:t>
            </w:r>
          </w:p>
        </w:tc>
        <w:tc>
          <w:tcPr>
            <w:tcW w:w="1417" w:type="dxa"/>
            <w:hideMark/>
          </w:tcPr>
          <w:p w14:paraId="13EC4CC5" w14:textId="77777777" w:rsidR="00FA2768" w:rsidRPr="00BE005B" w:rsidRDefault="00FA2768" w:rsidP="00A4618C">
            <w:pPr>
              <w:pStyle w:val="POHPopiskygrafatd"/>
              <w:rPr>
                <w:i w:val="0"/>
                <w:iCs/>
              </w:rPr>
            </w:pPr>
            <w:r w:rsidRPr="00BE005B">
              <w:rPr>
                <w:i w:val="0"/>
                <w:iCs/>
              </w:rPr>
              <w:t>5,8</w:t>
            </w:r>
          </w:p>
        </w:tc>
        <w:tc>
          <w:tcPr>
            <w:tcW w:w="1417" w:type="dxa"/>
            <w:hideMark/>
          </w:tcPr>
          <w:p w14:paraId="6B49CCCC" w14:textId="77777777" w:rsidR="00FA2768" w:rsidRPr="00BE005B" w:rsidRDefault="00FA2768" w:rsidP="00A4618C">
            <w:pPr>
              <w:pStyle w:val="POHPopiskygrafatd"/>
              <w:rPr>
                <w:i w:val="0"/>
                <w:iCs/>
              </w:rPr>
            </w:pPr>
            <w:r w:rsidRPr="00BE005B">
              <w:rPr>
                <w:i w:val="0"/>
                <w:iCs/>
              </w:rPr>
              <w:t>333 222</w:t>
            </w:r>
          </w:p>
        </w:tc>
      </w:tr>
      <w:tr w:rsidR="00FA2768" w:rsidRPr="00D430AF" w14:paraId="7780BEC4" w14:textId="77777777" w:rsidTr="00A4618C">
        <w:trPr>
          <w:trHeight w:val="170"/>
        </w:trPr>
        <w:tc>
          <w:tcPr>
            <w:tcW w:w="1417" w:type="dxa"/>
            <w:hideMark/>
          </w:tcPr>
          <w:p w14:paraId="5D097189" w14:textId="77777777" w:rsidR="00FA2768" w:rsidRPr="00723DED" w:rsidRDefault="00FA2768" w:rsidP="00A4618C">
            <w:pPr>
              <w:pStyle w:val="POHPopiskygrafatd"/>
              <w:rPr>
                <w:b/>
                <w:bCs/>
                <w:i w:val="0"/>
                <w:iCs/>
              </w:rPr>
            </w:pPr>
            <w:r w:rsidRPr="00723DED">
              <w:rPr>
                <w:b/>
                <w:bCs/>
                <w:i w:val="0"/>
                <w:iCs/>
              </w:rPr>
              <w:t>2013</w:t>
            </w:r>
          </w:p>
        </w:tc>
        <w:tc>
          <w:tcPr>
            <w:tcW w:w="1417" w:type="dxa"/>
            <w:hideMark/>
          </w:tcPr>
          <w:p w14:paraId="4E558683" w14:textId="77777777" w:rsidR="00FA2768" w:rsidRPr="00BE005B" w:rsidRDefault="00FA2768" w:rsidP="00A4618C">
            <w:pPr>
              <w:pStyle w:val="POHPopiskygrafatd"/>
              <w:rPr>
                <w:i w:val="0"/>
                <w:iCs/>
              </w:rPr>
            </w:pPr>
            <w:r w:rsidRPr="00BE005B">
              <w:rPr>
                <w:i w:val="0"/>
                <w:iCs/>
              </w:rPr>
              <w:t>2 067</w:t>
            </w:r>
          </w:p>
        </w:tc>
        <w:tc>
          <w:tcPr>
            <w:tcW w:w="1417" w:type="dxa"/>
            <w:hideMark/>
          </w:tcPr>
          <w:p w14:paraId="42161F17" w14:textId="77777777" w:rsidR="00FA2768" w:rsidRPr="00BE005B" w:rsidRDefault="00FA2768" w:rsidP="00A4618C">
            <w:pPr>
              <w:pStyle w:val="POHPopiskygrafatd"/>
              <w:rPr>
                <w:i w:val="0"/>
                <w:iCs/>
              </w:rPr>
            </w:pPr>
            <w:r w:rsidRPr="00BE005B">
              <w:rPr>
                <w:i w:val="0"/>
                <w:iCs/>
              </w:rPr>
              <w:t>-</w:t>
            </w:r>
          </w:p>
        </w:tc>
        <w:tc>
          <w:tcPr>
            <w:tcW w:w="1417" w:type="dxa"/>
            <w:hideMark/>
          </w:tcPr>
          <w:p w14:paraId="65B3847A" w14:textId="77777777" w:rsidR="00FA2768" w:rsidRPr="00BE005B" w:rsidRDefault="00FA2768" w:rsidP="00A4618C">
            <w:pPr>
              <w:pStyle w:val="POHPopiskygrafatd"/>
              <w:rPr>
                <w:i w:val="0"/>
                <w:iCs/>
              </w:rPr>
            </w:pPr>
            <w:r w:rsidRPr="00BE005B">
              <w:rPr>
                <w:i w:val="0"/>
                <w:iCs/>
              </w:rPr>
              <w:t>28</w:t>
            </w:r>
            <w:r>
              <w:rPr>
                <w:i w:val="0"/>
                <w:iCs/>
              </w:rPr>
              <w:t>,0</w:t>
            </w:r>
          </w:p>
        </w:tc>
        <w:tc>
          <w:tcPr>
            <w:tcW w:w="1417" w:type="dxa"/>
            <w:hideMark/>
          </w:tcPr>
          <w:p w14:paraId="32EE3555" w14:textId="77777777" w:rsidR="00FA2768" w:rsidRPr="00BE005B" w:rsidRDefault="00FA2768" w:rsidP="00A4618C">
            <w:pPr>
              <w:pStyle w:val="POHPopiskygrafatd"/>
              <w:rPr>
                <w:i w:val="0"/>
                <w:iCs/>
              </w:rPr>
            </w:pPr>
            <w:r w:rsidRPr="00BE005B">
              <w:rPr>
                <w:i w:val="0"/>
                <w:iCs/>
              </w:rPr>
              <w:t>319 407</w:t>
            </w:r>
          </w:p>
        </w:tc>
      </w:tr>
      <w:tr w:rsidR="00FA2768" w:rsidRPr="00D430AF" w14:paraId="25EB5D06" w14:textId="77777777" w:rsidTr="00A4618C">
        <w:trPr>
          <w:trHeight w:val="170"/>
        </w:trPr>
        <w:tc>
          <w:tcPr>
            <w:tcW w:w="1417" w:type="dxa"/>
            <w:hideMark/>
          </w:tcPr>
          <w:p w14:paraId="21234A95" w14:textId="77777777" w:rsidR="00FA2768" w:rsidRPr="00723DED" w:rsidRDefault="00FA2768" w:rsidP="00A4618C">
            <w:pPr>
              <w:pStyle w:val="POHPopiskygrafatd"/>
              <w:rPr>
                <w:b/>
                <w:bCs/>
                <w:i w:val="0"/>
                <w:iCs/>
              </w:rPr>
            </w:pPr>
            <w:r w:rsidRPr="00723DED">
              <w:rPr>
                <w:b/>
                <w:bCs/>
                <w:i w:val="0"/>
                <w:iCs/>
              </w:rPr>
              <w:t>2014</w:t>
            </w:r>
          </w:p>
        </w:tc>
        <w:tc>
          <w:tcPr>
            <w:tcW w:w="1417" w:type="dxa"/>
            <w:noWrap/>
            <w:hideMark/>
          </w:tcPr>
          <w:p w14:paraId="61F106D3" w14:textId="77777777" w:rsidR="00FA2768" w:rsidRPr="00BE005B" w:rsidRDefault="00FA2768" w:rsidP="00A4618C">
            <w:pPr>
              <w:pStyle w:val="POHPopiskygrafatd"/>
              <w:rPr>
                <w:i w:val="0"/>
                <w:iCs/>
              </w:rPr>
            </w:pPr>
            <w:r w:rsidRPr="00BE005B">
              <w:rPr>
                <w:i w:val="0"/>
                <w:iCs/>
              </w:rPr>
              <w:t>2 087</w:t>
            </w:r>
          </w:p>
        </w:tc>
        <w:tc>
          <w:tcPr>
            <w:tcW w:w="1417" w:type="dxa"/>
            <w:hideMark/>
          </w:tcPr>
          <w:p w14:paraId="769FBE8A" w14:textId="77777777" w:rsidR="00FA2768" w:rsidRPr="00BE005B" w:rsidRDefault="00FA2768" w:rsidP="00A4618C">
            <w:pPr>
              <w:pStyle w:val="POHPopiskygrafatd"/>
              <w:rPr>
                <w:i w:val="0"/>
                <w:iCs/>
              </w:rPr>
            </w:pPr>
            <w:r w:rsidRPr="00BE005B">
              <w:rPr>
                <w:i w:val="0"/>
                <w:iCs/>
              </w:rPr>
              <w:t>0,5</w:t>
            </w:r>
          </w:p>
        </w:tc>
        <w:tc>
          <w:tcPr>
            <w:tcW w:w="1417" w:type="dxa"/>
            <w:noWrap/>
            <w:hideMark/>
          </w:tcPr>
          <w:p w14:paraId="695DB7EE" w14:textId="77777777" w:rsidR="00FA2768" w:rsidRPr="00BE005B" w:rsidRDefault="00FA2768" w:rsidP="00A4618C">
            <w:pPr>
              <w:pStyle w:val="POHPopiskygrafatd"/>
              <w:rPr>
                <w:i w:val="0"/>
                <w:iCs/>
              </w:rPr>
            </w:pPr>
            <w:r w:rsidRPr="00BE005B">
              <w:rPr>
                <w:i w:val="0"/>
                <w:iCs/>
              </w:rPr>
              <w:t>64</w:t>
            </w:r>
            <w:r>
              <w:rPr>
                <w:i w:val="0"/>
                <w:iCs/>
              </w:rPr>
              <w:t>,0</w:t>
            </w:r>
          </w:p>
        </w:tc>
        <w:tc>
          <w:tcPr>
            <w:tcW w:w="1417" w:type="dxa"/>
            <w:noWrap/>
            <w:hideMark/>
          </w:tcPr>
          <w:p w14:paraId="4B6612C8" w14:textId="77777777" w:rsidR="00FA2768" w:rsidRPr="00BE005B" w:rsidRDefault="00FA2768" w:rsidP="00A4618C">
            <w:pPr>
              <w:pStyle w:val="POHPopiskygrafatd"/>
              <w:rPr>
                <w:i w:val="0"/>
                <w:iCs/>
              </w:rPr>
            </w:pPr>
            <w:r w:rsidRPr="00BE005B">
              <w:rPr>
                <w:i w:val="0"/>
                <w:iCs/>
              </w:rPr>
              <w:t>316 524</w:t>
            </w:r>
          </w:p>
        </w:tc>
      </w:tr>
      <w:tr w:rsidR="00FA2768" w:rsidRPr="00D430AF" w14:paraId="3A8281BB" w14:textId="77777777" w:rsidTr="00A4618C">
        <w:trPr>
          <w:trHeight w:val="170"/>
        </w:trPr>
        <w:tc>
          <w:tcPr>
            <w:tcW w:w="1417" w:type="dxa"/>
            <w:hideMark/>
          </w:tcPr>
          <w:p w14:paraId="515C64E7" w14:textId="77777777" w:rsidR="00FA2768" w:rsidRPr="00723DED" w:rsidRDefault="00FA2768" w:rsidP="00A4618C">
            <w:pPr>
              <w:pStyle w:val="POHPopiskygrafatd"/>
              <w:rPr>
                <w:b/>
                <w:bCs/>
                <w:i w:val="0"/>
                <w:iCs/>
              </w:rPr>
            </w:pPr>
            <w:r w:rsidRPr="00723DED">
              <w:rPr>
                <w:b/>
                <w:bCs/>
                <w:i w:val="0"/>
                <w:iCs/>
              </w:rPr>
              <w:t>2015</w:t>
            </w:r>
          </w:p>
        </w:tc>
        <w:tc>
          <w:tcPr>
            <w:tcW w:w="1417" w:type="dxa"/>
            <w:noWrap/>
            <w:hideMark/>
          </w:tcPr>
          <w:p w14:paraId="6097D4D2" w14:textId="77777777" w:rsidR="00FA2768" w:rsidRPr="00BE005B" w:rsidRDefault="00FA2768" w:rsidP="00A4618C">
            <w:pPr>
              <w:pStyle w:val="POHPopiskygrafatd"/>
              <w:rPr>
                <w:i w:val="0"/>
                <w:iCs/>
              </w:rPr>
            </w:pPr>
            <w:r w:rsidRPr="00BE005B">
              <w:rPr>
                <w:i w:val="0"/>
                <w:iCs/>
              </w:rPr>
              <w:t>2 240</w:t>
            </w:r>
          </w:p>
        </w:tc>
        <w:tc>
          <w:tcPr>
            <w:tcW w:w="1417" w:type="dxa"/>
            <w:noWrap/>
            <w:hideMark/>
          </w:tcPr>
          <w:p w14:paraId="3BCC7380" w14:textId="77777777" w:rsidR="00FA2768" w:rsidRPr="00BE005B" w:rsidRDefault="00FA2768" w:rsidP="00A4618C">
            <w:pPr>
              <w:pStyle w:val="POHPopiskygrafatd"/>
              <w:rPr>
                <w:i w:val="0"/>
                <w:iCs/>
              </w:rPr>
            </w:pPr>
            <w:r w:rsidRPr="00BE005B">
              <w:rPr>
                <w:i w:val="0"/>
                <w:iCs/>
              </w:rPr>
              <w:t>2,4</w:t>
            </w:r>
          </w:p>
        </w:tc>
        <w:tc>
          <w:tcPr>
            <w:tcW w:w="1417" w:type="dxa"/>
            <w:noWrap/>
            <w:hideMark/>
          </w:tcPr>
          <w:p w14:paraId="2D77CEF7" w14:textId="77777777" w:rsidR="00FA2768" w:rsidRPr="00BE005B" w:rsidRDefault="00FA2768" w:rsidP="00A4618C">
            <w:pPr>
              <w:pStyle w:val="POHPopiskygrafatd"/>
              <w:rPr>
                <w:i w:val="0"/>
                <w:iCs/>
              </w:rPr>
            </w:pPr>
            <w:r w:rsidRPr="00BE005B">
              <w:rPr>
                <w:i w:val="0"/>
                <w:iCs/>
              </w:rPr>
              <w:t>67</w:t>
            </w:r>
            <w:r>
              <w:rPr>
                <w:i w:val="0"/>
                <w:iCs/>
              </w:rPr>
              <w:t>,0</w:t>
            </w:r>
          </w:p>
        </w:tc>
        <w:tc>
          <w:tcPr>
            <w:tcW w:w="1417" w:type="dxa"/>
            <w:noWrap/>
            <w:hideMark/>
          </w:tcPr>
          <w:p w14:paraId="684BAEEC" w14:textId="77777777" w:rsidR="00FA2768" w:rsidRPr="00BE005B" w:rsidRDefault="00FA2768" w:rsidP="00A4618C">
            <w:pPr>
              <w:pStyle w:val="POHPopiskygrafatd"/>
              <w:rPr>
                <w:i w:val="0"/>
                <w:iCs/>
              </w:rPr>
            </w:pPr>
            <w:r w:rsidRPr="00BE005B">
              <w:rPr>
                <w:i w:val="0"/>
                <w:iCs/>
              </w:rPr>
              <w:t>298 975</w:t>
            </w:r>
          </w:p>
        </w:tc>
      </w:tr>
      <w:tr w:rsidR="00FA2768" w:rsidRPr="00D430AF" w14:paraId="41C41526" w14:textId="77777777" w:rsidTr="00A4618C">
        <w:trPr>
          <w:trHeight w:val="170"/>
        </w:trPr>
        <w:tc>
          <w:tcPr>
            <w:tcW w:w="1417" w:type="dxa"/>
            <w:hideMark/>
          </w:tcPr>
          <w:p w14:paraId="3BB7AF49" w14:textId="77777777" w:rsidR="00FA2768" w:rsidRPr="00723DED" w:rsidRDefault="00FA2768" w:rsidP="00A4618C">
            <w:pPr>
              <w:pStyle w:val="POHPopiskygrafatd"/>
              <w:rPr>
                <w:b/>
                <w:bCs/>
                <w:i w:val="0"/>
                <w:iCs/>
              </w:rPr>
            </w:pPr>
            <w:r w:rsidRPr="00723DED">
              <w:rPr>
                <w:b/>
                <w:bCs/>
                <w:i w:val="0"/>
                <w:iCs/>
              </w:rPr>
              <w:t xml:space="preserve">2016 </w:t>
            </w:r>
          </w:p>
        </w:tc>
        <w:tc>
          <w:tcPr>
            <w:tcW w:w="1417" w:type="dxa"/>
            <w:noWrap/>
            <w:hideMark/>
          </w:tcPr>
          <w:p w14:paraId="10CC60E2" w14:textId="77777777" w:rsidR="00FA2768" w:rsidRPr="00BE005B" w:rsidRDefault="00FA2768" w:rsidP="00A4618C">
            <w:pPr>
              <w:pStyle w:val="POHPopiskygrafatd"/>
              <w:rPr>
                <w:i w:val="0"/>
                <w:iCs/>
              </w:rPr>
            </w:pPr>
            <w:r w:rsidRPr="00BE005B">
              <w:rPr>
                <w:i w:val="0"/>
                <w:iCs/>
              </w:rPr>
              <w:t>5 186</w:t>
            </w:r>
          </w:p>
        </w:tc>
        <w:tc>
          <w:tcPr>
            <w:tcW w:w="1417" w:type="dxa"/>
            <w:hideMark/>
          </w:tcPr>
          <w:p w14:paraId="0BAD7E05" w14:textId="77777777" w:rsidR="00FA2768" w:rsidRPr="00BE005B" w:rsidRDefault="00FA2768" w:rsidP="00A4618C">
            <w:pPr>
              <w:pStyle w:val="POHPopiskygrafatd"/>
              <w:rPr>
                <w:i w:val="0"/>
                <w:iCs/>
              </w:rPr>
            </w:pPr>
            <w:r w:rsidRPr="00BE005B">
              <w:rPr>
                <w:i w:val="0"/>
                <w:iCs/>
              </w:rPr>
              <w:t>-</w:t>
            </w:r>
          </w:p>
        </w:tc>
        <w:tc>
          <w:tcPr>
            <w:tcW w:w="1417" w:type="dxa"/>
            <w:noWrap/>
            <w:hideMark/>
          </w:tcPr>
          <w:p w14:paraId="19C836F9" w14:textId="77777777" w:rsidR="00FA2768" w:rsidRPr="00BE005B" w:rsidRDefault="00FA2768" w:rsidP="00A4618C">
            <w:pPr>
              <w:pStyle w:val="POHPopiskygrafatd"/>
              <w:rPr>
                <w:i w:val="0"/>
                <w:iCs/>
              </w:rPr>
            </w:pPr>
            <w:r w:rsidRPr="00BE005B">
              <w:rPr>
                <w:i w:val="0"/>
                <w:iCs/>
              </w:rPr>
              <w:t>30</w:t>
            </w:r>
            <w:r>
              <w:rPr>
                <w:i w:val="0"/>
                <w:iCs/>
              </w:rPr>
              <w:t>,0</w:t>
            </w:r>
          </w:p>
        </w:tc>
        <w:tc>
          <w:tcPr>
            <w:tcW w:w="1417" w:type="dxa"/>
            <w:noWrap/>
            <w:hideMark/>
          </w:tcPr>
          <w:p w14:paraId="30F1A7EE" w14:textId="77777777" w:rsidR="00FA2768" w:rsidRPr="00BE005B" w:rsidRDefault="00FA2768" w:rsidP="00A4618C">
            <w:pPr>
              <w:pStyle w:val="POHPopiskygrafatd"/>
              <w:rPr>
                <w:i w:val="0"/>
                <w:iCs/>
              </w:rPr>
            </w:pPr>
            <w:r w:rsidRPr="00BE005B">
              <w:rPr>
                <w:i w:val="0"/>
                <w:iCs/>
              </w:rPr>
              <w:t>304 064</w:t>
            </w:r>
          </w:p>
        </w:tc>
      </w:tr>
      <w:tr w:rsidR="00FA2768" w:rsidRPr="00D430AF" w14:paraId="222700AE" w14:textId="77777777" w:rsidTr="00A4618C">
        <w:trPr>
          <w:trHeight w:val="170"/>
        </w:trPr>
        <w:tc>
          <w:tcPr>
            <w:tcW w:w="1417" w:type="dxa"/>
            <w:hideMark/>
          </w:tcPr>
          <w:p w14:paraId="1A6C3BC8" w14:textId="77777777" w:rsidR="00FA2768" w:rsidRPr="00723DED" w:rsidRDefault="00FA2768" w:rsidP="00A4618C">
            <w:pPr>
              <w:pStyle w:val="POHPopiskygrafatd"/>
              <w:rPr>
                <w:b/>
                <w:bCs/>
                <w:i w:val="0"/>
                <w:iCs/>
              </w:rPr>
            </w:pPr>
            <w:r w:rsidRPr="00723DED">
              <w:rPr>
                <w:b/>
                <w:bCs/>
                <w:i w:val="0"/>
                <w:iCs/>
              </w:rPr>
              <w:t xml:space="preserve">2017 </w:t>
            </w:r>
          </w:p>
        </w:tc>
        <w:tc>
          <w:tcPr>
            <w:tcW w:w="1417" w:type="dxa"/>
            <w:noWrap/>
            <w:hideMark/>
          </w:tcPr>
          <w:p w14:paraId="453E2D7D" w14:textId="77777777" w:rsidR="00FA2768" w:rsidRPr="00BE005B" w:rsidRDefault="00FA2768" w:rsidP="00A4618C">
            <w:pPr>
              <w:pStyle w:val="POHPopiskygrafatd"/>
              <w:rPr>
                <w:i w:val="0"/>
                <w:iCs/>
              </w:rPr>
            </w:pPr>
            <w:r w:rsidRPr="00BE005B">
              <w:rPr>
                <w:i w:val="0"/>
                <w:iCs/>
              </w:rPr>
              <w:t>7588</w:t>
            </w:r>
          </w:p>
        </w:tc>
        <w:tc>
          <w:tcPr>
            <w:tcW w:w="1417" w:type="dxa"/>
            <w:noWrap/>
            <w:hideMark/>
          </w:tcPr>
          <w:p w14:paraId="7D63F956" w14:textId="77777777" w:rsidR="00FA2768" w:rsidRPr="00BE005B" w:rsidRDefault="00FA2768" w:rsidP="00A4618C">
            <w:pPr>
              <w:pStyle w:val="POHPopiskygrafatd"/>
              <w:rPr>
                <w:i w:val="0"/>
                <w:iCs/>
              </w:rPr>
            </w:pPr>
            <w:r w:rsidRPr="00BE005B">
              <w:rPr>
                <w:i w:val="0"/>
                <w:iCs/>
              </w:rPr>
              <w:t>0,</w:t>
            </w:r>
            <w:r>
              <w:rPr>
                <w:i w:val="0"/>
                <w:iCs/>
              </w:rPr>
              <w:t>6</w:t>
            </w:r>
          </w:p>
        </w:tc>
        <w:tc>
          <w:tcPr>
            <w:tcW w:w="1417" w:type="dxa"/>
            <w:noWrap/>
            <w:hideMark/>
          </w:tcPr>
          <w:p w14:paraId="7F614BC7" w14:textId="77777777" w:rsidR="00FA2768" w:rsidRPr="00BE005B" w:rsidRDefault="00FA2768" w:rsidP="00A4618C">
            <w:pPr>
              <w:pStyle w:val="POHPopiskygrafatd"/>
              <w:rPr>
                <w:i w:val="0"/>
                <w:iCs/>
              </w:rPr>
            </w:pPr>
            <w:r w:rsidRPr="00BE005B">
              <w:rPr>
                <w:i w:val="0"/>
                <w:iCs/>
              </w:rPr>
              <w:t>3,4</w:t>
            </w:r>
          </w:p>
        </w:tc>
        <w:tc>
          <w:tcPr>
            <w:tcW w:w="1417" w:type="dxa"/>
            <w:noWrap/>
            <w:hideMark/>
          </w:tcPr>
          <w:p w14:paraId="52A51517" w14:textId="77777777" w:rsidR="00FA2768" w:rsidRPr="00BE005B" w:rsidRDefault="00FA2768" w:rsidP="00A4618C">
            <w:pPr>
              <w:pStyle w:val="POHPopiskygrafatd"/>
              <w:rPr>
                <w:i w:val="0"/>
                <w:iCs/>
              </w:rPr>
            </w:pPr>
            <w:r w:rsidRPr="00BE005B">
              <w:rPr>
                <w:i w:val="0"/>
                <w:iCs/>
              </w:rPr>
              <w:t>294 477</w:t>
            </w:r>
          </w:p>
        </w:tc>
      </w:tr>
      <w:tr w:rsidR="00FA2768" w:rsidRPr="00D430AF" w14:paraId="3665FA4A" w14:textId="77777777" w:rsidTr="00A4618C">
        <w:trPr>
          <w:trHeight w:val="170"/>
        </w:trPr>
        <w:tc>
          <w:tcPr>
            <w:tcW w:w="1417" w:type="dxa"/>
            <w:hideMark/>
          </w:tcPr>
          <w:p w14:paraId="4D51C736" w14:textId="77777777" w:rsidR="00FA2768" w:rsidRPr="00723DED" w:rsidRDefault="00FA2768" w:rsidP="00A4618C">
            <w:pPr>
              <w:pStyle w:val="POHPopiskygrafatd"/>
              <w:rPr>
                <w:b/>
                <w:bCs/>
                <w:i w:val="0"/>
                <w:iCs/>
              </w:rPr>
            </w:pPr>
            <w:r w:rsidRPr="00723DED">
              <w:rPr>
                <w:b/>
                <w:bCs/>
                <w:i w:val="0"/>
                <w:iCs/>
              </w:rPr>
              <w:t xml:space="preserve">2018 </w:t>
            </w:r>
          </w:p>
        </w:tc>
        <w:tc>
          <w:tcPr>
            <w:tcW w:w="1417" w:type="dxa"/>
            <w:noWrap/>
            <w:hideMark/>
          </w:tcPr>
          <w:p w14:paraId="55543EB4" w14:textId="77777777" w:rsidR="00FA2768" w:rsidRPr="00BE005B" w:rsidRDefault="00FA2768" w:rsidP="00A4618C">
            <w:pPr>
              <w:pStyle w:val="POHPopiskygrafatd"/>
              <w:rPr>
                <w:i w:val="0"/>
                <w:iCs/>
              </w:rPr>
            </w:pPr>
            <w:r w:rsidRPr="00BE005B">
              <w:rPr>
                <w:i w:val="0"/>
                <w:iCs/>
              </w:rPr>
              <w:t>7 863</w:t>
            </w:r>
          </w:p>
        </w:tc>
        <w:tc>
          <w:tcPr>
            <w:tcW w:w="1417" w:type="dxa"/>
            <w:noWrap/>
            <w:hideMark/>
          </w:tcPr>
          <w:p w14:paraId="1BF6624C" w14:textId="77777777" w:rsidR="00FA2768" w:rsidRPr="00BE005B" w:rsidRDefault="00FA2768" w:rsidP="00A4618C">
            <w:pPr>
              <w:pStyle w:val="POHPopiskygrafatd"/>
              <w:rPr>
                <w:i w:val="0"/>
                <w:iCs/>
              </w:rPr>
            </w:pPr>
            <w:r w:rsidRPr="00BE005B">
              <w:rPr>
                <w:i w:val="0"/>
                <w:iCs/>
              </w:rPr>
              <w:t>1,2</w:t>
            </w:r>
          </w:p>
        </w:tc>
        <w:tc>
          <w:tcPr>
            <w:tcW w:w="1417" w:type="dxa"/>
            <w:noWrap/>
            <w:hideMark/>
          </w:tcPr>
          <w:p w14:paraId="5625CE75" w14:textId="77777777" w:rsidR="00FA2768" w:rsidRPr="00BE005B" w:rsidRDefault="00FA2768" w:rsidP="00A4618C">
            <w:pPr>
              <w:pStyle w:val="POHPopiskygrafatd"/>
              <w:rPr>
                <w:i w:val="0"/>
                <w:iCs/>
              </w:rPr>
            </w:pPr>
            <w:r w:rsidRPr="00BE005B">
              <w:rPr>
                <w:i w:val="0"/>
                <w:iCs/>
              </w:rPr>
              <w:t>0,1</w:t>
            </w:r>
          </w:p>
        </w:tc>
        <w:tc>
          <w:tcPr>
            <w:tcW w:w="1417" w:type="dxa"/>
            <w:noWrap/>
            <w:hideMark/>
          </w:tcPr>
          <w:p w14:paraId="036E37F9" w14:textId="77777777" w:rsidR="00FA2768" w:rsidRPr="00BE005B" w:rsidRDefault="00FA2768" w:rsidP="00A4618C">
            <w:pPr>
              <w:pStyle w:val="POHPopiskygrafatd"/>
              <w:rPr>
                <w:i w:val="0"/>
                <w:iCs/>
              </w:rPr>
            </w:pPr>
            <w:r w:rsidRPr="00BE005B">
              <w:rPr>
                <w:i w:val="0"/>
                <w:iCs/>
              </w:rPr>
              <w:t>299 797</w:t>
            </w:r>
          </w:p>
        </w:tc>
      </w:tr>
      <w:tr w:rsidR="00FA2768" w:rsidRPr="00D430AF" w14:paraId="0A632199" w14:textId="77777777" w:rsidTr="00A4618C">
        <w:trPr>
          <w:trHeight w:val="170"/>
        </w:trPr>
        <w:tc>
          <w:tcPr>
            <w:tcW w:w="1417" w:type="dxa"/>
            <w:hideMark/>
          </w:tcPr>
          <w:p w14:paraId="013FB085" w14:textId="77777777" w:rsidR="00FA2768" w:rsidRPr="00723DED" w:rsidRDefault="00FA2768" w:rsidP="00A4618C">
            <w:pPr>
              <w:pStyle w:val="POHPopiskygrafatd"/>
              <w:rPr>
                <w:b/>
                <w:bCs/>
                <w:i w:val="0"/>
                <w:iCs/>
              </w:rPr>
            </w:pPr>
            <w:r w:rsidRPr="00723DED">
              <w:rPr>
                <w:b/>
                <w:bCs/>
                <w:i w:val="0"/>
                <w:iCs/>
              </w:rPr>
              <w:t>2019</w:t>
            </w:r>
          </w:p>
        </w:tc>
        <w:tc>
          <w:tcPr>
            <w:tcW w:w="1417" w:type="dxa"/>
            <w:noWrap/>
            <w:hideMark/>
          </w:tcPr>
          <w:p w14:paraId="0363844F" w14:textId="77777777" w:rsidR="00FA2768" w:rsidRPr="00BE005B" w:rsidRDefault="00FA2768" w:rsidP="00A4618C">
            <w:pPr>
              <w:pStyle w:val="POHPopiskygrafatd"/>
              <w:rPr>
                <w:i w:val="0"/>
                <w:iCs/>
              </w:rPr>
            </w:pPr>
            <w:r w:rsidRPr="00BE005B">
              <w:rPr>
                <w:i w:val="0"/>
                <w:iCs/>
              </w:rPr>
              <w:t>7 377</w:t>
            </w:r>
          </w:p>
        </w:tc>
        <w:tc>
          <w:tcPr>
            <w:tcW w:w="1417" w:type="dxa"/>
            <w:hideMark/>
          </w:tcPr>
          <w:p w14:paraId="1BD781B3" w14:textId="77777777" w:rsidR="00FA2768" w:rsidRPr="00BE005B" w:rsidRDefault="00FA2768" w:rsidP="00A4618C">
            <w:pPr>
              <w:pStyle w:val="POHPopiskygrafatd"/>
              <w:rPr>
                <w:i w:val="0"/>
                <w:iCs/>
              </w:rPr>
            </w:pPr>
            <w:r w:rsidRPr="00BE005B">
              <w:rPr>
                <w:i w:val="0"/>
                <w:iCs/>
              </w:rPr>
              <w:t>-</w:t>
            </w:r>
          </w:p>
        </w:tc>
        <w:tc>
          <w:tcPr>
            <w:tcW w:w="1417" w:type="dxa"/>
            <w:noWrap/>
            <w:hideMark/>
          </w:tcPr>
          <w:p w14:paraId="35977B70" w14:textId="77777777" w:rsidR="00FA2768" w:rsidRPr="00BE005B" w:rsidRDefault="00FA2768" w:rsidP="00A4618C">
            <w:pPr>
              <w:pStyle w:val="POHPopiskygrafatd"/>
              <w:rPr>
                <w:i w:val="0"/>
                <w:iCs/>
              </w:rPr>
            </w:pPr>
            <w:r w:rsidRPr="00BE005B">
              <w:rPr>
                <w:i w:val="0"/>
                <w:iCs/>
              </w:rPr>
              <w:t>5,3</w:t>
            </w:r>
          </w:p>
        </w:tc>
        <w:tc>
          <w:tcPr>
            <w:tcW w:w="1417" w:type="dxa"/>
            <w:noWrap/>
            <w:hideMark/>
          </w:tcPr>
          <w:p w14:paraId="0F675636" w14:textId="77777777" w:rsidR="00FA2768" w:rsidRPr="00BE005B" w:rsidRDefault="00FA2768" w:rsidP="00A4618C">
            <w:pPr>
              <w:pStyle w:val="POHPopiskygrafatd"/>
              <w:rPr>
                <w:i w:val="0"/>
                <w:iCs/>
              </w:rPr>
            </w:pPr>
            <w:r w:rsidRPr="00BE005B">
              <w:rPr>
                <w:i w:val="0"/>
                <w:iCs/>
              </w:rPr>
              <w:t>297 108</w:t>
            </w:r>
          </w:p>
        </w:tc>
      </w:tr>
      <w:tr w:rsidR="00FA2768" w:rsidRPr="00D430AF" w14:paraId="37DBDE19" w14:textId="77777777" w:rsidTr="00A4618C">
        <w:trPr>
          <w:trHeight w:val="170"/>
        </w:trPr>
        <w:tc>
          <w:tcPr>
            <w:tcW w:w="1417" w:type="dxa"/>
            <w:hideMark/>
          </w:tcPr>
          <w:p w14:paraId="180CA51B" w14:textId="77777777" w:rsidR="00FA2768" w:rsidRPr="00723DED" w:rsidRDefault="00FA2768" w:rsidP="00A4618C">
            <w:pPr>
              <w:pStyle w:val="POHPopiskygrafatd"/>
              <w:rPr>
                <w:b/>
                <w:bCs/>
                <w:i w:val="0"/>
                <w:iCs/>
              </w:rPr>
            </w:pPr>
            <w:r w:rsidRPr="00723DED">
              <w:rPr>
                <w:b/>
                <w:bCs/>
                <w:i w:val="0"/>
                <w:iCs/>
              </w:rPr>
              <w:t xml:space="preserve">2020 </w:t>
            </w:r>
          </w:p>
        </w:tc>
        <w:tc>
          <w:tcPr>
            <w:tcW w:w="1417" w:type="dxa"/>
            <w:noWrap/>
            <w:hideMark/>
          </w:tcPr>
          <w:p w14:paraId="3826AAF7" w14:textId="77777777" w:rsidR="00FA2768" w:rsidRPr="00BE005B" w:rsidRDefault="00FA2768" w:rsidP="00A4618C">
            <w:pPr>
              <w:pStyle w:val="POHPopiskygrafatd"/>
              <w:rPr>
                <w:i w:val="0"/>
                <w:iCs/>
              </w:rPr>
            </w:pPr>
            <w:r w:rsidRPr="00BE005B">
              <w:rPr>
                <w:i w:val="0"/>
                <w:iCs/>
              </w:rPr>
              <w:t>8 641</w:t>
            </w:r>
          </w:p>
        </w:tc>
        <w:tc>
          <w:tcPr>
            <w:tcW w:w="1417" w:type="dxa"/>
            <w:hideMark/>
          </w:tcPr>
          <w:p w14:paraId="3E799B60" w14:textId="77777777" w:rsidR="00FA2768" w:rsidRPr="00BE005B" w:rsidRDefault="00FA2768" w:rsidP="00A4618C">
            <w:pPr>
              <w:pStyle w:val="POHPopiskygrafatd"/>
              <w:rPr>
                <w:i w:val="0"/>
                <w:iCs/>
              </w:rPr>
            </w:pPr>
            <w:r w:rsidRPr="00BE005B">
              <w:rPr>
                <w:i w:val="0"/>
                <w:iCs/>
              </w:rPr>
              <w:t>-</w:t>
            </w:r>
          </w:p>
        </w:tc>
        <w:tc>
          <w:tcPr>
            <w:tcW w:w="1417" w:type="dxa"/>
            <w:noWrap/>
            <w:hideMark/>
          </w:tcPr>
          <w:p w14:paraId="5A4A7CF4" w14:textId="77777777" w:rsidR="00FA2768" w:rsidRPr="00BE005B" w:rsidRDefault="00FA2768" w:rsidP="00A4618C">
            <w:pPr>
              <w:pStyle w:val="POHPopiskygrafatd"/>
              <w:rPr>
                <w:i w:val="0"/>
                <w:iCs/>
              </w:rPr>
            </w:pPr>
            <w:r w:rsidRPr="00BE005B">
              <w:rPr>
                <w:i w:val="0"/>
                <w:iCs/>
              </w:rPr>
              <w:t>2,5</w:t>
            </w:r>
          </w:p>
        </w:tc>
        <w:tc>
          <w:tcPr>
            <w:tcW w:w="1417" w:type="dxa"/>
            <w:noWrap/>
            <w:hideMark/>
          </w:tcPr>
          <w:p w14:paraId="76A876A0" w14:textId="77777777" w:rsidR="00FA2768" w:rsidRPr="00BE005B" w:rsidRDefault="00FA2768" w:rsidP="00A4618C">
            <w:pPr>
              <w:pStyle w:val="POHPopiskygrafatd"/>
              <w:rPr>
                <w:i w:val="0"/>
                <w:iCs/>
              </w:rPr>
            </w:pPr>
            <w:r w:rsidRPr="00BE005B">
              <w:rPr>
                <w:i w:val="0"/>
                <w:iCs/>
              </w:rPr>
              <w:t>299 104</w:t>
            </w:r>
          </w:p>
        </w:tc>
      </w:tr>
      <w:tr w:rsidR="00FA2768" w:rsidRPr="00D430AF" w14:paraId="18F13458" w14:textId="77777777" w:rsidTr="00A4618C">
        <w:trPr>
          <w:trHeight w:val="170"/>
        </w:trPr>
        <w:tc>
          <w:tcPr>
            <w:tcW w:w="1417" w:type="dxa"/>
            <w:hideMark/>
          </w:tcPr>
          <w:p w14:paraId="08E4363C" w14:textId="77777777" w:rsidR="00FA2768" w:rsidRPr="00723DED" w:rsidRDefault="00FA2768" w:rsidP="00A4618C">
            <w:pPr>
              <w:pStyle w:val="POHPopiskygrafatd"/>
              <w:rPr>
                <w:b/>
                <w:bCs/>
                <w:i w:val="0"/>
                <w:iCs/>
              </w:rPr>
            </w:pPr>
            <w:r w:rsidRPr="00723DED">
              <w:rPr>
                <w:b/>
                <w:bCs/>
                <w:i w:val="0"/>
                <w:iCs/>
              </w:rPr>
              <w:t>2021</w:t>
            </w:r>
          </w:p>
        </w:tc>
        <w:tc>
          <w:tcPr>
            <w:tcW w:w="1417" w:type="dxa"/>
            <w:noWrap/>
            <w:hideMark/>
          </w:tcPr>
          <w:p w14:paraId="36014469" w14:textId="77777777" w:rsidR="00FA2768" w:rsidRPr="00BE005B" w:rsidRDefault="00FA2768" w:rsidP="00A4618C">
            <w:pPr>
              <w:pStyle w:val="POHPopiskygrafatd"/>
              <w:rPr>
                <w:i w:val="0"/>
                <w:iCs/>
              </w:rPr>
            </w:pPr>
            <w:r w:rsidRPr="00BE005B">
              <w:rPr>
                <w:i w:val="0"/>
                <w:iCs/>
              </w:rPr>
              <w:t>1 163</w:t>
            </w:r>
          </w:p>
        </w:tc>
        <w:tc>
          <w:tcPr>
            <w:tcW w:w="1417" w:type="dxa"/>
            <w:hideMark/>
          </w:tcPr>
          <w:p w14:paraId="69AA34DA" w14:textId="77777777" w:rsidR="00FA2768" w:rsidRPr="00BE005B" w:rsidRDefault="00FA2768" w:rsidP="00A4618C">
            <w:pPr>
              <w:pStyle w:val="POHPopiskygrafatd"/>
              <w:rPr>
                <w:i w:val="0"/>
                <w:iCs/>
              </w:rPr>
            </w:pPr>
            <w:r w:rsidRPr="00BE005B">
              <w:rPr>
                <w:i w:val="0"/>
                <w:iCs/>
              </w:rPr>
              <w:t>-</w:t>
            </w:r>
          </w:p>
        </w:tc>
        <w:tc>
          <w:tcPr>
            <w:tcW w:w="1417" w:type="dxa"/>
            <w:noWrap/>
            <w:hideMark/>
          </w:tcPr>
          <w:p w14:paraId="41BA7EB0" w14:textId="77777777" w:rsidR="00FA2768" w:rsidRPr="00BE005B" w:rsidRDefault="00FA2768" w:rsidP="00A4618C">
            <w:pPr>
              <w:pStyle w:val="POHPopiskygrafatd"/>
              <w:rPr>
                <w:i w:val="0"/>
                <w:iCs/>
              </w:rPr>
            </w:pPr>
            <w:r w:rsidRPr="00BE005B">
              <w:rPr>
                <w:i w:val="0"/>
                <w:iCs/>
              </w:rPr>
              <w:t>4</w:t>
            </w:r>
            <w:r>
              <w:rPr>
                <w:i w:val="0"/>
                <w:iCs/>
              </w:rPr>
              <w:t>,0</w:t>
            </w:r>
          </w:p>
        </w:tc>
        <w:tc>
          <w:tcPr>
            <w:tcW w:w="1417" w:type="dxa"/>
            <w:noWrap/>
            <w:hideMark/>
          </w:tcPr>
          <w:p w14:paraId="2A9B0A91" w14:textId="77777777" w:rsidR="00FA2768" w:rsidRPr="00BE005B" w:rsidRDefault="00FA2768" w:rsidP="00A4618C">
            <w:pPr>
              <w:pStyle w:val="POHPopiskygrafatd"/>
              <w:rPr>
                <w:i w:val="0"/>
                <w:iCs/>
              </w:rPr>
            </w:pPr>
            <w:r w:rsidRPr="00BE005B">
              <w:rPr>
                <w:i w:val="0"/>
                <w:iCs/>
              </w:rPr>
              <w:t>307 652</w:t>
            </w:r>
          </w:p>
        </w:tc>
      </w:tr>
    </w:tbl>
    <w:p w14:paraId="7871DB5F" w14:textId="77777777" w:rsidR="00FA2768" w:rsidRDefault="00FA2768" w:rsidP="00FA2768">
      <w:pPr>
        <w:pStyle w:val="Zdroj"/>
        <w:spacing w:before="0"/>
      </w:pPr>
      <w:bookmarkStart w:id="52" w:name="_Ref419807501"/>
      <w:r>
        <w:t xml:space="preserve">Zdroj: </w:t>
      </w:r>
      <w:r w:rsidRPr="003D0861">
        <w:t>Krajská databáze</w:t>
      </w:r>
    </w:p>
    <w:bookmarkEnd w:id="52"/>
    <w:p w14:paraId="42F9CFAF" w14:textId="77777777" w:rsidR="00FA2768" w:rsidRDefault="00FA2768" w:rsidP="00FA2768">
      <w:pPr>
        <w:pStyle w:val="ZvraznnvtextuBoldUnderline"/>
      </w:pPr>
      <w:r w:rsidRPr="0077157E">
        <w:t>Trend:</w:t>
      </w:r>
    </w:p>
    <w:p w14:paraId="04A1564D" w14:textId="77777777" w:rsidR="00FA2768" w:rsidRDefault="00FA2768" w:rsidP="00FA2768">
      <w:pPr>
        <w:pStyle w:val="POHzkladntext"/>
      </w:pPr>
      <w:r w:rsidRPr="0077157E">
        <w:t>V</w:t>
      </w:r>
      <w:r>
        <w:t>ýše jsou</w:t>
      </w:r>
      <w:r w:rsidRPr="0077157E">
        <w:t xml:space="preserve"> uvedeny zá</w:t>
      </w:r>
      <w:r>
        <w:t>kladní způsoby nakládání s SKO</w:t>
      </w:r>
      <w:r w:rsidRPr="0077157E">
        <w:t xml:space="preserve">. </w:t>
      </w:r>
      <w:r>
        <w:t>Převažující způsob je odstranění</w:t>
      </w:r>
      <w:r w:rsidRPr="0077157E">
        <w:t xml:space="preserve"> skládkováním. </w:t>
      </w:r>
      <w:r>
        <w:t xml:space="preserve">Při porovnání celkové produkce SKO v kraji a množství skládkovaného odpadu je patrné, že v MSK je skládkován i odpad pocházející z jiných krajů. </w:t>
      </w:r>
    </w:p>
    <w:p w14:paraId="3C7886C3" w14:textId="77777777" w:rsidR="00FA2768" w:rsidRPr="0077157E" w:rsidRDefault="00FA2768" w:rsidP="00FA2768">
      <w:pPr>
        <w:pStyle w:val="POHzkladntext"/>
      </w:pPr>
    </w:p>
    <w:p w14:paraId="76D6C8EB" w14:textId="77777777" w:rsidR="00FA2768" w:rsidRDefault="00FA2768" w:rsidP="00FA2768">
      <w:pPr>
        <w:pStyle w:val="POHzkladntext"/>
      </w:pPr>
    </w:p>
    <w:p w14:paraId="28E6D6A9" w14:textId="77777777" w:rsidR="00FA2768" w:rsidRDefault="00FA2768" w:rsidP="00FA2768">
      <w:pPr>
        <w:pStyle w:val="Nadpis3"/>
      </w:pPr>
      <w:bookmarkStart w:id="53" w:name="_Toc135066992"/>
      <w:bookmarkStart w:id="54" w:name="_Toc135657037"/>
      <w:r w:rsidRPr="0077157E">
        <w:lastRenderedPageBreak/>
        <w:t>Přehled produkce a nakládání s objemným odpadem</w:t>
      </w:r>
      <w:bookmarkEnd w:id="53"/>
      <w:bookmarkEnd w:id="54"/>
    </w:p>
    <w:p w14:paraId="3AC5CB77" w14:textId="77777777" w:rsidR="00FA2768" w:rsidRPr="00272980" w:rsidRDefault="00FA2768" w:rsidP="00FA2768">
      <w:pPr>
        <w:pStyle w:val="Nadpis4"/>
        <w:rPr>
          <w:sz w:val="24"/>
          <w:szCs w:val="24"/>
        </w:rPr>
      </w:pPr>
      <w:bookmarkStart w:id="55" w:name="_Toc135066993"/>
      <w:r w:rsidRPr="00272980">
        <w:rPr>
          <w:sz w:val="24"/>
          <w:szCs w:val="24"/>
        </w:rPr>
        <w:t>Přehled produkce objemného odpadu (20 03 07)</w:t>
      </w:r>
      <w:bookmarkEnd w:id="55"/>
    </w:p>
    <w:p w14:paraId="511B654D" w14:textId="77777777" w:rsidR="00FA2768" w:rsidRDefault="00FA2768" w:rsidP="00FA2768">
      <w:pPr>
        <w:pStyle w:val="POHPopiskygrafatd"/>
      </w:pPr>
      <w:bookmarkStart w:id="56" w:name="_Ref419877612"/>
      <w:r w:rsidRPr="00030D4F">
        <w:t xml:space="preserve">Tabulka č. </w:t>
      </w:r>
      <w:r w:rsidR="00F833BA">
        <w:fldChar w:fldCharType="begin"/>
      </w:r>
      <w:r w:rsidR="00F833BA">
        <w:instrText xml:space="preserve"> S</w:instrText>
      </w:r>
      <w:r w:rsidR="00F833BA">
        <w:instrText xml:space="preserve">EQ Tabulka_č. \* ARABIC </w:instrText>
      </w:r>
      <w:r w:rsidR="00F833BA">
        <w:fldChar w:fldCharType="separate"/>
      </w:r>
      <w:r>
        <w:rPr>
          <w:noProof/>
        </w:rPr>
        <w:t>13</w:t>
      </w:r>
      <w:r w:rsidR="00F833BA">
        <w:rPr>
          <w:noProof/>
        </w:rPr>
        <w:fldChar w:fldCharType="end"/>
      </w:r>
      <w:bookmarkEnd w:id="56"/>
      <w:r w:rsidRPr="00030D4F">
        <w:t xml:space="preserve">: </w:t>
      </w:r>
      <w:r>
        <w:t>Celková p</w:t>
      </w:r>
      <w:r w:rsidRPr="00030D4F">
        <w:t>rodukce objemného odpadu</w:t>
      </w:r>
      <w:r>
        <w:rPr>
          <w:rStyle w:val="Znakapoznpodarou"/>
          <w:b/>
          <w:color w:val="000000"/>
          <w:szCs w:val="20"/>
        </w:rPr>
        <w:footnoteReference w:id="3"/>
      </w:r>
    </w:p>
    <w:tbl>
      <w:tblPr>
        <w:tblStyle w:val="POHtabulka2"/>
        <w:tblW w:w="0" w:type="auto"/>
        <w:tblLook w:val="04A0" w:firstRow="1" w:lastRow="0" w:firstColumn="1" w:lastColumn="0" w:noHBand="0" w:noVBand="1"/>
      </w:tblPr>
      <w:tblGrid>
        <w:gridCol w:w="1417"/>
        <w:gridCol w:w="1417"/>
        <w:gridCol w:w="1492"/>
      </w:tblGrid>
      <w:tr w:rsidR="00FA2768" w:rsidRPr="009F649F" w14:paraId="64157F9D" w14:textId="77777777" w:rsidTr="00A4618C">
        <w:trPr>
          <w:cnfStyle w:val="100000000000" w:firstRow="1" w:lastRow="0" w:firstColumn="0" w:lastColumn="0" w:oddVBand="0" w:evenVBand="0" w:oddHBand="0" w:evenHBand="0" w:firstRowFirstColumn="0" w:firstRowLastColumn="0" w:lastRowFirstColumn="0" w:lastRowLastColumn="0"/>
          <w:trHeight w:val="57"/>
        </w:trPr>
        <w:tc>
          <w:tcPr>
            <w:tcW w:w="1417" w:type="dxa"/>
            <w:noWrap/>
            <w:hideMark/>
          </w:tcPr>
          <w:p w14:paraId="230A2958" w14:textId="77777777" w:rsidR="00FA2768" w:rsidRDefault="00FA2768" w:rsidP="00A4618C">
            <w:pPr>
              <w:pStyle w:val="POHPopiskygrafatd"/>
              <w:rPr>
                <w:b w:val="0"/>
                <w:i w:val="0"/>
                <w:iCs/>
                <w:szCs w:val="20"/>
              </w:rPr>
            </w:pPr>
            <w:r w:rsidRPr="00513465">
              <w:rPr>
                <w:i w:val="0"/>
                <w:iCs/>
                <w:szCs w:val="20"/>
              </w:rPr>
              <w:t>Rok</w:t>
            </w:r>
          </w:p>
          <w:p w14:paraId="57E0DDCC" w14:textId="77777777" w:rsidR="00FA2768" w:rsidRPr="00513465" w:rsidRDefault="00FA2768" w:rsidP="00A4618C">
            <w:pPr>
              <w:pStyle w:val="POHPopiskygrafatd"/>
              <w:rPr>
                <w:i w:val="0"/>
                <w:iCs/>
              </w:rPr>
            </w:pPr>
          </w:p>
        </w:tc>
        <w:tc>
          <w:tcPr>
            <w:tcW w:w="1417" w:type="dxa"/>
            <w:noWrap/>
            <w:hideMark/>
          </w:tcPr>
          <w:p w14:paraId="68A9CA3A" w14:textId="77777777" w:rsidR="00FA2768" w:rsidRPr="009F649F" w:rsidRDefault="00FA2768" w:rsidP="00A4618C">
            <w:pPr>
              <w:pStyle w:val="POHPopiskygrafatd"/>
              <w:rPr>
                <w:i w:val="0"/>
                <w:iCs/>
              </w:rPr>
            </w:pPr>
            <w:r>
              <w:rPr>
                <w:i w:val="0"/>
                <w:iCs/>
                <w:szCs w:val="20"/>
              </w:rPr>
              <w:t xml:space="preserve">Produkce </w:t>
            </w:r>
            <w:r>
              <w:rPr>
                <w:i w:val="0"/>
                <w:iCs/>
                <w:szCs w:val="20"/>
              </w:rPr>
              <w:br/>
            </w:r>
            <w:r w:rsidRPr="00467E42">
              <w:rPr>
                <w:b w:val="0"/>
                <w:bCs/>
                <w:i w:val="0"/>
                <w:iCs/>
              </w:rPr>
              <w:t>[t]</w:t>
            </w:r>
          </w:p>
        </w:tc>
        <w:tc>
          <w:tcPr>
            <w:tcW w:w="1474" w:type="dxa"/>
            <w:noWrap/>
            <w:hideMark/>
          </w:tcPr>
          <w:p w14:paraId="54BFFB38" w14:textId="77777777" w:rsidR="00FA2768" w:rsidRPr="009F649F" w:rsidRDefault="00FA2768" w:rsidP="00A4618C">
            <w:pPr>
              <w:pStyle w:val="POHPopiskygrafatd"/>
              <w:rPr>
                <w:i w:val="0"/>
                <w:iCs/>
              </w:rPr>
            </w:pPr>
            <w:r>
              <w:rPr>
                <w:i w:val="0"/>
                <w:iCs/>
                <w:szCs w:val="20"/>
              </w:rPr>
              <w:t>Produkce</w:t>
            </w:r>
            <w:r>
              <w:rPr>
                <w:i w:val="0"/>
                <w:iCs/>
                <w:szCs w:val="20"/>
              </w:rPr>
              <w:br/>
            </w:r>
            <w:r>
              <w:rPr>
                <w:b w:val="0"/>
                <w:bCs/>
                <w:i w:val="0"/>
                <w:iCs/>
                <w:szCs w:val="20"/>
              </w:rPr>
              <w:t>[</w:t>
            </w:r>
            <w:r w:rsidRPr="00723DED">
              <w:rPr>
                <w:b w:val="0"/>
                <w:bCs/>
                <w:i w:val="0"/>
                <w:iCs/>
                <w:szCs w:val="20"/>
              </w:rPr>
              <w:t>kg/obyv</w:t>
            </w:r>
            <w:r>
              <w:rPr>
                <w:b w:val="0"/>
                <w:bCs/>
                <w:i w:val="0"/>
                <w:iCs/>
                <w:szCs w:val="20"/>
              </w:rPr>
              <w:t>.</w:t>
            </w:r>
            <w:r w:rsidRPr="00723DED">
              <w:rPr>
                <w:b w:val="0"/>
                <w:bCs/>
                <w:i w:val="0"/>
                <w:iCs/>
                <w:szCs w:val="20"/>
              </w:rPr>
              <w:t>/rok</w:t>
            </w:r>
            <w:r>
              <w:rPr>
                <w:b w:val="0"/>
                <w:bCs/>
                <w:i w:val="0"/>
                <w:iCs/>
                <w:szCs w:val="20"/>
              </w:rPr>
              <w:t>]</w:t>
            </w:r>
          </w:p>
        </w:tc>
      </w:tr>
      <w:tr w:rsidR="00FA2768" w:rsidRPr="009F649F" w14:paraId="78AF4FD7" w14:textId="77777777" w:rsidTr="00A4618C">
        <w:trPr>
          <w:trHeight w:val="57"/>
        </w:trPr>
        <w:tc>
          <w:tcPr>
            <w:tcW w:w="1417" w:type="dxa"/>
            <w:noWrap/>
            <w:hideMark/>
          </w:tcPr>
          <w:p w14:paraId="27CD95EF" w14:textId="77777777" w:rsidR="00FA2768" w:rsidRPr="00513465" w:rsidRDefault="00FA2768" w:rsidP="00A4618C">
            <w:pPr>
              <w:pStyle w:val="POHPopiskygrafatd"/>
              <w:rPr>
                <w:b/>
                <w:i w:val="0"/>
                <w:iCs/>
              </w:rPr>
            </w:pPr>
            <w:r w:rsidRPr="00513465">
              <w:rPr>
                <w:b/>
                <w:i w:val="0"/>
                <w:iCs/>
              </w:rPr>
              <w:t>2009</w:t>
            </w:r>
          </w:p>
        </w:tc>
        <w:tc>
          <w:tcPr>
            <w:tcW w:w="1417" w:type="dxa"/>
            <w:noWrap/>
            <w:hideMark/>
          </w:tcPr>
          <w:p w14:paraId="14FDBAE2" w14:textId="77777777" w:rsidR="00FA2768" w:rsidRPr="009F649F" w:rsidRDefault="00FA2768" w:rsidP="00A4618C">
            <w:pPr>
              <w:pStyle w:val="POHPopiskygrafatd"/>
              <w:rPr>
                <w:i w:val="0"/>
                <w:iCs/>
              </w:rPr>
            </w:pPr>
            <w:r w:rsidRPr="009F649F">
              <w:rPr>
                <w:i w:val="0"/>
                <w:iCs/>
              </w:rPr>
              <w:t>58 296</w:t>
            </w:r>
          </w:p>
        </w:tc>
        <w:tc>
          <w:tcPr>
            <w:tcW w:w="1474" w:type="dxa"/>
            <w:noWrap/>
            <w:hideMark/>
          </w:tcPr>
          <w:p w14:paraId="64F72766" w14:textId="77777777" w:rsidR="00FA2768" w:rsidRPr="009F649F" w:rsidRDefault="00FA2768" w:rsidP="00A4618C">
            <w:pPr>
              <w:pStyle w:val="POHPopiskygrafatd"/>
              <w:rPr>
                <w:i w:val="0"/>
                <w:iCs/>
              </w:rPr>
            </w:pPr>
            <w:r w:rsidRPr="009F649F">
              <w:rPr>
                <w:i w:val="0"/>
                <w:iCs/>
              </w:rPr>
              <w:t>47</w:t>
            </w:r>
          </w:p>
        </w:tc>
      </w:tr>
      <w:tr w:rsidR="00FA2768" w:rsidRPr="009F649F" w14:paraId="0342C920" w14:textId="77777777" w:rsidTr="00A4618C">
        <w:trPr>
          <w:trHeight w:val="57"/>
        </w:trPr>
        <w:tc>
          <w:tcPr>
            <w:tcW w:w="1417" w:type="dxa"/>
            <w:noWrap/>
            <w:hideMark/>
          </w:tcPr>
          <w:p w14:paraId="7896D87F" w14:textId="77777777" w:rsidR="00FA2768" w:rsidRPr="00513465" w:rsidRDefault="00FA2768" w:rsidP="00A4618C">
            <w:pPr>
              <w:pStyle w:val="POHPopiskygrafatd"/>
              <w:rPr>
                <w:b/>
                <w:i w:val="0"/>
                <w:iCs/>
              </w:rPr>
            </w:pPr>
            <w:r w:rsidRPr="00513465">
              <w:rPr>
                <w:b/>
                <w:i w:val="0"/>
                <w:iCs/>
              </w:rPr>
              <w:t>2010</w:t>
            </w:r>
          </w:p>
        </w:tc>
        <w:tc>
          <w:tcPr>
            <w:tcW w:w="1417" w:type="dxa"/>
            <w:noWrap/>
            <w:hideMark/>
          </w:tcPr>
          <w:p w14:paraId="4DFC87D5" w14:textId="77777777" w:rsidR="00FA2768" w:rsidRPr="009F649F" w:rsidRDefault="00FA2768" w:rsidP="00A4618C">
            <w:pPr>
              <w:pStyle w:val="POHPopiskygrafatd"/>
              <w:rPr>
                <w:i w:val="0"/>
                <w:iCs/>
              </w:rPr>
            </w:pPr>
            <w:r w:rsidRPr="009F649F">
              <w:rPr>
                <w:i w:val="0"/>
                <w:iCs/>
              </w:rPr>
              <w:t>53 706</w:t>
            </w:r>
          </w:p>
        </w:tc>
        <w:tc>
          <w:tcPr>
            <w:tcW w:w="1474" w:type="dxa"/>
            <w:noWrap/>
            <w:hideMark/>
          </w:tcPr>
          <w:p w14:paraId="6BF3CE6B" w14:textId="77777777" w:rsidR="00FA2768" w:rsidRPr="009F649F" w:rsidRDefault="00FA2768" w:rsidP="00A4618C">
            <w:pPr>
              <w:pStyle w:val="POHPopiskygrafatd"/>
              <w:rPr>
                <w:i w:val="0"/>
                <w:iCs/>
              </w:rPr>
            </w:pPr>
            <w:r w:rsidRPr="009F649F">
              <w:rPr>
                <w:i w:val="0"/>
                <w:iCs/>
              </w:rPr>
              <w:t>43</w:t>
            </w:r>
          </w:p>
        </w:tc>
      </w:tr>
      <w:tr w:rsidR="00FA2768" w:rsidRPr="009F649F" w14:paraId="5981ABCC" w14:textId="77777777" w:rsidTr="00A4618C">
        <w:trPr>
          <w:trHeight w:val="57"/>
        </w:trPr>
        <w:tc>
          <w:tcPr>
            <w:tcW w:w="1417" w:type="dxa"/>
            <w:noWrap/>
            <w:hideMark/>
          </w:tcPr>
          <w:p w14:paraId="342A739E" w14:textId="77777777" w:rsidR="00FA2768" w:rsidRPr="00513465" w:rsidRDefault="00FA2768" w:rsidP="00A4618C">
            <w:pPr>
              <w:pStyle w:val="POHPopiskygrafatd"/>
              <w:rPr>
                <w:b/>
                <w:i w:val="0"/>
                <w:iCs/>
              </w:rPr>
            </w:pPr>
            <w:r w:rsidRPr="00513465">
              <w:rPr>
                <w:b/>
                <w:i w:val="0"/>
                <w:iCs/>
              </w:rPr>
              <w:t>2011</w:t>
            </w:r>
          </w:p>
        </w:tc>
        <w:tc>
          <w:tcPr>
            <w:tcW w:w="1417" w:type="dxa"/>
            <w:noWrap/>
            <w:hideMark/>
          </w:tcPr>
          <w:p w14:paraId="5BA24792" w14:textId="77777777" w:rsidR="00FA2768" w:rsidRPr="009F649F" w:rsidRDefault="00FA2768" w:rsidP="00A4618C">
            <w:pPr>
              <w:pStyle w:val="POHPopiskygrafatd"/>
              <w:rPr>
                <w:i w:val="0"/>
                <w:iCs/>
              </w:rPr>
            </w:pPr>
            <w:r w:rsidRPr="009F649F">
              <w:rPr>
                <w:i w:val="0"/>
                <w:iCs/>
              </w:rPr>
              <w:t>50 667</w:t>
            </w:r>
          </w:p>
        </w:tc>
        <w:tc>
          <w:tcPr>
            <w:tcW w:w="1474" w:type="dxa"/>
            <w:noWrap/>
            <w:hideMark/>
          </w:tcPr>
          <w:p w14:paraId="7BA08E57" w14:textId="77777777" w:rsidR="00FA2768" w:rsidRPr="009F649F" w:rsidRDefault="00FA2768" w:rsidP="00A4618C">
            <w:pPr>
              <w:pStyle w:val="POHPopiskygrafatd"/>
              <w:rPr>
                <w:i w:val="0"/>
                <w:iCs/>
              </w:rPr>
            </w:pPr>
            <w:r w:rsidRPr="009F649F">
              <w:rPr>
                <w:i w:val="0"/>
                <w:iCs/>
              </w:rPr>
              <w:t>41</w:t>
            </w:r>
          </w:p>
        </w:tc>
      </w:tr>
      <w:tr w:rsidR="00FA2768" w:rsidRPr="009F649F" w14:paraId="4BA6FAF0" w14:textId="77777777" w:rsidTr="00A4618C">
        <w:trPr>
          <w:trHeight w:val="57"/>
        </w:trPr>
        <w:tc>
          <w:tcPr>
            <w:tcW w:w="1417" w:type="dxa"/>
            <w:noWrap/>
            <w:hideMark/>
          </w:tcPr>
          <w:p w14:paraId="5EA88541" w14:textId="77777777" w:rsidR="00FA2768" w:rsidRPr="00513465" w:rsidRDefault="00FA2768" w:rsidP="00A4618C">
            <w:pPr>
              <w:pStyle w:val="POHPopiskygrafatd"/>
              <w:rPr>
                <w:b/>
                <w:i w:val="0"/>
                <w:iCs/>
              </w:rPr>
            </w:pPr>
            <w:r w:rsidRPr="00513465">
              <w:rPr>
                <w:b/>
                <w:i w:val="0"/>
                <w:iCs/>
              </w:rPr>
              <w:t>2012</w:t>
            </w:r>
          </w:p>
        </w:tc>
        <w:tc>
          <w:tcPr>
            <w:tcW w:w="1417" w:type="dxa"/>
            <w:noWrap/>
            <w:hideMark/>
          </w:tcPr>
          <w:p w14:paraId="020CE7C8" w14:textId="77777777" w:rsidR="00FA2768" w:rsidRPr="009F649F" w:rsidRDefault="00FA2768" w:rsidP="00A4618C">
            <w:pPr>
              <w:pStyle w:val="POHPopiskygrafatd"/>
              <w:rPr>
                <w:i w:val="0"/>
                <w:iCs/>
              </w:rPr>
            </w:pPr>
            <w:r w:rsidRPr="009F649F">
              <w:rPr>
                <w:i w:val="0"/>
                <w:iCs/>
              </w:rPr>
              <w:t>53 271</w:t>
            </w:r>
          </w:p>
        </w:tc>
        <w:tc>
          <w:tcPr>
            <w:tcW w:w="1474" w:type="dxa"/>
            <w:noWrap/>
            <w:hideMark/>
          </w:tcPr>
          <w:p w14:paraId="44249CFA" w14:textId="77777777" w:rsidR="00FA2768" w:rsidRPr="009F649F" w:rsidRDefault="00FA2768" w:rsidP="00A4618C">
            <w:pPr>
              <w:pStyle w:val="POHPopiskygrafatd"/>
              <w:rPr>
                <w:i w:val="0"/>
                <w:iCs/>
              </w:rPr>
            </w:pPr>
            <w:r w:rsidRPr="009F649F">
              <w:rPr>
                <w:i w:val="0"/>
                <w:iCs/>
              </w:rPr>
              <w:t>43</w:t>
            </w:r>
          </w:p>
        </w:tc>
      </w:tr>
      <w:tr w:rsidR="00FA2768" w:rsidRPr="009F649F" w14:paraId="3101686F" w14:textId="77777777" w:rsidTr="00A4618C">
        <w:trPr>
          <w:trHeight w:val="57"/>
        </w:trPr>
        <w:tc>
          <w:tcPr>
            <w:tcW w:w="1417" w:type="dxa"/>
            <w:noWrap/>
            <w:hideMark/>
          </w:tcPr>
          <w:p w14:paraId="5FF5AB0B" w14:textId="77777777" w:rsidR="00FA2768" w:rsidRPr="00513465" w:rsidRDefault="00FA2768" w:rsidP="00A4618C">
            <w:pPr>
              <w:pStyle w:val="POHPopiskygrafatd"/>
              <w:rPr>
                <w:b/>
                <w:i w:val="0"/>
                <w:iCs/>
              </w:rPr>
            </w:pPr>
            <w:r w:rsidRPr="00513465">
              <w:rPr>
                <w:b/>
                <w:i w:val="0"/>
                <w:iCs/>
              </w:rPr>
              <w:t>2013</w:t>
            </w:r>
          </w:p>
        </w:tc>
        <w:tc>
          <w:tcPr>
            <w:tcW w:w="1417" w:type="dxa"/>
            <w:noWrap/>
            <w:hideMark/>
          </w:tcPr>
          <w:p w14:paraId="6EAFA760" w14:textId="77777777" w:rsidR="00FA2768" w:rsidRPr="009F649F" w:rsidRDefault="00FA2768" w:rsidP="00A4618C">
            <w:pPr>
              <w:pStyle w:val="POHPopiskygrafatd"/>
              <w:rPr>
                <w:i w:val="0"/>
                <w:iCs/>
              </w:rPr>
            </w:pPr>
            <w:r w:rsidRPr="009F649F">
              <w:rPr>
                <w:i w:val="0"/>
                <w:iCs/>
              </w:rPr>
              <w:t>47 002</w:t>
            </w:r>
          </w:p>
        </w:tc>
        <w:tc>
          <w:tcPr>
            <w:tcW w:w="1474" w:type="dxa"/>
            <w:noWrap/>
            <w:hideMark/>
          </w:tcPr>
          <w:p w14:paraId="63B4FAAB" w14:textId="77777777" w:rsidR="00FA2768" w:rsidRPr="009F649F" w:rsidRDefault="00FA2768" w:rsidP="00A4618C">
            <w:pPr>
              <w:pStyle w:val="POHPopiskygrafatd"/>
              <w:rPr>
                <w:i w:val="0"/>
                <w:iCs/>
              </w:rPr>
            </w:pPr>
            <w:r w:rsidRPr="009F649F">
              <w:rPr>
                <w:i w:val="0"/>
                <w:iCs/>
              </w:rPr>
              <w:t>38</w:t>
            </w:r>
          </w:p>
        </w:tc>
      </w:tr>
      <w:tr w:rsidR="00FA2768" w:rsidRPr="009F649F" w14:paraId="0872FCC1" w14:textId="77777777" w:rsidTr="00A4618C">
        <w:trPr>
          <w:trHeight w:val="57"/>
        </w:trPr>
        <w:tc>
          <w:tcPr>
            <w:tcW w:w="1417" w:type="dxa"/>
            <w:noWrap/>
            <w:hideMark/>
          </w:tcPr>
          <w:p w14:paraId="1E103CE6" w14:textId="77777777" w:rsidR="00FA2768" w:rsidRPr="00513465" w:rsidRDefault="00FA2768" w:rsidP="00A4618C">
            <w:pPr>
              <w:pStyle w:val="POHPopiskygrafatd"/>
              <w:rPr>
                <w:b/>
                <w:i w:val="0"/>
                <w:iCs/>
              </w:rPr>
            </w:pPr>
            <w:r w:rsidRPr="00513465">
              <w:rPr>
                <w:b/>
                <w:i w:val="0"/>
                <w:iCs/>
              </w:rPr>
              <w:t>2014</w:t>
            </w:r>
          </w:p>
        </w:tc>
        <w:tc>
          <w:tcPr>
            <w:tcW w:w="1417" w:type="dxa"/>
            <w:noWrap/>
            <w:hideMark/>
          </w:tcPr>
          <w:p w14:paraId="6FFCFD79" w14:textId="77777777" w:rsidR="00FA2768" w:rsidRPr="009F649F" w:rsidRDefault="00FA2768" w:rsidP="00A4618C">
            <w:pPr>
              <w:pStyle w:val="POHPopiskygrafatd"/>
              <w:rPr>
                <w:i w:val="0"/>
                <w:iCs/>
              </w:rPr>
            </w:pPr>
            <w:r w:rsidRPr="009F649F">
              <w:rPr>
                <w:i w:val="0"/>
                <w:iCs/>
              </w:rPr>
              <w:t>47 706</w:t>
            </w:r>
          </w:p>
        </w:tc>
        <w:tc>
          <w:tcPr>
            <w:tcW w:w="1474" w:type="dxa"/>
            <w:noWrap/>
            <w:hideMark/>
          </w:tcPr>
          <w:p w14:paraId="5794F474" w14:textId="77777777" w:rsidR="00FA2768" w:rsidRPr="009F649F" w:rsidRDefault="00FA2768" w:rsidP="00A4618C">
            <w:pPr>
              <w:pStyle w:val="POHPopiskygrafatd"/>
              <w:rPr>
                <w:i w:val="0"/>
                <w:iCs/>
              </w:rPr>
            </w:pPr>
            <w:r w:rsidRPr="009F649F">
              <w:rPr>
                <w:i w:val="0"/>
                <w:iCs/>
              </w:rPr>
              <w:t>39</w:t>
            </w:r>
          </w:p>
        </w:tc>
      </w:tr>
      <w:tr w:rsidR="00FA2768" w:rsidRPr="009F649F" w14:paraId="345E3550" w14:textId="77777777" w:rsidTr="00A4618C">
        <w:trPr>
          <w:trHeight w:val="57"/>
        </w:trPr>
        <w:tc>
          <w:tcPr>
            <w:tcW w:w="1417" w:type="dxa"/>
            <w:noWrap/>
            <w:hideMark/>
          </w:tcPr>
          <w:p w14:paraId="3E574032" w14:textId="77777777" w:rsidR="00FA2768" w:rsidRPr="00513465" w:rsidRDefault="00FA2768" w:rsidP="00A4618C">
            <w:pPr>
              <w:pStyle w:val="POHPopiskygrafatd"/>
              <w:rPr>
                <w:b/>
                <w:i w:val="0"/>
                <w:iCs/>
              </w:rPr>
            </w:pPr>
            <w:r w:rsidRPr="00513465">
              <w:rPr>
                <w:b/>
                <w:i w:val="0"/>
                <w:iCs/>
              </w:rPr>
              <w:t>2015</w:t>
            </w:r>
          </w:p>
        </w:tc>
        <w:tc>
          <w:tcPr>
            <w:tcW w:w="1417" w:type="dxa"/>
            <w:noWrap/>
            <w:hideMark/>
          </w:tcPr>
          <w:p w14:paraId="34468DF7" w14:textId="77777777" w:rsidR="00FA2768" w:rsidRPr="009F649F" w:rsidRDefault="00FA2768" w:rsidP="00A4618C">
            <w:pPr>
              <w:pStyle w:val="POHPopiskygrafatd"/>
              <w:rPr>
                <w:i w:val="0"/>
                <w:iCs/>
              </w:rPr>
            </w:pPr>
            <w:r w:rsidRPr="009F649F">
              <w:rPr>
                <w:i w:val="0"/>
                <w:iCs/>
              </w:rPr>
              <w:t>49 386</w:t>
            </w:r>
          </w:p>
        </w:tc>
        <w:tc>
          <w:tcPr>
            <w:tcW w:w="1474" w:type="dxa"/>
            <w:noWrap/>
            <w:hideMark/>
          </w:tcPr>
          <w:p w14:paraId="11C1015E" w14:textId="77777777" w:rsidR="00FA2768" w:rsidRPr="009F649F" w:rsidRDefault="00FA2768" w:rsidP="00A4618C">
            <w:pPr>
              <w:pStyle w:val="POHPopiskygrafatd"/>
              <w:rPr>
                <w:i w:val="0"/>
                <w:iCs/>
              </w:rPr>
            </w:pPr>
            <w:r w:rsidRPr="009F649F">
              <w:rPr>
                <w:i w:val="0"/>
                <w:iCs/>
              </w:rPr>
              <w:t>41</w:t>
            </w:r>
          </w:p>
        </w:tc>
      </w:tr>
      <w:tr w:rsidR="00FA2768" w:rsidRPr="009F649F" w14:paraId="79E11BA5" w14:textId="77777777" w:rsidTr="00A4618C">
        <w:trPr>
          <w:trHeight w:val="57"/>
        </w:trPr>
        <w:tc>
          <w:tcPr>
            <w:tcW w:w="1417" w:type="dxa"/>
            <w:noWrap/>
            <w:hideMark/>
          </w:tcPr>
          <w:p w14:paraId="1D300074" w14:textId="77777777" w:rsidR="00FA2768" w:rsidRPr="00513465" w:rsidRDefault="00FA2768" w:rsidP="00A4618C">
            <w:pPr>
              <w:pStyle w:val="POHPopiskygrafatd"/>
              <w:rPr>
                <w:b/>
                <w:i w:val="0"/>
                <w:iCs/>
              </w:rPr>
            </w:pPr>
            <w:r w:rsidRPr="00513465">
              <w:rPr>
                <w:b/>
                <w:i w:val="0"/>
                <w:iCs/>
              </w:rPr>
              <w:t>2016</w:t>
            </w:r>
          </w:p>
        </w:tc>
        <w:tc>
          <w:tcPr>
            <w:tcW w:w="1417" w:type="dxa"/>
            <w:noWrap/>
            <w:hideMark/>
          </w:tcPr>
          <w:p w14:paraId="558E1311" w14:textId="77777777" w:rsidR="00FA2768" w:rsidRPr="009F649F" w:rsidRDefault="00FA2768" w:rsidP="00A4618C">
            <w:pPr>
              <w:pStyle w:val="POHPopiskygrafatd"/>
              <w:rPr>
                <w:i w:val="0"/>
                <w:iCs/>
              </w:rPr>
            </w:pPr>
            <w:r w:rsidRPr="009F649F">
              <w:rPr>
                <w:i w:val="0"/>
                <w:iCs/>
              </w:rPr>
              <w:t>55 380</w:t>
            </w:r>
          </w:p>
        </w:tc>
        <w:tc>
          <w:tcPr>
            <w:tcW w:w="1474" w:type="dxa"/>
            <w:noWrap/>
            <w:hideMark/>
          </w:tcPr>
          <w:p w14:paraId="467E6478" w14:textId="77777777" w:rsidR="00FA2768" w:rsidRPr="009F649F" w:rsidRDefault="00FA2768" w:rsidP="00A4618C">
            <w:pPr>
              <w:pStyle w:val="POHPopiskygrafatd"/>
              <w:rPr>
                <w:i w:val="0"/>
                <w:iCs/>
              </w:rPr>
            </w:pPr>
            <w:r w:rsidRPr="009F649F">
              <w:rPr>
                <w:i w:val="0"/>
                <w:iCs/>
              </w:rPr>
              <w:t>46</w:t>
            </w:r>
          </w:p>
        </w:tc>
      </w:tr>
      <w:tr w:rsidR="00FA2768" w:rsidRPr="009F649F" w14:paraId="1F24D335" w14:textId="77777777" w:rsidTr="00A4618C">
        <w:trPr>
          <w:trHeight w:val="57"/>
        </w:trPr>
        <w:tc>
          <w:tcPr>
            <w:tcW w:w="1417" w:type="dxa"/>
            <w:noWrap/>
            <w:hideMark/>
          </w:tcPr>
          <w:p w14:paraId="4BEE70CB" w14:textId="77777777" w:rsidR="00FA2768" w:rsidRPr="00513465" w:rsidRDefault="00FA2768" w:rsidP="00A4618C">
            <w:pPr>
              <w:pStyle w:val="POHPopiskygrafatd"/>
              <w:rPr>
                <w:b/>
                <w:i w:val="0"/>
                <w:iCs/>
              </w:rPr>
            </w:pPr>
            <w:r w:rsidRPr="00513465">
              <w:rPr>
                <w:b/>
                <w:i w:val="0"/>
                <w:iCs/>
              </w:rPr>
              <w:t>2017</w:t>
            </w:r>
          </w:p>
        </w:tc>
        <w:tc>
          <w:tcPr>
            <w:tcW w:w="1417" w:type="dxa"/>
            <w:noWrap/>
            <w:hideMark/>
          </w:tcPr>
          <w:p w14:paraId="1569EC4C" w14:textId="77777777" w:rsidR="00FA2768" w:rsidRPr="009F649F" w:rsidRDefault="00FA2768" w:rsidP="00A4618C">
            <w:pPr>
              <w:pStyle w:val="POHPopiskygrafatd"/>
              <w:rPr>
                <w:i w:val="0"/>
                <w:iCs/>
              </w:rPr>
            </w:pPr>
            <w:r w:rsidRPr="009F649F">
              <w:rPr>
                <w:i w:val="0"/>
                <w:iCs/>
              </w:rPr>
              <w:t>58 540</w:t>
            </w:r>
          </w:p>
        </w:tc>
        <w:tc>
          <w:tcPr>
            <w:tcW w:w="1474" w:type="dxa"/>
            <w:noWrap/>
            <w:hideMark/>
          </w:tcPr>
          <w:p w14:paraId="1B9ADD34" w14:textId="77777777" w:rsidR="00FA2768" w:rsidRPr="009F649F" w:rsidRDefault="00FA2768" w:rsidP="00A4618C">
            <w:pPr>
              <w:pStyle w:val="POHPopiskygrafatd"/>
              <w:rPr>
                <w:i w:val="0"/>
                <w:iCs/>
              </w:rPr>
            </w:pPr>
            <w:r w:rsidRPr="009F649F">
              <w:rPr>
                <w:i w:val="0"/>
                <w:iCs/>
              </w:rPr>
              <w:t>48</w:t>
            </w:r>
          </w:p>
        </w:tc>
      </w:tr>
      <w:tr w:rsidR="00FA2768" w:rsidRPr="009F649F" w14:paraId="5B96D0BD" w14:textId="77777777" w:rsidTr="00A4618C">
        <w:trPr>
          <w:trHeight w:val="57"/>
        </w:trPr>
        <w:tc>
          <w:tcPr>
            <w:tcW w:w="1417" w:type="dxa"/>
            <w:noWrap/>
            <w:hideMark/>
          </w:tcPr>
          <w:p w14:paraId="62C75E63" w14:textId="77777777" w:rsidR="00FA2768" w:rsidRPr="00513465" w:rsidRDefault="00FA2768" w:rsidP="00A4618C">
            <w:pPr>
              <w:pStyle w:val="POHPopiskygrafatd"/>
              <w:rPr>
                <w:b/>
                <w:i w:val="0"/>
                <w:iCs/>
              </w:rPr>
            </w:pPr>
            <w:r w:rsidRPr="00513465">
              <w:rPr>
                <w:b/>
                <w:i w:val="0"/>
                <w:iCs/>
              </w:rPr>
              <w:t>2018</w:t>
            </w:r>
          </w:p>
        </w:tc>
        <w:tc>
          <w:tcPr>
            <w:tcW w:w="1417" w:type="dxa"/>
            <w:noWrap/>
            <w:hideMark/>
          </w:tcPr>
          <w:p w14:paraId="157CD668" w14:textId="77777777" w:rsidR="00FA2768" w:rsidRPr="009F649F" w:rsidRDefault="00FA2768" w:rsidP="00A4618C">
            <w:pPr>
              <w:pStyle w:val="POHPopiskygrafatd"/>
              <w:rPr>
                <w:i w:val="0"/>
                <w:iCs/>
              </w:rPr>
            </w:pPr>
            <w:r w:rsidRPr="009F649F">
              <w:rPr>
                <w:i w:val="0"/>
                <w:iCs/>
              </w:rPr>
              <w:t>67 322</w:t>
            </w:r>
          </w:p>
        </w:tc>
        <w:tc>
          <w:tcPr>
            <w:tcW w:w="1474" w:type="dxa"/>
            <w:noWrap/>
            <w:hideMark/>
          </w:tcPr>
          <w:p w14:paraId="713A1078" w14:textId="77777777" w:rsidR="00FA2768" w:rsidRPr="009F649F" w:rsidRDefault="00FA2768" w:rsidP="00A4618C">
            <w:pPr>
              <w:pStyle w:val="POHPopiskygrafatd"/>
              <w:rPr>
                <w:i w:val="0"/>
                <w:iCs/>
              </w:rPr>
            </w:pPr>
            <w:r w:rsidRPr="009F649F">
              <w:rPr>
                <w:i w:val="0"/>
                <w:iCs/>
              </w:rPr>
              <w:t>56</w:t>
            </w:r>
          </w:p>
        </w:tc>
      </w:tr>
      <w:tr w:rsidR="00FA2768" w:rsidRPr="009F649F" w14:paraId="4AB39ACD" w14:textId="77777777" w:rsidTr="00A4618C">
        <w:trPr>
          <w:trHeight w:val="57"/>
        </w:trPr>
        <w:tc>
          <w:tcPr>
            <w:tcW w:w="1417" w:type="dxa"/>
            <w:noWrap/>
            <w:hideMark/>
          </w:tcPr>
          <w:p w14:paraId="43D2DA52" w14:textId="77777777" w:rsidR="00FA2768" w:rsidRPr="00513465" w:rsidRDefault="00FA2768" w:rsidP="00A4618C">
            <w:pPr>
              <w:pStyle w:val="POHPopiskygrafatd"/>
              <w:rPr>
                <w:b/>
                <w:i w:val="0"/>
                <w:iCs/>
              </w:rPr>
            </w:pPr>
            <w:r w:rsidRPr="00513465">
              <w:rPr>
                <w:b/>
                <w:i w:val="0"/>
                <w:iCs/>
              </w:rPr>
              <w:t>2019</w:t>
            </w:r>
          </w:p>
        </w:tc>
        <w:tc>
          <w:tcPr>
            <w:tcW w:w="1417" w:type="dxa"/>
            <w:noWrap/>
            <w:hideMark/>
          </w:tcPr>
          <w:p w14:paraId="0B0E58B4" w14:textId="77777777" w:rsidR="00FA2768" w:rsidRPr="009F649F" w:rsidRDefault="00FA2768" w:rsidP="00A4618C">
            <w:pPr>
              <w:pStyle w:val="POHPopiskygrafatd"/>
              <w:rPr>
                <w:i w:val="0"/>
                <w:iCs/>
              </w:rPr>
            </w:pPr>
            <w:r w:rsidRPr="009F649F">
              <w:rPr>
                <w:i w:val="0"/>
                <w:iCs/>
              </w:rPr>
              <w:t>67 059</w:t>
            </w:r>
          </w:p>
        </w:tc>
        <w:tc>
          <w:tcPr>
            <w:tcW w:w="1474" w:type="dxa"/>
            <w:noWrap/>
            <w:hideMark/>
          </w:tcPr>
          <w:p w14:paraId="406DADDC" w14:textId="77777777" w:rsidR="00FA2768" w:rsidRPr="009F649F" w:rsidRDefault="00FA2768" w:rsidP="00A4618C">
            <w:pPr>
              <w:pStyle w:val="POHPopiskygrafatd"/>
              <w:rPr>
                <w:i w:val="0"/>
                <w:iCs/>
              </w:rPr>
            </w:pPr>
            <w:r w:rsidRPr="009F649F">
              <w:rPr>
                <w:i w:val="0"/>
                <w:iCs/>
              </w:rPr>
              <w:t>56</w:t>
            </w:r>
          </w:p>
        </w:tc>
      </w:tr>
      <w:tr w:rsidR="00FA2768" w:rsidRPr="009F649F" w14:paraId="64C3FB4D" w14:textId="77777777" w:rsidTr="00A4618C">
        <w:trPr>
          <w:trHeight w:val="57"/>
        </w:trPr>
        <w:tc>
          <w:tcPr>
            <w:tcW w:w="1417" w:type="dxa"/>
            <w:noWrap/>
            <w:hideMark/>
          </w:tcPr>
          <w:p w14:paraId="6746880E" w14:textId="77777777" w:rsidR="00FA2768" w:rsidRPr="00513465" w:rsidRDefault="00FA2768" w:rsidP="00A4618C">
            <w:pPr>
              <w:pStyle w:val="POHPopiskygrafatd"/>
              <w:rPr>
                <w:b/>
                <w:i w:val="0"/>
                <w:iCs/>
              </w:rPr>
            </w:pPr>
            <w:r w:rsidRPr="00513465">
              <w:rPr>
                <w:b/>
                <w:i w:val="0"/>
                <w:iCs/>
              </w:rPr>
              <w:t>2020</w:t>
            </w:r>
          </w:p>
        </w:tc>
        <w:tc>
          <w:tcPr>
            <w:tcW w:w="1417" w:type="dxa"/>
            <w:noWrap/>
            <w:hideMark/>
          </w:tcPr>
          <w:p w14:paraId="17DE7C45" w14:textId="77777777" w:rsidR="00FA2768" w:rsidRPr="009F649F" w:rsidRDefault="00FA2768" w:rsidP="00A4618C">
            <w:pPr>
              <w:pStyle w:val="POHPopiskygrafatd"/>
              <w:rPr>
                <w:i w:val="0"/>
                <w:iCs/>
              </w:rPr>
            </w:pPr>
            <w:r w:rsidRPr="009F649F">
              <w:rPr>
                <w:i w:val="0"/>
                <w:iCs/>
              </w:rPr>
              <w:t>70 847</w:t>
            </w:r>
          </w:p>
        </w:tc>
        <w:tc>
          <w:tcPr>
            <w:tcW w:w="1474" w:type="dxa"/>
            <w:noWrap/>
            <w:hideMark/>
          </w:tcPr>
          <w:p w14:paraId="4D522E38" w14:textId="77777777" w:rsidR="00FA2768" w:rsidRPr="009F649F" w:rsidRDefault="00FA2768" w:rsidP="00A4618C">
            <w:pPr>
              <w:pStyle w:val="POHPopiskygrafatd"/>
              <w:rPr>
                <w:i w:val="0"/>
                <w:iCs/>
              </w:rPr>
            </w:pPr>
            <w:r w:rsidRPr="009F649F">
              <w:rPr>
                <w:i w:val="0"/>
                <w:iCs/>
              </w:rPr>
              <w:t>59</w:t>
            </w:r>
          </w:p>
        </w:tc>
      </w:tr>
      <w:tr w:rsidR="00FA2768" w:rsidRPr="009F649F" w14:paraId="369D7E20" w14:textId="77777777" w:rsidTr="00A4618C">
        <w:trPr>
          <w:trHeight w:val="57"/>
        </w:trPr>
        <w:tc>
          <w:tcPr>
            <w:tcW w:w="1417" w:type="dxa"/>
            <w:noWrap/>
            <w:hideMark/>
          </w:tcPr>
          <w:p w14:paraId="4D8C9476" w14:textId="77777777" w:rsidR="00FA2768" w:rsidRPr="00513465" w:rsidRDefault="00FA2768" w:rsidP="00A4618C">
            <w:pPr>
              <w:pStyle w:val="POHPopiskygrafatd"/>
              <w:rPr>
                <w:b/>
                <w:i w:val="0"/>
                <w:iCs/>
              </w:rPr>
            </w:pPr>
            <w:r w:rsidRPr="00513465">
              <w:rPr>
                <w:b/>
                <w:i w:val="0"/>
                <w:iCs/>
              </w:rPr>
              <w:t>2021</w:t>
            </w:r>
          </w:p>
        </w:tc>
        <w:tc>
          <w:tcPr>
            <w:tcW w:w="1417" w:type="dxa"/>
            <w:noWrap/>
            <w:hideMark/>
          </w:tcPr>
          <w:p w14:paraId="25284464" w14:textId="77777777" w:rsidR="00FA2768" w:rsidRPr="009F649F" w:rsidRDefault="00FA2768" w:rsidP="00A4618C">
            <w:pPr>
              <w:pStyle w:val="POHPopiskygrafatd"/>
              <w:rPr>
                <w:i w:val="0"/>
                <w:iCs/>
              </w:rPr>
            </w:pPr>
            <w:r w:rsidRPr="009F649F">
              <w:rPr>
                <w:i w:val="0"/>
                <w:iCs/>
              </w:rPr>
              <w:t>69 938</w:t>
            </w:r>
          </w:p>
        </w:tc>
        <w:tc>
          <w:tcPr>
            <w:tcW w:w="1474" w:type="dxa"/>
            <w:noWrap/>
            <w:hideMark/>
          </w:tcPr>
          <w:p w14:paraId="14D47BC9" w14:textId="77777777" w:rsidR="00FA2768" w:rsidRPr="009F649F" w:rsidRDefault="00FA2768" w:rsidP="00A4618C">
            <w:pPr>
              <w:pStyle w:val="POHPopiskygrafatd"/>
              <w:rPr>
                <w:i w:val="0"/>
                <w:iCs/>
              </w:rPr>
            </w:pPr>
            <w:r w:rsidRPr="009F649F">
              <w:rPr>
                <w:i w:val="0"/>
                <w:iCs/>
              </w:rPr>
              <w:t>59</w:t>
            </w:r>
          </w:p>
        </w:tc>
      </w:tr>
    </w:tbl>
    <w:p w14:paraId="52FC5CA1" w14:textId="77777777" w:rsidR="00FA2768" w:rsidRDefault="00FA2768" w:rsidP="00FA2768">
      <w:pPr>
        <w:pStyle w:val="Zdroj"/>
      </w:pPr>
      <w:bookmarkStart w:id="57" w:name="_Ref419877841"/>
      <w:r>
        <w:t xml:space="preserve">Zdroj: </w:t>
      </w:r>
      <w:r w:rsidRPr="003D0861">
        <w:t>Krajská databáze</w:t>
      </w:r>
    </w:p>
    <w:bookmarkEnd w:id="57"/>
    <w:p w14:paraId="367A5F82" w14:textId="77777777" w:rsidR="00FA2768" w:rsidRDefault="00FA2768" w:rsidP="00FA2768">
      <w:pPr>
        <w:pStyle w:val="ZvraznnvtextuBoldUnderline"/>
      </w:pPr>
      <w:r>
        <w:t>Trend:</w:t>
      </w:r>
    </w:p>
    <w:p w14:paraId="0FAEE1F6" w14:textId="77777777" w:rsidR="00FA2768" w:rsidRDefault="00FA2768" w:rsidP="00FA2768">
      <w:pPr>
        <w:pStyle w:val="POHzkladntext"/>
      </w:pPr>
      <w:r>
        <w:t>Na základě výše uvedených údajů lze konstatovat, že produkce objemného odpadu od roku 2009 po poklesu  k roku 2013 opětovně roste. Zlepšit situaci v produkci tohoto odpadu by mohla mimo důsledného dotřídění komunálních odpadů Re-use centra zřizovaná v areálech sběrných dvorů.</w:t>
      </w:r>
    </w:p>
    <w:p w14:paraId="431F44C7" w14:textId="77777777" w:rsidR="00FA2768" w:rsidRDefault="00FA2768" w:rsidP="00FA2768">
      <w:pPr>
        <w:pStyle w:val="POHzkladntext"/>
      </w:pPr>
    </w:p>
    <w:p w14:paraId="219E58CB" w14:textId="77777777" w:rsidR="00FA2768" w:rsidRPr="00272980" w:rsidRDefault="00FA2768" w:rsidP="00FA2768">
      <w:pPr>
        <w:pStyle w:val="Nadpis4"/>
        <w:rPr>
          <w:sz w:val="24"/>
          <w:szCs w:val="24"/>
        </w:rPr>
      </w:pPr>
      <w:bookmarkStart w:id="58" w:name="_Toc135066994"/>
      <w:r w:rsidRPr="00272980">
        <w:rPr>
          <w:sz w:val="24"/>
          <w:szCs w:val="24"/>
        </w:rPr>
        <w:lastRenderedPageBreak/>
        <w:t>Přehled základních způsobů nakládání s objemným odpadem</w:t>
      </w:r>
      <w:bookmarkEnd w:id="58"/>
    </w:p>
    <w:p w14:paraId="52C116B2" w14:textId="5B806243" w:rsidR="00FA2768" w:rsidRDefault="00FA2768" w:rsidP="00FA2768">
      <w:pPr>
        <w:pStyle w:val="POHPopiskygrafatd"/>
      </w:pPr>
      <w:bookmarkStart w:id="59" w:name="_Ref419900001"/>
      <w:r w:rsidRPr="007F06CF">
        <w:t xml:space="preserve">Tabulka č. </w:t>
      </w:r>
      <w:r w:rsidR="00F833BA">
        <w:fldChar w:fldCharType="begin"/>
      </w:r>
      <w:r w:rsidR="00F833BA">
        <w:instrText xml:space="preserve"> SEQ Tabulka_č. \* ARABIC </w:instrText>
      </w:r>
      <w:r w:rsidR="00F833BA">
        <w:fldChar w:fldCharType="separate"/>
      </w:r>
      <w:r w:rsidR="00391741">
        <w:rPr>
          <w:noProof/>
        </w:rPr>
        <w:t>14</w:t>
      </w:r>
      <w:r w:rsidR="00F833BA">
        <w:rPr>
          <w:noProof/>
        </w:rPr>
        <w:fldChar w:fldCharType="end"/>
      </w:r>
      <w:bookmarkEnd w:id="59"/>
      <w:r w:rsidRPr="007F06CF">
        <w:t>: Základní způsoby nakládání s objemným odpadem</w:t>
      </w:r>
      <w:r>
        <w:t xml:space="preserve"> (t)</w:t>
      </w:r>
    </w:p>
    <w:tbl>
      <w:tblPr>
        <w:tblStyle w:val="POHtabulka2"/>
        <w:tblW w:w="0" w:type="auto"/>
        <w:tblLook w:val="04A0" w:firstRow="1" w:lastRow="0" w:firstColumn="1" w:lastColumn="0" w:noHBand="0" w:noVBand="1"/>
      </w:tblPr>
      <w:tblGrid>
        <w:gridCol w:w="1417"/>
        <w:gridCol w:w="1417"/>
        <w:gridCol w:w="1417"/>
        <w:gridCol w:w="1417"/>
        <w:gridCol w:w="1604"/>
      </w:tblGrid>
      <w:tr w:rsidR="00FA2768" w:rsidRPr="001C291E" w14:paraId="42985BBB" w14:textId="77777777" w:rsidTr="00A4618C">
        <w:trPr>
          <w:cnfStyle w:val="100000000000" w:firstRow="1" w:lastRow="0" w:firstColumn="0" w:lastColumn="0" w:oddVBand="0" w:evenVBand="0" w:oddHBand="0" w:evenHBand="0" w:firstRowFirstColumn="0" w:firstRowLastColumn="0" w:lastRowFirstColumn="0" w:lastRowLastColumn="0"/>
          <w:trHeight w:val="765"/>
        </w:trPr>
        <w:tc>
          <w:tcPr>
            <w:tcW w:w="1417" w:type="dxa"/>
            <w:hideMark/>
          </w:tcPr>
          <w:p w14:paraId="54909849" w14:textId="77777777" w:rsidR="00FA2768" w:rsidRPr="00513465" w:rsidRDefault="00FA2768" w:rsidP="00A4618C">
            <w:pPr>
              <w:pStyle w:val="POHPopiskygrafatd"/>
              <w:rPr>
                <w:bCs/>
                <w:i w:val="0"/>
                <w:iCs/>
              </w:rPr>
            </w:pPr>
            <w:r w:rsidRPr="00513465">
              <w:rPr>
                <w:bCs/>
                <w:i w:val="0"/>
                <w:iCs/>
              </w:rPr>
              <w:t>Rok</w:t>
            </w:r>
          </w:p>
        </w:tc>
        <w:tc>
          <w:tcPr>
            <w:tcW w:w="1417" w:type="dxa"/>
            <w:hideMark/>
          </w:tcPr>
          <w:p w14:paraId="4A2EF865" w14:textId="77777777" w:rsidR="00FA2768" w:rsidRPr="00B62D2F" w:rsidRDefault="00FA2768" w:rsidP="00A4618C">
            <w:pPr>
              <w:pStyle w:val="POHPopiskygrafatd"/>
              <w:rPr>
                <w:bCs/>
                <w:i w:val="0"/>
                <w:iCs/>
              </w:rPr>
            </w:pPr>
            <w:r w:rsidRPr="00B62D2F">
              <w:rPr>
                <w:bCs/>
                <w:i w:val="0"/>
                <w:iCs/>
              </w:rPr>
              <w:t xml:space="preserve">Materiálové využití </w:t>
            </w:r>
            <w:r>
              <w:rPr>
                <w:bCs/>
                <w:i w:val="0"/>
                <w:iCs/>
              </w:rPr>
              <w:br/>
            </w:r>
            <w:r w:rsidRPr="00185B95">
              <w:rPr>
                <w:b w:val="0"/>
                <w:i w:val="0"/>
                <w:iCs/>
              </w:rPr>
              <w:t>[t]</w:t>
            </w:r>
          </w:p>
        </w:tc>
        <w:tc>
          <w:tcPr>
            <w:tcW w:w="1417" w:type="dxa"/>
            <w:hideMark/>
          </w:tcPr>
          <w:p w14:paraId="06FC064C" w14:textId="77777777" w:rsidR="00FA2768" w:rsidRPr="00B62D2F" w:rsidRDefault="00FA2768" w:rsidP="00A4618C">
            <w:pPr>
              <w:pStyle w:val="POHPopiskygrafatd"/>
              <w:rPr>
                <w:bCs/>
                <w:i w:val="0"/>
                <w:iCs/>
              </w:rPr>
            </w:pPr>
            <w:r w:rsidRPr="00B62D2F">
              <w:rPr>
                <w:bCs/>
                <w:i w:val="0"/>
                <w:iCs/>
              </w:rPr>
              <w:t xml:space="preserve">Energetické využití </w:t>
            </w:r>
            <w:r>
              <w:rPr>
                <w:bCs/>
                <w:i w:val="0"/>
                <w:iCs/>
              </w:rPr>
              <w:br/>
            </w:r>
            <w:r w:rsidRPr="00185B95">
              <w:rPr>
                <w:b w:val="0"/>
                <w:i w:val="0"/>
                <w:iCs/>
              </w:rPr>
              <w:t>[t]</w:t>
            </w:r>
          </w:p>
        </w:tc>
        <w:tc>
          <w:tcPr>
            <w:tcW w:w="1417" w:type="dxa"/>
            <w:hideMark/>
          </w:tcPr>
          <w:p w14:paraId="0D8A4FA7" w14:textId="77777777" w:rsidR="00FA2768" w:rsidRPr="00B62D2F" w:rsidRDefault="00FA2768" w:rsidP="00A4618C">
            <w:pPr>
              <w:pStyle w:val="POHPopiskygrafatd"/>
              <w:rPr>
                <w:bCs/>
                <w:i w:val="0"/>
                <w:iCs/>
              </w:rPr>
            </w:pPr>
            <w:r w:rsidRPr="00B62D2F">
              <w:rPr>
                <w:bCs/>
                <w:i w:val="0"/>
                <w:iCs/>
              </w:rPr>
              <w:t xml:space="preserve">Odstranění  spalováním </w:t>
            </w:r>
            <w:r w:rsidRPr="00185B95">
              <w:rPr>
                <w:b w:val="0"/>
                <w:i w:val="0"/>
                <w:iCs/>
              </w:rPr>
              <w:t>[t]</w:t>
            </w:r>
          </w:p>
        </w:tc>
        <w:tc>
          <w:tcPr>
            <w:tcW w:w="1417" w:type="dxa"/>
            <w:hideMark/>
          </w:tcPr>
          <w:p w14:paraId="0E1E7C6F" w14:textId="77777777" w:rsidR="00FA2768" w:rsidRPr="00B62D2F" w:rsidRDefault="00FA2768" w:rsidP="00A4618C">
            <w:pPr>
              <w:pStyle w:val="POHPopiskygrafatd"/>
              <w:rPr>
                <w:bCs/>
                <w:i w:val="0"/>
                <w:iCs/>
              </w:rPr>
            </w:pPr>
            <w:r w:rsidRPr="00B62D2F">
              <w:rPr>
                <w:bCs/>
                <w:i w:val="0"/>
                <w:iCs/>
              </w:rPr>
              <w:t xml:space="preserve">Odstranění  skládkováním </w:t>
            </w:r>
            <w:r w:rsidRPr="00185B95">
              <w:rPr>
                <w:b w:val="0"/>
                <w:i w:val="0"/>
                <w:iCs/>
              </w:rPr>
              <w:t>[t]</w:t>
            </w:r>
          </w:p>
        </w:tc>
      </w:tr>
      <w:tr w:rsidR="00FA2768" w:rsidRPr="001C291E" w14:paraId="361B58C1" w14:textId="77777777" w:rsidTr="00A4618C">
        <w:trPr>
          <w:trHeight w:val="113"/>
        </w:trPr>
        <w:tc>
          <w:tcPr>
            <w:tcW w:w="1417" w:type="dxa"/>
            <w:hideMark/>
          </w:tcPr>
          <w:p w14:paraId="6A03F19E" w14:textId="77777777" w:rsidR="00FA2768" w:rsidRPr="00513465" w:rsidRDefault="00FA2768" w:rsidP="00A4618C">
            <w:pPr>
              <w:pStyle w:val="POHPopiskygrafatd"/>
              <w:rPr>
                <w:b/>
                <w:bCs/>
                <w:i w:val="0"/>
                <w:iCs/>
              </w:rPr>
            </w:pPr>
            <w:r w:rsidRPr="00513465">
              <w:rPr>
                <w:b/>
                <w:bCs/>
                <w:i w:val="0"/>
                <w:iCs/>
              </w:rPr>
              <w:t>2009</w:t>
            </w:r>
          </w:p>
        </w:tc>
        <w:tc>
          <w:tcPr>
            <w:tcW w:w="1417" w:type="dxa"/>
            <w:hideMark/>
          </w:tcPr>
          <w:p w14:paraId="34592EB0" w14:textId="77777777" w:rsidR="00FA2768" w:rsidRPr="00B62D2F" w:rsidRDefault="00FA2768" w:rsidP="00A4618C">
            <w:pPr>
              <w:pStyle w:val="POHPopiskygrafatd"/>
              <w:rPr>
                <w:i w:val="0"/>
                <w:iCs/>
              </w:rPr>
            </w:pPr>
            <w:r w:rsidRPr="00B62D2F">
              <w:rPr>
                <w:i w:val="0"/>
                <w:iCs/>
              </w:rPr>
              <w:t>9 351</w:t>
            </w:r>
          </w:p>
        </w:tc>
        <w:tc>
          <w:tcPr>
            <w:tcW w:w="1417" w:type="dxa"/>
            <w:hideMark/>
          </w:tcPr>
          <w:p w14:paraId="5C60EC2E" w14:textId="77777777" w:rsidR="00FA2768" w:rsidRPr="00B62D2F" w:rsidRDefault="00FA2768" w:rsidP="00A4618C">
            <w:pPr>
              <w:pStyle w:val="POHPopiskygrafatd"/>
              <w:rPr>
                <w:i w:val="0"/>
                <w:iCs/>
              </w:rPr>
            </w:pPr>
            <w:r w:rsidRPr="00B62D2F">
              <w:rPr>
                <w:i w:val="0"/>
                <w:iCs/>
              </w:rPr>
              <w:t>-</w:t>
            </w:r>
          </w:p>
        </w:tc>
        <w:tc>
          <w:tcPr>
            <w:tcW w:w="1417" w:type="dxa"/>
            <w:hideMark/>
          </w:tcPr>
          <w:p w14:paraId="0D517D2D" w14:textId="77777777" w:rsidR="00FA2768" w:rsidRPr="00B62D2F" w:rsidRDefault="00FA2768" w:rsidP="00A4618C">
            <w:pPr>
              <w:pStyle w:val="POHPopiskygrafatd"/>
              <w:rPr>
                <w:i w:val="0"/>
                <w:iCs/>
              </w:rPr>
            </w:pPr>
            <w:r w:rsidRPr="00B62D2F">
              <w:rPr>
                <w:i w:val="0"/>
                <w:iCs/>
              </w:rPr>
              <w:t>27,00</w:t>
            </w:r>
          </w:p>
        </w:tc>
        <w:tc>
          <w:tcPr>
            <w:tcW w:w="1417" w:type="dxa"/>
            <w:hideMark/>
          </w:tcPr>
          <w:p w14:paraId="0A3BE05F" w14:textId="77777777" w:rsidR="00FA2768" w:rsidRPr="00B62D2F" w:rsidRDefault="00FA2768" w:rsidP="00A4618C">
            <w:pPr>
              <w:pStyle w:val="POHPopiskygrafatd"/>
              <w:rPr>
                <w:i w:val="0"/>
                <w:iCs/>
              </w:rPr>
            </w:pPr>
            <w:r w:rsidRPr="00B62D2F">
              <w:rPr>
                <w:i w:val="0"/>
                <w:iCs/>
              </w:rPr>
              <w:t>69 008</w:t>
            </w:r>
          </w:p>
        </w:tc>
      </w:tr>
      <w:tr w:rsidR="00FA2768" w:rsidRPr="001C291E" w14:paraId="128F9737" w14:textId="77777777" w:rsidTr="00A4618C">
        <w:trPr>
          <w:trHeight w:val="113"/>
        </w:trPr>
        <w:tc>
          <w:tcPr>
            <w:tcW w:w="1417" w:type="dxa"/>
            <w:hideMark/>
          </w:tcPr>
          <w:p w14:paraId="5228BF73" w14:textId="77777777" w:rsidR="00FA2768" w:rsidRPr="00513465" w:rsidRDefault="00FA2768" w:rsidP="00A4618C">
            <w:pPr>
              <w:pStyle w:val="POHPopiskygrafatd"/>
              <w:rPr>
                <w:b/>
                <w:bCs/>
                <w:i w:val="0"/>
                <w:iCs/>
              </w:rPr>
            </w:pPr>
            <w:r w:rsidRPr="00513465">
              <w:rPr>
                <w:b/>
                <w:bCs/>
                <w:i w:val="0"/>
                <w:iCs/>
              </w:rPr>
              <w:t>2010</w:t>
            </w:r>
          </w:p>
        </w:tc>
        <w:tc>
          <w:tcPr>
            <w:tcW w:w="1417" w:type="dxa"/>
            <w:hideMark/>
          </w:tcPr>
          <w:p w14:paraId="004588BB" w14:textId="77777777" w:rsidR="00FA2768" w:rsidRPr="00B62D2F" w:rsidRDefault="00FA2768" w:rsidP="00A4618C">
            <w:pPr>
              <w:pStyle w:val="POHPopiskygrafatd"/>
              <w:rPr>
                <w:i w:val="0"/>
                <w:iCs/>
              </w:rPr>
            </w:pPr>
            <w:r w:rsidRPr="00B62D2F">
              <w:rPr>
                <w:i w:val="0"/>
                <w:iCs/>
              </w:rPr>
              <w:t>9 263</w:t>
            </w:r>
          </w:p>
        </w:tc>
        <w:tc>
          <w:tcPr>
            <w:tcW w:w="1417" w:type="dxa"/>
            <w:hideMark/>
          </w:tcPr>
          <w:p w14:paraId="069B1B45" w14:textId="77777777" w:rsidR="00FA2768" w:rsidRPr="00B62D2F" w:rsidRDefault="00FA2768" w:rsidP="00A4618C">
            <w:pPr>
              <w:pStyle w:val="POHPopiskygrafatd"/>
              <w:rPr>
                <w:i w:val="0"/>
                <w:iCs/>
              </w:rPr>
            </w:pPr>
            <w:r w:rsidRPr="00B62D2F">
              <w:rPr>
                <w:i w:val="0"/>
                <w:iCs/>
              </w:rPr>
              <w:t>-</w:t>
            </w:r>
          </w:p>
        </w:tc>
        <w:tc>
          <w:tcPr>
            <w:tcW w:w="1417" w:type="dxa"/>
            <w:hideMark/>
          </w:tcPr>
          <w:p w14:paraId="0771D56D" w14:textId="77777777" w:rsidR="00FA2768" w:rsidRPr="00B62D2F" w:rsidRDefault="00FA2768" w:rsidP="00A4618C">
            <w:pPr>
              <w:pStyle w:val="POHPopiskygrafatd"/>
              <w:rPr>
                <w:i w:val="0"/>
                <w:iCs/>
              </w:rPr>
            </w:pPr>
            <w:r w:rsidRPr="00B62D2F">
              <w:rPr>
                <w:i w:val="0"/>
                <w:iCs/>
              </w:rPr>
              <w:t>-</w:t>
            </w:r>
          </w:p>
        </w:tc>
        <w:tc>
          <w:tcPr>
            <w:tcW w:w="1417" w:type="dxa"/>
            <w:hideMark/>
          </w:tcPr>
          <w:p w14:paraId="351570A7" w14:textId="77777777" w:rsidR="00FA2768" w:rsidRPr="00B62D2F" w:rsidRDefault="00FA2768" w:rsidP="00A4618C">
            <w:pPr>
              <w:pStyle w:val="POHPopiskygrafatd"/>
              <w:rPr>
                <w:i w:val="0"/>
                <w:iCs/>
              </w:rPr>
            </w:pPr>
            <w:r w:rsidRPr="00B62D2F">
              <w:rPr>
                <w:i w:val="0"/>
                <w:iCs/>
              </w:rPr>
              <w:t>49 158</w:t>
            </w:r>
          </w:p>
        </w:tc>
      </w:tr>
      <w:tr w:rsidR="00FA2768" w:rsidRPr="001C291E" w14:paraId="1D69BDD2" w14:textId="77777777" w:rsidTr="00A4618C">
        <w:trPr>
          <w:trHeight w:val="113"/>
        </w:trPr>
        <w:tc>
          <w:tcPr>
            <w:tcW w:w="1417" w:type="dxa"/>
            <w:hideMark/>
          </w:tcPr>
          <w:p w14:paraId="29A8E153" w14:textId="77777777" w:rsidR="00FA2768" w:rsidRPr="00513465" w:rsidRDefault="00FA2768" w:rsidP="00A4618C">
            <w:pPr>
              <w:pStyle w:val="POHPopiskygrafatd"/>
              <w:rPr>
                <w:b/>
                <w:bCs/>
                <w:i w:val="0"/>
                <w:iCs/>
              </w:rPr>
            </w:pPr>
            <w:r w:rsidRPr="00513465">
              <w:rPr>
                <w:b/>
                <w:bCs/>
                <w:i w:val="0"/>
                <w:iCs/>
              </w:rPr>
              <w:t>2011</w:t>
            </w:r>
          </w:p>
        </w:tc>
        <w:tc>
          <w:tcPr>
            <w:tcW w:w="1417" w:type="dxa"/>
            <w:hideMark/>
          </w:tcPr>
          <w:p w14:paraId="4ED90228" w14:textId="77777777" w:rsidR="00FA2768" w:rsidRPr="00B62D2F" w:rsidRDefault="00FA2768" w:rsidP="00A4618C">
            <w:pPr>
              <w:pStyle w:val="POHPopiskygrafatd"/>
              <w:rPr>
                <w:i w:val="0"/>
                <w:iCs/>
              </w:rPr>
            </w:pPr>
            <w:r w:rsidRPr="00B62D2F">
              <w:rPr>
                <w:i w:val="0"/>
                <w:iCs/>
              </w:rPr>
              <w:t>5 329</w:t>
            </w:r>
          </w:p>
        </w:tc>
        <w:tc>
          <w:tcPr>
            <w:tcW w:w="1417" w:type="dxa"/>
            <w:hideMark/>
          </w:tcPr>
          <w:p w14:paraId="7634A849" w14:textId="77777777" w:rsidR="00FA2768" w:rsidRPr="00B62D2F" w:rsidRDefault="00FA2768" w:rsidP="00A4618C">
            <w:pPr>
              <w:pStyle w:val="POHPopiskygrafatd"/>
              <w:rPr>
                <w:i w:val="0"/>
                <w:iCs/>
              </w:rPr>
            </w:pPr>
            <w:r w:rsidRPr="00B62D2F">
              <w:rPr>
                <w:i w:val="0"/>
                <w:iCs/>
              </w:rPr>
              <w:t>-</w:t>
            </w:r>
          </w:p>
        </w:tc>
        <w:tc>
          <w:tcPr>
            <w:tcW w:w="1417" w:type="dxa"/>
            <w:hideMark/>
          </w:tcPr>
          <w:p w14:paraId="5D28E251" w14:textId="77777777" w:rsidR="00FA2768" w:rsidRPr="00B62D2F" w:rsidRDefault="00FA2768" w:rsidP="00A4618C">
            <w:pPr>
              <w:pStyle w:val="POHPopiskygrafatd"/>
              <w:rPr>
                <w:i w:val="0"/>
                <w:iCs/>
              </w:rPr>
            </w:pPr>
            <w:r w:rsidRPr="00B62D2F">
              <w:rPr>
                <w:i w:val="0"/>
                <w:iCs/>
              </w:rPr>
              <w:t>-</w:t>
            </w:r>
          </w:p>
        </w:tc>
        <w:tc>
          <w:tcPr>
            <w:tcW w:w="1417" w:type="dxa"/>
            <w:hideMark/>
          </w:tcPr>
          <w:p w14:paraId="047F298D" w14:textId="77777777" w:rsidR="00FA2768" w:rsidRPr="00B62D2F" w:rsidRDefault="00FA2768" w:rsidP="00A4618C">
            <w:pPr>
              <w:pStyle w:val="POHPopiskygrafatd"/>
              <w:rPr>
                <w:i w:val="0"/>
                <w:iCs/>
              </w:rPr>
            </w:pPr>
            <w:r w:rsidRPr="00B62D2F">
              <w:rPr>
                <w:i w:val="0"/>
                <w:iCs/>
              </w:rPr>
              <w:t>51 300</w:t>
            </w:r>
          </w:p>
        </w:tc>
      </w:tr>
      <w:tr w:rsidR="00FA2768" w:rsidRPr="001C291E" w14:paraId="017BE34D" w14:textId="77777777" w:rsidTr="00A4618C">
        <w:trPr>
          <w:trHeight w:val="113"/>
        </w:trPr>
        <w:tc>
          <w:tcPr>
            <w:tcW w:w="1417" w:type="dxa"/>
            <w:hideMark/>
          </w:tcPr>
          <w:p w14:paraId="7CA3F295" w14:textId="77777777" w:rsidR="00FA2768" w:rsidRPr="00513465" w:rsidRDefault="00FA2768" w:rsidP="00A4618C">
            <w:pPr>
              <w:pStyle w:val="POHPopiskygrafatd"/>
              <w:rPr>
                <w:b/>
                <w:bCs/>
                <w:i w:val="0"/>
                <w:iCs/>
              </w:rPr>
            </w:pPr>
            <w:r w:rsidRPr="00513465">
              <w:rPr>
                <w:b/>
                <w:bCs/>
                <w:i w:val="0"/>
                <w:iCs/>
              </w:rPr>
              <w:t>2012</w:t>
            </w:r>
          </w:p>
        </w:tc>
        <w:tc>
          <w:tcPr>
            <w:tcW w:w="1417" w:type="dxa"/>
            <w:hideMark/>
          </w:tcPr>
          <w:p w14:paraId="389E4167" w14:textId="77777777" w:rsidR="00FA2768" w:rsidRPr="00B62D2F" w:rsidRDefault="00FA2768" w:rsidP="00A4618C">
            <w:pPr>
              <w:pStyle w:val="POHPopiskygrafatd"/>
              <w:rPr>
                <w:i w:val="0"/>
                <w:iCs/>
              </w:rPr>
            </w:pPr>
            <w:r w:rsidRPr="00B62D2F">
              <w:rPr>
                <w:i w:val="0"/>
                <w:iCs/>
              </w:rPr>
              <w:t>2 291</w:t>
            </w:r>
          </w:p>
        </w:tc>
        <w:tc>
          <w:tcPr>
            <w:tcW w:w="1417" w:type="dxa"/>
            <w:hideMark/>
          </w:tcPr>
          <w:p w14:paraId="2A3FEF40" w14:textId="77777777" w:rsidR="00FA2768" w:rsidRPr="00B62D2F" w:rsidRDefault="00FA2768" w:rsidP="00A4618C">
            <w:pPr>
              <w:pStyle w:val="POHPopiskygrafatd"/>
              <w:rPr>
                <w:i w:val="0"/>
                <w:iCs/>
              </w:rPr>
            </w:pPr>
            <w:r w:rsidRPr="00B62D2F">
              <w:rPr>
                <w:i w:val="0"/>
                <w:iCs/>
              </w:rPr>
              <w:t>-</w:t>
            </w:r>
          </w:p>
        </w:tc>
        <w:tc>
          <w:tcPr>
            <w:tcW w:w="1417" w:type="dxa"/>
            <w:hideMark/>
          </w:tcPr>
          <w:p w14:paraId="71CA3420" w14:textId="77777777" w:rsidR="00FA2768" w:rsidRPr="00B62D2F" w:rsidRDefault="00FA2768" w:rsidP="00A4618C">
            <w:pPr>
              <w:pStyle w:val="POHPopiskygrafatd"/>
              <w:rPr>
                <w:i w:val="0"/>
                <w:iCs/>
              </w:rPr>
            </w:pPr>
            <w:r w:rsidRPr="00B62D2F">
              <w:rPr>
                <w:i w:val="0"/>
                <w:iCs/>
              </w:rPr>
              <w:t>0,10</w:t>
            </w:r>
          </w:p>
        </w:tc>
        <w:tc>
          <w:tcPr>
            <w:tcW w:w="1417" w:type="dxa"/>
            <w:hideMark/>
          </w:tcPr>
          <w:p w14:paraId="753EB392" w14:textId="77777777" w:rsidR="00FA2768" w:rsidRPr="00B62D2F" w:rsidRDefault="00FA2768" w:rsidP="00A4618C">
            <w:pPr>
              <w:pStyle w:val="POHPopiskygrafatd"/>
              <w:rPr>
                <w:i w:val="0"/>
                <w:iCs/>
              </w:rPr>
            </w:pPr>
            <w:r w:rsidRPr="00B62D2F">
              <w:rPr>
                <w:i w:val="0"/>
                <w:iCs/>
              </w:rPr>
              <w:t>53 083</w:t>
            </w:r>
          </w:p>
        </w:tc>
      </w:tr>
      <w:tr w:rsidR="00FA2768" w:rsidRPr="001C291E" w14:paraId="5523E640" w14:textId="77777777" w:rsidTr="00A4618C">
        <w:trPr>
          <w:trHeight w:val="113"/>
        </w:trPr>
        <w:tc>
          <w:tcPr>
            <w:tcW w:w="1417" w:type="dxa"/>
            <w:hideMark/>
          </w:tcPr>
          <w:p w14:paraId="08CBACCF" w14:textId="77777777" w:rsidR="00FA2768" w:rsidRPr="00513465" w:rsidRDefault="00FA2768" w:rsidP="00A4618C">
            <w:pPr>
              <w:pStyle w:val="POHPopiskygrafatd"/>
              <w:rPr>
                <w:b/>
                <w:bCs/>
                <w:i w:val="0"/>
                <w:iCs/>
              </w:rPr>
            </w:pPr>
            <w:r w:rsidRPr="00513465">
              <w:rPr>
                <w:b/>
                <w:bCs/>
                <w:i w:val="0"/>
                <w:iCs/>
              </w:rPr>
              <w:t>2013</w:t>
            </w:r>
          </w:p>
        </w:tc>
        <w:tc>
          <w:tcPr>
            <w:tcW w:w="1417" w:type="dxa"/>
            <w:hideMark/>
          </w:tcPr>
          <w:p w14:paraId="08B13EA5" w14:textId="77777777" w:rsidR="00FA2768" w:rsidRPr="00B62D2F" w:rsidRDefault="00FA2768" w:rsidP="00A4618C">
            <w:pPr>
              <w:pStyle w:val="POHPopiskygrafatd"/>
              <w:rPr>
                <w:i w:val="0"/>
                <w:iCs/>
              </w:rPr>
            </w:pPr>
            <w:r w:rsidRPr="00B62D2F">
              <w:rPr>
                <w:i w:val="0"/>
                <w:iCs/>
              </w:rPr>
              <w:t>3 173</w:t>
            </w:r>
          </w:p>
        </w:tc>
        <w:tc>
          <w:tcPr>
            <w:tcW w:w="1417" w:type="dxa"/>
            <w:hideMark/>
          </w:tcPr>
          <w:p w14:paraId="12BCFCD3" w14:textId="77777777" w:rsidR="00FA2768" w:rsidRPr="00B62D2F" w:rsidRDefault="00FA2768" w:rsidP="00A4618C">
            <w:pPr>
              <w:pStyle w:val="POHPopiskygrafatd"/>
              <w:rPr>
                <w:i w:val="0"/>
                <w:iCs/>
              </w:rPr>
            </w:pPr>
            <w:r w:rsidRPr="00B62D2F">
              <w:rPr>
                <w:i w:val="0"/>
                <w:iCs/>
              </w:rPr>
              <w:t>-</w:t>
            </w:r>
          </w:p>
        </w:tc>
        <w:tc>
          <w:tcPr>
            <w:tcW w:w="1417" w:type="dxa"/>
            <w:hideMark/>
          </w:tcPr>
          <w:p w14:paraId="773BE14F" w14:textId="77777777" w:rsidR="00FA2768" w:rsidRPr="00B62D2F" w:rsidRDefault="00FA2768" w:rsidP="00A4618C">
            <w:pPr>
              <w:pStyle w:val="POHPopiskygrafatd"/>
              <w:rPr>
                <w:i w:val="0"/>
                <w:iCs/>
              </w:rPr>
            </w:pPr>
            <w:r w:rsidRPr="00B62D2F">
              <w:rPr>
                <w:i w:val="0"/>
                <w:iCs/>
              </w:rPr>
              <w:t>-</w:t>
            </w:r>
          </w:p>
        </w:tc>
        <w:tc>
          <w:tcPr>
            <w:tcW w:w="1417" w:type="dxa"/>
            <w:hideMark/>
          </w:tcPr>
          <w:p w14:paraId="4F3F942A" w14:textId="77777777" w:rsidR="00FA2768" w:rsidRPr="00B62D2F" w:rsidRDefault="00FA2768" w:rsidP="00A4618C">
            <w:pPr>
              <w:pStyle w:val="POHPopiskygrafatd"/>
              <w:rPr>
                <w:i w:val="0"/>
                <w:iCs/>
              </w:rPr>
            </w:pPr>
            <w:r w:rsidRPr="00B62D2F">
              <w:rPr>
                <w:i w:val="0"/>
                <w:iCs/>
              </w:rPr>
              <w:t>42 071</w:t>
            </w:r>
          </w:p>
        </w:tc>
      </w:tr>
      <w:tr w:rsidR="00FA2768" w:rsidRPr="001C291E" w14:paraId="6AA195D1" w14:textId="77777777" w:rsidTr="00A4618C">
        <w:trPr>
          <w:trHeight w:val="113"/>
        </w:trPr>
        <w:tc>
          <w:tcPr>
            <w:tcW w:w="1417" w:type="dxa"/>
            <w:hideMark/>
          </w:tcPr>
          <w:p w14:paraId="5D44FAAB" w14:textId="77777777" w:rsidR="00FA2768" w:rsidRPr="00513465" w:rsidRDefault="00FA2768" w:rsidP="00A4618C">
            <w:pPr>
              <w:pStyle w:val="POHPopiskygrafatd"/>
              <w:rPr>
                <w:b/>
                <w:bCs/>
                <w:i w:val="0"/>
                <w:iCs/>
              </w:rPr>
            </w:pPr>
            <w:r w:rsidRPr="00513465">
              <w:rPr>
                <w:b/>
                <w:bCs/>
                <w:i w:val="0"/>
                <w:iCs/>
              </w:rPr>
              <w:t>2014</w:t>
            </w:r>
          </w:p>
        </w:tc>
        <w:tc>
          <w:tcPr>
            <w:tcW w:w="1417" w:type="dxa"/>
            <w:noWrap/>
            <w:hideMark/>
          </w:tcPr>
          <w:p w14:paraId="3A514EA9" w14:textId="77777777" w:rsidR="00FA2768" w:rsidRPr="00B62D2F" w:rsidRDefault="00FA2768" w:rsidP="00A4618C">
            <w:pPr>
              <w:pStyle w:val="POHPopiskygrafatd"/>
              <w:rPr>
                <w:i w:val="0"/>
                <w:iCs/>
              </w:rPr>
            </w:pPr>
            <w:r w:rsidRPr="00B62D2F">
              <w:rPr>
                <w:i w:val="0"/>
                <w:iCs/>
              </w:rPr>
              <w:t>5 507</w:t>
            </w:r>
          </w:p>
        </w:tc>
        <w:tc>
          <w:tcPr>
            <w:tcW w:w="1417" w:type="dxa"/>
            <w:noWrap/>
            <w:hideMark/>
          </w:tcPr>
          <w:p w14:paraId="5C436962" w14:textId="77777777" w:rsidR="00FA2768" w:rsidRPr="00B62D2F" w:rsidRDefault="00FA2768" w:rsidP="00A4618C">
            <w:pPr>
              <w:pStyle w:val="POHPopiskygrafatd"/>
              <w:rPr>
                <w:i w:val="0"/>
                <w:iCs/>
              </w:rPr>
            </w:pPr>
            <w:r w:rsidRPr="00B62D2F">
              <w:rPr>
                <w:i w:val="0"/>
                <w:iCs/>
              </w:rPr>
              <w:t>101</w:t>
            </w:r>
          </w:p>
        </w:tc>
        <w:tc>
          <w:tcPr>
            <w:tcW w:w="1417" w:type="dxa"/>
            <w:hideMark/>
          </w:tcPr>
          <w:p w14:paraId="212EB317" w14:textId="77777777" w:rsidR="00FA2768" w:rsidRPr="00B62D2F" w:rsidRDefault="00FA2768" w:rsidP="00A4618C">
            <w:pPr>
              <w:pStyle w:val="POHPopiskygrafatd"/>
              <w:rPr>
                <w:i w:val="0"/>
                <w:iCs/>
              </w:rPr>
            </w:pPr>
            <w:r w:rsidRPr="00B62D2F">
              <w:rPr>
                <w:i w:val="0"/>
                <w:iCs/>
              </w:rPr>
              <w:t>-</w:t>
            </w:r>
          </w:p>
        </w:tc>
        <w:tc>
          <w:tcPr>
            <w:tcW w:w="1417" w:type="dxa"/>
            <w:noWrap/>
            <w:hideMark/>
          </w:tcPr>
          <w:p w14:paraId="17992EB5" w14:textId="77777777" w:rsidR="00FA2768" w:rsidRPr="00B62D2F" w:rsidRDefault="00FA2768" w:rsidP="00A4618C">
            <w:pPr>
              <w:pStyle w:val="POHPopiskygrafatd"/>
              <w:rPr>
                <w:i w:val="0"/>
                <w:iCs/>
              </w:rPr>
            </w:pPr>
            <w:r w:rsidRPr="00B62D2F">
              <w:rPr>
                <w:i w:val="0"/>
                <w:iCs/>
              </w:rPr>
              <w:t>41 867</w:t>
            </w:r>
          </w:p>
        </w:tc>
      </w:tr>
      <w:tr w:rsidR="00FA2768" w:rsidRPr="001C291E" w14:paraId="6A5E78F4" w14:textId="77777777" w:rsidTr="00A4618C">
        <w:trPr>
          <w:trHeight w:val="113"/>
        </w:trPr>
        <w:tc>
          <w:tcPr>
            <w:tcW w:w="1417" w:type="dxa"/>
            <w:hideMark/>
          </w:tcPr>
          <w:p w14:paraId="53FD5861" w14:textId="77777777" w:rsidR="00FA2768" w:rsidRPr="00513465" w:rsidRDefault="00FA2768" w:rsidP="00A4618C">
            <w:pPr>
              <w:pStyle w:val="POHPopiskygrafatd"/>
              <w:rPr>
                <w:b/>
                <w:bCs/>
                <w:i w:val="0"/>
                <w:iCs/>
              </w:rPr>
            </w:pPr>
            <w:r w:rsidRPr="00513465">
              <w:rPr>
                <w:b/>
                <w:bCs/>
                <w:i w:val="0"/>
                <w:iCs/>
              </w:rPr>
              <w:t>2015</w:t>
            </w:r>
          </w:p>
        </w:tc>
        <w:tc>
          <w:tcPr>
            <w:tcW w:w="1417" w:type="dxa"/>
            <w:noWrap/>
            <w:hideMark/>
          </w:tcPr>
          <w:p w14:paraId="393458D5" w14:textId="77777777" w:rsidR="00FA2768" w:rsidRPr="00B62D2F" w:rsidRDefault="00FA2768" w:rsidP="00A4618C">
            <w:pPr>
              <w:pStyle w:val="POHPopiskygrafatd"/>
              <w:rPr>
                <w:i w:val="0"/>
                <w:iCs/>
              </w:rPr>
            </w:pPr>
            <w:r w:rsidRPr="00B62D2F">
              <w:rPr>
                <w:i w:val="0"/>
                <w:iCs/>
              </w:rPr>
              <w:t>5 007</w:t>
            </w:r>
          </w:p>
        </w:tc>
        <w:tc>
          <w:tcPr>
            <w:tcW w:w="1417" w:type="dxa"/>
            <w:noWrap/>
            <w:hideMark/>
          </w:tcPr>
          <w:p w14:paraId="2840A3D2" w14:textId="77777777" w:rsidR="00FA2768" w:rsidRPr="00B62D2F" w:rsidRDefault="00FA2768" w:rsidP="00A4618C">
            <w:pPr>
              <w:pStyle w:val="POHPopiskygrafatd"/>
              <w:rPr>
                <w:i w:val="0"/>
                <w:iCs/>
              </w:rPr>
            </w:pPr>
            <w:r w:rsidRPr="00B62D2F">
              <w:rPr>
                <w:i w:val="0"/>
                <w:iCs/>
              </w:rPr>
              <w:t>232</w:t>
            </w:r>
          </w:p>
        </w:tc>
        <w:tc>
          <w:tcPr>
            <w:tcW w:w="1417" w:type="dxa"/>
            <w:noWrap/>
            <w:hideMark/>
          </w:tcPr>
          <w:p w14:paraId="52D96ADB" w14:textId="77777777" w:rsidR="00FA2768" w:rsidRPr="00B62D2F" w:rsidRDefault="00FA2768" w:rsidP="00A4618C">
            <w:pPr>
              <w:pStyle w:val="POHPopiskygrafatd"/>
              <w:rPr>
                <w:i w:val="0"/>
                <w:iCs/>
              </w:rPr>
            </w:pPr>
            <w:r w:rsidRPr="00B62D2F">
              <w:rPr>
                <w:i w:val="0"/>
                <w:iCs/>
              </w:rPr>
              <w:t>0,32</w:t>
            </w:r>
          </w:p>
        </w:tc>
        <w:tc>
          <w:tcPr>
            <w:tcW w:w="1417" w:type="dxa"/>
            <w:noWrap/>
            <w:hideMark/>
          </w:tcPr>
          <w:p w14:paraId="79E53CE8" w14:textId="77777777" w:rsidR="00FA2768" w:rsidRPr="00B62D2F" w:rsidRDefault="00FA2768" w:rsidP="00A4618C">
            <w:pPr>
              <w:pStyle w:val="POHPopiskygrafatd"/>
              <w:rPr>
                <w:i w:val="0"/>
                <w:iCs/>
              </w:rPr>
            </w:pPr>
            <w:r w:rsidRPr="00B62D2F">
              <w:rPr>
                <w:i w:val="0"/>
                <w:iCs/>
              </w:rPr>
              <w:t>41 043</w:t>
            </w:r>
          </w:p>
        </w:tc>
      </w:tr>
      <w:tr w:rsidR="00FA2768" w:rsidRPr="001C291E" w14:paraId="15D276C4" w14:textId="77777777" w:rsidTr="00A4618C">
        <w:trPr>
          <w:trHeight w:val="113"/>
        </w:trPr>
        <w:tc>
          <w:tcPr>
            <w:tcW w:w="1417" w:type="dxa"/>
            <w:hideMark/>
          </w:tcPr>
          <w:p w14:paraId="45531F67" w14:textId="77777777" w:rsidR="00FA2768" w:rsidRPr="00513465" w:rsidRDefault="00FA2768" w:rsidP="00A4618C">
            <w:pPr>
              <w:pStyle w:val="POHPopiskygrafatd"/>
              <w:rPr>
                <w:b/>
                <w:bCs/>
                <w:i w:val="0"/>
                <w:iCs/>
              </w:rPr>
            </w:pPr>
            <w:r w:rsidRPr="00513465">
              <w:rPr>
                <w:b/>
                <w:bCs/>
                <w:i w:val="0"/>
                <w:iCs/>
              </w:rPr>
              <w:t>2016</w:t>
            </w:r>
          </w:p>
        </w:tc>
        <w:tc>
          <w:tcPr>
            <w:tcW w:w="1417" w:type="dxa"/>
            <w:noWrap/>
            <w:hideMark/>
          </w:tcPr>
          <w:p w14:paraId="20E88870" w14:textId="77777777" w:rsidR="00FA2768" w:rsidRPr="00B62D2F" w:rsidRDefault="00FA2768" w:rsidP="00A4618C">
            <w:pPr>
              <w:pStyle w:val="POHPopiskygrafatd"/>
              <w:rPr>
                <w:i w:val="0"/>
                <w:iCs/>
              </w:rPr>
            </w:pPr>
            <w:r w:rsidRPr="00B62D2F">
              <w:rPr>
                <w:i w:val="0"/>
                <w:iCs/>
              </w:rPr>
              <w:t>5 649</w:t>
            </w:r>
          </w:p>
        </w:tc>
        <w:tc>
          <w:tcPr>
            <w:tcW w:w="1417" w:type="dxa"/>
            <w:noWrap/>
            <w:hideMark/>
          </w:tcPr>
          <w:p w14:paraId="13C6F83F" w14:textId="77777777" w:rsidR="00FA2768" w:rsidRPr="00B62D2F" w:rsidRDefault="00FA2768" w:rsidP="00A4618C">
            <w:pPr>
              <w:pStyle w:val="POHPopiskygrafatd"/>
              <w:rPr>
                <w:i w:val="0"/>
                <w:iCs/>
              </w:rPr>
            </w:pPr>
            <w:r w:rsidRPr="00B62D2F">
              <w:rPr>
                <w:i w:val="0"/>
                <w:iCs/>
              </w:rPr>
              <w:t>475</w:t>
            </w:r>
          </w:p>
        </w:tc>
        <w:tc>
          <w:tcPr>
            <w:tcW w:w="1417" w:type="dxa"/>
            <w:hideMark/>
          </w:tcPr>
          <w:p w14:paraId="532E4E45" w14:textId="77777777" w:rsidR="00FA2768" w:rsidRPr="00B62D2F" w:rsidRDefault="00FA2768" w:rsidP="00A4618C">
            <w:pPr>
              <w:pStyle w:val="POHPopiskygrafatd"/>
              <w:rPr>
                <w:i w:val="0"/>
                <w:iCs/>
              </w:rPr>
            </w:pPr>
            <w:r w:rsidRPr="00B62D2F">
              <w:rPr>
                <w:i w:val="0"/>
                <w:iCs/>
              </w:rPr>
              <w:t>-</w:t>
            </w:r>
          </w:p>
        </w:tc>
        <w:tc>
          <w:tcPr>
            <w:tcW w:w="1417" w:type="dxa"/>
            <w:noWrap/>
            <w:hideMark/>
          </w:tcPr>
          <w:p w14:paraId="327D8E8D" w14:textId="77777777" w:rsidR="00FA2768" w:rsidRPr="00B62D2F" w:rsidRDefault="00FA2768" w:rsidP="00A4618C">
            <w:pPr>
              <w:pStyle w:val="POHPopiskygrafatd"/>
              <w:rPr>
                <w:i w:val="0"/>
                <w:iCs/>
              </w:rPr>
            </w:pPr>
            <w:r w:rsidRPr="00B62D2F">
              <w:rPr>
                <w:i w:val="0"/>
                <w:iCs/>
              </w:rPr>
              <w:t>45 601</w:t>
            </w:r>
          </w:p>
        </w:tc>
      </w:tr>
      <w:tr w:rsidR="00FA2768" w:rsidRPr="001C291E" w14:paraId="3F1CBC98" w14:textId="77777777" w:rsidTr="00A4618C">
        <w:trPr>
          <w:trHeight w:val="113"/>
        </w:trPr>
        <w:tc>
          <w:tcPr>
            <w:tcW w:w="1417" w:type="dxa"/>
            <w:hideMark/>
          </w:tcPr>
          <w:p w14:paraId="4622F1E1" w14:textId="77777777" w:rsidR="00FA2768" w:rsidRPr="00513465" w:rsidRDefault="00FA2768" w:rsidP="00A4618C">
            <w:pPr>
              <w:pStyle w:val="POHPopiskygrafatd"/>
              <w:rPr>
                <w:b/>
                <w:bCs/>
                <w:i w:val="0"/>
                <w:iCs/>
              </w:rPr>
            </w:pPr>
            <w:r w:rsidRPr="00513465">
              <w:rPr>
                <w:b/>
                <w:bCs/>
                <w:i w:val="0"/>
                <w:iCs/>
              </w:rPr>
              <w:t>2017</w:t>
            </w:r>
          </w:p>
        </w:tc>
        <w:tc>
          <w:tcPr>
            <w:tcW w:w="1417" w:type="dxa"/>
            <w:noWrap/>
            <w:hideMark/>
          </w:tcPr>
          <w:p w14:paraId="45A612D0" w14:textId="77777777" w:rsidR="00FA2768" w:rsidRPr="00B62D2F" w:rsidRDefault="00FA2768" w:rsidP="00A4618C">
            <w:pPr>
              <w:pStyle w:val="POHPopiskygrafatd"/>
              <w:rPr>
                <w:i w:val="0"/>
                <w:iCs/>
              </w:rPr>
            </w:pPr>
            <w:r w:rsidRPr="00B62D2F">
              <w:rPr>
                <w:i w:val="0"/>
                <w:iCs/>
              </w:rPr>
              <w:t>6 826</w:t>
            </w:r>
          </w:p>
        </w:tc>
        <w:tc>
          <w:tcPr>
            <w:tcW w:w="1417" w:type="dxa"/>
            <w:noWrap/>
            <w:hideMark/>
          </w:tcPr>
          <w:p w14:paraId="0F2C99BF" w14:textId="77777777" w:rsidR="00FA2768" w:rsidRPr="00B62D2F" w:rsidRDefault="00FA2768" w:rsidP="00A4618C">
            <w:pPr>
              <w:pStyle w:val="POHPopiskygrafatd"/>
              <w:rPr>
                <w:i w:val="0"/>
                <w:iCs/>
              </w:rPr>
            </w:pPr>
            <w:r w:rsidRPr="00B62D2F">
              <w:rPr>
                <w:i w:val="0"/>
                <w:iCs/>
              </w:rPr>
              <w:t>415</w:t>
            </w:r>
          </w:p>
        </w:tc>
        <w:tc>
          <w:tcPr>
            <w:tcW w:w="1417" w:type="dxa"/>
            <w:hideMark/>
          </w:tcPr>
          <w:p w14:paraId="3D12E23E" w14:textId="77777777" w:rsidR="00FA2768" w:rsidRPr="00B62D2F" w:rsidRDefault="00FA2768" w:rsidP="00A4618C">
            <w:pPr>
              <w:pStyle w:val="POHPopiskygrafatd"/>
              <w:rPr>
                <w:i w:val="0"/>
                <w:iCs/>
              </w:rPr>
            </w:pPr>
            <w:r w:rsidRPr="00B62D2F">
              <w:rPr>
                <w:i w:val="0"/>
                <w:iCs/>
              </w:rPr>
              <w:t>-</w:t>
            </w:r>
          </w:p>
        </w:tc>
        <w:tc>
          <w:tcPr>
            <w:tcW w:w="1417" w:type="dxa"/>
            <w:noWrap/>
            <w:hideMark/>
          </w:tcPr>
          <w:p w14:paraId="187E44A9" w14:textId="77777777" w:rsidR="00FA2768" w:rsidRPr="00B62D2F" w:rsidRDefault="00FA2768" w:rsidP="00A4618C">
            <w:pPr>
              <w:pStyle w:val="POHPopiskygrafatd"/>
              <w:rPr>
                <w:i w:val="0"/>
                <w:iCs/>
              </w:rPr>
            </w:pPr>
            <w:r w:rsidRPr="00B62D2F">
              <w:rPr>
                <w:i w:val="0"/>
                <w:iCs/>
              </w:rPr>
              <w:t>48 596</w:t>
            </w:r>
          </w:p>
        </w:tc>
      </w:tr>
      <w:tr w:rsidR="00FA2768" w:rsidRPr="001C291E" w14:paraId="062EBB95" w14:textId="77777777" w:rsidTr="00A4618C">
        <w:trPr>
          <w:trHeight w:val="113"/>
        </w:trPr>
        <w:tc>
          <w:tcPr>
            <w:tcW w:w="1417" w:type="dxa"/>
            <w:hideMark/>
          </w:tcPr>
          <w:p w14:paraId="4C7BEBB5" w14:textId="77777777" w:rsidR="00FA2768" w:rsidRPr="00513465" w:rsidRDefault="00FA2768" w:rsidP="00A4618C">
            <w:pPr>
              <w:pStyle w:val="POHPopiskygrafatd"/>
              <w:rPr>
                <w:b/>
                <w:bCs/>
                <w:i w:val="0"/>
                <w:iCs/>
              </w:rPr>
            </w:pPr>
            <w:r w:rsidRPr="00513465">
              <w:rPr>
                <w:b/>
                <w:bCs/>
                <w:i w:val="0"/>
                <w:iCs/>
              </w:rPr>
              <w:t>2018</w:t>
            </w:r>
          </w:p>
        </w:tc>
        <w:tc>
          <w:tcPr>
            <w:tcW w:w="1417" w:type="dxa"/>
            <w:noWrap/>
            <w:hideMark/>
          </w:tcPr>
          <w:p w14:paraId="490E6C73" w14:textId="77777777" w:rsidR="00FA2768" w:rsidRPr="00B62D2F" w:rsidRDefault="00FA2768" w:rsidP="00A4618C">
            <w:pPr>
              <w:pStyle w:val="POHPopiskygrafatd"/>
              <w:rPr>
                <w:i w:val="0"/>
                <w:iCs/>
              </w:rPr>
            </w:pPr>
            <w:r w:rsidRPr="00B62D2F">
              <w:rPr>
                <w:i w:val="0"/>
                <w:iCs/>
              </w:rPr>
              <w:t>7 915</w:t>
            </w:r>
          </w:p>
        </w:tc>
        <w:tc>
          <w:tcPr>
            <w:tcW w:w="1417" w:type="dxa"/>
            <w:noWrap/>
            <w:hideMark/>
          </w:tcPr>
          <w:p w14:paraId="49634E9E" w14:textId="77777777" w:rsidR="00FA2768" w:rsidRPr="00B62D2F" w:rsidRDefault="00FA2768" w:rsidP="00A4618C">
            <w:pPr>
              <w:pStyle w:val="POHPopiskygrafatd"/>
              <w:rPr>
                <w:i w:val="0"/>
                <w:iCs/>
              </w:rPr>
            </w:pPr>
            <w:r w:rsidRPr="00B62D2F">
              <w:rPr>
                <w:i w:val="0"/>
                <w:iCs/>
              </w:rPr>
              <w:t>411</w:t>
            </w:r>
          </w:p>
        </w:tc>
        <w:tc>
          <w:tcPr>
            <w:tcW w:w="1417" w:type="dxa"/>
            <w:hideMark/>
          </w:tcPr>
          <w:p w14:paraId="01CBF13F" w14:textId="77777777" w:rsidR="00FA2768" w:rsidRPr="00B62D2F" w:rsidRDefault="00FA2768" w:rsidP="00A4618C">
            <w:pPr>
              <w:pStyle w:val="POHPopiskygrafatd"/>
              <w:rPr>
                <w:i w:val="0"/>
                <w:iCs/>
              </w:rPr>
            </w:pPr>
            <w:r w:rsidRPr="00B62D2F">
              <w:rPr>
                <w:i w:val="0"/>
                <w:iCs/>
              </w:rPr>
              <w:t>-</w:t>
            </w:r>
          </w:p>
        </w:tc>
        <w:tc>
          <w:tcPr>
            <w:tcW w:w="1417" w:type="dxa"/>
            <w:noWrap/>
            <w:hideMark/>
          </w:tcPr>
          <w:p w14:paraId="07F2BC4E" w14:textId="77777777" w:rsidR="00FA2768" w:rsidRPr="00B62D2F" w:rsidRDefault="00FA2768" w:rsidP="00A4618C">
            <w:pPr>
              <w:pStyle w:val="POHPopiskygrafatd"/>
              <w:rPr>
                <w:i w:val="0"/>
                <w:iCs/>
              </w:rPr>
            </w:pPr>
            <w:r w:rsidRPr="00B62D2F">
              <w:rPr>
                <w:i w:val="0"/>
                <w:iCs/>
              </w:rPr>
              <w:t>50 964</w:t>
            </w:r>
          </w:p>
        </w:tc>
      </w:tr>
      <w:tr w:rsidR="00FA2768" w:rsidRPr="001C291E" w14:paraId="420409BF" w14:textId="77777777" w:rsidTr="00A4618C">
        <w:trPr>
          <w:trHeight w:val="113"/>
        </w:trPr>
        <w:tc>
          <w:tcPr>
            <w:tcW w:w="1417" w:type="dxa"/>
            <w:hideMark/>
          </w:tcPr>
          <w:p w14:paraId="49DEF2EC" w14:textId="77777777" w:rsidR="00FA2768" w:rsidRPr="00513465" w:rsidRDefault="00FA2768" w:rsidP="00A4618C">
            <w:pPr>
              <w:pStyle w:val="POHPopiskygrafatd"/>
              <w:rPr>
                <w:b/>
                <w:bCs/>
                <w:i w:val="0"/>
                <w:iCs/>
              </w:rPr>
            </w:pPr>
            <w:r w:rsidRPr="00513465">
              <w:rPr>
                <w:b/>
                <w:bCs/>
                <w:i w:val="0"/>
                <w:iCs/>
              </w:rPr>
              <w:t>2019</w:t>
            </w:r>
          </w:p>
        </w:tc>
        <w:tc>
          <w:tcPr>
            <w:tcW w:w="1417" w:type="dxa"/>
            <w:noWrap/>
            <w:hideMark/>
          </w:tcPr>
          <w:p w14:paraId="091A3456" w14:textId="77777777" w:rsidR="00FA2768" w:rsidRPr="00B62D2F" w:rsidRDefault="00FA2768" w:rsidP="00A4618C">
            <w:pPr>
              <w:pStyle w:val="POHPopiskygrafatd"/>
              <w:rPr>
                <w:i w:val="0"/>
                <w:iCs/>
              </w:rPr>
            </w:pPr>
            <w:r w:rsidRPr="00B62D2F">
              <w:rPr>
                <w:i w:val="0"/>
                <w:iCs/>
              </w:rPr>
              <w:t>8 840</w:t>
            </w:r>
          </w:p>
        </w:tc>
        <w:tc>
          <w:tcPr>
            <w:tcW w:w="1417" w:type="dxa"/>
            <w:noWrap/>
            <w:hideMark/>
          </w:tcPr>
          <w:p w14:paraId="4D5689B4" w14:textId="77777777" w:rsidR="00FA2768" w:rsidRPr="00B62D2F" w:rsidRDefault="00FA2768" w:rsidP="00A4618C">
            <w:pPr>
              <w:pStyle w:val="POHPopiskygrafatd"/>
              <w:rPr>
                <w:i w:val="0"/>
                <w:iCs/>
              </w:rPr>
            </w:pPr>
            <w:r w:rsidRPr="00B62D2F">
              <w:rPr>
                <w:i w:val="0"/>
                <w:iCs/>
              </w:rPr>
              <w:t>318</w:t>
            </w:r>
          </w:p>
        </w:tc>
        <w:tc>
          <w:tcPr>
            <w:tcW w:w="1417" w:type="dxa"/>
            <w:noWrap/>
            <w:hideMark/>
          </w:tcPr>
          <w:p w14:paraId="0BED9CA7" w14:textId="77777777" w:rsidR="00FA2768" w:rsidRPr="00B62D2F" w:rsidRDefault="00FA2768" w:rsidP="00A4618C">
            <w:pPr>
              <w:pStyle w:val="POHPopiskygrafatd"/>
              <w:rPr>
                <w:i w:val="0"/>
                <w:iCs/>
              </w:rPr>
            </w:pPr>
            <w:r w:rsidRPr="00B62D2F">
              <w:rPr>
                <w:i w:val="0"/>
                <w:iCs/>
              </w:rPr>
              <w:t>0,77</w:t>
            </w:r>
          </w:p>
        </w:tc>
        <w:tc>
          <w:tcPr>
            <w:tcW w:w="1417" w:type="dxa"/>
            <w:noWrap/>
            <w:hideMark/>
          </w:tcPr>
          <w:p w14:paraId="359F797A" w14:textId="77777777" w:rsidR="00FA2768" w:rsidRPr="00B62D2F" w:rsidRDefault="00FA2768" w:rsidP="00A4618C">
            <w:pPr>
              <w:pStyle w:val="POHPopiskygrafatd"/>
              <w:rPr>
                <w:i w:val="0"/>
                <w:iCs/>
              </w:rPr>
            </w:pPr>
            <w:r w:rsidRPr="00B62D2F">
              <w:rPr>
                <w:i w:val="0"/>
                <w:iCs/>
              </w:rPr>
              <w:t>56 698</w:t>
            </w:r>
          </w:p>
        </w:tc>
      </w:tr>
      <w:tr w:rsidR="00FA2768" w:rsidRPr="001C291E" w14:paraId="15D53F9B" w14:textId="77777777" w:rsidTr="00A4618C">
        <w:trPr>
          <w:trHeight w:val="113"/>
        </w:trPr>
        <w:tc>
          <w:tcPr>
            <w:tcW w:w="1417" w:type="dxa"/>
            <w:hideMark/>
          </w:tcPr>
          <w:p w14:paraId="2FF6C8B8" w14:textId="77777777" w:rsidR="00FA2768" w:rsidRPr="00513465" w:rsidRDefault="00FA2768" w:rsidP="00A4618C">
            <w:pPr>
              <w:pStyle w:val="POHPopiskygrafatd"/>
              <w:rPr>
                <w:b/>
                <w:bCs/>
                <w:i w:val="0"/>
                <w:iCs/>
              </w:rPr>
            </w:pPr>
            <w:r w:rsidRPr="00513465">
              <w:rPr>
                <w:b/>
                <w:bCs/>
                <w:i w:val="0"/>
                <w:iCs/>
              </w:rPr>
              <w:t>2020</w:t>
            </w:r>
          </w:p>
        </w:tc>
        <w:tc>
          <w:tcPr>
            <w:tcW w:w="1417" w:type="dxa"/>
            <w:noWrap/>
            <w:hideMark/>
          </w:tcPr>
          <w:p w14:paraId="297EF6A3" w14:textId="77777777" w:rsidR="00FA2768" w:rsidRPr="00B62D2F" w:rsidRDefault="00FA2768" w:rsidP="00A4618C">
            <w:pPr>
              <w:pStyle w:val="POHPopiskygrafatd"/>
              <w:rPr>
                <w:i w:val="0"/>
                <w:iCs/>
              </w:rPr>
            </w:pPr>
            <w:r w:rsidRPr="00B62D2F">
              <w:rPr>
                <w:i w:val="0"/>
                <w:iCs/>
              </w:rPr>
              <w:t>10 029</w:t>
            </w:r>
          </w:p>
        </w:tc>
        <w:tc>
          <w:tcPr>
            <w:tcW w:w="1417" w:type="dxa"/>
            <w:noWrap/>
            <w:hideMark/>
          </w:tcPr>
          <w:p w14:paraId="06C8A31C" w14:textId="77777777" w:rsidR="00FA2768" w:rsidRPr="00B62D2F" w:rsidRDefault="00FA2768" w:rsidP="00A4618C">
            <w:pPr>
              <w:pStyle w:val="POHPopiskygrafatd"/>
              <w:rPr>
                <w:i w:val="0"/>
                <w:iCs/>
              </w:rPr>
            </w:pPr>
            <w:r w:rsidRPr="00B62D2F">
              <w:rPr>
                <w:i w:val="0"/>
                <w:iCs/>
              </w:rPr>
              <w:t>81</w:t>
            </w:r>
          </w:p>
        </w:tc>
        <w:tc>
          <w:tcPr>
            <w:tcW w:w="1417" w:type="dxa"/>
            <w:noWrap/>
            <w:hideMark/>
          </w:tcPr>
          <w:p w14:paraId="5A261F1E" w14:textId="77777777" w:rsidR="00FA2768" w:rsidRPr="00B62D2F" w:rsidRDefault="00FA2768" w:rsidP="00A4618C">
            <w:pPr>
              <w:pStyle w:val="POHPopiskygrafatd"/>
              <w:rPr>
                <w:i w:val="0"/>
                <w:iCs/>
              </w:rPr>
            </w:pPr>
            <w:r w:rsidRPr="00B62D2F">
              <w:rPr>
                <w:i w:val="0"/>
                <w:iCs/>
              </w:rPr>
              <w:t>0,04</w:t>
            </w:r>
          </w:p>
        </w:tc>
        <w:tc>
          <w:tcPr>
            <w:tcW w:w="1417" w:type="dxa"/>
            <w:noWrap/>
            <w:hideMark/>
          </w:tcPr>
          <w:p w14:paraId="0384B9B6" w14:textId="77777777" w:rsidR="00FA2768" w:rsidRPr="00B62D2F" w:rsidRDefault="00FA2768" w:rsidP="00A4618C">
            <w:pPr>
              <w:pStyle w:val="POHPopiskygrafatd"/>
              <w:rPr>
                <w:i w:val="0"/>
                <w:iCs/>
              </w:rPr>
            </w:pPr>
            <w:r w:rsidRPr="00B62D2F">
              <w:rPr>
                <w:i w:val="0"/>
                <w:iCs/>
              </w:rPr>
              <w:t>60 361</w:t>
            </w:r>
          </w:p>
        </w:tc>
      </w:tr>
      <w:tr w:rsidR="00FA2768" w:rsidRPr="001C291E" w14:paraId="7BDE7839" w14:textId="77777777" w:rsidTr="00A4618C">
        <w:trPr>
          <w:trHeight w:val="113"/>
        </w:trPr>
        <w:tc>
          <w:tcPr>
            <w:tcW w:w="1417" w:type="dxa"/>
            <w:hideMark/>
          </w:tcPr>
          <w:p w14:paraId="30F5D189" w14:textId="77777777" w:rsidR="00FA2768" w:rsidRPr="00513465" w:rsidRDefault="00FA2768" w:rsidP="00A4618C">
            <w:pPr>
              <w:pStyle w:val="POHPopiskygrafatd"/>
              <w:rPr>
                <w:b/>
                <w:bCs/>
                <w:i w:val="0"/>
                <w:iCs/>
              </w:rPr>
            </w:pPr>
            <w:r w:rsidRPr="00513465">
              <w:rPr>
                <w:b/>
                <w:bCs/>
                <w:i w:val="0"/>
                <w:iCs/>
              </w:rPr>
              <w:t>2021</w:t>
            </w:r>
          </w:p>
        </w:tc>
        <w:tc>
          <w:tcPr>
            <w:tcW w:w="1417" w:type="dxa"/>
            <w:noWrap/>
            <w:hideMark/>
          </w:tcPr>
          <w:p w14:paraId="61743F65" w14:textId="77777777" w:rsidR="00FA2768" w:rsidRPr="00B62D2F" w:rsidRDefault="00FA2768" w:rsidP="00A4618C">
            <w:pPr>
              <w:pStyle w:val="POHPopiskygrafatd"/>
              <w:rPr>
                <w:i w:val="0"/>
                <w:iCs/>
              </w:rPr>
            </w:pPr>
            <w:r w:rsidRPr="00B62D2F">
              <w:rPr>
                <w:i w:val="0"/>
                <w:iCs/>
              </w:rPr>
              <w:t>7 370</w:t>
            </w:r>
          </w:p>
        </w:tc>
        <w:tc>
          <w:tcPr>
            <w:tcW w:w="1417" w:type="dxa"/>
            <w:noWrap/>
            <w:hideMark/>
          </w:tcPr>
          <w:p w14:paraId="43B10299" w14:textId="77777777" w:rsidR="00FA2768" w:rsidRPr="00B62D2F" w:rsidRDefault="00FA2768" w:rsidP="00A4618C">
            <w:pPr>
              <w:pStyle w:val="POHPopiskygrafatd"/>
              <w:rPr>
                <w:i w:val="0"/>
                <w:iCs/>
              </w:rPr>
            </w:pPr>
            <w:r w:rsidRPr="00B62D2F">
              <w:rPr>
                <w:i w:val="0"/>
                <w:iCs/>
              </w:rPr>
              <w:t>84</w:t>
            </w:r>
          </w:p>
        </w:tc>
        <w:tc>
          <w:tcPr>
            <w:tcW w:w="1417" w:type="dxa"/>
            <w:hideMark/>
          </w:tcPr>
          <w:p w14:paraId="78BD798D" w14:textId="77777777" w:rsidR="00FA2768" w:rsidRPr="00B62D2F" w:rsidRDefault="00FA2768" w:rsidP="00A4618C">
            <w:pPr>
              <w:pStyle w:val="POHPopiskygrafatd"/>
              <w:rPr>
                <w:i w:val="0"/>
                <w:iCs/>
              </w:rPr>
            </w:pPr>
            <w:r w:rsidRPr="00B62D2F">
              <w:rPr>
                <w:i w:val="0"/>
                <w:iCs/>
              </w:rPr>
              <w:t>-</w:t>
            </w:r>
          </w:p>
        </w:tc>
        <w:tc>
          <w:tcPr>
            <w:tcW w:w="1417" w:type="dxa"/>
            <w:noWrap/>
            <w:hideMark/>
          </w:tcPr>
          <w:p w14:paraId="17ED0B7D" w14:textId="77777777" w:rsidR="00FA2768" w:rsidRPr="00B62D2F" w:rsidRDefault="00FA2768" w:rsidP="00A4618C">
            <w:pPr>
              <w:pStyle w:val="POHPopiskygrafatd"/>
              <w:rPr>
                <w:i w:val="0"/>
                <w:iCs/>
              </w:rPr>
            </w:pPr>
            <w:r w:rsidRPr="00B62D2F">
              <w:rPr>
                <w:i w:val="0"/>
                <w:iCs/>
              </w:rPr>
              <w:t>63 520</w:t>
            </w:r>
          </w:p>
        </w:tc>
      </w:tr>
    </w:tbl>
    <w:p w14:paraId="20B71D4B" w14:textId="77777777" w:rsidR="00FA2768" w:rsidRDefault="00FA2768" w:rsidP="00FA2768">
      <w:pPr>
        <w:pStyle w:val="Zdroj"/>
        <w:spacing w:before="0"/>
      </w:pPr>
      <w:r>
        <w:t xml:space="preserve">Zdroj: </w:t>
      </w:r>
      <w:r w:rsidRPr="003D0861">
        <w:t>Krajská databáze</w:t>
      </w:r>
    </w:p>
    <w:p w14:paraId="2BEB8004" w14:textId="77777777" w:rsidR="00FA2768" w:rsidRPr="007F06CF" w:rsidRDefault="00FA2768" w:rsidP="00FA2768">
      <w:pPr>
        <w:pStyle w:val="POHPopiskygrafatd"/>
      </w:pPr>
    </w:p>
    <w:p w14:paraId="049AF505" w14:textId="77777777" w:rsidR="00FA2768" w:rsidRDefault="00FA2768" w:rsidP="00FA2768">
      <w:pPr>
        <w:pStyle w:val="ZvraznnvtextuBoldUnderline"/>
      </w:pPr>
      <w:r>
        <w:t xml:space="preserve">Trend: </w:t>
      </w:r>
    </w:p>
    <w:p w14:paraId="47B672F1" w14:textId="77777777" w:rsidR="00FA2768" w:rsidRDefault="00FA2768" w:rsidP="00FA2768">
      <w:pPr>
        <w:pStyle w:val="POHzkladntext"/>
      </w:pPr>
      <w:r>
        <w:t xml:space="preserve">V tabulce  jsou uvedeny základní způsoby nakládání s objemným odpadem. Z tabulky je patrné, že nejvyšší množství objemného odpadu je odstraněno skládkováním. Od roku 2014 je rovněž evidováno energetické využívání objemného odpadu. </w:t>
      </w:r>
    </w:p>
    <w:p w14:paraId="3D64753F" w14:textId="77777777" w:rsidR="00FA2768" w:rsidRDefault="00FA2768" w:rsidP="00FA2768">
      <w:pPr>
        <w:pStyle w:val="Nadpis3"/>
      </w:pPr>
      <w:bookmarkStart w:id="60" w:name="_Ref420255726"/>
      <w:bookmarkStart w:id="61" w:name="_Toc135066995"/>
      <w:bookmarkStart w:id="62" w:name="_Toc135657038"/>
      <w:bookmarkStart w:id="63" w:name="_Toc419813215"/>
      <w:r w:rsidRPr="00DA11C6">
        <w:lastRenderedPageBreak/>
        <w:t>Přehled produkce a nakládání s biologicky rozložitelným komunálním odpadem</w:t>
      </w:r>
      <w:bookmarkEnd w:id="60"/>
      <w:bookmarkEnd w:id="61"/>
      <w:bookmarkEnd w:id="62"/>
    </w:p>
    <w:p w14:paraId="51F2C8BA" w14:textId="77777777" w:rsidR="00FA2768" w:rsidRPr="00272980" w:rsidRDefault="00FA2768" w:rsidP="00FA2768">
      <w:pPr>
        <w:pStyle w:val="Nadpis4"/>
        <w:rPr>
          <w:sz w:val="24"/>
          <w:szCs w:val="24"/>
        </w:rPr>
      </w:pPr>
      <w:bookmarkStart w:id="64" w:name="_Toc419813213"/>
      <w:bookmarkStart w:id="65" w:name="_Toc135066996"/>
      <w:r w:rsidRPr="00272980">
        <w:rPr>
          <w:sz w:val="24"/>
          <w:szCs w:val="24"/>
        </w:rPr>
        <w:t>Přehled produkce biologicky rozložitelného komunálního odpadu</w:t>
      </w:r>
      <w:bookmarkEnd w:id="64"/>
      <w:bookmarkEnd w:id="65"/>
    </w:p>
    <w:p w14:paraId="6A0B756A" w14:textId="76913CE8" w:rsidR="00FA2768" w:rsidRDefault="00FA2768" w:rsidP="00FA2768">
      <w:pPr>
        <w:pStyle w:val="POHPopiskygrafatd"/>
        <w:rPr>
          <w:bCs/>
        </w:rPr>
      </w:pPr>
      <w:bookmarkStart w:id="66" w:name="_Ref419906488"/>
      <w:r w:rsidRPr="00390AA1">
        <w:t xml:space="preserve">Tabulka č. </w:t>
      </w:r>
      <w:r w:rsidR="00F833BA">
        <w:fldChar w:fldCharType="begin"/>
      </w:r>
      <w:r w:rsidR="00F833BA">
        <w:instrText xml:space="preserve"> SEQ Tabulka_č. \* ARABIC </w:instrText>
      </w:r>
      <w:r w:rsidR="00F833BA">
        <w:fldChar w:fldCharType="separate"/>
      </w:r>
      <w:r>
        <w:rPr>
          <w:noProof/>
        </w:rPr>
        <w:t>15</w:t>
      </w:r>
      <w:r w:rsidR="00F833BA">
        <w:rPr>
          <w:noProof/>
        </w:rPr>
        <w:fldChar w:fldCharType="end"/>
      </w:r>
      <w:bookmarkEnd w:id="66"/>
      <w:r w:rsidRPr="00390AA1">
        <w:rPr>
          <w:bCs/>
        </w:rPr>
        <w:t>: Produkce</w:t>
      </w:r>
      <w:r w:rsidRPr="00DD0DF4">
        <w:rPr>
          <w:bCs/>
        </w:rPr>
        <w:t xml:space="preserve"> BRKO</w:t>
      </w:r>
      <w:r>
        <w:rPr>
          <w:rStyle w:val="Znakapoznpodarou"/>
          <w:bCs/>
          <w:szCs w:val="20"/>
        </w:rPr>
        <w:footnoteReference w:id="4"/>
      </w:r>
      <w:r w:rsidRPr="00DD0DF4">
        <w:rPr>
          <w:bCs/>
        </w:rPr>
        <w:t xml:space="preserve"> </w:t>
      </w:r>
      <w:r>
        <w:rPr>
          <w:bCs/>
        </w:rPr>
        <w:t>(t)</w:t>
      </w:r>
    </w:p>
    <w:tbl>
      <w:tblPr>
        <w:tblStyle w:val="POHtabulka2"/>
        <w:tblW w:w="0" w:type="auto"/>
        <w:tblLook w:val="04A0" w:firstRow="1" w:lastRow="0" w:firstColumn="1" w:lastColumn="0" w:noHBand="0" w:noVBand="1"/>
      </w:tblPr>
      <w:tblGrid>
        <w:gridCol w:w="1417"/>
        <w:gridCol w:w="1417"/>
      </w:tblGrid>
      <w:tr w:rsidR="00FA2768" w:rsidRPr="00397768" w14:paraId="72A2D0C9" w14:textId="77777777" w:rsidTr="00A4618C">
        <w:trPr>
          <w:cnfStyle w:val="100000000000" w:firstRow="1" w:lastRow="0" w:firstColumn="0" w:lastColumn="0" w:oddVBand="0" w:evenVBand="0" w:oddHBand="0" w:evenHBand="0" w:firstRowFirstColumn="0" w:firstRowLastColumn="0" w:lastRowFirstColumn="0" w:lastRowLastColumn="0"/>
          <w:trHeight w:val="300"/>
        </w:trPr>
        <w:tc>
          <w:tcPr>
            <w:tcW w:w="1417" w:type="dxa"/>
            <w:noWrap/>
            <w:hideMark/>
          </w:tcPr>
          <w:p w14:paraId="54A44849" w14:textId="77777777" w:rsidR="00FA2768" w:rsidRPr="00D14434" w:rsidRDefault="00FA2768" w:rsidP="00A4618C">
            <w:pPr>
              <w:pStyle w:val="POHPopiskygrafatd"/>
              <w:rPr>
                <w:bCs/>
                <w:i w:val="0"/>
                <w:iCs/>
              </w:rPr>
            </w:pPr>
            <w:r w:rsidRPr="00D14434">
              <w:rPr>
                <w:bCs/>
                <w:i w:val="0"/>
                <w:iCs/>
              </w:rPr>
              <w:t>Rok</w:t>
            </w:r>
          </w:p>
        </w:tc>
        <w:tc>
          <w:tcPr>
            <w:tcW w:w="1417" w:type="dxa"/>
            <w:noWrap/>
            <w:hideMark/>
          </w:tcPr>
          <w:p w14:paraId="3D75FE1F" w14:textId="77777777" w:rsidR="00FA2768" w:rsidRPr="003F140E" w:rsidRDefault="00FA2768" w:rsidP="00A4618C">
            <w:pPr>
              <w:pStyle w:val="POHPopiskygrafatd"/>
              <w:rPr>
                <w:bCs/>
                <w:i w:val="0"/>
                <w:iCs/>
              </w:rPr>
            </w:pPr>
            <w:r w:rsidRPr="003F140E">
              <w:rPr>
                <w:bCs/>
                <w:i w:val="0"/>
                <w:iCs/>
              </w:rPr>
              <w:t xml:space="preserve">Produkce </w:t>
            </w:r>
            <w:r w:rsidRPr="00D14434">
              <w:rPr>
                <w:b w:val="0"/>
                <w:i w:val="0"/>
                <w:iCs/>
              </w:rPr>
              <w:t>[t]</w:t>
            </w:r>
          </w:p>
        </w:tc>
      </w:tr>
      <w:tr w:rsidR="00FA2768" w:rsidRPr="00397768" w14:paraId="6C4C048E" w14:textId="77777777" w:rsidTr="00A4618C">
        <w:trPr>
          <w:trHeight w:val="170"/>
        </w:trPr>
        <w:tc>
          <w:tcPr>
            <w:tcW w:w="1417" w:type="dxa"/>
            <w:noWrap/>
            <w:hideMark/>
          </w:tcPr>
          <w:p w14:paraId="6B30B3F1" w14:textId="77777777" w:rsidR="00FA2768" w:rsidRPr="00D14434" w:rsidRDefault="00FA2768" w:rsidP="00A4618C">
            <w:pPr>
              <w:pStyle w:val="POHPopiskygrafatd"/>
              <w:rPr>
                <w:b/>
                <w:bCs/>
                <w:i w:val="0"/>
                <w:iCs/>
              </w:rPr>
            </w:pPr>
            <w:r w:rsidRPr="00D14434">
              <w:rPr>
                <w:b/>
                <w:bCs/>
                <w:i w:val="0"/>
                <w:iCs/>
              </w:rPr>
              <w:t xml:space="preserve">2009 </w:t>
            </w:r>
          </w:p>
        </w:tc>
        <w:tc>
          <w:tcPr>
            <w:tcW w:w="1417" w:type="dxa"/>
            <w:noWrap/>
            <w:hideMark/>
          </w:tcPr>
          <w:p w14:paraId="46740762" w14:textId="77777777" w:rsidR="00FA2768" w:rsidRPr="00A41D75" w:rsidRDefault="00FA2768" w:rsidP="00A4618C">
            <w:pPr>
              <w:pStyle w:val="POHPopiskygrafatd"/>
              <w:rPr>
                <w:bCs/>
                <w:i w:val="0"/>
                <w:iCs/>
              </w:rPr>
            </w:pPr>
            <w:r w:rsidRPr="00A41D75">
              <w:rPr>
                <w:bCs/>
                <w:i w:val="0"/>
                <w:iCs/>
              </w:rPr>
              <w:t>238 992</w:t>
            </w:r>
          </w:p>
        </w:tc>
      </w:tr>
      <w:tr w:rsidR="00FA2768" w:rsidRPr="00397768" w14:paraId="4D983E90" w14:textId="77777777" w:rsidTr="00A4618C">
        <w:trPr>
          <w:trHeight w:val="170"/>
        </w:trPr>
        <w:tc>
          <w:tcPr>
            <w:tcW w:w="1417" w:type="dxa"/>
            <w:noWrap/>
            <w:hideMark/>
          </w:tcPr>
          <w:p w14:paraId="3B57A024" w14:textId="77777777" w:rsidR="00FA2768" w:rsidRPr="00D14434" w:rsidRDefault="00FA2768" w:rsidP="00A4618C">
            <w:pPr>
              <w:pStyle w:val="POHPopiskygrafatd"/>
              <w:rPr>
                <w:b/>
                <w:bCs/>
                <w:i w:val="0"/>
                <w:iCs/>
              </w:rPr>
            </w:pPr>
            <w:r w:rsidRPr="00D14434">
              <w:rPr>
                <w:b/>
                <w:bCs/>
                <w:i w:val="0"/>
                <w:iCs/>
              </w:rPr>
              <w:t xml:space="preserve">2010 </w:t>
            </w:r>
          </w:p>
        </w:tc>
        <w:tc>
          <w:tcPr>
            <w:tcW w:w="1417" w:type="dxa"/>
            <w:noWrap/>
            <w:hideMark/>
          </w:tcPr>
          <w:p w14:paraId="2BA755ED" w14:textId="77777777" w:rsidR="00FA2768" w:rsidRPr="00A41D75" w:rsidRDefault="00FA2768" w:rsidP="00A4618C">
            <w:pPr>
              <w:pStyle w:val="POHPopiskygrafatd"/>
              <w:rPr>
                <w:bCs/>
                <w:i w:val="0"/>
                <w:iCs/>
              </w:rPr>
            </w:pPr>
            <w:r w:rsidRPr="00A41D75">
              <w:rPr>
                <w:bCs/>
                <w:i w:val="0"/>
                <w:iCs/>
              </w:rPr>
              <w:t>268 186</w:t>
            </w:r>
          </w:p>
        </w:tc>
      </w:tr>
      <w:tr w:rsidR="00FA2768" w:rsidRPr="00A41D75" w14:paraId="5AA46546" w14:textId="77777777" w:rsidTr="00A4618C">
        <w:trPr>
          <w:trHeight w:val="170"/>
        </w:trPr>
        <w:tc>
          <w:tcPr>
            <w:tcW w:w="1417" w:type="dxa"/>
            <w:noWrap/>
            <w:hideMark/>
          </w:tcPr>
          <w:p w14:paraId="64A4EF81" w14:textId="77777777" w:rsidR="00FA2768" w:rsidRPr="00D14434" w:rsidRDefault="00FA2768" w:rsidP="00A4618C">
            <w:pPr>
              <w:pStyle w:val="POHPopiskygrafatd"/>
              <w:rPr>
                <w:b/>
                <w:bCs/>
                <w:i w:val="0"/>
                <w:iCs/>
              </w:rPr>
            </w:pPr>
            <w:r w:rsidRPr="00D14434">
              <w:rPr>
                <w:b/>
                <w:bCs/>
                <w:i w:val="0"/>
                <w:iCs/>
              </w:rPr>
              <w:t xml:space="preserve">2011 </w:t>
            </w:r>
          </w:p>
        </w:tc>
        <w:tc>
          <w:tcPr>
            <w:tcW w:w="1417" w:type="dxa"/>
            <w:noWrap/>
            <w:hideMark/>
          </w:tcPr>
          <w:p w14:paraId="268515DC" w14:textId="77777777" w:rsidR="00FA2768" w:rsidRPr="00A41D75" w:rsidRDefault="00FA2768" w:rsidP="00A4618C">
            <w:pPr>
              <w:pStyle w:val="POHPopiskygrafatd"/>
              <w:rPr>
                <w:bCs/>
                <w:i w:val="0"/>
                <w:iCs/>
              </w:rPr>
            </w:pPr>
            <w:r w:rsidRPr="00A41D75">
              <w:rPr>
                <w:bCs/>
                <w:i w:val="0"/>
                <w:iCs/>
              </w:rPr>
              <w:t>259 988</w:t>
            </w:r>
          </w:p>
        </w:tc>
      </w:tr>
      <w:tr w:rsidR="00FA2768" w:rsidRPr="00397768" w14:paraId="7E1C6CFB" w14:textId="77777777" w:rsidTr="00A4618C">
        <w:trPr>
          <w:trHeight w:val="170"/>
        </w:trPr>
        <w:tc>
          <w:tcPr>
            <w:tcW w:w="1417" w:type="dxa"/>
            <w:noWrap/>
            <w:hideMark/>
          </w:tcPr>
          <w:p w14:paraId="6FCE0BCA" w14:textId="77777777" w:rsidR="00FA2768" w:rsidRPr="00D14434" w:rsidRDefault="00FA2768" w:rsidP="00A4618C">
            <w:pPr>
              <w:pStyle w:val="POHPopiskygrafatd"/>
              <w:rPr>
                <w:b/>
                <w:bCs/>
                <w:i w:val="0"/>
                <w:iCs/>
              </w:rPr>
            </w:pPr>
            <w:r w:rsidRPr="00D14434">
              <w:rPr>
                <w:b/>
                <w:bCs/>
                <w:i w:val="0"/>
                <w:iCs/>
              </w:rPr>
              <w:t xml:space="preserve">2012 </w:t>
            </w:r>
          </w:p>
        </w:tc>
        <w:tc>
          <w:tcPr>
            <w:tcW w:w="1417" w:type="dxa"/>
            <w:noWrap/>
            <w:hideMark/>
          </w:tcPr>
          <w:p w14:paraId="4EA72AA9" w14:textId="77777777" w:rsidR="00FA2768" w:rsidRPr="00A41D75" w:rsidRDefault="00FA2768" w:rsidP="00A4618C">
            <w:pPr>
              <w:pStyle w:val="POHPopiskygrafatd"/>
              <w:rPr>
                <w:bCs/>
                <w:i w:val="0"/>
                <w:iCs/>
              </w:rPr>
            </w:pPr>
            <w:r w:rsidRPr="00A41D75">
              <w:rPr>
                <w:bCs/>
                <w:i w:val="0"/>
                <w:iCs/>
              </w:rPr>
              <w:t>250 769</w:t>
            </w:r>
          </w:p>
        </w:tc>
      </w:tr>
      <w:tr w:rsidR="00FA2768" w:rsidRPr="00397768" w14:paraId="1F24E1B1" w14:textId="77777777" w:rsidTr="00A4618C">
        <w:trPr>
          <w:trHeight w:val="170"/>
        </w:trPr>
        <w:tc>
          <w:tcPr>
            <w:tcW w:w="1417" w:type="dxa"/>
            <w:noWrap/>
            <w:hideMark/>
          </w:tcPr>
          <w:p w14:paraId="238DE65A" w14:textId="77777777" w:rsidR="00FA2768" w:rsidRPr="00D14434" w:rsidRDefault="00FA2768" w:rsidP="00A4618C">
            <w:pPr>
              <w:pStyle w:val="POHPopiskygrafatd"/>
              <w:rPr>
                <w:b/>
                <w:bCs/>
                <w:i w:val="0"/>
                <w:iCs/>
              </w:rPr>
            </w:pPr>
            <w:r w:rsidRPr="00D14434">
              <w:rPr>
                <w:b/>
                <w:bCs/>
                <w:i w:val="0"/>
                <w:iCs/>
              </w:rPr>
              <w:t xml:space="preserve">2013 </w:t>
            </w:r>
          </w:p>
        </w:tc>
        <w:tc>
          <w:tcPr>
            <w:tcW w:w="1417" w:type="dxa"/>
            <w:noWrap/>
            <w:hideMark/>
          </w:tcPr>
          <w:p w14:paraId="15CAC644" w14:textId="77777777" w:rsidR="00FA2768" w:rsidRPr="00A41D75" w:rsidRDefault="00FA2768" w:rsidP="00A4618C">
            <w:pPr>
              <w:pStyle w:val="POHPopiskygrafatd"/>
              <w:rPr>
                <w:bCs/>
                <w:i w:val="0"/>
                <w:iCs/>
              </w:rPr>
            </w:pPr>
            <w:r w:rsidRPr="00A41D75">
              <w:rPr>
                <w:bCs/>
                <w:i w:val="0"/>
                <w:iCs/>
              </w:rPr>
              <w:t>254 234</w:t>
            </w:r>
          </w:p>
        </w:tc>
      </w:tr>
      <w:tr w:rsidR="00FA2768" w:rsidRPr="00397768" w14:paraId="44B82079" w14:textId="77777777" w:rsidTr="00A4618C">
        <w:trPr>
          <w:trHeight w:val="170"/>
        </w:trPr>
        <w:tc>
          <w:tcPr>
            <w:tcW w:w="1417" w:type="dxa"/>
            <w:noWrap/>
            <w:hideMark/>
          </w:tcPr>
          <w:p w14:paraId="64F3059C" w14:textId="77777777" w:rsidR="00FA2768" w:rsidRPr="00D14434" w:rsidRDefault="00FA2768" w:rsidP="00A4618C">
            <w:pPr>
              <w:pStyle w:val="POHPopiskygrafatd"/>
              <w:rPr>
                <w:b/>
                <w:bCs/>
                <w:i w:val="0"/>
                <w:iCs/>
              </w:rPr>
            </w:pPr>
            <w:r w:rsidRPr="00D14434">
              <w:rPr>
                <w:b/>
                <w:bCs/>
                <w:i w:val="0"/>
                <w:iCs/>
              </w:rPr>
              <w:t xml:space="preserve">2014 </w:t>
            </w:r>
          </w:p>
        </w:tc>
        <w:tc>
          <w:tcPr>
            <w:tcW w:w="1417" w:type="dxa"/>
            <w:noWrap/>
            <w:hideMark/>
          </w:tcPr>
          <w:p w14:paraId="5A2B285B" w14:textId="77777777" w:rsidR="00FA2768" w:rsidRPr="00A41D75" w:rsidRDefault="00FA2768" w:rsidP="00A4618C">
            <w:pPr>
              <w:pStyle w:val="POHPopiskygrafatd"/>
              <w:rPr>
                <w:bCs/>
                <w:i w:val="0"/>
                <w:iCs/>
              </w:rPr>
            </w:pPr>
            <w:r w:rsidRPr="00A41D75">
              <w:rPr>
                <w:bCs/>
                <w:i w:val="0"/>
                <w:iCs/>
              </w:rPr>
              <w:t>271 079</w:t>
            </w:r>
          </w:p>
        </w:tc>
      </w:tr>
      <w:tr w:rsidR="00FA2768" w:rsidRPr="00397768" w14:paraId="00DE4EB7" w14:textId="77777777" w:rsidTr="00A4618C">
        <w:trPr>
          <w:trHeight w:val="170"/>
        </w:trPr>
        <w:tc>
          <w:tcPr>
            <w:tcW w:w="1417" w:type="dxa"/>
            <w:noWrap/>
            <w:hideMark/>
          </w:tcPr>
          <w:p w14:paraId="66C28DA2" w14:textId="77777777" w:rsidR="00FA2768" w:rsidRPr="00D14434" w:rsidRDefault="00FA2768" w:rsidP="00A4618C">
            <w:pPr>
              <w:pStyle w:val="POHPopiskygrafatd"/>
              <w:rPr>
                <w:b/>
                <w:bCs/>
                <w:i w:val="0"/>
                <w:iCs/>
              </w:rPr>
            </w:pPr>
            <w:r w:rsidRPr="00D14434">
              <w:rPr>
                <w:b/>
                <w:bCs/>
                <w:i w:val="0"/>
                <w:iCs/>
              </w:rPr>
              <w:t xml:space="preserve">2015 </w:t>
            </w:r>
          </w:p>
        </w:tc>
        <w:tc>
          <w:tcPr>
            <w:tcW w:w="1417" w:type="dxa"/>
            <w:noWrap/>
            <w:hideMark/>
          </w:tcPr>
          <w:p w14:paraId="50C06B39" w14:textId="77777777" w:rsidR="00FA2768" w:rsidRPr="00A41D75" w:rsidRDefault="00FA2768" w:rsidP="00A4618C">
            <w:pPr>
              <w:pStyle w:val="POHPopiskygrafatd"/>
              <w:rPr>
                <w:bCs/>
                <w:i w:val="0"/>
                <w:iCs/>
              </w:rPr>
            </w:pPr>
            <w:r w:rsidRPr="00A41D75">
              <w:rPr>
                <w:bCs/>
                <w:i w:val="0"/>
                <w:iCs/>
              </w:rPr>
              <w:t>272 119</w:t>
            </w:r>
          </w:p>
        </w:tc>
      </w:tr>
      <w:tr w:rsidR="00FA2768" w:rsidRPr="00397768" w14:paraId="2718A716" w14:textId="77777777" w:rsidTr="00A4618C">
        <w:trPr>
          <w:trHeight w:val="170"/>
        </w:trPr>
        <w:tc>
          <w:tcPr>
            <w:tcW w:w="1417" w:type="dxa"/>
            <w:noWrap/>
            <w:hideMark/>
          </w:tcPr>
          <w:p w14:paraId="6B7E7042" w14:textId="77777777" w:rsidR="00FA2768" w:rsidRPr="00D14434" w:rsidRDefault="00FA2768" w:rsidP="00A4618C">
            <w:pPr>
              <w:pStyle w:val="POHPopiskygrafatd"/>
              <w:rPr>
                <w:b/>
                <w:bCs/>
                <w:i w:val="0"/>
                <w:iCs/>
              </w:rPr>
            </w:pPr>
            <w:r w:rsidRPr="00D14434">
              <w:rPr>
                <w:b/>
                <w:bCs/>
                <w:i w:val="0"/>
                <w:iCs/>
              </w:rPr>
              <w:t xml:space="preserve">2016 </w:t>
            </w:r>
          </w:p>
        </w:tc>
        <w:tc>
          <w:tcPr>
            <w:tcW w:w="1417" w:type="dxa"/>
            <w:noWrap/>
            <w:hideMark/>
          </w:tcPr>
          <w:p w14:paraId="6CA59381" w14:textId="77777777" w:rsidR="00FA2768" w:rsidRPr="00A41D75" w:rsidRDefault="00FA2768" w:rsidP="00A4618C">
            <w:pPr>
              <w:pStyle w:val="POHPopiskygrafatd"/>
              <w:rPr>
                <w:bCs/>
                <w:i w:val="0"/>
                <w:iCs/>
              </w:rPr>
            </w:pPr>
            <w:r w:rsidRPr="00A41D75">
              <w:rPr>
                <w:bCs/>
                <w:i w:val="0"/>
                <w:iCs/>
              </w:rPr>
              <w:t>273 277</w:t>
            </w:r>
          </w:p>
        </w:tc>
      </w:tr>
      <w:tr w:rsidR="00FA2768" w:rsidRPr="00397768" w14:paraId="0D67E134" w14:textId="77777777" w:rsidTr="00A4618C">
        <w:trPr>
          <w:trHeight w:val="170"/>
        </w:trPr>
        <w:tc>
          <w:tcPr>
            <w:tcW w:w="1417" w:type="dxa"/>
            <w:noWrap/>
            <w:hideMark/>
          </w:tcPr>
          <w:p w14:paraId="77CECE21" w14:textId="77777777" w:rsidR="00FA2768" w:rsidRPr="00D14434" w:rsidRDefault="00FA2768" w:rsidP="00A4618C">
            <w:pPr>
              <w:pStyle w:val="POHPopiskygrafatd"/>
              <w:rPr>
                <w:b/>
                <w:bCs/>
                <w:i w:val="0"/>
                <w:iCs/>
              </w:rPr>
            </w:pPr>
            <w:r w:rsidRPr="00D14434">
              <w:rPr>
                <w:b/>
                <w:bCs/>
                <w:i w:val="0"/>
                <w:iCs/>
              </w:rPr>
              <w:t xml:space="preserve">2017 </w:t>
            </w:r>
          </w:p>
        </w:tc>
        <w:tc>
          <w:tcPr>
            <w:tcW w:w="1417" w:type="dxa"/>
            <w:noWrap/>
            <w:hideMark/>
          </w:tcPr>
          <w:p w14:paraId="53C6D1B5" w14:textId="77777777" w:rsidR="00FA2768" w:rsidRPr="00A41D75" w:rsidRDefault="00FA2768" w:rsidP="00A4618C">
            <w:pPr>
              <w:pStyle w:val="POHPopiskygrafatd"/>
              <w:rPr>
                <w:bCs/>
                <w:i w:val="0"/>
                <w:iCs/>
              </w:rPr>
            </w:pPr>
            <w:r w:rsidRPr="00A41D75">
              <w:rPr>
                <w:bCs/>
                <w:i w:val="0"/>
                <w:iCs/>
              </w:rPr>
              <w:t>278 997</w:t>
            </w:r>
          </w:p>
        </w:tc>
      </w:tr>
      <w:tr w:rsidR="00FA2768" w:rsidRPr="00397768" w14:paraId="072CEDF9" w14:textId="77777777" w:rsidTr="00A4618C">
        <w:trPr>
          <w:trHeight w:val="170"/>
        </w:trPr>
        <w:tc>
          <w:tcPr>
            <w:tcW w:w="1417" w:type="dxa"/>
            <w:noWrap/>
            <w:hideMark/>
          </w:tcPr>
          <w:p w14:paraId="65373033" w14:textId="77777777" w:rsidR="00FA2768" w:rsidRPr="00D14434" w:rsidRDefault="00FA2768" w:rsidP="00A4618C">
            <w:pPr>
              <w:pStyle w:val="POHPopiskygrafatd"/>
              <w:rPr>
                <w:b/>
                <w:bCs/>
                <w:i w:val="0"/>
                <w:iCs/>
              </w:rPr>
            </w:pPr>
            <w:r w:rsidRPr="00D14434">
              <w:rPr>
                <w:b/>
                <w:bCs/>
                <w:i w:val="0"/>
                <w:iCs/>
              </w:rPr>
              <w:t xml:space="preserve">2018 </w:t>
            </w:r>
          </w:p>
        </w:tc>
        <w:tc>
          <w:tcPr>
            <w:tcW w:w="1417" w:type="dxa"/>
            <w:noWrap/>
            <w:hideMark/>
          </w:tcPr>
          <w:p w14:paraId="11410A18" w14:textId="77777777" w:rsidR="00FA2768" w:rsidRPr="00A41D75" w:rsidRDefault="00FA2768" w:rsidP="00A4618C">
            <w:pPr>
              <w:pStyle w:val="POHPopiskygrafatd"/>
              <w:rPr>
                <w:bCs/>
                <w:i w:val="0"/>
                <w:iCs/>
              </w:rPr>
            </w:pPr>
            <w:r w:rsidRPr="00A41D75">
              <w:rPr>
                <w:bCs/>
                <w:i w:val="0"/>
                <w:iCs/>
              </w:rPr>
              <w:t>278 989</w:t>
            </w:r>
          </w:p>
        </w:tc>
      </w:tr>
      <w:tr w:rsidR="00FA2768" w:rsidRPr="00397768" w14:paraId="357601F8" w14:textId="77777777" w:rsidTr="00A4618C">
        <w:trPr>
          <w:trHeight w:val="170"/>
        </w:trPr>
        <w:tc>
          <w:tcPr>
            <w:tcW w:w="1417" w:type="dxa"/>
            <w:noWrap/>
            <w:hideMark/>
          </w:tcPr>
          <w:p w14:paraId="61B22639" w14:textId="77777777" w:rsidR="00FA2768" w:rsidRPr="00D14434" w:rsidRDefault="00FA2768" w:rsidP="00A4618C">
            <w:pPr>
              <w:pStyle w:val="POHPopiskygrafatd"/>
              <w:rPr>
                <w:b/>
                <w:bCs/>
                <w:i w:val="0"/>
                <w:iCs/>
              </w:rPr>
            </w:pPr>
            <w:r w:rsidRPr="00D14434">
              <w:rPr>
                <w:b/>
                <w:bCs/>
                <w:i w:val="0"/>
                <w:iCs/>
              </w:rPr>
              <w:t xml:space="preserve">2019 </w:t>
            </w:r>
          </w:p>
        </w:tc>
        <w:tc>
          <w:tcPr>
            <w:tcW w:w="1417" w:type="dxa"/>
            <w:noWrap/>
            <w:hideMark/>
          </w:tcPr>
          <w:p w14:paraId="0A713E77" w14:textId="77777777" w:rsidR="00FA2768" w:rsidRPr="00A41D75" w:rsidRDefault="00FA2768" w:rsidP="00A4618C">
            <w:pPr>
              <w:pStyle w:val="POHPopiskygrafatd"/>
              <w:rPr>
                <w:bCs/>
                <w:i w:val="0"/>
                <w:iCs/>
              </w:rPr>
            </w:pPr>
            <w:r w:rsidRPr="00A41D75">
              <w:rPr>
                <w:bCs/>
                <w:i w:val="0"/>
                <w:iCs/>
              </w:rPr>
              <w:t>271 618</w:t>
            </w:r>
          </w:p>
        </w:tc>
      </w:tr>
      <w:tr w:rsidR="00FA2768" w:rsidRPr="00397768" w14:paraId="077AAAAB" w14:textId="77777777" w:rsidTr="00A4618C">
        <w:trPr>
          <w:trHeight w:val="170"/>
        </w:trPr>
        <w:tc>
          <w:tcPr>
            <w:tcW w:w="1417" w:type="dxa"/>
            <w:noWrap/>
            <w:hideMark/>
          </w:tcPr>
          <w:p w14:paraId="0B365D6A" w14:textId="77777777" w:rsidR="00FA2768" w:rsidRPr="00D14434" w:rsidRDefault="00FA2768" w:rsidP="00A4618C">
            <w:pPr>
              <w:pStyle w:val="POHPopiskygrafatd"/>
              <w:rPr>
                <w:b/>
                <w:bCs/>
                <w:i w:val="0"/>
                <w:iCs/>
              </w:rPr>
            </w:pPr>
            <w:r w:rsidRPr="00D14434">
              <w:rPr>
                <w:b/>
                <w:bCs/>
                <w:i w:val="0"/>
                <w:iCs/>
              </w:rPr>
              <w:t xml:space="preserve">2020 </w:t>
            </w:r>
          </w:p>
        </w:tc>
        <w:tc>
          <w:tcPr>
            <w:tcW w:w="1417" w:type="dxa"/>
            <w:noWrap/>
            <w:hideMark/>
          </w:tcPr>
          <w:p w14:paraId="3FAA6893" w14:textId="77777777" w:rsidR="00FA2768" w:rsidRPr="00A41D75" w:rsidRDefault="00FA2768" w:rsidP="00A4618C">
            <w:pPr>
              <w:pStyle w:val="POHPopiskygrafatd"/>
              <w:rPr>
                <w:bCs/>
                <w:i w:val="0"/>
                <w:iCs/>
              </w:rPr>
            </w:pPr>
            <w:r w:rsidRPr="00A41D75">
              <w:rPr>
                <w:bCs/>
                <w:i w:val="0"/>
                <w:iCs/>
              </w:rPr>
              <w:t>262 314</w:t>
            </w:r>
          </w:p>
        </w:tc>
      </w:tr>
      <w:tr w:rsidR="00FA2768" w:rsidRPr="00397768" w14:paraId="748EEDA9" w14:textId="77777777" w:rsidTr="00A4618C">
        <w:trPr>
          <w:trHeight w:val="170"/>
        </w:trPr>
        <w:tc>
          <w:tcPr>
            <w:tcW w:w="1417" w:type="dxa"/>
            <w:noWrap/>
            <w:hideMark/>
          </w:tcPr>
          <w:p w14:paraId="07F21EBE" w14:textId="77777777" w:rsidR="00FA2768" w:rsidRPr="00D14434" w:rsidRDefault="00FA2768" w:rsidP="00A4618C">
            <w:pPr>
              <w:pStyle w:val="POHPopiskygrafatd"/>
              <w:rPr>
                <w:b/>
                <w:bCs/>
                <w:i w:val="0"/>
                <w:iCs/>
              </w:rPr>
            </w:pPr>
            <w:r w:rsidRPr="00D14434">
              <w:rPr>
                <w:b/>
                <w:bCs/>
                <w:i w:val="0"/>
                <w:iCs/>
              </w:rPr>
              <w:t xml:space="preserve">2021 </w:t>
            </w:r>
          </w:p>
        </w:tc>
        <w:tc>
          <w:tcPr>
            <w:tcW w:w="1417" w:type="dxa"/>
            <w:noWrap/>
            <w:hideMark/>
          </w:tcPr>
          <w:p w14:paraId="6E921079" w14:textId="77777777" w:rsidR="00FA2768" w:rsidRPr="00A41D75" w:rsidRDefault="00FA2768" w:rsidP="00A4618C">
            <w:pPr>
              <w:pStyle w:val="POHPopiskygrafatd"/>
              <w:rPr>
                <w:bCs/>
                <w:i w:val="0"/>
                <w:iCs/>
              </w:rPr>
            </w:pPr>
            <w:r w:rsidRPr="00A41D75">
              <w:rPr>
                <w:bCs/>
                <w:i w:val="0"/>
                <w:iCs/>
              </w:rPr>
              <w:t>266 521</w:t>
            </w:r>
          </w:p>
        </w:tc>
      </w:tr>
    </w:tbl>
    <w:p w14:paraId="2A406867" w14:textId="77777777" w:rsidR="00FA2768" w:rsidRDefault="00FA2768" w:rsidP="00FA2768">
      <w:pPr>
        <w:pStyle w:val="Zdroj"/>
      </w:pPr>
      <w:r>
        <w:t xml:space="preserve">Zdroj: </w:t>
      </w:r>
      <w:r w:rsidRPr="003D0861">
        <w:t>Krajská databáze</w:t>
      </w:r>
    </w:p>
    <w:p w14:paraId="03F20293" w14:textId="77777777" w:rsidR="00FA2768" w:rsidRDefault="00FA2768" w:rsidP="00FA2768">
      <w:pPr>
        <w:pStyle w:val="Default"/>
        <w:tabs>
          <w:tab w:val="left" w:pos="567"/>
          <w:tab w:val="left" w:pos="992"/>
          <w:tab w:val="left" w:pos="1418"/>
          <w:tab w:val="left" w:pos="1985"/>
          <w:tab w:val="left" w:pos="2268"/>
        </w:tabs>
        <w:jc w:val="both"/>
        <w:rPr>
          <w:rFonts w:ascii="Tahoma" w:hAnsi="Tahoma" w:cs="Tahoma"/>
          <w:sz w:val="20"/>
          <w:szCs w:val="20"/>
        </w:rPr>
      </w:pPr>
    </w:p>
    <w:p w14:paraId="76597BFE" w14:textId="77777777" w:rsidR="00FA2768" w:rsidRDefault="00FA2768" w:rsidP="00FA2768">
      <w:pPr>
        <w:pStyle w:val="POHzkladntext"/>
      </w:pPr>
      <w:r>
        <w:t xml:space="preserve">Biologicky rozložitelné odpady byly přepočteny pomocí obsahových podílových koeficientů, které jsou uvedeny v metodice Matematické vyjádření výpočtu soustavy indikátorů OH </w:t>
      </w:r>
      <w:r>
        <w:rPr>
          <w:rStyle w:val="Znakapoznpodarou"/>
          <w:szCs w:val="20"/>
        </w:rPr>
        <w:footnoteReference w:id="5"/>
      </w:r>
    </w:p>
    <w:p w14:paraId="61F6C11F" w14:textId="528C1FC1" w:rsidR="00FA2768" w:rsidRDefault="00FA2768" w:rsidP="00FA2768">
      <w:pPr>
        <w:pStyle w:val="POHPopiskygrafatd"/>
      </w:pPr>
      <w:bookmarkStart w:id="67" w:name="_Ref419907002"/>
      <w:r w:rsidRPr="00390AA1">
        <w:lastRenderedPageBreak/>
        <w:t xml:space="preserve">Tabulka č. </w:t>
      </w:r>
      <w:r w:rsidR="00F833BA">
        <w:fldChar w:fldCharType="begin"/>
      </w:r>
      <w:r w:rsidR="00F833BA">
        <w:instrText xml:space="preserve"> SEQ Tabulka_č. \* ARABIC </w:instrText>
      </w:r>
      <w:r w:rsidR="00F833BA">
        <w:fldChar w:fldCharType="separate"/>
      </w:r>
      <w:r>
        <w:rPr>
          <w:noProof/>
        </w:rPr>
        <w:t>16</w:t>
      </w:r>
      <w:r w:rsidR="00F833BA">
        <w:rPr>
          <w:noProof/>
        </w:rPr>
        <w:fldChar w:fldCharType="end"/>
      </w:r>
      <w:bookmarkEnd w:id="67"/>
      <w:r w:rsidRPr="00390AA1">
        <w:t>: Produkce</w:t>
      </w:r>
      <w:r w:rsidRPr="00DD0DF4">
        <w:t xml:space="preserve"> BRKO </w:t>
      </w:r>
      <w:r>
        <w:t xml:space="preserve"> v tunách dle </w:t>
      </w:r>
      <w:r w:rsidRPr="00DD0DF4">
        <w:t xml:space="preserve"> kat</w:t>
      </w:r>
      <w:r>
        <w:t>alogových čísel</w:t>
      </w:r>
      <w:r w:rsidR="00DC3D98">
        <w:t xml:space="preserve"> (t)</w:t>
      </w:r>
    </w:p>
    <w:tbl>
      <w:tblPr>
        <w:tblStyle w:val="POHtabulka2"/>
        <w:tblW w:w="0" w:type="auto"/>
        <w:tblLook w:val="04A0" w:firstRow="1" w:lastRow="0" w:firstColumn="1" w:lastColumn="0" w:noHBand="0" w:noVBand="1"/>
      </w:tblPr>
      <w:tblGrid>
        <w:gridCol w:w="907"/>
        <w:gridCol w:w="907"/>
        <w:gridCol w:w="906"/>
        <w:gridCol w:w="906"/>
        <w:gridCol w:w="906"/>
        <w:gridCol w:w="906"/>
        <w:gridCol w:w="906"/>
        <w:gridCol w:w="906"/>
        <w:gridCol w:w="906"/>
        <w:gridCol w:w="906"/>
      </w:tblGrid>
      <w:tr w:rsidR="00D93D52" w:rsidRPr="00F32489" w14:paraId="6D77A3D6" w14:textId="77777777" w:rsidTr="00A4618C">
        <w:trPr>
          <w:cnfStyle w:val="100000000000" w:firstRow="1" w:lastRow="0" w:firstColumn="0" w:lastColumn="0" w:oddVBand="0" w:evenVBand="0" w:oddHBand="0" w:evenHBand="0" w:firstRowFirstColumn="0" w:firstRowLastColumn="0" w:lastRowFirstColumn="0" w:lastRowLastColumn="0"/>
          <w:trHeight w:val="300"/>
        </w:trPr>
        <w:tc>
          <w:tcPr>
            <w:tcW w:w="960" w:type="dxa"/>
            <w:noWrap/>
            <w:hideMark/>
          </w:tcPr>
          <w:p w14:paraId="525BBA39" w14:textId="77777777" w:rsidR="00FA2768" w:rsidRPr="00513465" w:rsidRDefault="00FA2768" w:rsidP="00A4618C">
            <w:pPr>
              <w:pStyle w:val="POHPopiskygrafatd"/>
              <w:rPr>
                <w:i w:val="0"/>
                <w:iCs/>
                <w:szCs w:val="20"/>
              </w:rPr>
            </w:pPr>
            <w:r w:rsidRPr="00513465">
              <w:rPr>
                <w:i w:val="0"/>
                <w:iCs/>
                <w:szCs w:val="20"/>
              </w:rPr>
              <w:t>Rok</w:t>
            </w:r>
          </w:p>
        </w:tc>
        <w:tc>
          <w:tcPr>
            <w:tcW w:w="960" w:type="dxa"/>
            <w:noWrap/>
            <w:hideMark/>
          </w:tcPr>
          <w:p w14:paraId="2403EF21" w14:textId="77777777" w:rsidR="00FA2768" w:rsidRPr="00513465" w:rsidRDefault="00FA2768" w:rsidP="00A4618C">
            <w:pPr>
              <w:pStyle w:val="POHPopiskygrafatd"/>
              <w:rPr>
                <w:i w:val="0"/>
                <w:iCs/>
                <w:sz w:val="16"/>
                <w:szCs w:val="16"/>
              </w:rPr>
            </w:pPr>
            <w:r w:rsidRPr="00513465">
              <w:rPr>
                <w:i w:val="0"/>
                <w:iCs/>
                <w:sz w:val="16"/>
                <w:szCs w:val="16"/>
              </w:rPr>
              <w:t>200101</w:t>
            </w:r>
          </w:p>
        </w:tc>
        <w:tc>
          <w:tcPr>
            <w:tcW w:w="960" w:type="dxa"/>
            <w:noWrap/>
            <w:hideMark/>
          </w:tcPr>
          <w:p w14:paraId="45F99756" w14:textId="77777777" w:rsidR="00FA2768" w:rsidRPr="00513465" w:rsidRDefault="00FA2768" w:rsidP="00A4618C">
            <w:pPr>
              <w:pStyle w:val="POHPopiskygrafatd"/>
              <w:rPr>
                <w:i w:val="0"/>
                <w:iCs/>
                <w:sz w:val="16"/>
                <w:szCs w:val="16"/>
              </w:rPr>
            </w:pPr>
            <w:r w:rsidRPr="00513465">
              <w:rPr>
                <w:i w:val="0"/>
                <w:iCs/>
                <w:sz w:val="16"/>
                <w:szCs w:val="16"/>
              </w:rPr>
              <w:t>200108</w:t>
            </w:r>
          </w:p>
        </w:tc>
        <w:tc>
          <w:tcPr>
            <w:tcW w:w="960" w:type="dxa"/>
            <w:noWrap/>
            <w:hideMark/>
          </w:tcPr>
          <w:p w14:paraId="132F89A0" w14:textId="77777777" w:rsidR="00FA2768" w:rsidRPr="00513465" w:rsidRDefault="00FA2768" w:rsidP="00A4618C">
            <w:pPr>
              <w:pStyle w:val="POHPopiskygrafatd"/>
              <w:rPr>
                <w:i w:val="0"/>
                <w:iCs/>
                <w:sz w:val="16"/>
                <w:szCs w:val="16"/>
              </w:rPr>
            </w:pPr>
            <w:r w:rsidRPr="00513465">
              <w:rPr>
                <w:i w:val="0"/>
                <w:iCs/>
                <w:sz w:val="16"/>
                <w:szCs w:val="16"/>
              </w:rPr>
              <w:t>200110</w:t>
            </w:r>
          </w:p>
        </w:tc>
        <w:tc>
          <w:tcPr>
            <w:tcW w:w="960" w:type="dxa"/>
            <w:noWrap/>
            <w:hideMark/>
          </w:tcPr>
          <w:p w14:paraId="21BF6843" w14:textId="77777777" w:rsidR="00FA2768" w:rsidRPr="00513465" w:rsidRDefault="00FA2768" w:rsidP="00A4618C">
            <w:pPr>
              <w:pStyle w:val="POHPopiskygrafatd"/>
              <w:rPr>
                <w:i w:val="0"/>
                <w:iCs/>
                <w:sz w:val="16"/>
                <w:szCs w:val="16"/>
              </w:rPr>
            </w:pPr>
            <w:r w:rsidRPr="00513465">
              <w:rPr>
                <w:i w:val="0"/>
                <w:iCs/>
                <w:sz w:val="16"/>
                <w:szCs w:val="16"/>
              </w:rPr>
              <w:t>200111</w:t>
            </w:r>
          </w:p>
        </w:tc>
        <w:tc>
          <w:tcPr>
            <w:tcW w:w="960" w:type="dxa"/>
            <w:noWrap/>
            <w:hideMark/>
          </w:tcPr>
          <w:p w14:paraId="470FA177" w14:textId="77777777" w:rsidR="00FA2768" w:rsidRPr="00513465" w:rsidRDefault="00FA2768" w:rsidP="00A4618C">
            <w:pPr>
              <w:pStyle w:val="POHPopiskygrafatd"/>
              <w:rPr>
                <w:i w:val="0"/>
                <w:iCs/>
                <w:sz w:val="16"/>
                <w:szCs w:val="16"/>
              </w:rPr>
            </w:pPr>
            <w:r w:rsidRPr="00513465">
              <w:rPr>
                <w:i w:val="0"/>
                <w:iCs/>
                <w:sz w:val="16"/>
                <w:szCs w:val="16"/>
              </w:rPr>
              <w:t>200138</w:t>
            </w:r>
          </w:p>
        </w:tc>
        <w:tc>
          <w:tcPr>
            <w:tcW w:w="960" w:type="dxa"/>
            <w:noWrap/>
            <w:hideMark/>
          </w:tcPr>
          <w:p w14:paraId="3DB224E0" w14:textId="77777777" w:rsidR="00FA2768" w:rsidRPr="00513465" w:rsidRDefault="00FA2768" w:rsidP="00A4618C">
            <w:pPr>
              <w:pStyle w:val="POHPopiskygrafatd"/>
              <w:rPr>
                <w:i w:val="0"/>
                <w:iCs/>
                <w:sz w:val="16"/>
                <w:szCs w:val="16"/>
              </w:rPr>
            </w:pPr>
            <w:r w:rsidRPr="00513465">
              <w:rPr>
                <w:i w:val="0"/>
                <w:iCs/>
                <w:sz w:val="16"/>
                <w:szCs w:val="16"/>
              </w:rPr>
              <w:t>200201</w:t>
            </w:r>
          </w:p>
        </w:tc>
        <w:tc>
          <w:tcPr>
            <w:tcW w:w="960" w:type="dxa"/>
            <w:noWrap/>
            <w:hideMark/>
          </w:tcPr>
          <w:p w14:paraId="763D8CA0" w14:textId="77777777" w:rsidR="00FA2768" w:rsidRPr="00513465" w:rsidRDefault="00FA2768" w:rsidP="00A4618C">
            <w:pPr>
              <w:pStyle w:val="POHPopiskygrafatd"/>
              <w:rPr>
                <w:i w:val="0"/>
                <w:iCs/>
                <w:sz w:val="16"/>
                <w:szCs w:val="16"/>
              </w:rPr>
            </w:pPr>
            <w:r w:rsidRPr="00513465">
              <w:rPr>
                <w:i w:val="0"/>
                <w:iCs/>
                <w:sz w:val="16"/>
                <w:szCs w:val="16"/>
              </w:rPr>
              <w:t>200301</w:t>
            </w:r>
          </w:p>
        </w:tc>
        <w:tc>
          <w:tcPr>
            <w:tcW w:w="960" w:type="dxa"/>
            <w:noWrap/>
            <w:hideMark/>
          </w:tcPr>
          <w:p w14:paraId="3248BB81" w14:textId="77777777" w:rsidR="00FA2768" w:rsidRPr="00513465" w:rsidRDefault="00FA2768" w:rsidP="00A4618C">
            <w:pPr>
              <w:pStyle w:val="POHPopiskygrafatd"/>
              <w:rPr>
                <w:i w:val="0"/>
                <w:iCs/>
                <w:sz w:val="16"/>
                <w:szCs w:val="16"/>
              </w:rPr>
            </w:pPr>
            <w:r w:rsidRPr="00513465">
              <w:rPr>
                <w:i w:val="0"/>
                <w:iCs/>
                <w:sz w:val="16"/>
                <w:szCs w:val="16"/>
              </w:rPr>
              <w:t>200302</w:t>
            </w:r>
          </w:p>
        </w:tc>
        <w:tc>
          <w:tcPr>
            <w:tcW w:w="960" w:type="dxa"/>
            <w:noWrap/>
            <w:hideMark/>
          </w:tcPr>
          <w:p w14:paraId="2B4E1490" w14:textId="77777777" w:rsidR="00FA2768" w:rsidRPr="00513465" w:rsidRDefault="00FA2768" w:rsidP="00A4618C">
            <w:pPr>
              <w:pStyle w:val="POHPopiskygrafatd"/>
              <w:rPr>
                <w:i w:val="0"/>
                <w:iCs/>
                <w:sz w:val="16"/>
                <w:szCs w:val="16"/>
              </w:rPr>
            </w:pPr>
            <w:r w:rsidRPr="00513465">
              <w:rPr>
                <w:i w:val="0"/>
                <w:iCs/>
                <w:sz w:val="16"/>
                <w:szCs w:val="16"/>
              </w:rPr>
              <w:t>200307</w:t>
            </w:r>
          </w:p>
        </w:tc>
      </w:tr>
      <w:tr w:rsidR="00FA2768" w:rsidRPr="00F32489" w14:paraId="03210946" w14:textId="77777777" w:rsidTr="00A4618C">
        <w:trPr>
          <w:trHeight w:val="300"/>
        </w:trPr>
        <w:tc>
          <w:tcPr>
            <w:tcW w:w="960" w:type="dxa"/>
            <w:noWrap/>
            <w:hideMark/>
          </w:tcPr>
          <w:p w14:paraId="21D54C8B" w14:textId="77777777" w:rsidR="00FA2768" w:rsidRPr="00513465" w:rsidRDefault="00FA2768" w:rsidP="00A4618C">
            <w:pPr>
              <w:pStyle w:val="POHPopiskygrafatd"/>
              <w:rPr>
                <w:b/>
                <w:i w:val="0"/>
                <w:iCs/>
                <w:szCs w:val="20"/>
              </w:rPr>
            </w:pPr>
            <w:r w:rsidRPr="00513465">
              <w:rPr>
                <w:b/>
                <w:i w:val="0"/>
                <w:iCs/>
                <w:szCs w:val="20"/>
              </w:rPr>
              <w:t xml:space="preserve">2009 </w:t>
            </w:r>
          </w:p>
        </w:tc>
        <w:tc>
          <w:tcPr>
            <w:tcW w:w="960" w:type="dxa"/>
            <w:noWrap/>
            <w:hideMark/>
          </w:tcPr>
          <w:p w14:paraId="0EE63775" w14:textId="77777777" w:rsidR="00FA2768" w:rsidRPr="00D64A72" w:rsidRDefault="00FA2768" w:rsidP="00A4618C">
            <w:pPr>
              <w:pStyle w:val="POHPopiskygrafatd"/>
              <w:rPr>
                <w:i w:val="0"/>
                <w:iCs/>
                <w:sz w:val="18"/>
                <w:szCs w:val="18"/>
              </w:rPr>
            </w:pPr>
            <w:r w:rsidRPr="00D64A72">
              <w:rPr>
                <w:i w:val="0"/>
                <w:iCs/>
                <w:sz w:val="18"/>
                <w:szCs w:val="18"/>
              </w:rPr>
              <w:t>25 862</w:t>
            </w:r>
          </w:p>
        </w:tc>
        <w:tc>
          <w:tcPr>
            <w:tcW w:w="960" w:type="dxa"/>
            <w:noWrap/>
            <w:hideMark/>
          </w:tcPr>
          <w:p w14:paraId="30EA3781" w14:textId="77777777" w:rsidR="00FA2768" w:rsidRPr="00D64A72" w:rsidRDefault="00FA2768" w:rsidP="00A4618C">
            <w:pPr>
              <w:pStyle w:val="POHPopiskygrafatd"/>
              <w:rPr>
                <w:i w:val="0"/>
                <w:iCs/>
                <w:sz w:val="18"/>
                <w:szCs w:val="18"/>
              </w:rPr>
            </w:pPr>
            <w:r w:rsidRPr="00D64A72">
              <w:rPr>
                <w:i w:val="0"/>
                <w:iCs/>
                <w:sz w:val="18"/>
                <w:szCs w:val="18"/>
              </w:rPr>
              <w:t>784</w:t>
            </w:r>
          </w:p>
        </w:tc>
        <w:tc>
          <w:tcPr>
            <w:tcW w:w="960" w:type="dxa"/>
            <w:noWrap/>
            <w:hideMark/>
          </w:tcPr>
          <w:p w14:paraId="24602BF4" w14:textId="77777777" w:rsidR="00FA2768" w:rsidRPr="00D64A72" w:rsidRDefault="00FA2768" w:rsidP="00A4618C">
            <w:pPr>
              <w:pStyle w:val="POHPopiskygrafatd"/>
              <w:rPr>
                <w:i w:val="0"/>
                <w:iCs/>
                <w:sz w:val="18"/>
                <w:szCs w:val="18"/>
              </w:rPr>
            </w:pPr>
            <w:r w:rsidRPr="00D64A72">
              <w:rPr>
                <w:i w:val="0"/>
                <w:iCs/>
                <w:sz w:val="18"/>
                <w:szCs w:val="18"/>
              </w:rPr>
              <w:t>72</w:t>
            </w:r>
          </w:p>
        </w:tc>
        <w:tc>
          <w:tcPr>
            <w:tcW w:w="960" w:type="dxa"/>
            <w:noWrap/>
            <w:hideMark/>
          </w:tcPr>
          <w:p w14:paraId="1882EC2F" w14:textId="77777777" w:rsidR="00FA2768" w:rsidRPr="00D64A72" w:rsidRDefault="00FA2768" w:rsidP="00A4618C">
            <w:pPr>
              <w:pStyle w:val="POHPopiskygrafatd"/>
              <w:rPr>
                <w:i w:val="0"/>
                <w:iCs/>
                <w:sz w:val="18"/>
                <w:szCs w:val="18"/>
              </w:rPr>
            </w:pPr>
            <w:r w:rsidRPr="00D64A72">
              <w:rPr>
                <w:i w:val="0"/>
                <w:iCs/>
                <w:sz w:val="18"/>
                <w:szCs w:val="18"/>
              </w:rPr>
              <w:t>29</w:t>
            </w:r>
          </w:p>
        </w:tc>
        <w:tc>
          <w:tcPr>
            <w:tcW w:w="960" w:type="dxa"/>
            <w:noWrap/>
            <w:hideMark/>
          </w:tcPr>
          <w:p w14:paraId="71AB97EB" w14:textId="77777777" w:rsidR="00FA2768" w:rsidRPr="00D64A72" w:rsidRDefault="00FA2768" w:rsidP="00A4618C">
            <w:pPr>
              <w:pStyle w:val="POHPopiskygrafatd"/>
              <w:rPr>
                <w:i w:val="0"/>
                <w:iCs/>
                <w:sz w:val="18"/>
                <w:szCs w:val="18"/>
              </w:rPr>
            </w:pPr>
            <w:r w:rsidRPr="00D64A72">
              <w:rPr>
                <w:i w:val="0"/>
                <w:iCs/>
                <w:sz w:val="18"/>
                <w:szCs w:val="18"/>
              </w:rPr>
              <w:t>1 541</w:t>
            </w:r>
          </w:p>
        </w:tc>
        <w:tc>
          <w:tcPr>
            <w:tcW w:w="960" w:type="dxa"/>
            <w:noWrap/>
            <w:hideMark/>
          </w:tcPr>
          <w:p w14:paraId="5EF01232" w14:textId="77777777" w:rsidR="00FA2768" w:rsidRPr="00D64A72" w:rsidRDefault="00FA2768" w:rsidP="00A4618C">
            <w:pPr>
              <w:pStyle w:val="POHPopiskygrafatd"/>
              <w:rPr>
                <w:i w:val="0"/>
                <w:iCs/>
                <w:sz w:val="18"/>
                <w:szCs w:val="18"/>
              </w:rPr>
            </w:pPr>
            <w:r w:rsidRPr="00D64A72">
              <w:rPr>
                <w:i w:val="0"/>
                <w:iCs/>
                <w:sz w:val="18"/>
                <w:szCs w:val="18"/>
              </w:rPr>
              <w:t>31 063</w:t>
            </w:r>
          </w:p>
        </w:tc>
        <w:tc>
          <w:tcPr>
            <w:tcW w:w="960" w:type="dxa"/>
            <w:noWrap/>
            <w:hideMark/>
          </w:tcPr>
          <w:p w14:paraId="3AF703DF" w14:textId="77777777" w:rsidR="00FA2768" w:rsidRPr="00D64A72" w:rsidRDefault="00FA2768" w:rsidP="00A4618C">
            <w:pPr>
              <w:pStyle w:val="POHPopiskygrafatd"/>
              <w:rPr>
                <w:i w:val="0"/>
                <w:iCs/>
                <w:sz w:val="18"/>
                <w:szCs w:val="18"/>
              </w:rPr>
            </w:pPr>
            <w:r w:rsidRPr="00D64A72">
              <w:rPr>
                <w:i w:val="0"/>
                <w:iCs/>
                <w:sz w:val="18"/>
                <w:szCs w:val="18"/>
              </w:rPr>
              <w:t>161 433</w:t>
            </w:r>
          </w:p>
        </w:tc>
        <w:tc>
          <w:tcPr>
            <w:tcW w:w="960" w:type="dxa"/>
            <w:noWrap/>
            <w:hideMark/>
          </w:tcPr>
          <w:p w14:paraId="315C5795" w14:textId="77777777" w:rsidR="00FA2768" w:rsidRPr="00D64A72" w:rsidRDefault="00FA2768" w:rsidP="00A4618C">
            <w:pPr>
              <w:pStyle w:val="POHPopiskygrafatd"/>
              <w:rPr>
                <w:i w:val="0"/>
                <w:iCs/>
                <w:sz w:val="18"/>
                <w:szCs w:val="18"/>
              </w:rPr>
            </w:pPr>
            <w:r w:rsidRPr="00D64A72">
              <w:rPr>
                <w:i w:val="0"/>
                <w:iCs/>
                <w:sz w:val="18"/>
                <w:szCs w:val="18"/>
              </w:rPr>
              <w:t>719</w:t>
            </w:r>
          </w:p>
        </w:tc>
        <w:tc>
          <w:tcPr>
            <w:tcW w:w="960" w:type="dxa"/>
            <w:noWrap/>
            <w:hideMark/>
          </w:tcPr>
          <w:p w14:paraId="3E98B33D" w14:textId="77777777" w:rsidR="00FA2768" w:rsidRPr="00D64A72" w:rsidRDefault="00FA2768" w:rsidP="00A4618C">
            <w:pPr>
              <w:pStyle w:val="POHPopiskygrafatd"/>
              <w:rPr>
                <w:i w:val="0"/>
                <w:iCs/>
                <w:sz w:val="18"/>
                <w:szCs w:val="18"/>
              </w:rPr>
            </w:pPr>
            <w:r w:rsidRPr="00D64A72">
              <w:rPr>
                <w:i w:val="0"/>
                <w:iCs/>
                <w:sz w:val="18"/>
                <w:szCs w:val="18"/>
              </w:rPr>
              <w:t>17 489</w:t>
            </w:r>
          </w:p>
        </w:tc>
      </w:tr>
      <w:tr w:rsidR="00FA2768" w:rsidRPr="00F32489" w14:paraId="2352E543" w14:textId="77777777" w:rsidTr="00A4618C">
        <w:trPr>
          <w:trHeight w:val="300"/>
        </w:trPr>
        <w:tc>
          <w:tcPr>
            <w:tcW w:w="960" w:type="dxa"/>
            <w:noWrap/>
            <w:hideMark/>
          </w:tcPr>
          <w:p w14:paraId="256D7B4D" w14:textId="77777777" w:rsidR="00FA2768" w:rsidRPr="00513465" w:rsidRDefault="00FA2768" w:rsidP="00A4618C">
            <w:pPr>
              <w:pStyle w:val="POHPopiskygrafatd"/>
              <w:rPr>
                <w:b/>
                <w:i w:val="0"/>
                <w:iCs/>
                <w:szCs w:val="20"/>
              </w:rPr>
            </w:pPr>
            <w:r w:rsidRPr="00513465">
              <w:rPr>
                <w:b/>
                <w:i w:val="0"/>
                <w:iCs/>
                <w:szCs w:val="20"/>
              </w:rPr>
              <w:t>2010</w:t>
            </w:r>
          </w:p>
        </w:tc>
        <w:tc>
          <w:tcPr>
            <w:tcW w:w="960" w:type="dxa"/>
            <w:noWrap/>
            <w:hideMark/>
          </w:tcPr>
          <w:p w14:paraId="74200DA4" w14:textId="77777777" w:rsidR="00FA2768" w:rsidRPr="00D64A72" w:rsidRDefault="00FA2768" w:rsidP="00A4618C">
            <w:pPr>
              <w:pStyle w:val="POHPopiskygrafatd"/>
              <w:rPr>
                <w:i w:val="0"/>
                <w:iCs/>
                <w:sz w:val="18"/>
                <w:szCs w:val="18"/>
              </w:rPr>
            </w:pPr>
            <w:r w:rsidRPr="00D64A72">
              <w:rPr>
                <w:i w:val="0"/>
                <w:iCs/>
                <w:sz w:val="18"/>
                <w:szCs w:val="18"/>
              </w:rPr>
              <w:t>30 689</w:t>
            </w:r>
          </w:p>
        </w:tc>
        <w:tc>
          <w:tcPr>
            <w:tcW w:w="960" w:type="dxa"/>
            <w:noWrap/>
            <w:hideMark/>
          </w:tcPr>
          <w:p w14:paraId="0CB8472A" w14:textId="77777777" w:rsidR="00FA2768" w:rsidRPr="00D64A72" w:rsidRDefault="00FA2768" w:rsidP="00A4618C">
            <w:pPr>
              <w:pStyle w:val="POHPopiskygrafatd"/>
              <w:rPr>
                <w:i w:val="0"/>
                <w:iCs/>
                <w:sz w:val="18"/>
                <w:szCs w:val="18"/>
              </w:rPr>
            </w:pPr>
            <w:r w:rsidRPr="00D64A72">
              <w:rPr>
                <w:i w:val="0"/>
                <w:iCs/>
                <w:sz w:val="18"/>
                <w:szCs w:val="18"/>
              </w:rPr>
              <w:t>891</w:t>
            </w:r>
          </w:p>
        </w:tc>
        <w:tc>
          <w:tcPr>
            <w:tcW w:w="960" w:type="dxa"/>
            <w:noWrap/>
            <w:hideMark/>
          </w:tcPr>
          <w:p w14:paraId="148ED008" w14:textId="77777777" w:rsidR="00FA2768" w:rsidRPr="00D64A72" w:rsidRDefault="00FA2768" w:rsidP="00A4618C">
            <w:pPr>
              <w:pStyle w:val="POHPopiskygrafatd"/>
              <w:rPr>
                <w:i w:val="0"/>
                <w:iCs/>
                <w:sz w:val="18"/>
                <w:szCs w:val="18"/>
              </w:rPr>
            </w:pPr>
            <w:r w:rsidRPr="00D64A72">
              <w:rPr>
                <w:i w:val="0"/>
                <w:iCs/>
                <w:sz w:val="18"/>
                <w:szCs w:val="18"/>
              </w:rPr>
              <w:t>69</w:t>
            </w:r>
          </w:p>
        </w:tc>
        <w:tc>
          <w:tcPr>
            <w:tcW w:w="960" w:type="dxa"/>
            <w:noWrap/>
            <w:hideMark/>
          </w:tcPr>
          <w:p w14:paraId="45CF781B" w14:textId="77777777" w:rsidR="00FA2768" w:rsidRPr="00D64A72" w:rsidRDefault="00FA2768" w:rsidP="00A4618C">
            <w:pPr>
              <w:pStyle w:val="POHPopiskygrafatd"/>
              <w:rPr>
                <w:i w:val="0"/>
                <w:iCs/>
                <w:sz w:val="18"/>
                <w:szCs w:val="18"/>
              </w:rPr>
            </w:pPr>
            <w:r w:rsidRPr="00D64A72">
              <w:rPr>
                <w:i w:val="0"/>
                <w:iCs/>
                <w:sz w:val="18"/>
                <w:szCs w:val="18"/>
              </w:rPr>
              <w:t>34</w:t>
            </w:r>
          </w:p>
        </w:tc>
        <w:tc>
          <w:tcPr>
            <w:tcW w:w="960" w:type="dxa"/>
            <w:noWrap/>
            <w:hideMark/>
          </w:tcPr>
          <w:p w14:paraId="433F7C4D" w14:textId="77777777" w:rsidR="00FA2768" w:rsidRPr="00D64A72" w:rsidRDefault="00FA2768" w:rsidP="00A4618C">
            <w:pPr>
              <w:pStyle w:val="POHPopiskygrafatd"/>
              <w:rPr>
                <w:i w:val="0"/>
                <w:iCs/>
                <w:sz w:val="18"/>
                <w:szCs w:val="18"/>
              </w:rPr>
            </w:pPr>
            <w:r w:rsidRPr="00D64A72">
              <w:rPr>
                <w:i w:val="0"/>
                <w:iCs/>
                <w:sz w:val="18"/>
                <w:szCs w:val="18"/>
              </w:rPr>
              <w:t>1 507</w:t>
            </w:r>
          </w:p>
        </w:tc>
        <w:tc>
          <w:tcPr>
            <w:tcW w:w="960" w:type="dxa"/>
            <w:noWrap/>
            <w:hideMark/>
          </w:tcPr>
          <w:p w14:paraId="75905D4D" w14:textId="77777777" w:rsidR="00FA2768" w:rsidRPr="00D64A72" w:rsidRDefault="00FA2768" w:rsidP="00A4618C">
            <w:pPr>
              <w:pStyle w:val="POHPopiskygrafatd"/>
              <w:rPr>
                <w:i w:val="0"/>
                <w:iCs/>
                <w:sz w:val="18"/>
                <w:szCs w:val="18"/>
              </w:rPr>
            </w:pPr>
            <w:r w:rsidRPr="00D64A72">
              <w:rPr>
                <w:i w:val="0"/>
                <w:iCs/>
                <w:sz w:val="18"/>
                <w:szCs w:val="18"/>
              </w:rPr>
              <w:t>38 899</w:t>
            </w:r>
          </w:p>
        </w:tc>
        <w:tc>
          <w:tcPr>
            <w:tcW w:w="960" w:type="dxa"/>
            <w:noWrap/>
            <w:hideMark/>
          </w:tcPr>
          <w:p w14:paraId="3E58502E" w14:textId="77777777" w:rsidR="00FA2768" w:rsidRPr="00D64A72" w:rsidRDefault="00FA2768" w:rsidP="00A4618C">
            <w:pPr>
              <w:pStyle w:val="POHPopiskygrafatd"/>
              <w:rPr>
                <w:i w:val="0"/>
                <w:iCs/>
                <w:sz w:val="18"/>
                <w:szCs w:val="18"/>
              </w:rPr>
            </w:pPr>
            <w:r w:rsidRPr="00D64A72">
              <w:rPr>
                <w:i w:val="0"/>
                <w:iCs/>
                <w:sz w:val="18"/>
                <w:szCs w:val="18"/>
              </w:rPr>
              <w:t>179 270</w:t>
            </w:r>
          </w:p>
        </w:tc>
        <w:tc>
          <w:tcPr>
            <w:tcW w:w="960" w:type="dxa"/>
            <w:noWrap/>
            <w:hideMark/>
          </w:tcPr>
          <w:p w14:paraId="5D08BC44" w14:textId="77777777" w:rsidR="00FA2768" w:rsidRPr="00D64A72" w:rsidRDefault="00FA2768" w:rsidP="00A4618C">
            <w:pPr>
              <w:pStyle w:val="POHPopiskygrafatd"/>
              <w:rPr>
                <w:i w:val="0"/>
                <w:iCs/>
                <w:sz w:val="18"/>
                <w:szCs w:val="18"/>
              </w:rPr>
            </w:pPr>
            <w:r w:rsidRPr="00D64A72">
              <w:rPr>
                <w:i w:val="0"/>
                <w:iCs/>
                <w:sz w:val="18"/>
                <w:szCs w:val="18"/>
              </w:rPr>
              <w:t>715</w:t>
            </w:r>
          </w:p>
        </w:tc>
        <w:tc>
          <w:tcPr>
            <w:tcW w:w="960" w:type="dxa"/>
            <w:noWrap/>
            <w:hideMark/>
          </w:tcPr>
          <w:p w14:paraId="332B6873" w14:textId="77777777" w:rsidR="00FA2768" w:rsidRPr="00D64A72" w:rsidRDefault="00FA2768" w:rsidP="00A4618C">
            <w:pPr>
              <w:pStyle w:val="POHPopiskygrafatd"/>
              <w:rPr>
                <w:i w:val="0"/>
                <w:iCs/>
                <w:sz w:val="18"/>
                <w:szCs w:val="18"/>
              </w:rPr>
            </w:pPr>
            <w:r w:rsidRPr="00D64A72">
              <w:rPr>
                <w:i w:val="0"/>
                <w:iCs/>
                <w:sz w:val="18"/>
                <w:szCs w:val="18"/>
              </w:rPr>
              <w:t>16 112</w:t>
            </w:r>
          </w:p>
        </w:tc>
      </w:tr>
      <w:tr w:rsidR="00FA2768" w:rsidRPr="00F32489" w14:paraId="1F319B8D" w14:textId="77777777" w:rsidTr="00A4618C">
        <w:trPr>
          <w:trHeight w:val="300"/>
        </w:trPr>
        <w:tc>
          <w:tcPr>
            <w:tcW w:w="960" w:type="dxa"/>
            <w:noWrap/>
            <w:hideMark/>
          </w:tcPr>
          <w:p w14:paraId="3E31FAE1" w14:textId="77777777" w:rsidR="00FA2768" w:rsidRPr="00513465" w:rsidRDefault="00FA2768" w:rsidP="00A4618C">
            <w:pPr>
              <w:pStyle w:val="POHPopiskygrafatd"/>
              <w:rPr>
                <w:b/>
                <w:i w:val="0"/>
                <w:iCs/>
                <w:szCs w:val="20"/>
              </w:rPr>
            </w:pPr>
            <w:r w:rsidRPr="00513465">
              <w:rPr>
                <w:b/>
                <w:i w:val="0"/>
                <w:iCs/>
                <w:szCs w:val="20"/>
              </w:rPr>
              <w:t xml:space="preserve">2011 </w:t>
            </w:r>
          </w:p>
        </w:tc>
        <w:tc>
          <w:tcPr>
            <w:tcW w:w="960" w:type="dxa"/>
            <w:noWrap/>
            <w:hideMark/>
          </w:tcPr>
          <w:p w14:paraId="1E7264C7" w14:textId="77777777" w:rsidR="00FA2768" w:rsidRPr="00D64A72" w:rsidRDefault="00FA2768" w:rsidP="00A4618C">
            <w:pPr>
              <w:pStyle w:val="POHPopiskygrafatd"/>
              <w:rPr>
                <w:i w:val="0"/>
                <w:iCs/>
                <w:sz w:val="18"/>
                <w:szCs w:val="18"/>
              </w:rPr>
            </w:pPr>
            <w:r w:rsidRPr="00D64A72">
              <w:rPr>
                <w:i w:val="0"/>
                <w:iCs/>
                <w:sz w:val="18"/>
                <w:szCs w:val="18"/>
              </w:rPr>
              <w:t>46 148</w:t>
            </w:r>
          </w:p>
        </w:tc>
        <w:tc>
          <w:tcPr>
            <w:tcW w:w="960" w:type="dxa"/>
            <w:noWrap/>
            <w:hideMark/>
          </w:tcPr>
          <w:p w14:paraId="2590F45F" w14:textId="77777777" w:rsidR="00FA2768" w:rsidRPr="00D64A72" w:rsidRDefault="00FA2768" w:rsidP="00A4618C">
            <w:pPr>
              <w:pStyle w:val="POHPopiskygrafatd"/>
              <w:rPr>
                <w:i w:val="0"/>
                <w:iCs/>
                <w:sz w:val="18"/>
                <w:szCs w:val="18"/>
              </w:rPr>
            </w:pPr>
            <w:r w:rsidRPr="00D64A72">
              <w:rPr>
                <w:i w:val="0"/>
                <w:iCs/>
                <w:sz w:val="18"/>
                <w:szCs w:val="18"/>
              </w:rPr>
              <w:t>693</w:t>
            </w:r>
          </w:p>
        </w:tc>
        <w:tc>
          <w:tcPr>
            <w:tcW w:w="960" w:type="dxa"/>
            <w:noWrap/>
            <w:hideMark/>
          </w:tcPr>
          <w:p w14:paraId="44FB9E54" w14:textId="77777777" w:rsidR="00FA2768" w:rsidRPr="00D64A72" w:rsidRDefault="00FA2768" w:rsidP="00A4618C">
            <w:pPr>
              <w:pStyle w:val="POHPopiskygrafatd"/>
              <w:rPr>
                <w:i w:val="0"/>
                <w:iCs/>
                <w:sz w:val="18"/>
                <w:szCs w:val="18"/>
              </w:rPr>
            </w:pPr>
            <w:r w:rsidRPr="00D64A72">
              <w:rPr>
                <w:i w:val="0"/>
                <w:iCs/>
                <w:sz w:val="18"/>
                <w:szCs w:val="18"/>
              </w:rPr>
              <w:t>65</w:t>
            </w:r>
          </w:p>
        </w:tc>
        <w:tc>
          <w:tcPr>
            <w:tcW w:w="960" w:type="dxa"/>
            <w:noWrap/>
            <w:hideMark/>
          </w:tcPr>
          <w:p w14:paraId="03F5D0BD" w14:textId="77777777" w:rsidR="00FA2768" w:rsidRPr="00D64A72" w:rsidRDefault="00FA2768" w:rsidP="00A4618C">
            <w:pPr>
              <w:pStyle w:val="POHPopiskygrafatd"/>
              <w:rPr>
                <w:i w:val="0"/>
                <w:iCs/>
                <w:sz w:val="18"/>
                <w:szCs w:val="18"/>
              </w:rPr>
            </w:pPr>
            <w:r w:rsidRPr="00D64A72">
              <w:rPr>
                <w:i w:val="0"/>
                <w:iCs/>
                <w:sz w:val="18"/>
                <w:szCs w:val="18"/>
              </w:rPr>
              <w:t>38</w:t>
            </w:r>
          </w:p>
        </w:tc>
        <w:tc>
          <w:tcPr>
            <w:tcW w:w="960" w:type="dxa"/>
            <w:noWrap/>
            <w:hideMark/>
          </w:tcPr>
          <w:p w14:paraId="08559C6F" w14:textId="77777777" w:rsidR="00FA2768" w:rsidRPr="00D64A72" w:rsidRDefault="00FA2768" w:rsidP="00A4618C">
            <w:pPr>
              <w:pStyle w:val="POHPopiskygrafatd"/>
              <w:rPr>
                <w:i w:val="0"/>
                <w:iCs/>
                <w:sz w:val="18"/>
                <w:szCs w:val="18"/>
              </w:rPr>
            </w:pPr>
            <w:r w:rsidRPr="00D64A72">
              <w:rPr>
                <w:i w:val="0"/>
                <w:iCs/>
                <w:sz w:val="18"/>
                <w:szCs w:val="18"/>
              </w:rPr>
              <w:t>1 878</w:t>
            </w:r>
          </w:p>
        </w:tc>
        <w:tc>
          <w:tcPr>
            <w:tcW w:w="960" w:type="dxa"/>
            <w:noWrap/>
            <w:hideMark/>
          </w:tcPr>
          <w:p w14:paraId="575F0386" w14:textId="77777777" w:rsidR="00FA2768" w:rsidRPr="00D64A72" w:rsidRDefault="00FA2768" w:rsidP="00A4618C">
            <w:pPr>
              <w:pStyle w:val="POHPopiskygrafatd"/>
              <w:rPr>
                <w:i w:val="0"/>
                <w:iCs/>
                <w:sz w:val="18"/>
                <w:szCs w:val="18"/>
              </w:rPr>
            </w:pPr>
            <w:r w:rsidRPr="00D64A72">
              <w:rPr>
                <w:i w:val="0"/>
                <w:iCs/>
                <w:sz w:val="18"/>
                <w:szCs w:val="18"/>
              </w:rPr>
              <w:t>38 666</w:t>
            </w:r>
          </w:p>
        </w:tc>
        <w:tc>
          <w:tcPr>
            <w:tcW w:w="960" w:type="dxa"/>
            <w:noWrap/>
            <w:hideMark/>
          </w:tcPr>
          <w:p w14:paraId="7317042B" w14:textId="77777777" w:rsidR="00FA2768" w:rsidRPr="00D64A72" w:rsidRDefault="00FA2768" w:rsidP="00A4618C">
            <w:pPr>
              <w:pStyle w:val="POHPopiskygrafatd"/>
              <w:rPr>
                <w:i w:val="0"/>
                <w:iCs/>
                <w:sz w:val="18"/>
                <w:szCs w:val="18"/>
              </w:rPr>
            </w:pPr>
            <w:r w:rsidRPr="00D64A72">
              <w:rPr>
                <w:i w:val="0"/>
                <w:iCs/>
                <w:sz w:val="18"/>
                <w:szCs w:val="18"/>
              </w:rPr>
              <w:t>156 711</w:t>
            </w:r>
          </w:p>
        </w:tc>
        <w:tc>
          <w:tcPr>
            <w:tcW w:w="960" w:type="dxa"/>
            <w:noWrap/>
            <w:hideMark/>
          </w:tcPr>
          <w:p w14:paraId="5507D351" w14:textId="77777777" w:rsidR="00FA2768" w:rsidRPr="00D64A72" w:rsidRDefault="00FA2768" w:rsidP="00A4618C">
            <w:pPr>
              <w:pStyle w:val="POHPopiskygrafatd"/>
              <w:rPr>
                <w:i w:val="0"/>
                <w:iCs/>
                <w:sz w:val="18"/>
                <w:szCs w:val="18"/>
              </w:rPr>
            </w:pPr>
            <w:r w:rsidRPr="00D64A72">
              <w:rPr>
                <w:i w:val="0"/>
                <w:iCs/>
                <w:sz w:val="18"/>
                <w:szCs w:val="18"/>
              </w:rPr>
              <w:t>591</w:t>
            </w:r>
          </w:p>
        </w:tc>
        <w:tc>
          <w:tcPr>
            <w:tcW w:w="960" w:type="dxa"/>
            <w:noWrap/>
            <w:hideMark/>
          </w:tcPr>
          <w:p w14:paraId="2842A145" w14:textId="77777777" w:rsidR="00FA2768" w:rsidRPr="00D64A72" w:rsidRDefault="00FA2768" w:rsidP="00A4618C">
            <w:pPr>
              <w:pStyle w:val="POHPopiskygrafatd"/>
              <w:rPr>
                <w:i w:val="0"/>
                <w:iCs/>
                <w:sz w:val="18"/>
                <w:szCs w:val="18"/>
              </w:rPr>
            </w:pPr>
            <w:r w:rsidRPr="00D64A72">
              <w:rPr>
                <w:i w:val="0"/>
                <w:iCs/>
                <w:sz w:val="18"/>
                <w:szCs w:val="18"/>
              </w:rPr>
              <w:t>15 200</w:t>
            </w:r>
          </w:p>
        </w:tc>
      </w:tr>
      <w:tr w:rsidR="00FA2768" w:rsidRPr="00F32489" w14:paraId="11F69B28" w14:textId="77777777" w:rsidTr="00A4618C">
        <w:trPr>
          <w:trHeight w:val="300"/>
        </w:trPr>
        <w:tc>
          <w:tcPr>
            <w:tcW w:w="960" w:type="dxa"/>
            <w:noWrap/>
            <w:hideMark/>
          </w:tcPr>
          <w:p w14:paraId="4D292EA3" w14:textId="77777777" w:rsidR="00FA2768" w:rsidRPr="00513465" w:rsidRDefault="00FA2768" w:rsidP="00A4618C">
            <w:pPr>
              <w:pStyle w:val="POHPopiskygrafatd"/>
              <w:rPr>
                <w:b/>
                <w:i w:val="0"/>
                <w:iCs/>
                <w:szCs w:val="20"/>
              </w:rPr>
            </w:pPr>
            <w:r w:rsidRPr="00513465">
              <w:rPr>
                <w:b/>
                <w:i w:val="0"/>
                <w:iCs/>
                <w:szCs w:val="20"/>
              </w:rPr>
              <w:t xml:space="preserve">2012 </w:t>
            </w:r>
          </w:p>
        </w:tc>
        <w:tc>
          <w:tcPr>
            <w:tcW w:w="960" w:type="dxa"/>
            <w:noWrap/>
            <w:hideMark/>
          </w:tcPr>
          <w:p w14:paraId="3FEF08D1" w14:textId="77777777" w:rsidR="00FA2768" w:rsidRPr="00D64A72" w:rsidRDefault="00FA2768" w:rsidP="00A4618C">
            <w:pPr>
              <w:pStyle w:val="POHPopiskygrafatd"/>
              <w:rPr>
                <w:i w:val="0"/>
                <w:iCs/>
                <w:sz w:val="18"/>
                <w:szCs w:val="18"/>
              </w:rPr>
            </w:pPr>
            <w:r w:rsidRPr="00D64A72">
              <w:rPr>
                <w:i w:val="0"/>
                <w:iCs/>
                <w:sz w:val="18"/>
                <w:szCs w:val="18"/>
              </w:rPr>
              <w:t>42 417</w:t>
            </w:r>
          </w:p>
        </w:tc>
        <w:tc>
          <w:tcPr>
            <w:tcW w:w="960" w:type="dxa"/>
            <w:noWrap/>
            <w:hideMark/>
          </w:tcPr>
          <w:p w14:paraId="50321F74" w14:textId="77777777" w:rsidR="00FA2768" w:rsidRPr="00D64A72" w:rsidRDefault="00FA2768" w:rsidP="00A4618C">
            <w:pPr>
              <w:pStyle w:val="POHPopiskygrafatd"/>
              <w:rPr>
                <w:i w:val="0"/>
                <w:iCs/>
                <w:sz w:val="18"/>
                <w:szCs w:val="18"/>
              </w:rPr>
            </w:pPr>
            <w:r w:rsidRPr="00D64A72">
              <w:rPr>
                <w:i w:val="0"/>
                <w:iCs/>
                <w:sz w:val="18"/>
                <w:szCs w:val="18"/>
              </w:rPr>
              <w:t>985</w:t>
            </w:r>
          </w:p>
        </w:tc>
        <w:tc>
          <w:tcPr>
            <w:tcW w:w="960" w:type="dxa"/>
            <w:noWrap/>
            <w:hideMark/>
          </w:tcPr>
          <w:p w14:paraId="2DED83B4" w14:textId="77777777" w:rsidR="00FA2768" w:rsidRPr="00D64A72" w:rsidRDefault="00FA2768" w:rsidP="00A4618C">
            <w:pPr>
              <w:pStyle w:val="POHPopiskygrafatd"/>
              <w:rPr>
                <w:i w:val="0"/>
                <w:iCs/>
                <w:sz w:val="18"/>
                <w:szCs w:val="18"/>
              </w:rPr>
            </w:pPr>
            <w:r w:rsidRPr="00D64A72">
              <w:rPr>
                <w:i w:val="0"/>
                <w:iCs/>
                <w:sz w:val="18"/>
                <w:szCs w:val="18"/>
              </w:rPr>
              <w:t>100</w:t>
            </w:r>
          </w:p>
        </w:tc>
        <w:tc>
          <w:tcPr>
            <w:tcW w:w="960" w:type="dxa"/>
            <w:noWrap/>
            <w:hideMark/>
          </w:tcPr>
          <w:p w14:paraId="0BE24CB6" w14:textId="77777777" w:rsidR="00FA2768" w:rsidRPr="00D64A72" w:rsidRDefault="00FA2768" w:rsidP="00A4618C">
            <w:pPr>
              <w:pStyle w:val="POHPopiskygrafatd"/>
              <w:rPr>
                <w:i w:val="0"/>
                <w:iCs/>
                <w:sz w:val="18"/>
                <w:szCs w:val="18"/>
              </w:rPr>
            </w:pPr>
            <w:r w:rsidRPr="00D64A72">
              <w:rPr>
                <w:i w:val="0"/>
                <w:iCs/>
                <w:sz w:val="18"/>
                <w:szCs w:val="18"/>
              </w:rPr>
              <w:t>46</w:t>
            </w:r>
          </w:p>
        </w:tc>
        <w:tc>
          <w:tcPr>
            <w:tcW w:w="960" w:type="dxa"/>
            <w:noWrap/>
            <w:hideMark/>
          </w:tcPr>
          <w:p w14:paraId="03A59E10" w14:textId="77777777" w:rsidR="00FA2768" w:rsidRPr="00D64A72" w:rsidRDefault="00FA2768" w:rsidP="00A4618C">
            <w:pPr>
              <w:pStyle w:val="POHPopiskygrafatd"/>
              <w:rPr>
                <w:i w:val="0"/>
                <w:iCs/>
                <w:sz w:val="18"/>
                <w:szCs w:val="18"/>
              </w:rPr>
            </w:pPr>
            <w:r w:rsidRPr="00D64A72">
              <w:rPr>
                <w:i w:val="0"/>
                <w:iCs/>
                <w:sz w:val="18"/>
                <w:szCs w:val="18"/>
              </w:rPr>
              <w:t>1 535</w:t>
            </w:r>
          </w:p>
        </w:tc>
        <w:tc>
          <w:tcPr>
            <w:tcW w:w="960" w:type="dxa"/>
            <w:noWrap/>
            <w:hideMark/>
          </w:tcPr>
          <w:p w14:paraId="03AD8B48" w14:textId="77777777" w:rsidR="00FA2768" w:rsidRPr="00D64A72" w:rsidRDefault="00FA2768" w:rsidP="00A4618C">
            <w:pPr>
              <w:pStyle w:val="POHPopiskygrafatd"/>
              <w:rPr>
                <w:i w:val="0"/>
                <w:iCs/>
                <w:sz w:val="18"/>
                <w:szCs w:val="18"/>
              </w:rPr>
            </w:pPr>
            <w:r w:rsidRPr="00D64A72">
              <w:rPr>
                <w:i w:val="0"/>
                <w:iCs/>
                <w:sz w:val="18"/>
                <w:szCs w:val="18"/>
              </w:rPr>
              <w:t>39 869</w:t>
            </w:r>
          </w:p>
        </w:tc>
        <w:tc>
          <w:tcPr>
            <w:tcW w:w="960" w:type="dxa"/>
            <w:noWrap/>
            <w:hideMark/>
          </w:tcPr>
          <w:p w14:paraId="33C4F6DD" w14:textId="77777777" w:rsidR="00FA2768" w:rsidRPr="00D64A72" w:rsidRDefault="00FA2768" w:rsidP="00A4618C">
            <w:pPr>
              <w:pStyle w:val="POHPopiskygrafatd"/>
              <w:rPr>
                <w:i w:val="0"/>
                <w:iCs/>
                <w:sz w:val="18"/>
                <w:szCs w:val="18"/>
              </w:rPr>
            </w:pPr>
            <w:r w:rsidRPr="00D64A72">
              <w:rPr>
                <w:i w:val="0"/>
                <w:iCs/>
                <w:sz w:val="18"/>
                <w:szCs w:val="18"/>
              </w:rPr>
              <w:t>149 303</w:t>
            </w:r>
          </w:p>
        </w:tc>
        <w:tc>
          <w:tcPr>
            <w:tcW w:w="960" w:type="dxa"/>
            <w:noWrap/>
            <w:hideMark/>
          </w:tcPr>
          <w:p w14:paraId="263F4E7C" w14:textId="77777777" w:rsidR="00FA2768" w:rsidRPr="00D64A72" w:rsidRDefault="00FA2768" w:rsidP="00A4618C">
            <w:pPr>
              <w:pStyle w:val="POHPopiskygrafatd"/>
              <w:rPr>
                <w:i w:val="0"/>
                <w:iCs/>
                <w:sz w:val="18"/>
                <w:szCs w:val="18"/>
              </w:rPr>
            </w:pPr>
            <w:r w:rsidRPr="00D64A72">
              <w:rPr>
                <w:i w:val="0"/>
                <w:iCs/>
                <w:sz w:val="18"/>
                <w:szCs w:val="18"/>
              </w:rPr>
              <w:t>533</w:t>
            </w:r>
          </w:p>
        </w:tc>
        <w:tc>
          <w:tcPr>
            <w:tcW w:w="960" w:type="dxa"/>
            <w:noWrap/>
            <w:hideMark/>
          </w:tcPr>
          <w:p w14:paraId="65B2A87C" w14:textId="77777777" w:rsidR="00FA2768" w:rsidRPr="00D64A72" w:rsidRDefault="00FA2768" w:rsidP="00A4618C">
            <w:pPr>
              <w:pStyle w:val="POHPopiskygrafatd"/>
              <w:rPr>
                <w:i w:val="0"/>
                <w:iCs/>
                <w:sz w:val="18"/>
                <w:szCs w:val="18"/>
              </w:rPr>
            </w:pPr>
            <w:r w:rsidRPr="00D64A72">
              <w:rPr>
                <w:i w:val="0"/>
                <w:iCs/>
                <w:sz w:val="18"/>
                <w:szCs w:val="18"/>
              </w:rPr>
              <w:t>15 981</w:t>
            </w:r>
          </w:p>
        </w:tc>
      </w:tr>
      <w:tr w:rsidR="00FA2768" w:rsidRPr="00F32489" w14:paraId="2A3B68B8" w14:textId="77777777" w:rsidTr="00A4618C">
        <w:trPr>
          <w:trHeight w:val="300"/>
        </w:trPr>
        <w:tc>
          <w:tcPr>
            <w:tcW w:w="960" w:type="dxa"/>
            <w:noWrap/>
            <w:hideMark/>
          </w:tcPr>
          <w:p w14:paraId="3CAAF58B" w14:textId="77777777" w:rsidR="00FA2768" w:rsidRPr="00513465" w:rsidRDefault="00FA2768" w:rsidP="00A4618C">
            <w:pPr>
              <w:pStyle w:val="POHPopiskygrafatd"/>
              <w:rPr>
                <w:b/>
                <w:i w:val="0"/>
                <w:iCs/>
                <w:szCs w:val="20"/>
              </w:rPr>
            </w:pPr>
            <w:r w:rsidRPr="00513465">
              <w:rPr>
                <w:b/>
                <w:i w:val="0"/>
                <w:iCs/>
                <w:szCs w:val="20"/>
              </w:rPr>
              <w:t xml:space="preserve">2013 </w:t>
            </w:r>
          </w:p>
        </w:tc>
        <w:tc>
          <w:tcPr>
            <w:tcW w:w="960" w:type="dxa"/>
            <w:noWrap/>
            <w:hideMark/>
          </w:tcPr>
          <w:p w14:paraId="059AAF30" w14:textId="77777777" w:rsidR="00FA2768" w:rsidRPr="00D64A72" w:rsidRDefault="00FA2768" w:rsidP="00A4618C">
            <w:pPr>
              <w:pStyle w:val="POHPopiskygrafatd"/>
              <w:rPr>
                <w:i w:val="0"/>
                <w:iCs/>
                <w:sz w:val="18"/>
                <w:szCs w:val="18"/>
              </w:rPr>
            </w:pPr>
            <w:r w:rsidRPr="00D64A72">
              <w:rPr>
                <w:i w:val="0"/>
                <w:iCs/>
                <w:sz w:val="18"/>
                <w:szCs w:val="18"/>
              </w:rPr>
              <w:t>44 240</w:t>
            </w:r>
          </w:p>
        </w:tc>
        <w:tc>
          <w:tcPr>
            <w:tcW w:w="960" w:type="dxa"/>
            <w:noWrap/>
            <w:hideMark/>
          </w:tcPr>
          <w:p w14:paraId="1A3F882D" w14:textId="77777777" w:rsidR="00FA2768" w:rsidRPr="00D64A72" w:rsidRDefault="00FA2768" w:rsidP="00A4618C">
            <w:pPr>
              <w:pStyle w:val="POHPopiskygrafatd"/>
              <w:rPr>
                <w:i w:val="0"/>
                <w:iCs/>
                <w:sz w:val="18"/>
                <w:szCs w:val="18"/>
              </w:rPr>
            </w:pPr>
            <w:r w:rsidRPr="00D64A72">
              <w:rPr>
                <w:i w:val="0"/>
                <w:iCs/>
                <w:sz w:val="18"/>
                <w:szCs w:val="18"/>
              </w:rPr>
              <w:t>1 194</w:t>
            </w:r>
          </w:p>
        </w:tc>
        <w:tc>
          <w:tcPr>
            <w:tcW w:w="960" w:type="dxa"/>
            <w:noWrap/>
            <w:hideMark/>
          </w:tcPr>
          <w:p w14:paraId="1257E19E" w14:textId="77777777" w:rsidR="00FA2768" w:rsidRPr="00D64A72" w:rsidRDefault="00FA2768" w:rsidP="00A4618C">
            <w:pPr>
              <w:pStyle w:val="POHPopiskygrafatd"/>
              <w:rPr>
                <w:i w:val="0"/>
                <w:iCs/>
                <w:sz w:val="18"/>
                <w:szCs w:val="18"/>
              </w:rPr>
            </w:pPr>
            <w:r w:rsidRPr="00D64A72">
              <w:rPr>
                <w:i w:val="0"/>
                <w:iCs/>
                <w:sz w:val="18"/>
                <w:szCs w:val="18"/>
              </w:rPr>
              <w:t>250</w:t>
            </w:r>
          </w:p>
        </w:tc>
        <w:tc>
          <w:tcPr>
            <w:tcW w:w="960" w:type="dxa"/>
            <w:noWrap/>
            <w:hideMark/>
          </w:tcPr>
          <w:p w14:paraId="507737E0" w14:textId="77777777" w:rsidR="00FA2768" w:rsidRPr="00D64A72" w:rsidRDefault="00FA2768" w:rsidP="00A4618C">
            <w:pPr>
              <w:pStyle w:val="POHPopiskygrafatd"/>
              <w:rPr>
                <w:i w:val="0"/>
                <w:iCs/>
                <w:sz w:val="18"/>
                <w:szCs w:val="18"/>
              </w:rPr>
            </w:pPr>
            <w:r w:rsidRPr="00D64A72">
              <w:rPr>
                <w:i w:val="0"/>
                <w:iCs/>
                <w:sz w:val="18"/>
                <w:szCs w:val="18"/>
              </w:rPr>
              <w:t>60</w:t>
            </w:r>
          </w:p>
        </w:tc>
        <w:tc>
          <w:tcPr>
            <w:tcW w:w="960" w:type="dxa"/>
            <w:noWrap/>
            <w:hideMark/>
          </w:tcPr>
          <w:p w14:paraId="08A75F2D" w14:textId="77777777" w:rsidR="00FA2768" w:rsidRPr="00D64A72" w:rsidRDefault="00FA2768" w:rsidP="00A4618C">
            <w:pPr>
              <w:pStyle w:val="POHPopiskygrafatd"/>
              <w:rPr>
                <w:i w:val="0"/>
                <w:iCs/>
                <w:sz w:val="18"/>
                <w:szCs w:val="18"/>
              </w:rPr>
            </w:pPr>
            <w:r w:rsidRPr="00D64A72">
              <w:rPr>
                <w:i w:val="0"/>
                <w:iCs/>
                <w:sz w:val="18"/>
                <w:szCs w:val="18"/>
              </w:rPr>
              <w:t>2 325</w:t>
            </w:r>
          </w:p>
        </w:tc>
        <w:tc>
          <w:tcPr>
            <w:tcW w:w="960" w:type="dxa"/>
            <w:noWrap/>
            <w:hideMark/>
          </w:tcPr>
          <w:p w14:paraId="17FAE9D0" w14:textId="77777777" w:rsidR="00FA2768" w:rsidRPr="00D64A72" w:rsidRDefault="00FA2768" w:rsidP="00A4618C">
            <w:pPr>
              <w:pStyle w:val="POHPopiskygrafatd"/>
              <w:rPr>
                <w:i w:val="0"/>
                <w:iCs/>
                <w:sz w:val="18"/>
                <w:szCs w:val="18"/>
              </w:rPr>
            </w:pPr>
            <w:r w:rsidRPr="00D64A72">
              <w:rPr>
                <w:i w:val="0"/>
                <w:iCs/>
                <w:sz w:val="18"/>
                <w:szCs w:val="18"/>
              </w:rPr>
              <w:t>43 140</w:t>
            </w:r>
          </w:p>
        </w:tc>
        <w:tc>
          <w:tcPr>
            <w:tcW w:w="960" w:type="dxa"/>
            <w:noWrap/>
            <w:hideMark/>
          </w:tcPr>
          <w:p w14:paraId="0FE88757" w14:textId="77777777" w:rsidR="00FA2768" w:rsidRPr="00D64A72" w:rsidRDefault="00FA2768" w:rsidP="00A4618C">
            <w:pPr>
              <w:pStyle w:val="POHPopiskygrafatd"/>
              <w:rPr>
                <w:i w:val="0"/>
                <w:iCs/>
                <w:sz w:val="18"/>
                <w:szCs w:val="18"/>
              </w:rPr>
            </w:pPr>
            <w:r w:rsidRPr="00D64A72">
              <w:rPr>
                <w:i w:val="0"/>
                <w:iCs/>
                <w:sz w:val="18"/>
                <w:szCs w:val="18"/>
              </w:rPr>
              <w:t>148 742</w:t>
            </w:r>
          </w:p>
        </w:tc>
        <w:tc>
          <w:tcPr>
            <w:tcW w:w="960" w:type="dxa"/>
            <w:noWrap/>
            <w:hideMark/>
          </w:tcPr>
          <w:p w14:paraId="669CBF9D" w14:textId="77777777" w:rsidR="00FA2768" w:rsidRPr="00D64A72" w:rsidRDefault="00FA2768" w:rsidP="00A4618C">
            <w:pPr>
              <w:pStyle w:val="POHPopiskygrafatd"/>
              <w:rPr>
                <w:i w:val="0"/>
                <w:iCs/>
                <w:sz w:val="18"/>
                <w:szCs w:val="18"/>
              </w:rPr>
            </w:pPr>
            <w:r w:rsidRPr="00D64A72">
              <w:rPr>
                <w:i w:val="0"/>
                <w:iCs/>
                <w:sz w:val="18"/>
                <w:szCs w:val="18"/>
              </w:rPr>
              <w:t>182</w:t>
            </w:r>
          </w:p>
        </w:tc>
        <w:tc>
          <w:tcPr>
            <w:tcW w:w="960" w:type="dxa"/>
            <w:noWrap/>
            <w:hideMark/>
          </w:tcPr>
          <w:p w14:paraId="266FCDEB" w14:textId="77777777" w:rsidR="00FA2768" w:rsidRPr="00D64A72" w:rsidRDefault="00FA2768" w:rsidP="00A4618C">
            <w:pPr>
              <w:pStyle w:val="POHPopiskygrafatd"/>
              <w:rPr>
                <w:i w:val="0"/>
                <w:iCs/>
                <w:sz w:val="18"/>
                <w:szCs w:val="18"/>
              </w:rPr>
            </w:pPr>
            <w:r w:rsidRPr="00D64A72">
              <w:rPr>
                <w:i w:val="0"/>
                <w:iCs/>
                <w:sz w:val="18"/>
                <w:szCs w:val="18"/>
              </w:rPr>
              <w:t>14 101</w:t>
            </w:r>
          </w:p>
        </w:tc>
      </w:tr>
      <w:tr w:rsidR="00FA2768" w:rsidRPr="00F32489" w14:paraId="1266CC9D" w14:textId="77777777" w:rsidTr="00A4618C">
        <w:trPr>
          <w:trHeight w:val="300"/>
        </w:trPr>
        <w:tc>
          <w:tcPr>
            <w:tcW w:w="960" w:type="dxa"/>
            <w:noWrap/>
            <w:hideMark/>
          </w:tcPr>
          <w:p w14:paraId="442D2519" w14:textId="77777777" w:rsidR="00FA2768" w:rsidRPr="00513465" w:rsidRDefault="00FA2768" w:rsidP="00A4618C">
            <w:pPr>
              <w:pStyle w:val="POHPopiskygrafatd"/>
              <w:rPr>
                <w:b/>
                <w:i w:val="0"/>
                <w:iCs/>
                <w:szCs w:val="20"/>
              </w:rPr>
            </w:pPr>
            <w:r w:rsidRPr="00513465">
              <w:rPr>
                <w:b/>
                <w:i w:val="0"/>
                <w:iCs/>
                <w:szCs w:val="20"/>
              </w:rPr>
              <w:t xml:space="preserve">2014 </w:t>
            </w:r>
          </w:p>
        </w:tc>
        <w:tc>
          <w:tcPr>
            <w:tcW w:w="960" w:type="dxa"/>
            <w:noWrap/>
            <w:hideMark/>
          </w:tcPr>
          <w:p w14:paraId="12F50A26" w14:textId="77777777" w:rsidR="00FA2768" w:rsidRPr="00D64A72" w:rsidRDefault="00FA2768" w:rsidP="00A4618C">
            <w:pPr>
              <w:pStyle w:val="POHPopiskygrafatd"/>
              <w:rPr>
                <w:i w:val="0"/>
                <w:iCs/>
                <w:sz w:val="18"/>
                <w:szCs w:val="18"/>
              </w:rPr>
            </w:pPr>
            <w:r w:rsidRPr="00D64A72">
              <w:rPr>
                <w:i w:val="0"/>
                <w:iCs/>
                <w:sz w:val="18"/>
                <w:szCs w:val="18"/>
              </w:rPr>
              <w:t>41 120</w:t>
            </w:r>
          </w:p>
        </w:tc>
        <w:tc>
          <w:tcPr>
            <w:tcW w:w="960" w:type="dxa"/>
            <w:noWrap/>
            <w:hideMark/>
          </w:tcPr>
          <w:p w14:paraId="5D931404" w14:textId="77777777" w:rsidR="00FA2768" w:rsidRPr="00D64A72" w:rsidRDefault="00FA2768" w:rsidP="00A4618C">
            <w:pPr>
              <w:pStyle w:val="POHPopiskygrafatd"/>
              <w:rPr>
                <w:i w:val="0"/>
                <w:iCs/>
                <w:sz w:val="18"/>
                <w:szCs w:val="18"/>
              </w:rPr>
            </w:pPr>
            <w:r w:rsidRPr="00D64A72">
              <w:rPr>
                <w:i w:val="0"/>
                <w:iCs/>
                <w:sz w:val="18"/>
                <w:szCs w:val="18"/>
              </w:rPr>
              <w:t>1 306</w:t>
            </w:r>
          </w:p>
        </w:tc>
        <w:tc>
          <w:tcPr>
            <w:tcW w:w="960" w:type="dxa"/>
            <w:noWrap/>
            <w:hideMark/>
          </w:tcPr>
          <w:p w14:paraId="6E73D0D7" w14:textId="77777777" w:rsidR="00FA2768" w:rsidRPr="00D64A72" w:rsidRDefault="00FA2768" w:rsidP="00A4618C">
            <w:pPr>
              <w:pStyle w:val="POHPopiskygrafatd"/>
              <w:rPr>
                <w:i w:val="0"/>
                <w:iCs/>
                <w:sz w:val="18"/>
                <w:szCs w:val="18"/>
              </w:rPr>
            </w:pPr>
            <w:r w:rsidRPr="00D64A72">
              <w:rPr>
                <w:i w:val="0"/>
                <w:iCs/>
                <w:sz w:val="18"/>
                <w:szCs w:val="18"/>
              </w:rPr>
              <w:t>319</w:t>
            </w:r>
          </w:p>
        </w:tc>
        <w:tc>
          <w:tcPr>
            <w:tcW w:w="960" w:type="dxa"/>
            <w:noWrap/>
            <w:hideMark/>
          </w:tcPr>
          <w:p w14:paraId="6C1FBDD1" w14:textId="77777777" w:rsidR="00FA2768" w:rsidRPr="00D64A72" w:rsidRDefault="00FA2768" w:rsidP="00A4618C">
            <w:pPr>
              <w:pStyle w:val="POHPopiskygrafatd"/>
              <w:rPr>
                <w:i w:val="0"/>
                <w:iCs/>
                <w:sz w:val="18"/>
                <w:szCs w:val="18"/>
              </w:rPr>
            </w:pPr>
            <w:r w:rsidRPr="00D64A72">
              <w:rPr>
                <w:i w:val="0"/>
                <w:iCs/>
                <w:sz w:val="18"/>
                <w:szCs w:val="18"/>
              </w:rPr>
              <w:t>78</w:t>
            </w:r>
          </w:p>
        </w:tc>
        <w:tc>
          <w:tcPr>
            <w:tcW w:w="960" w:type="dxa"/>
            <w:noWrap/>
            <w:hideMark/>
          </w:tcPr>
          <w:p w14:paraId="18C1E28E" w14:textId="77777777" w:rsidR="00FA2768" w:rsidRPr="00D64A72" w:rsidRDefault="00FA2768" w:rsidP="00A4618C">
            <w:pPr>
              <w:pStyle w:val="POHPopiskygrafatd"/>
              <w:rPr>
                <w:i w:val="0"/>
                <w:iCs/>
                <w:sz w:val="18"/>
                <w:szCs w:val="18"/>
              </w:rPr>
            </w:pPr>
            <w:r w:rsidRPr="00D64A72">
              <w:rPr>
                <w:i w:val="0"/>
                <w:iCs/>
                <w:sz w:val="18"/>
                <w:szCs w:val="18"/>
              </w:rPr>
              <w:t>2 355</w:t>
            </w:r>
          </w:p>
        </w:tc>
        <w:tc>
          <w:tcPr>
            <w:tcW w:w="960" w:type="dxa"/>
            <w:noWrap/>
            <w:hideMark/>
          </w:tcPr>
          <w:p w14:paraId="611D1D27" w14:textId="77777777" w:rsidR="00FA2768" w:rsidRPr="00D64A72" w:rsidRDefault="00FA2768" w:rsidP="00A4618C">
            <w:pPr>
              <w:pStyle w:val="POHPopiskygrafatd"/>
              <w:rPr>
                <w:i w:val="0"/>
                <w:iCs/>
                <w:sz w:val="18"/>
                <w:szCs w:val="18"/>
              </w:rPr>
            </w:pPr>
            <w:r w:rsidRPr="00D64A72">
              <w:rPr>
                <w:i w:val="0"/>
                <w:iCs/>
                <w:sz w:val="18"/>
                <w:szCs w:val="18"/>
              </w:rPr>
              <w:t>60 023</w:t>
            </w:r>
          </w:p>
        </w:tc>
        <w:tc>
          <w:tcPr>
            <w:tcW w:w="960" w:type="dxa"/>
            <w:noWrap/>
            <w:hideMark/>
          </w:tcPr>
          <w:p w14:paraId="34F44A85" w14:textId="77777777" w:rsidR="00FA2768" w:rsidRPr="00D64A72" w:rsidRDefault="00FA2768" w:rsidP="00A4618C">
            <w:pPr>
              <w:pStyle w:val="POHPopiskygrafatd"/>
              <w:rPr>
                <w:i w:val="0"/>
                <w:iCs/>
                <w:sz w:val="18"/>
                <w:szCs w:val="18"/>
              </w:rPr>
            </w:pPr>
            <w:r w:rsidRPr="00D64A72">
              <w:rPr>
                <w:i w:val="0"/>
                <w:iCs/>
                <w:sz w:val="18"/>
                <w:szCs w:val="18"/>
              </w:rPr>
              <w:t>150 589</w:t>
            </w:r>
          </w:p>
        </w:tc>
        <w:tc>
          <w:tcPr>
            <w:tcW w:w="960" w:type="dxa"/>
            <w:noWrap/>
            <w:hideMark/>
          </w:tcPr>
          <w:p w14:paraId="1ADB92A1" w14:textId="77777777" w:rsidR="00FA2768" w:rsidRPr="00D64A72" w:rsidRDefault="00FA2768" w:rsidP="00A4618C">
            <w:pPr>
              <w:pStyle w:val="POHPopiskygrafatd"/>
              <w:rPr>
                <w:i w:val="0"/>
                <w:iCs/>
                <w:sz w:val="18"/>
                <w:szCs w:val="18"/>
              </w:rPr>
            </w:pPr>
            <w:r w:rsidRPr="00D64A72">
              <w:rPr>
                <w:i w:val="0"/>
                <w:iCs/>
                <w:sz w:val="18"/>
                <w:szCs w:val="18"/>
              </w:rPr>
              <w:t>195</w:t>
            </w:r>
          </w:p>
        </w:tc>
        <w:tc>
          <w:tcPr>
            <w:tcW w:w="960" w:type="dxa"/>
            <w:noWrap/>
            <w:hideMark/>
          </w:tcPr>
          <w:p w14:paraId="7494FACF" w14:textId="77777777" w:rsidR="00FA2768" w:rsidRPr="00D64A72" w:rsidRDefault="00FA2768" w:rsidP="00A4618C">
            <w:pPr>
              <w:pStyle w:val="POHPopiskygrafatd"/>
              <w:rPr>
                <w:i w:val="0"/>
                <w:iCs/>
                <w:sz w:val="18"/>
                <w:szCs w:val="18"/>
              </w:rPr>
            </w:pPr>
            <w:r w:rsidRPr="00D64A72">
              <w:rPr>
                <w:i w:val="0"/>
                <w:iCs/>
                <w:sz w:val="18"/>
                <w:szCs w:val="18"/>
              </w:rPr>
              <w:t>15 095</w:t>
            </w:r>
          </w:p>
        </w:tc>
      </w:tr>
      <w:tr w:rsidR="00FA2768" w:rsidRPr="00F32489" w14:paraId="170DC58F" w14:textId="77777777" w:rsidTr="00A4618C">
        <w:trPr>
          <w:trHeight w:val="300"/>
        </w:trPr>
        <w:tc>
          <w:tcPr>
            <w:tcW w:w="960" w:type="dxa"/>
            <w:noWrap/>
            <w:hideMark/>
          </w:tcPr>
          <w:p w14:paraId="0CC46ECB" w14:textId="77777777" w:rsidR="00FA2768" w:rsidRPr="00513465" w:rsidRDefault="00FA2768" w:rsidP="00A4618C">
            <w:pPr>
              <w:pStyle w:val="POHPopiskygrafatd"/>
              <w:rPr>
                <w:b/>
                <w:i w:val="0"/>
                <w:iCs/>
                <w:szCs w:val="20"/>
              </w:rPr>
            </w:pPr>
            <w:r w:rsidRPr="00513465">
              <w:rPr>
                <w:b/>
                <w:i w:val="0"/>
                <w:iCs/>
                <w:szCs w:val="20"/>
              </w:rPr>
              <w:t xml:space="preserve">2015 </w:t>
            </w:r>
          </w:p>
        </w:tc>
        <w:tc>
          <w:tcPr>
            <w:tcW w:w="960" w:type="dxa"/>
            <w:noWrap/>
            <w:hideMark/>
          </w:tcPr>
          <w:p w14:paraId="66DB075C" w14:textId="77777777" w:rsidR="00FA2768" w:rsidRPr="00D64A72" w:rsidRDefault="00FA2768" w:rsidP="00A4618C">
            <w:pPr>
              <w:pStyle w:val="POHPopiskygrafatd"/>
              <w:rPr>
                <w:i w:val="0"/>
                <w:iCs/>
                <w:sz w:val="18"/>
                <w:szCs w:val="18"/>
              </w:rPr>
            </w:pPr>
            <w:r w:rsidRPr="00D64A72">
              <w:rPr>
                <w:i w:val="0"/>
                <w:iCs/>
                <w:sz w:val="18"/>
                <w:szCs w:val="18"/>
              </w:rPr>
              <w:t>49 415</w:t>
            </w:r>
          </w:p>
        </w:tc>
        <w:tc>
          <w:tcPr>
            <w:tcW w:w="960" w:type="dxa"/>
            <w:noWrap/>
            <w:hideMark/>
          </w:tcPr>
          <w:p w14:paraId="7BB6354D" w14:textId="77777777" w:rsidR="00FA2768" w:rsidRPr="00D64A72" w:rsidRDefault="00FA2768" w:rsidP="00A4618C">
            <w:pPr>
              <w:pStyle w:val="POHPopiskygrafatd"/>
              <w:rPr>
                <w:i w:val="0"/>
                <w:iCs/>
                <w:sz w:val="18"/>
                <w:szCs w:val="18"/>
              </w:rPr>
            </w:pPr>
            <w:r w:rsidRPr="00D64A72">
              <w:rPr>
                <w:i w:val="0"/>
                <w:iCs/>
                <w:sz w:val="18"/>
                <w:szCs w:val="18"/>
              </w:rPr>
              <w:t>1 403</w:t>
            </w:r>
          </w:p>
        </w:tc>
        <w:tc>
          <w:tcPr>
            <w:tcW w:w="960" w:type="dxa"/>
            <w:noWrap/>
            <w:hideMark/>
          </w:tcPr>
          <w:p w14:paraId="1827C5DC" w14:textId="77777777" w:rsidR="00FA2768" w:rsidRPr="00D64A72" w:rsidRDefault="00FA2768" w:rsidP="00A4618C">
            <w:pPr>
              <w:pStyle w:val="POHPopiskygrafatd"/>
              <w:rPr>
                <w:i w:val="0"/>
                <w:iCs/>
                <w:sz w:val="18"/>
                <w:szCs w:val="18"/>
              </w:rPr>
            </w:pPr>
            <w:r w:rsidRPr="00D64A72">
              <w:rPr>
                <w:i w:val="0"/>
                <w:iCs/>
                <w:sz w:val="18"/>
                <w:szCs w:val="18"/>
              </w:rPr>
              <w:t>335</w:t>
            </w:r>
          </w:p>
        </w:tc>
        <w:tc>
          <w:tcPr>
            <w:tcW w:w="960" w:type="dxa"/>
            <w:noWrap/>
            <w:hideMark/>
          </w:tcPr>
          <w:p w14:paraId="48DE3834" w14:textId="77777777" w:rsidR="00FA2768" w:rsidRPr="00D64A72" w:rsidRDefault="00FA2768" w:rsidP="00A4618C">
            <w:pPr>
              <w:pStyle w:val="POHPopiskygrafatd"/>
              <w:rPr>
                <w:i w:val="0"/>
                <w:iCs/>
                <w:sz w:val="18"/>
                <w:szCs w:val="18"/>
              </w:rPr>
            </w:pPr>
            <w:r w:rsidRPr="00D64A72">
              <w:rPr>
                <w:i w:val="0"/>
                <w:iCs/>
                <w:sz w:val="18"/>
                <w:szCs w:val="18"/>
              </w:rPr>
              <w:t>70</w:t>
            </w:r>
          </w:p>
        </w:tc>
        <w:tc>
          <w:tcPr>
            <w:tcW w:w="960" w:type="dxa"/>
            <w:noWrap/>
            <w:hideMark/>
          </w:tcPr>
          <w:p w14:paraId="101EEDF9" w14:textId="77777777" w:rsidR="00FA2768" w:rsidRPr="00D64A72" w:rsidRDefault="00FA2768" w:rsidP="00A4618C">
            <w:pPr>
              <w:pStyle w:val="POHPopiskygrafatd"/>
              <w:rPr>
                <w:i w:val="0"/>
                <w:iCs/>
                <w:sz w:val="18"/>
                <w:szCs w:val="18"/>
              </w:rPr>
            </w:pPr>
            <w:r w:rsidRPr="00D64A72">
              <w:rPr>
                <w:i w:val="0"/>
                <w:iCs/>
                <w:sz w:val="18"/>
                <w:szCs w:val="18"/>
              </w:rPr>
              <w:t>2 924</w:t>
            </w:r>
          </w:p>
        </w:tc>
        <w:tc>
          <w:tcPr>
            <w:tcW w:w="960" w:type="dxa"/>
            <w:noWrap/>
            <w:hideMark/>
          </w:tcPr>
          <w:p w14:paraId="0D9C1D16" w14:textId="77777777" w:rsidR="00FA2768" w:rsidRPr="00D64A72" w:rsidRDefault="00FA2768" w:rsidP="00A4618C">
            <w:pPr>
              <w:pStyle w:val="POHPopiskygrafatd"/>
              <w:rPr>
                <w:i w:val="0"/>
                <w:iCs/>
                <w:sz w:val="18"/>
                <w:szCs w:val="18"/>
              </w:rPr>
            </w:pPr>
            <w:r w:rsidRPr="00D64A72">
              <w:rPr>
                <w:i w:val="0"/>
                <w:iCs/>
                <w:sz w:val="18"/>
                <w:szCs w:val="18"/>
              </w:rPr>
              <w:t>58 133</w:t>
            </w:r>
          </w:p>
        </w:tc>
        <w:tc>
          <w:tcPr>
            <w:tcW w:w="960" w:type="dxa"/>
            <w:noWrap/>
            <w:hideMark/>
          </w:tcPr>
          <w:p w14:paraId="39148E3D" w14:textId="77777777" w:rsidR="00FA2768" w:rsidRPr="00D64A72" w:rsidRDefault="00FA2768" w:rsidP="00A4618C">
            <w:pPr>
              <w:pStyle w:val="POHPopiskygrafatd"/>
              <w:rPr>
                <w:i w:val="0"/>
                <w:iCs/>
                <w:sz w:val="18"/>
                <w:szCs w:val="18"/>
              </w:rPr>
            </w:pPr>
            <w:r w:rsidRPr="00D64A72">
              <w:rPr>
                <w:i w:val="0"/>
                <w:iCs/>
                <w:sz w:val="18"/>
                <w:szCs w:val="18"/>
              </w:rPr>
              <w:t>144 794</w:t>
            </w:r>
          </w:p>
        </w:tc>
        <w:tc>
          <w:tcPr>
            <w:tcW w:w="960" w:type="dxa"/>
            <w:noWrap/>
            <w:hideMark/>
          </w:tcPr>
          <w:p w14:paraId="64A18B4E" w14:textId="77777777" w:rsidR="00FA2768" w:rsidRPr="00D64A72" w:rsidRDefault="00FA2768" w:rsidP="00A4618C">
            <w:pPr>
              <w:pStyle w:val="POHPopiskygrafatd"/>
              <w:rPr>
                <w:i w:val="0"/>
                <w:iCs/>
                <w:sz w:val="18"/>
                <w:szCs w:val="18"/>
              </w:rPr>
            </w:pPr>
            <w:r w:rsidRPr="00D64A72">
              <w:rPr>
                <w:i w:val="0"/>
                <w:iCs/>
                <w:sz w:val="18"/>
                <w:szCs w:val="18"/>
              </w:rPr>
              <w:t>230</w:t>
            </w:r>
          </w:p>
        </w:tc>
        <w:tc>
          <w:tcPr>
            <w:tcW w:w="960" w:type="dxa"/>
            <w:noWrap/>
            <w:hideMark/>
          </w:tcPr>
          <w:p w14:paraId="246A24AD" w14:textId="77777777" w:rsidR="00FA2768" w:rsidRPr="00D64A72" w:rsidRDefault="00FA2768" w:rsidP="00A4618C">
            <w:pPr>
              <w:pStyle w:val="POHPopiskygrafatd"/>
              <w:rPr>
                <w:i w:val="0"/>
                <w:iCs/>
                <w:sz w:val="18"/>
                <w:szCs w:val="18"/>
              </w:rPr>
            </w:pPr>
            <w:r w:rsidRPr="00D64A72">
              <w:rPr>
                <w:i w:val="0"/>
                <w:iCs/>
                <w:sz w:val="18"/>
                <w:szCs w:val="18"/>
              </w:rPr>
              <w:t>14 816</w:t>
            </w:r>
          </w:p>
        </w:tc>
      </w:tr>
      <w:tr w:rsidR="00FA2768" w:rsidRPr="00F32489" w14:paraId="5EBA7BAD" w14:textId="77777777" w:rsidTr="00A4618C">
        <w:trPr>
          <w:trHeight w:val="300"/>
        </w:trPr>
        <w:tc>
          <w:tcPr>
            <w:tcW w:w="960" w:type="dxa"/>
            <w:noWrap/>
            <w:hideMark/>
          </w:tcPr>
          <w:p w14:paraId="0660C815" w14:textId="77777777" w:rsidR="00FA2768" w:rsidRPr="00513465" w:rsidRDefault="00FA2768" w:rsidP="00A4618C">
            <w:pPr>
              <w:pStyle w:val="POHPopiskygrafatd"/>
              <w:rPr>
                <w:b/>
                <w:i w:val="0"/>
                <w:iCs/>
                <w:szCs w:val="20"/>
              </w:rPr>
            </w:pPr>
            <w:r w:rsidRPr="00513465">
              <w:rPr>
                <w:b/>
                <w:i w:val="0"/>
                <w:iCs/>
                <w:szCs w:val="20"/>
              </w:rPr>
              <w:t xml:space="preserve">2016 </w:t>
            </w:r>
          </w:p>
        </w:tc>
        <w:tc>
          <w:tcPr>
            <w:tcW w:w="960" w:type="dxa"/>
            <w:noWrap/>
            <w:hideMark/>
          </w:tcPr>
          <w:p w14:paraId="49E88BE5" w14:textId="77777777" w:rsidR="00FA2768" w:rsidRPr="00D64A72" w:rsidRDefault="00FA2768" w:rsidP="00A4618C">
            <w:pPr>
              <w:pStyle w:val="POHPopiskygrafatd"/>
              <w:rPr>
                <w:i w:val="0"/>
                <w:iCs/>
                <w:sz w:val="18"/>
                <w:szCs w:val="18"/>
              </w:rPr>
            </w:pPr>
            <w:r w:rsidRPr="00D64A72">
              <w:rPr>
                <w:i w:val="0"/>
                <w:iCs/>
                <w:sz w:val="18"/>
                <w:szCs w:val="18"/>
              </w:rPr>
              <w:t>50 136</w:t>
            </w:r>
          </w:p>
        </w:tc>
        <w:tc>
          <w:tcPr>
            <w:tcW w:w="960" w:type="dxa"/>
            <w:noWrap/>
            <w:hideMark/>
          </w:tcPr>
          <w:p w14:paraId="794BA7DB" w14:textId="77777777" w:rsidR="00FA2768" w:rsidRPr="00D64A72" w:rsidRDefault="00FA2768" w:rsidP="00A4618C">
            <w:pPr>
              <w:pStyle w:val="POHPopiskygrafatd"/>
              <w:rPr>
                <w:i w:val="0"/>
                <w:iCs/>
                <w:sz w:val="18"/>
                <w:szCs w:val="18"/>
              </w:rPr>
            </w:pPr>
            <w:r w:rsidRPr="00D64A72">
              <w:rPr>
                <w:i w:val="0"/>
                <w:iCs/>
                <w:sz w:val="18"/>
                <w:szCs w:val="18"/>
              </w:rPr>
              <w:t>1 459</w:t>
            </w:r>
          </w:p>
        </w:tc>
        <w:tc>
          <w:tcPr>
            <w:tcW w:w="960" w:type="dxa"/>
            <w:noWrap/>
            <w:hideMark/>
          </w:tcPr>
          <w:p w14:paraId="66736A54" w14:textId="77777777" w:rsidR="00FA2768" w:rsidRPr="00D64A72" w:rsidRDefault="00FA2768" w:rsidP="00A4618C">
            <w:pPr>
              <w:pStyle w:val="POHPopiskygrafatd"/>
              <w:rPr>
                <w:i w:val="0"/>
                <w:iCs/>
                <w:sz w:val="18"/>
                <w:szCs w:val="18"/>
              </w:rPr>
            </w:pPr>
            <w:r w:rsidRPr="00D64A72">
              <w:rPr>
                <w:i w:val="0"/>
                <w:iCs/>
                <w:sz w:val="18"/>
                <w:szCs w:val="18"/>
              </w:rPr>
              <w:t>459</w:t>
            </w:r>
          </w:p>
        </w:tc>
        <w:tc>
          <w:tcPr>
            <w:tcW w:w="960" w:type="dxa"/>
            <w:noWrap/>
            <w:hideMark/>
          </w:tcPr>
          <w:p w14:paraId="74C2F666" w14:textId="77777777" w:rsidR="00FA2768" w:rsidRPr="00D64A72" w:rsidRDefault="00FA2768" w:rsidP="00A4618C">
            <w:pPr>
              <w:pStyle w:val="POHPopiskygrafatd"/>
              <w:rPr>
                <w:i w:val="0"/>
                <w:iCs/>
                <w:sz w:val="18"/>
                <w:szCs w:val="18"/>
              </w:rPr>
            </w:pPr>
            <w:r w:rsidRPr="00D64A72">
              <w:rPr>
                <w:i w:val="0"/>
                <w:iCs/>
                <w:sz w:val="18"/>
                <w:szCs w:val="18"/>
              </w:rPr>
              <w:t>78</w:t>
            </w:r>
          </w:p>
        </w:tc>
        <w:tc>
          <w:tcPr>
            <w:tcW w:w="960" w:type="dxa"/>
            <w:noWrap/>
            <w:hideMark/>
          </w:tcPr>
          <w:p w14:paraId="767397BE" w14:textId="77777777" w:rsidR="00FA2768" w:rsidRPr="00D64A72" w:rsidRDefault="00FA2768" w:rsidP="00A4618C">
            <w:pPr>
              <w:pStyle w:val="POHPopiskygrafatd"/>
              <w:rPr>
                <w:i w:val="0"/>
                <w:iCs/>
                <w:sz w:val="18"/>
                <w:szCs w:val="18"/>
              </w:rPr>
            </w:pPr>
            <w:r w:rsidRPr="00D64A72">
              <w:rPr>
                <w:i w:val="0"/>
                <w:iCs/>
                <w:sz w:val="18"/>
                <w:szCs w:val="18"/>
              </w:rPr>
              <w:t>4 894</w:t>
            </w:r>
          </w:p>
        </w:tc>
        <w:tc>
          <w:tcPr>
            <w:tcW w:w="960" w:type="dxa"/>
            <w:noWrap/>
            <w:hideMark/>
          </w:tcPr>
          <w:p w14:paraId="4B915B6B" w14:textId="77777777" w:rsidR="00FA2768" w:rsidRPr="00D64A72" w:rsidRDefault="00FA2768" w:rsidP="00A4618C">
            <w:pPr>
              <w:pStyle w:val="POHPopiskygrafatd"/>
              <w:rPr>
                <w:i w:val="0"/>
                <w:iCs/>
                <w:sz w:val="18"/>
                <w:szCs w:val="18"/>
              </w:rPr>
            </w:pPr>
            <w:r w:rsidRPr="00D64A72">
              <w:rPr>
                <w:i w:val="0"/>
                <w:iCs/>
                <w:sz w:val="18"/>
                <w:szCs w:val="18"/>
              </w:rPr>
              <w:t>79 058</w:t>
            </w:r>
          </w:p>
        </w:tc>
        <w:tc>
          <w:tcPr>
            <w:tcW w:w="960" w:type="dxa"/>
            <w:noWrap/>
            <w:hideMark/>
          </w:tcPr>
          <w:p w14:paraId="226CFA67" w14:textId="77777777" w:rsidR="00FA2768" w:rsidRPr="00D64A72" w:rsidRDefault="00FA2768" w:rsidP="00A4618C">
            <w:pPr>
              <w:pStyle w:val="POHPopiskygrafatd"/>
              <w:rPr>
                <w:i w:val="0"/>
                <w:iCs/>
                <w:sz w:val="18"/>
                <w:szCs w:val="18"/>
              </w:rPr>
            </w:pPr>
            <w:r w:rsidRPr="00D64A72">
              <w:rPr>
                <w:i w:val="0"/>
                <w:iCs/>
                <w:sz w:val="18"/>
                <w:szCs w:val="18"/>
              </w:rPr>
              <w:t>120 096</w:t>
            </w:r>
          </w:p>
        </w:tc>
        <w:tc>
          <w:tcPr>
            <w:tcW w:w="960" w:type="dxa"/>
            <w:noWrap/>
            <w:hideMark/>
          </w:tcPr>
          <w:p w14:paraId="49CF15C9" w14:textId="77777777" w:rsidR="00FA2768" w:rsidRPr="00D64A72" w:rsidRDefault="00FA2768" w:rsidP="00A4618C">
            <w:pPr>
              <w:pStyle w:val="POHPopiskygrafatd"/>
              <w:rPr>
                <w:i w:val="0"/>
                <w:iCs/>
                <w:sz w:val="18"/>
                <w:szCs w:val="18"/>
              </w:rPr>
            </w:pPr>
            <w:r w:rsidRPr="00D64A72">
              <w:rPr>
                <w:i w:val="0"/>
                <w:iCs/>
                <w:sz w:val="18"/>
                <w:szCs w:val="18"/>
              </w:rPr>
              <w:t>75</w:t>
            </w:r>
          </w:p>
        </w:tc>
        <w:tc>
          <w:tcPr>
            <w:tcW w:w="960" w:type="dxa"/>
            <w:noWrap/>
            <w:hideMark/>
          </w:tcPr>
          <w:p w14:paraId="2883AE17" w14:textId="77777777" w:rsidR="00FA2768" w:rsidRPr="00D64A72" w:rsidRDefault="00FA2768" w:rsidP="00A4618C">
            <w:pPr>
              <w:pStyle w:val="POHPopiskygrafatd"/>
              <w:rPr>
                <w:i w:val="0"/>
                <w:iCs/>
                <w:sz w:val="18"/>
                <w:szCs w:val="18"/>
              </w:rPr>
            </w:pPr>
            <w:r w:rsidRPr="00D64A72">
              <w:rPr>
                <w:i w:val="0"/>
                <w:iCs/>
                <w:sz w:val="18"/>
                <w:szCs w:val="18"/>
              </w:rPr>
              <w:t>17 023</w:t>
            </w:r>
          </w:p>
        </w:tc>
      </w:tr>
      <w:tr w:rsidR="00FA2768" w:rsidRPr="00F32489" w14:paraId="436DD7FA" w14:textId="77777777" w:rsidTr="00A4618C">
        <w:trPr>
          <w:trHeight w:val="300"/>
        </w:trPr>
        <w:tc>
          <w:tcPr>
            <w:tcW w:w="960" w:type="dxa"/>
            <w:noWrap/>
            <w:hideMark/>
          </w:tcPr>
          <w:p w14:paraId="33277517" w14:textId="77777777" w:rsidR="00FA2768" w:rsidRPr="00513465" w:rsidRDefault="00FA2768" w:rsidP="00A4618C">
            <w:pPr>
              <w:pStyle w:val="POHPopiskygrafatd"/>
              <w:rPr>
                <w:b/>
                <w:i w:val="0"/>
                <w:iCs/>
                <w:szCs w:val="20"/>
              </w:rPr>
            </w:pPr>
            <w:r w:rsidRPr="00513465">
              <w:rPr>
                <w:b/>
                <w:i w:val="0"/>
                <w:iCs/>
                <w:szCs w:val="20"/>
              </w:rPr>
              <w:t xml:space="preserve">2017 </w:t>
            </w:r>
          </w:p>
        </w:tc>
        <w:tc>
          <w:tcPr>
            <w:tcW w:w="960" w:type="dxa"/>
            <w:noWrap/>
            <w:hideMark/>
          </w:tcPr>
          <w:p w14:paraId="0BC3B3A6" w14:textId="77777777" w:rsidR="00FA2768" w:rsidRPr="00D64A72" w:rsidRDefault="00FA2768" w:rsidP="00A4618C">
            <w:pPr>
              <w:pStyle w:val="POHPopiskygrafatd"/>
              <w:rPr>
                <w:i w:val="0"/>
                <w:iCs/>
                <w:sz w:val="18"/>
                <w:szCs w:val="18"/>
              </w:rPr>
            </w:pPr>
            <w:r w:rsidRPr="00D64A72">
              <w:rPr>
                <w:i w:val="0"/>
                <w:iCs/>
                <w:sz w:val="18"/>
                <w:szCs w:val="18"/>
              </w:rPr>
              <w:t>52 753</w:t>
            </w:r>
          </w:p>
        </w:tc>
        <w:tc>
          <w:tcPr>
            <w:tcW w:w="960" w:type="dxa"/>
            <w:noWrap/>
            <w:hideMark/>
          </w:tcPr>
          <w:p w14:paraId="6DCF94EF" w14:textId="77777777" w:rsidR="00FA2768" w:rsidRPr="00D64A72" w:rsidRDefault="00FA2768" w:rsidP="00A4618C">
            <w:pPr>
              <w:pStyle w:val="POHPopiskygrafatd"/>
              <w:rPr>
                <w:i w:val="0"/>
                <w:iCs/>
                <w:sz w:val="18"/>
                <w:szCs w:val="18"/>
              </w:rPr>
            </w:pPr>
            <w:r w:rsidRPr="00D64A72">
              <w:rPr>
                <w:i w:val="0"/>
                <w:iCs/>
                <w:sz w:val="18"/>
                <w:szCs w:val="18"/>
              </w:rPr>
              <w:t>1 539</w:t>
            </w:r>
          </w:p>
        </w:tc>
        <w:tc>
          <w:tcPr>
            <w:tcW w:w="960" w:type="dxa"/>
            <w:noWrap/>
            <w:hideMark/>
          </w:tcPr>
          <w:p w14:paraId="4F91866A" w14:textId="77777777" w:rsidR="00FA2768" w:rsidRPr="00D64A72" w:rsidRDefault="00FA2768" w:rsidP="00A4618C">
            <w:pPr>
              <w:pStyle w:val="POHPopiskygrafatd"/>
              <w:rPr>
                <w:i w:val="0"/>
                <w:iCs/>
                <w:sz w:val="18"/>
                <w:szCs w:val="18"/>
              </w:rPr>
            </w:pPr>
            <w:r w:rsidRPr="00D64A72">
              <w:rPr>
                <w:i w:val="0"/>
                <w:iCs/>
                <w:sz w:val="18"/>
                <w:szCs w:val="18"/>
              </w:rPr>
              <w:t>442</w:t>
            </w:r>
          </w:p>
        </w:tc>
        <w:tc>
          <w:tcPr>
            <w:tcW w:w="960" w:type="dxa"/>
            <w:noWrap/>
            <w:hideMark/>
          </w:tcPr>
          <w:p w14:paraId="1CDE7870" w14:textId="77777777" w:rsidR="00FA2768" w:rsidRPr="00D64A72" w:rsidRDefault="00FA2768" w:rsidP="00A4618C">
            <w:pPr>
              <w:pStyle w:val="POHPopiskygrafatd"/>
              <w:rPr>
                <w:i w:val="0"/>
                <w:iCs/>
                <w:sz w:val="18"/>
                <w:szCs w:val="18"/>
              </w:rPr>
            </w:pPr>
            <w:r w:rsidRPr="00D64A72">
              <w:rPr>
                <w:i w:val="0"/>
                <w:iCs/>
                <w:sz w:val="18"/>
                <w:szCs w:val="18"/>
              </w:rPr>
              <w:t>71</w:t>
            </w:r>
          </w:p>
        </w:tc>
        <w:tc>
          <w:tcPr>
            <w:tcW w:w="960" w:type="dxa"/>
            <w:noWrap/>
            <w:hideMark/>
          </w:tcPr>
          <w:p w14:paraId="1DBF11B1" w14:textId="77777777" w:rsidR="00FA2768" w:rsidRPr="00D64A72" w:rsidRDefault="00FA2768" w:rsidP="00A4618C">
            <w:pPr>
              <w:pStyle w:val="POHPopiskygrafatd"/>
              <w:rPr>
                <w:i w:val="0"/>
                <w:iCs/>
                <w:sz w:val="18"/>
                <w:szCs w:val="18"/>
              </w:rPr>
            </w:pPr>
            <w:r w:rsidRPr="00D64A72">
              <w:rPr>
                <w:i w:val="0"/>
                <w:iCs/>
                <w:sz w:val="18"/>
                <w:szCs w:val="18"/>
              </w:rPr>
              <w:t>5 202</w:t>
            </w:r>
          </w:p>
        </w:tc>
        <w:tc>
          <w:tcPr>
            <w:tcW w:w="960" w:type="dxa"/>
            <w:noWrap/>
            <w:hideMark/>
          </w:tcPr>
          <w:p w14:paraId="46168533" w14:textId="77777777" w:rsidR="00FA2768" w:rsidRPr="00D64A72" w:rsidRDefault="00FA2768" w:rsidP="00A4618C">
            <w:pPr>
              <w:pStyle w:val="POHPopiskygrafatd"/>
              <w:rPr>
                <w:i w:val="0"/>
                <w:iCs/>
                <w:sz w:val="18"/>
                <w:szCs w:val="18"/>
              </w:rPr>
            </w:pPr>
            <w:r w:rsidRPr="00D64A72">
              <w:rPr>
                <w:i w:val="0"/>
                <w:iCs/>
                <w:sz w:val="18"/>
                <w:szCs w:val="18"/>
              </w:rPr>
              <w:t>84 622</w:t>
            </w:r>
          </w:p>
        </w:tc>
        <w:tc>
          <w:tcPr>
            <w:tcW w:w="960" w:type="dxa"/>
            <w:noWrap/>
            <w:hideMark/>
          </w:tcPr>
          <w:p w14:paraId="6900BD75" w14:textId="77777777" w:rsidR="00FA2768" w:rsidRPr="00D64A72" w:rsidRDefault="00FA2768" w:rsidP="00A4618C">
            <w:pPr>
              <w:pStyle w:val="POHPopiskygrafatd"/>
              <w:rPr>
                <w:i w:val="0"/>
                <w:iCs/>
                <w:sz w:val="18"/>
                <w:szCs w:val="18"/>
              </w:rPr>
            </w:pPr>
            <w:r w:rsidRPr="00D64A72">
              <w:rPr>
                <w:i w:val="0"/>
                <w:iCs/>
                <w:sz w:val="18"/>
                <w:szCs w:val="18"/>
              </w:rPr>
              <w:t>116 752</w:t>
            </w:r>
          </w:p>
        </w:tc>
        <w:tc>
          <w:tcPr>
            <w:tcW w:w="960" w:type="dxa"/>
            <w:noWrap/>
            <w:hideMark/>
          </w:tcPr>
          <w:p w14:paraId="5C7119BA" w14:textId="77777777" w:rsidR="00FA2768" w:rsidRPr="00D64A72" w:rsidRDefault="00FA2768" w:rsidP="00A4618C">
            <w:pPr>
              <w:pStyle w:val="POHPopiskygrafatd"/>
              <w:rPr>
                <w:i w:val="0"/>
                <w:iCs/>
                <w:sz w:val="18"/>
                <w:szCs w:val="18"/>
              </w:rPr>
            </w:pPr>
            <w:r w:rsidRPr="00D64A72">
              <w:rPr>
                <w:i w:val="0"/>
                <w:iCs/>
                <w:sz w:val="18"/>
                <w:szCs w:val="18"/>
              </w:rPr>
              <w:t>52</w:t>
            </w:r>
          </w:p>
        </w:tc>
        <w:tc>
          <w:tcPr>
            <w:tcW w:w="960" w:type="dxa"/>
            <w:noWrap/>
            <w:hideMark/>
          </w:tcPr>
          <w:p w14:paraId="79F4E7CF" w14:textId="77777777" w:rsidR="00FA2768" w:rsidRPr="00D64A72" w:rsidRDefault="00FA2768" w:rsidP="00A4618C">
            <w:pPr>
              <w:pStyle w:val="POHPopiskygrafatd"/>
              <w:rPr>
                <w:i w:val="0"/>
                <w:iCs/>
                <w:sz w:val="18"/>
                <w:szCs w:val="18"/>
              </w:rPr>
            </w:pPr>
            <w:r w:rsidRPr="00D64A72">
              <w:rPr>
                <w:i w:val="0"/>
                <w:iCs/>
                <w:sz w:val="18"/>
                <w:szCs w:val="18"/>
              </w:rPr>
              <w:t>17 564</w:t>
            </w:r>
          </w:p>
        </w:tc>
      </w:tr>
      <w:tr w:rsidR="00FA2768" w:rsidRPr="00F32489" w14:paraId="1EDA12D1" w14:textId="77777777" w:rsidTr="00A4618C">
        <w:trPr>
          <w:trHeight w:val="300"/>
        </w:trPr>
        <w:tc>
          <w:tcPr>
            <w:tcW w:w="960" w:type="dxa"/>
            <w:noWrap/>
            <w:hideMark/>
          </w:tcPr>
          <w:p w14:paraId="68035B53" w14:textId="77777777" w:rsidR="00FA2768" w:rsidRPr="00513465" w:rsidRDefault="00FA2768" w:rsidP="00A4618C">
            <w:pPr>
              <w:pStyle w:val="POHPopiskygrafatd"/>
              <w:rPr>
                <w:b/>
                <w:i w:val="0"/>
                <w:iCs/>
                <w:szCs w:val="20"/>
              </w:rPr>
            </w:pPr>
            <w:r w:rsidRPr="00513465">
              <w:rPr>
                <w:b/>
                <w:i w:val="0"/>
                <w:iCs/>
                <w:szCs w:val="20"/>
              </w:rPr>
              <w:t xml:space="preserve">2018 </w:t>
            </w:r>
          </w:p>
        </w:tc>
        <w:tc>
          <w:tcPr>
            <w:tcW w:w="960" w:type="dxa"/>
            <w:noWrap/>
            <w:hideMark/>
          </w:tcPr>
          <w:p w14:paraId="63D36042" w14:textId="77777777" w:rsidR="00FA2768" w:rsidRPr="00D64A72" w:rsidRDefault="00FA2768" w:rsidP="00A4618C">
            <w:pPr>
              <w:pStyle w:val="POHPopiskygrafatd"/>
              <w:rPr>
                <w:i w:val="0"/>
                <w:iCs/>
                <w:sz w:val="18"/>
                <w:szCs w:val="18"/>
              </w:rPr>
            </w:pPr>
            <w:r w:rsidRPr="00D64A72">
              <w:rPr>
                <w:i w:val="0"/>
                <w:iCs/>
                <w:sz w:val="18"/>
                <w:szCs w:val="18"/>
              </w:rPr>
              <w:t>47 175</w:t>
            </w:r>
          </w:p>
        </w:tc>
        <w:tc>
          <w:tcPr>
            <w:tcW w:w="960" w:type="dxa"/>
            <w:noWrap/>
            <w:hideMark/>
          </w:tcPr>
          <w:p w14:paraId="3F20AD67" w14:textId="77777777" w:rsidR="00FA2768" w:rsidRPr="00D64A72" w:rsidRDefault="00FA2768" w:rsidP="00A4618C">
            <w:pPr>
              <w:pStyle w:val="POHPopiskygrafatd"/>
              <w:rPr>
                <w:i w:val="0"/>
                <w:iCs/>
                <w:sz w:val="18"/>
                <w:szCs w:val="18"/>
              </w:rPr>
            </w:pPr>
            <w:r w:rsidRPr="00D64A72">
              <w:rPr>
                <w:i w:val="0"/>
                <w:iCs/>
                <w:sz w:val="18"/>
                <w:szCs w:val="18"/>
              </w:rPr>
              <w:t>2 027</w:t>
            </w:r>
          </w:p>
        </w:tc>
        <w:tc>
          <w:tcPr>
            <w:tcW w:w="960" w:type="dxa"/>
            <w:noWrap/>
            <w:hideMark/>
          </w:tcPr>
          <w:p w14:paraId="63A911B2" w14:textId="77777777" w:rsidR="00FA2768" w:rsidRPr="00D64A72" w:rsidRDefault="00FA2768" w:rsidP="00A4618C">
            <w:pPr>
              <w:pStyle w:val="POHPopiskygrafatd"/>
              <w:rPr>
                <w:i w:val="0"/>
                <w:iCs/>
                <w:sz w:val="18"/>
                <w:szCs w:val="18"/>
              </w:rPr>
            </w:pPr>
            <w:r w:rsidRPr="00D64A72">
              <w:rPr>
                <w:i w:val="0"/>
                <w:iCs/>
                <w:sz w:val="18"/>
                <w:szCs w:val="18"/>
              </w:rPr>
              <w:t>614</w:t>
            </w:r>
          </w:p>
        </w:tc>
        <w:tc>
          <w:tcPr>
            <w:tcW w:w="960" w:type="dxa"/>
            <w:noWrap/>
            <w:hideMark/>
          </w:tcPr>
          <w:p w14:paraId="6818CC3A" w14:textId="77777777" w:rsidR="00FA2768" w:rsidRPr="00D64A72" w:rsidRDefault="00FA2768" w:rsidP="00A4618C">
            <w:pPr>
              <w:pStyle w:val="POHPopiskygrafatd"/>
              <w:rPr>
                <w:i w:val="0"/>
                <w:iCs/>
                <w:sz w:val="18"/>
                <w:szCs w:val="18"/>
              </w:rPr>
            </w:pPr>
            <w:r w:rsidRPr="00D64A72">
              <w:rPr>
                <w:i w:val="0"/>
                <w:iCs/>
                <w:sz w:val="18"/>
                <w:szCs w:val="18"/>
              </w:rPr>
              <w:t>238</w:t>
            </w:r>
          </w:p>
        </w:tc>
        <w:tc>
          <w:tcPr>
            <w:tcW w:w="960" w:type="dxa"/>
            <w:noWrap/>
            <w:hideMark/>
          </w:tcPr>
          <w:p w14:paraId="1A5FC2DC" w14:textId="77777777" w:rsidR="00FA2768" w:rsidRPr="00D64A72" w:rsidRDefault="00FA2768" w:rsidP="00A4618C">
            <w:pPr>
              <w:pStyle w:val="POHPopiskygrafatd"/>
              <w:rPr>
                <w:i w:val="0"/>
                <w:iCs/>
                <w:sz w:val="18"/>
                <w:szCs w:val="18"/>
              </w:rPr>
            </w:pPr>
            <w:r w:rsidRPr="00D64A72">
              <w:rPr>
                <w:i w:val="0"/>
                <w:iCs/>
                <w:sz w:val="18"/>
                <w:szCs w:val="18"/>
              </w:rPr>
              <w:t>7 444</w:t>
            </w:r>
          </w:p>
        </w:tc>
        <w:tc>
          <w:tcPr>
            <w:tcW w:w="960" w:type="dxa"/>
            <w:noWrap/>
            <w:hideMark/>
          </w:tcPr>
          <w:p w14:paraId="66C33A13" w14:textId="77777777" w:rsidR="00FA2768" w:rsidRPr="00D64A72" w:rsidRDefault="00FA2768" w:rsidP="00A4618C">
            <w:pPr>
              <w:pStyle w:val="POHPopiskygrafatd"/>
              <w:rPr>
                <w:i w:val="0"/>
                <w:iCs/>
                <w:sz w:val="18"/>
                <w:szCs w:val="18"/>
              </w:rPr>
            </w:pPr>
            <w:r w:rsidRPr="00D64A72">
              <w:rPr>
                <w:i w:val="0"/>
                <w:iCs/>
                <w:sz w:val="18"/>
                <w:szCs w:val="18"/>
              </w:rPr>
              <w:t>89 176</w:t>
            </w:r>
          </w:p>
        </w:tc>
        <w:tc>
          <w:tcPr>
            <w:tcW w:w="960" w:type="dxa"/>
            <w:noWrap/>
            <w:hideMark/>
          </w:tcPr>
          <w:p w14:paraId="6A97E808" w14:textId="77777777" w:rsidR="00FA2768" w:rsidRPr="00D64A72" w:rsidRDefault="00FA2768" w:rsidP="00A4618C">
            <w:pPr>
              <w:pStyle w:val="POHPopiskygrafatd"/>
              <w:rPr>
                <w:i w:val="0"/>
                <w:iCs/>
                <w:sz w:val="18"/>
                <w:szCs w:val="18"/>
              </w:rPr>
            </w:pPr>
            <w:r w:rsidRPr="00D64A72">
              <w:rPr>
                <w:i w:val="0"/>
                <w:iCs/>
                <w:sz w:val="18"/>
                <w:szCs w:val="18"/>
              </w:rPr>
              <w:t>112 043</w:t>
            </w:r>
          </w:p>
        </w:tc>
        <w:tc>
          <w:tcPr>
            <w:tcW w:w="960" w:type="dxa"/>
            <w:noWrap/>
            <w:hideMark/>
          </w:tcPr>
          <w:p w14:paraId="60AD61C8" w14:textId="77777777" w:rsidR="00FA2768" w:rsidRPr="00D64A72" w:rsidRDefault="00FA2768" w:rsidP="00A4618C">
            <w:pPr>
              <w:pStyle w:val="POHPopiskygrafatd"/>
              <w:rPr>
                <w:i w:val="0"/>
                <w:iCs/>
                <w:sz w:val="18"/>
                <w:szCs w:val="18"/>
              </w:rPr>
            </w:pPr>
            <w:r w:rsidRPr="00D64A72">
              <w:rPr>
                <w:i w:val="0"/>
                <w:iCs/>
                <w:sz w:val="18"/>
                <w:szCs w:val="18"/>
              </w:rPr>
              <w:t>74</w:t>
            </w:r>
          </w:p>
        </w:tc>
        <w:tc>
          <w:tcPr>
            <w:tcW w:w="960" w:type="dxa"/>
            <w:noWrap/>
            <w:hideMark/>
          </w:tcPr>
          <w:p w14:paraId="768D1E8E" w14:textId="77777777" w:rsidR="00FA2768" w:rsidRPr="00D64A72" w:rsidRDefault="00FA2768" w:rsidP="00A4618C">
            <w:pPr>
              <w:pStyle w:val="POHPopiskygrafatd"/>
              <w:rPr>
                <w:i w:val="0"/>
                <w:iCs/>
                <w:sz w:val="18"/>
                <w:szCs w:val="18"/>
              </w:rPr>
            </w:pPr>
            <w:r w:rsidRPr="00D64A72">
              <w:rPr>
                <w:i w:val="0"/>
                <w:iCs/>
                <w:sz w:val="18"/>
                <w:szCs w:val="18"/>
              </w:rPr>
              <w:t>20 199</w:t>
            </w:r>
          </w:p>
        </w:tc>
      </w:tr>
      <w:tr w:rsidR="00FA2768" w:rsidRPr="00F32489" w14:paraId="659FCE55" w14:textId="77777777" w:rsidTr="00A4618C">
        <w:trPr>
          <w:trHeight w:val="300"/>
        </w:trPr>
        <w:tc>
          <w:tcPr>
            <w:tcW w:w="960" w:type="dxa"/>
            <w:noWrap/>
            <w:hideMark/>
          </w:tcPr>
          <w:p w14:paraId="2F109EB0" w14:textId="77777777" w:rsidR="00FA2768" w:rsidRPr="00513465" w:rsidRDefault="00FA2768" w:rsidP="00A4618C">
            <w:pPr>
              <w:pStyle w:val="POHPopiskygrafatd"/>
              <w:rPr>
                <w:b/>
                <w:i w:val="0"/>
                <w:iCs/>
                <w:szCs w:val="20"/>
              </w:rPr>
            </w:pPr>
            <w:r w:rsidRPr="00513465">
              <w:rPr>
                <w:b/>
                <w:i w:val="0"/>
                <w:iCs/>
                <w:szCs w:val="20"/>
              </w:rPr>
              <w:t xml:space="preserve">2019 </w:t>
            </w:r>
          </w:p>
        </w:tc>
        <w:tc>
          <w:tcPr>
            <w:tcW w:w="960" w:type="dxa"/>
            <w:noWrap/>
            <w:hideMark/>
          </w:tcPr>
          <w:p w14:paraId="2BA499B5" w14:textId="77777777" w:rsidR="00FA2768" w:rsidRPr="00D64A72" w:rsidRDefault="00FA2768" w:rsidP="00A4618C">
            <w:pPr>
              <w:pStyle w:val="POHPopiskygrafatd"/>
              <w:rPr>
                <w:i w:val="0"/>
                <w:iCs/>
                <w:sz w:val="18"/>
                <w:szCs w:val="18"/>
              </w:rPr>
            </w:pPr>
            <w:r w:rsidRPr="00D64A72">
              <w:rPr>
                <w:i w:val="0"/>
                <w:iCs/>
                <w:sz w:val="18"/>
                <w:szCs w:val="18"/>
              </w:rPr>
              <w:t>48 979</w:t>
            </w:r>
          </w:p>
        </w:tc>
        <w:tc>
          <w:tcPr>
            <w:tcW w:w="960" w:type="dxa"/>
            <w:noWrap/>
            <w:hideMark/>
          </w:tcPr>
          <w:p w14:paraId="64A99170" w14:textId="77777777" w:rsidR="00FA2768" w:rsidRPr="00D64A72" w:rsidRDefault="00FA2768" w:rsidP="00A4618C">
            <w:pPr>
              <w:pStyle w:val="POHPopiskygrafatd"/>
              <w:rPr>
                <w:i w:val="0"/>
                <w:iCs/>
                <w:sz w:val="18"/>
                <w:szCs w:val="18"/>
              </w:rPr>
            </w:pPr>
            <w:r w:rsidRPr="00D64A72">
              <w:rPr>
                <w:i w:val="0"/>
                <w:iCs/>
                <w:sz w:val="18"/>
                <w:szCs w:val="18"/>
              </w:rPr>
              <w:t>1 843</w:t>
            </w:r>
          </w:p>
        </w:tc>
        <w:tc>
          <w:tcPr>
            <w:tcW w:w="960" w:type="dxa"/>
            <w:noWrap/>
            <w:hideMark/>
          </w:tcPr>
          <w:p w14:paraId="583D69FA" w14:textId="77777777" w:rsidR="00FA2768" w:rsidRPr="00D64A72" w:rsidRDefault="00FA2768" w:rsidP="00A4618C">
            <w:pPr>
              <w:pStyle w:val="POHPopiskygrafatd"/>
              <w:rPr>
                <w:i w:val="0"/>
                <w:iCs/>
                <w:sz w:val="18"/>
                <w:szCs w:val="18"/>
              </w:rPr>
            </w:pPr>
            <w:r w:rsidRPr="00D64A72">
              <w:rPr>
                <w:i w:val="0"/>
                <w:iCs/>
                <w:sz w:val="18"/>
                <w:szCs w:val="18"/>
              </w:rPr>
              <w:t>802</w:t>
            </w:r>
          </w:p>
        </w:tc>
        <w:tc>
          <w:tcPr>
            <w:tcW w:w="960" w:type="dxa"/>
            <w:noWrap/>
            <w:hideMark/>
          </w:tcPr>
          <w:p w14:paraId="47177210" w14:textId="77777777" w:rsidR="00FA2768" w:rsidRPr="00D64A72" w:rsidRDefault="00FA2768" w:rsidP="00A4618C">
            <w:pPr>
              <w:pStyle w:val="POHPopiskygrafatd"/>
              <w:rPr>
                <w:i w:val="0"/>
                <w:iCs/>
                <w:sz w:val="18"/>
                <w:szCs w:val="18"/>
              </w:rPr>
            </w:pPr>
            <w:r w:rsidRPr="00D64A72">
              <w:rPr>
                <w:i w:val="0"/>
                <w:iCs/>
                <w:sz w:val="18"/>
                <w:szCs w:val="18"/>
              </w:rPr>
              <w:t>156</w:t>
            </w:r>
          </w:p>
        </w:tc>
        <w:tc>
          <w:tcPr>
            <w:tcW w:w="960" w:type="dxa"/>
            <w:noWrap/>
            <w:hideMark/>
          </w:tcPr>
          <w:p w14:paraId="697FAC46" w14:textId="77777777" w:rsidR="00FA2768" w:rsidRPr="00D64A72" w:rsidRDefault="00FA2768" w:rsidP="00A4618C">
            <w:pPr>
              <w:pStyle w:val="POHPopiskygrafatd"/>
              <w:rPr>
                <w:i w:val="0"/>
                <w:iCs/>
                <w:sz w:val="18"/>
                <w:szCs w:val="18"/>
              </w:rPr>
            </w:pPr>
            <w:r w:rsidRPr="00D64A72">
              <w:rPr>
                <w:i w:val="0"/>
                <w:iCs/>
                <w:sz w:val="18"/>
                <w:szCs w:val="18"/>
              </w:rPr>
              <w:t>7 603</w:t>
            </w:r>
          </w:p>
        </w:tc>
        <w:tc>
          <w:tcPr>
            <w:tcW w:w="960" w:type="dxa"/>
            <w:noWrap/>
            <w:hideMark/>
          </w:tcPr>
          <w:p w14:paraId="6200D8D0" w14:textId="77777777" w:rsidR="00FA2768" w:rsidRPr="00D64A72" w:rsidRDefault="00FA2768" w:rsidP="00A4618C">
            <w:pPr>
              <w:pStyle w:val="POHPopiskygrafatd"/>
              <w:rPr>
                <w:i w:val="0"/>
                <w:iCs/>
                <w:sz w:val="18"/>
                <w:szCs w:val="18"/>
              </w:rPr>
            </w:pPr>
            <w:r w:rsidRPr="00D64A72">
              <w:rPr>
                <w:i w:val="0"/>
                <w:iCs/>
                <w:sz w:val="18"/>
                <w:szCs w:val="18"/>
              </w:rPr>
              <w:t>95 317</w:t>
            </w:r>
          </w:p>
        </w:tc>
        <w:tc>
          <w:tcPr>
            <w:tcW w:w="960" w:type="dxa"/>
            <w:noWrap/>
            <w:hideMark/>
          </w:tcPr>
          <w:p w14:paraId="558A862B" w14:textId="77777777" w:rsidR="00FA2768" w:rsidRPr="00D64A72" w:rsidRDefault="00FA2768" w:rsidP="00A4618C">
            <w:pPr>
              <w:pStyle w:val="POHPopiskygrafatd"/>
              <w:rPr>
                <w:i w:val="0"/>
                <w:iCs/>
                <w:sz w:val="18"/>
                <w:szCs w:val="18"/>
              </w:rPr>
            </w:pPr>
            <w:r w:rsidRPr="00D64A72">
              <w:rPr>
                <w:i w:val="0"/>
                <w:iCs/>
                <w:sz w:val="18"/>
                <w:szCs w:val="18"/>
              </w:rPr>
              <w:t>96 732</w:t>
            </w:r>
          </w:p>
        </w:tc>
        <w:tc>
          <w:tcPr>
            <w:tcW w:w="960" w:type="dxa"/>
            <w:noWrap/>
            <w:hideMark/>
          </w:tcPr>
          <w:p w14:paraId="3E49FAF6" w14:textId="77777777" w:rsidR="00FA2768" w:rsidRPr="00D64A72" w:rsidRDefault="00FA2768" w:rsidP="00A4618C">
            <w:pPr>
              <w:pStyle w:val="POHPopiskygrafatd"/>
              <w:rPr>
                <w:i w:val="0"/>
                <w:iCs/>
                <w:sz w:val="18"/>
                <w:szCs w:val="18"/>
              </w:rPr>
            </w:pPr>
            <w:r w:rsidRPr="00D64A72">
              <w:rPr>
                <w:i w:val="0"/>
                <w:iCs/>
                <w:sz w:val="18"/>
                <w:szCs w:val="18"/>
              </w:rPr>
              <w:t>64</w:t>
            </w:r>
          </w:p>
        </w:tc>
        <w:tc>
          <w:tcPr>
            <w:tcW w:w="960" w:type="dxa"/>
            <w:noWrap/>
            <w:hideMark/>
          </w:tcPr>
          <w:p w14:paraId="372D72F4" w14:textId="77777777" w:rsidR="00FA2768" w:rsidRPr="00D64A72" w:rsidRDefault="00FA2768" w:rsidP="00A4618C">
            <w:pPr>
              <w:pStyle w:val="POHPopiskygrafatd"/>
              <w:rPr>
                <w:i w:val="0"/>
                <w:iCs/>
                <w:sz w:val="18"/>
                <w:szCs w:val="18"/>
              </w:rPr>
            </w:pPr>
            <w:r w:rsidRPr="00D64A72">
              <w:rPr>
                <w:i w:val="0"/>
                <w:iCs/>
                <w:sz w:val="18"/>
                <w:szCs w:val="18"/>
              </w:rPr>
              <w:t>20 122</w:t>
            </w:r>
          </w:p>
        </w:tc>
      </w:tr>
      <w:tr w:rsidR="00FA2768" w:rsidRPr="00F32489" w14:paraId="16380E85" w14:textId="77777777" w:rsidTr="00A4618C">
        <w:trPr>
          <w:trHeight w:val="300"/>
        </w:trPr>
        <w:tc>
          <w:tcPr>
            <w:tcW w:w="960" w:type="dxa"/>
            <w:noWrap/>
            <w:hideMark/>
          </w:tcPr>
          <w:p w14:paraId="3EBB8EF6" w14:textId="77777777" w:rsidR="00FA2768" w:rsidRPr="00513465" w:rsidRDefault="00FA2768" w:rsidP="00A4618C">
            <w:pPr>
              <w:pStyle w:val="POHPopiskygrafatd"/>
              <w:rPr>
                <w:b/>
                <w:i w:val="0"/>
                <w:iCs/>
                <w:szCs w:val="20"/>
              </w:rPr>
            </w:pPr>
            <w:r w:rsidRPr="00513465">
              <w:rPr>
                <w:b/>
                <w:i w:val="0"/>
                <w:iCs/>
                <w:szCs w:val="20"/>
              </w:rPr>
              <w:t xml:space="preserve">2020 </w:t>
            </w:r>
          </w:p>
        </w:tc>
        <w:tc>
          <w:tcPr>
            <w:tcW w:w="960" w:type="dxa"/>
            <w:noWrap/>
            <w:hideMark/>
          </w:tcPr>
          <w:p w14:paraId="3C68456A" w14:textId="77777777" w:rsidR="00FA2768" w:rsidRPr="00D64A72" w:rsidRDefault="00FA2768" w:rsidP="00A4618C">
            <w:pPr>
              <w:pStyle w:val="POHPopiskygrafatd"/>
              <w:rPr>
                <w:i w:val="0"/>
                <w:iCs/>
                <w:sz w:val="18"/>
                <w:szCs w:val="18"/>
              </w:rPr>
            </w:pPr>
            <w:r w:rsidRPr="00D64A72">
              <w:rPr>
                <w:i w:val="0"/>
                <w:iCs/>
                <w:sz w:val="18"/>
                <w:szCs w:val="18"/>
              </w:rPr>
              <w:t>42 691</w:t>
            </w:r>
          </w:p>
        </w:tc>
        <w:tc>
          <w:tcPr>
            <w:tcW w:w="960" w:type="dxa"/>
            <w:noWrap/>
            <w:hideMark/>
          </w:tcPr>
          <w:p w14:paraId="073BC961" w14:textId="77777777" w:rsidR="00FA2768" w:rsidRPr="00D64A72" w:rsidRDefault="00FA2768" w:rsidP="00A4618C">
            <w:pPr>
              <w:pStyle w:val="POHPopiskygrafatd"/>
              <w:rPr>
                <w:i w:val="0"/>
                <w:iCs/>
                <w:sz w:val="18"/>
                <w:szCs w:val="18"/>
              </w:rPr>
            </w:pPr>
            <w:r w:rsidRPr="00D64A72">
              <w:rPr>
                <w:i w:val="0"/>
                <w:iCs/>
                <w:sz w:val="18"/>
                <w:szCs w:val="18"/>
              </w:rPr>
              <w:t>1 400</w:t>
            </w:r>
          </w:p>
        </w:tc>
        <w:tc>
          <w:tcPr>
            <w:tcW w:w="960" w:type="dxa"/>
            <w:noWrap/>
            <w:hideMark/>
          </w:tcPr>
          <w:p w14:paraId="1BA947DC" w14:textId="77777777" w:rsidR="00FA2768" w:rsidRPr="00D64A72" w:rsidRDefault="00FA2768" w:rsidP="00A4618C">
            <w:pPr>
              <w:pStyle w:val="POHPopiskygrafatd"/>
              <w:rPr>
                <w:i w:val="0"/>
                <w:iCs/>
                <w:sz w:val="18"/>
                <w:szCs w:val="18"/>
              </w:rPr>
            </w:pPr>
            <w:r w:rsidRPr="00D64A72">
              <w:rPr>
                <w:i w:val="0"/>
                <w:iCs/>
                <w:sz w:val="18"/>
                <w:szCs w:val="18"/>
              </w:rPr>
              <w:t>339</w:t>
            </w:r>
          </w:p>
        </w:tc>
        <w:tc>
          <w:tcPr>
            <w:tcW w:w="960" w:type="dxa"/>
            <w:noWrap/>
            <w:hideMark/>
          </w:tcPr>
          <w:p w14:paraId="4836908C" w14:textId="77777777" w:rsidR="00FA2768" w:rsidRPr="00D64A72" w:rsidRDefault="00FA2768" w:rsidP="00A4618C">
            <w:pPr>
              <w:pStyle w:val="POHPopiskygrafatd"/>
              <w:rPr>
                <w:i w:val="0"/>
                <w:iCs/>
                <w:sz w:val="18"/>
                <w:szCs w:val="18"/>
              </w:rPr>
            </w:pPr>
            <w:r w:rsidRPr="00D64A72">
              <w:rPr>
                <w:i w:val="0"/>
                <w:iCs/>
                <w:sz w:val="18"/>
                <w:szCs w:val="18"/>
              </w:rPr>
              <w:t>38</w:t>
            </w:r>
          </w:p>
        </w:tc>
        <w:tc>
          <w:tcPr>
            <w:tcW w:w="960" w:type="dxa"/>
            <w:noWrap/>
            <w:hideMark/>
          </w:tcPr>
          <w:p w14:paraId="70542B97" w14:textId="77777777" w:rsidR="00FA2768" w:rsidRPr="00D64A72" w:rsidRDefault="00FA2768" w:rsidP="00A4618C">
            <w:pPr>
              <w:pStyle w:val="POHPopiskygrafatd"/>
              <w:rPr>
                <w:i w:val="0"/>
                <w:iCs/>
                <w:sz w:val="18"/>
                <w:szCs w:val="18"/>
              </w:rPr>
            </w:pPr>
            <w:r w:rsidRPr="00D64A72">
              <w:rPr>
                <w:i w:val="0"/>
                <w:iCs/>
                <w:sz w:val="18"/>
                <w:szCs w:val="18"/>
              </w:rPr>
              <w:t>8 261</w:t>
            </w:r>
          </w:p>
        </w:tc>
        <w:tc>
          <w:tcPr>
            <w:tcW w:w="960" w:type="dxa"/>
            <w:noWrap/>
            <w:hideMark/>
          </w:tcPr>
          <w:p w14:paraId="68192CCD" w14:textId="77777777" w:rsidR="00FA2768" w:rsidRPr="00D64A72" w:rsidRDefault="00FA2768" w:rsidP="00A4618C">
            <w:pPr>
              <w:pStyle w:val="POHPopiskygrafatd"/>
              <w:rPr>
                <w:i w:val="0"/>
                <w:iCs/>
                <w:sz w:val="18"/>
                <w:szCs w:val="18"/>
              </w:rPr>
            </w:pPr>
            <w:r w:rsidRPr="00D64A72">
              <w:rPr>
                <w:i w:val="0"/>
                <w:iCs/>
                <w:sz w:val="18"/>
                <w:szCs w:val="18"/>
              </w:rPr>
              <w:t>102 390</w:t>
            </w:r>
          </w:p>
        </w:tc>
        <w:tc>
          <w:tcPr>
            <w:tcW w:w="960" w:type="dxa"/>
            <w:noWrap/>
            <w:hideMark/>
          </w:tcPr>
          <w:p w14:paraId="28D89282" w14:textId="77777777" w:rsidR="00FA2768" w:rsidRPr="00D64A72" w:rsidRDefault="00FA2768" w:rsidP="00A4618C">
            <w:pPr>
              <w:pStyle w:val="POHPopiskygrafatd"/>
              <w:rPr>
                <w:i w:val="0"/>
                <w:iCs/>
                <w:sz w:val="18"/>
                <w:szCs w:val="18"/>
              </w:rPr>
            </w:pPr>
            <w:r w:rsidRPr="00D64A72">
              <w:rPr>
                <w:i w:val="0"/>
                <w:iCs/>
                <w:sz w:val="18"/>
                <w:szCs w:val="18"/>
              </w:rPr>
              <w:t>85 882</w:t>
            </w:r>
          </w:p>
        </w:tc>
        <w:tc>
          <w:tcPr>
            <w:tcW w:w="960" w:type="dxa"/>
            <w:noWrap/>
            <w:hideMark/>
          </w:tcPr>
          <w:p w14:paraId="17795D7F" w14:textId="77777777" w:rsidR="00FA2768" w:rsidRPr="00D64A72" w:rsidRDefault="00FA2768" w:rsidP="00A4618C">
            <w:pPr>
              <w:pStyle w:val="POHPopiskygrafatd"/>
              <w:rPr>
                <w:i w:val="0"/>
                <w:iCs/>
                <w:sz w:val="18"/>
                <w:szCs w:val="18"/>
              </w:rPr>
            </w:pPr>
            <w:r w:rsidRPr="00D64A72">
              <w:rPr>
                <w:i w:val="0"/>
                <w:iCs/>
                <w:sz w:val="18"/>
                <w:szCs w:val="18"/>
              </w:rPr>
              <w:t>59</w:t>
            </w:r>
          </w:p>
        </w:tc>
        <w:tc>
          <w:tcPr>
            <w:tcW w:w="960" w:type="dxa"/>
            <w:noWrap/>
            <w:hideMark/>
          </w:tcPr>
          <w:p w14:paraId="26048391" w14:textId="77777777" w:rsidR="00FA2768" w:rsidRPr="00D64A72" w:rsidRDefault="00FA2768" w:rsidP="00A4618C">
            <w:pPr>
              <w:pStyle w:val="POHPopiskygrafatd"/>
              <w:rPr>
                <w:i w:val="0"/>
                <w:iCs/>
                <w:sz w:val="18"/>
                <w:szCs w:val="18"/>
              </w:rPr>
            </w:pPr>
            <w:r w:rsidRPr="00D64A72">
              <w:rPr>
                <w:i w:val="0"/>
                <w:iCs/>
                <w:sz w:val="18"/>
                <w:szCs w:val="18"/>
              </w:rPr>
              <w:t>21 254</w:t>
            </w:r>
          </w:p>
        </w:tc>
      </w:tr>
      <w:tr w:rsidR="00FA2768" w:rsidRPr="00F32489" w14:paraId="3C57740A" w14:textId="77777777" w:rsidTr="00A4618C">
        <w:trPr>
          <w:trHeight w:val="300"/>
        </w:trPr>
        <w:tc>
          <w:tcPr>
            <w:tcW w:w="960" w:type="dxa"/>
            <w:noWrap/>
            <w:hideMark/>
          </w:tcPr>
          <w:p w14:paraId="7F91CAAC" w14:textId="77777777" w:rsidR="00FA2768" w:rsidRPr="00513465" w:rsidRDefault="00FA2768" w:rsidP="00A4618C">
            <w:pPr>
              <w:pStyle w:val="POHPopiskygrafatd"/>
              <w:rPr>
                <w:b/>
                <w:i w:val="0"/>
                <w:iCs/>
                <w:szCs w:val="20"/>
              </w:rPr>
            </w:pPr>
            <w:r w:rsidRPr="00513465">
              <w:rPr>
                <w:b/>
                <w:i w:val="0"/>
                <w:iCs/>
                <w:szCs w:val="20"/>
              </w:rPr>
              <w:t xml:space="preserve">2021 </w:t>
            </w:r>
          </w:p>
        </w:tc>
        <w:tc>
          <w:tcPr>
            <w:tcW w:w="960" w:type="dxa"/>
            <w:noWrap/>
            <w:hideMark/>
          </w:tcPr>
          <w:p w14:paraId="171917D5" w14:textId="77777777" w:rsidR="00FA2768" w:rsidRPr="00D64A72" w:rsidRDefault="00FA2768" w:rsidP="00A4618C">
            <w:pPr>
              <w:pStyle w:val="POHPopiskygrafatd"/>
              <w:rPr>
                <w:i w:val="0"/>
                <w:iCs/>
                <w:sz w:val="18"/>
                <w:szCs w:val="18"/>
              </w:rPr>
            </w:pPr>
            <w:r w:rsidRPr="00D64A72">
              <w:rPr>
                <w:i w:val="0"/>
                <w:iCs/>
                <w:sz w:val="18"/>
                <w:szCs w:val="18"/>
              </w:rPr>
              <w:t>42 527</w:t>
            </w:r>
          </w:p>
        </w:tc>
        <w:tc>
          <w:tcPr>
            <w:tcW w:w="960" w:type="dxa"/>
            <w:noWrap/>
            <w:hideMark/>
          </w:tcPr>
          <w:p w14:paraId="38B3F6DC" w14:textId="77777777" w:rsidR="00FA2768" w:rsidRPr="00D64A72" w:rsidRDefault="00FA2768" w:rsidP="00A4618C">
            <w:pPr>
              <w:pStyle w:val="POHPopiskygrafatd"/>
              <w:rPr>
                <w:i w:val="0"/>
                <w:iCs/>
                <w:sz w:val="18"/>
                <w:szCs w:val="18"/>
              </w:rPr>
            </w:pPr>
            <w:r w:rsidRPr="00D64A72">
              <w:rPr>
                <w:i w:val="0"/>
                <w:iCs/>
                <w:sz w:val="18"/>
                <w:szCs w:val="18"/>
              </w:rPr>
              <w:t>1 515</w:t>
            </w:r>
          </w:p>
        </w:tc>
        <w:tc>
          <w:tcPr>
            <w:tcW w:w="960" w:type="dxa"/>
            <w:noWrap/>
            <w:hideMark/>
          </w:tcPr>
          <w:p w14:paraId="6B121D67" w14:textId="77777777" w:rsidR="00FA2768" w:rsidRPr="00D64A72" w:rsidRDefault="00FA2768" w:rsidP="00A4618C">
            <w:pPr>
              <w:pStyle w:val="POHPopiskygrafatd"/>
              <w:rPr>
                <w:i w:val="0"/>
                <w:iCs/>
                <w:sz w:val="18"/>
                <w:szCs w:val="18"/>
              </w:rPr>
            </w:pPr>
            <w:r w:rsidRPr="00D64A72">
              <w:rPr>
                <w:i w:val="0"/>
                <w:iCs/>
                <w:sz w:val="18"/>
                <w:szCs w:val="18"/>
              </w:rPr>
              <w:t>310</w:t>
            </w:r>
          </w:p>
        </w:tc>
        <w:tc>
          <w:tcPr>
            <w:tcW w:w="960" w:type="dxa"/>
            <w:noWrap/>
            <w:hideMark/>
          </w:tcPr>
          <w:p w14:paraId="30FEDD33" w14:textId="77777777" w:rsidR="00FA2768" w:rsidRPr="00D64A72" w:rsidRDefault="00FA2768" w:rsidP="00A4618C">
            <w:pPr>
              <w:pStyle w:val="POHPopiskygrafatd"/>
              <w:rPr>
                <w:i w:val="0"/>
                <w:iCs/>
                <w:sz w:val="18"/>
                <w:szCs w:val="18"/>
              </w:rPr>
            </w:pPr>
            <w:r w:rsidRPr="00D64A72">
              <w:rPr>
                <w:i w:val="0"/>
                <w:iCs/>
                <w:sz w:val="18"/>
                <w:szCs w:val="18"/>
              </w:rPr>
              <w:t>10</w:t>
            </w:r>
          </w:p>
        </w:tc>
        <w:tc>
          <w:tcPr>
            <w:tcW w:w="960" w:type="dxa"/>
            <w:noWrap/>
            <w:hideMark/>
          </w:tcPr>
          <w:p w14:paraId="3C78ACD8" w14:textId="77777777" w:rsidR="00FA2768" w:rsidRPr="00D64A72" w:rsidRDefault="00FA2768" w:rsidP="00A4618C">
            <w:pPr>
              <w:pStyle w:val="POHPopiskygrafatd"/>
              <w:rPr>
                <w:i w:val="0"/>
                <w:iCs/>
                <w:sz w:val="18"/>
                <w:szCs w:val="18"/>
              </w:rPr>
            </w:pPr>
            <w:r w:rsidRPr="00D64A72">
              <w:rPr>
                <w:i w:val="0"/>
                <w:iCs/>
                <w:sz w:val="18"/>
                <w:szCs w:val="18"/>
              </w:rPr>
              <w:t>8 808</w:t>
            </w:r>
          </w:p>
        </w:tc>
        <w:tc>
          <w:tcPr>
            <w:tcW w:w="960" w:type="dxa"/>
            <w:noWrap/>
            <w:hideMark/>
          </w:tcPr>
          <w:p w14:paraId="7C8BA099" w14:textId="77777777" w:rsidR="00FA2768" w:rsidRPr="00D64A72" w:rsidRDefault="00FA2768" w:rsidP="00A4618C">
            <w:pPr>
              <w:pStyle w:val="POHPopiskygrafatd"/>
              <w:rPr>
                <w:i w:val="0"/>
                <w:iCs/>
                <w:sz w:val="18"/>
                <w:szCs w:val="18"/>
              </w:rPr>
            </w:pPr>
            <w:r w:rsidRPr="00D64A72">
              <w:rPr>
                <w:i w:val="0"/>
                <w:iCs/>
                <w:sz w:val="18"/>
                <w:szCs w:val="18"/>
              </w:rPr>
              <w:t>107 952</w:t>
            </w:r>
          </w:p>
        </w:tc>
        <w:tc>
          <w:tcPr>
            <w:tcW w:w="960" w:type="dxa"/>
            <w:noWrap/>
            <w:hideMark/>
          </w:tcPr>
          <w:p w14:paraId="139D0E63" w14:textId="77777777" w:rsidR="00FA2768" w:rsidRPr="00D64A72" w:rsidRDefault="00FA2768" w:rsidP="00A4618C">
            <w:pPr>
              <w:pStyle w:val="POHPopiskygrafatd"/>
              <w:rPr>
                <w:i w:val="0"/>
                <w:iCs/>
                <w:sz w:val="18"/>
                <w:szCs w:val="18"/>
              </w:rPr>
            </w:pPr>
            <w:r w:rsidRPr="00D64A72">
              <w:rPr>
                <w:i w:val="0"/>
                <w:iCs/>
                <w:sz w:val="18"/>
                <w:szCs w:val="18"/>
              </w:rPr>
              <w:t>84 348</w:t>
            </w:r>
          </w:p>
        </w:tc>
        <w:tc>
          <w:tcPr>
            <w:tcW w:w="960" w:type="dxa"/>
            <w:noWrap/>
            <w:hideMark/>
          </w:tcPr>
          <w:p w14:paraId="0B3DA8BC" w14:textId="77777777" w:rsidR="00FA2768" w:rsidRPr="00D64A72" w:rsidRDefault="00FA2768" w:rsidP="00A4618C">
            <w:pPr>
              <w:pStyle w:val="POHPopiskygrafatd"/>
              <w:rPr>
                <w:i w:val="0"/>
                <w:iCs/>
                <w:sz w:val="18"/>
                <w:szCs w:val="18"/>
              </w:rPr>
            </w:pPr>
            <w:r w:rsidRPr="00D64A72">
              <w:rPr>
                <w:i w:val="0"/>
                <w:iCs/>
                <w:sz w:val="18"/>
                <w:szCs w:val="18"/>
              </w:rPr>
              <w:t>69</w:t>
            </w:r>
          </w:p>
        </w:tc>
        <w:tc>
          <w:tcPr>
            <w:tcW w:w="960" w:type="dxa"/>
            <w:noWrap/>
            <w:hideMark/>
          </w:tcPr>
          <w:p w14:paraId="577EF3AF" w14:textId="77777777" w:rsidR="00FA2768" w:rsidRPr="00D64A72" w:rsidRDefault="00FA2768" w:rsidP="00A4618C">
            <w:pPr>
              <w:pStyle w:val="POHPopiskygrafatd"/>
              <w:rPr>
                <w:i w:val="0"/>
                <w:iCs/>
                <w:sz w:val="18"/>
                <w:szCs w:val="18"/>
              </w:rPr>
            </w:pPr>
            <w:r w:rsidRPr="00D64A72">
              <w:rPr>
                <w:i w:val="0"/>
                <w:iCs/>
                <w:sz w:val="18"/>
                <w:szCs w:val="18"/>
              </w:rPr>
              <w:t>20 981</w:t>
            </w:r>
          </w:p>
        </w:tc>
      </w:tr>
    </w:tbl>
    <w:p w14:paraId="020B79F4" w14:textId="77777777" w:rsidR="00FA2768" w:rsidRDefault="00FA2768" w:rsidP="00FA2768">
      <w:pPr>
        <w:pStyle w:val="Zdroj"/>
        <w:spacing w:before="0"/>
      </w:pPr>
      <w:r>
        <w:t xml:space="preserve">Zdroj: </w:t>
      </w:r>
      <w:r w:rsidRPr="003D0861">
        <w:t>Krajská databáze</w:t>
      </w:r>
    </w:p>
    <w:p w14:paraId="0D5242B6" w14:textId="77777777" w:rsidR="00FA2768" w:rsidRDefault="00FA2768" w:rsidP="00FA2768">
      <w:pPr>
        <w:pStyle w:val="Default"/>
        <w:tabs>
          <w:tab w:val="left" w:pos="567"/>
          <w:tab w:val="left" w:pos="992"/>
          <w:tab w:val="left" w:pos="1418"/>
          <w:tab w:val="left" w:pos="1985"/>
          <w:tab w:val="left" w:pos="2127"/>
        </w:tabs>
        <w:rPr>
          <w:rFonts w:ascii="Tahoma" w:hAnsi="Tahoma" w:cs="Tahoma"/>
          <w:bCs/>
          <w:sz w:val="20"/>
          <w:szCs w:val="20"/>
          <w:highlight w:val="red"/>
        </w:rPr>
      </w:pPr>
    </w:p>
    <w:p w14:paraId="27D5F505" w14:textId="77777777" w:rsidR="00FA2768" w:rsidRPr="00A50FB5" w:rsidRDefault="00FA2768" w:rsidP="00FA2768">
      <w:pPr>
        <w:pStyle w:val="POHzkladntext"/>
        <w:rPr>
          <w:b/>
          <w:u w:val="single"/>
        </w:rPr>
      </w:pPr>
      <w:r w:rsidRPr="00A50FB5">
        <w:rPr>
          <w:b/>
          <w:u w:val="single"/>
        </w:rPr>
        <w:t>Trend:</w:t>
      </w:r>
    </w:p>
    <w:p w14:paraId="5625946D" w14:textId="77777777" w:rsidR="00FA2768" w:rsidRDefault="00FA2768" w:rsidP="00FA2768">
      <w:pPr>
        <w:pStyle w:val="POHzkladntext"/>
        <w:rPr>
          <w:szCs w:val="20"/>
        </w:rPr>
      </w:pPr>
      <w:r w:rsidRPr="00513465">
        <w:rPr>
          <w:szCs w:val="20"/>
        </w:rPr>
        <w:t xml:space="preserve">Z tabulky obsahu BRKO dle jednotlivých katalogových čísel je zřejmé, že nejvyšší podíl </w:t>
      </w:r>
      <w:r>
        <w:rPr>
          <w:szCs w:val="20"/>
        </w:rPr>
        <w:t>připadá na</w:t>
      </w:r>
      <w:r w:rsidRPr="00513465">
        <w:rPr>
          <w:szCs w:val="20"/>
        </w:rPr>
        <w:t xml:space="preserve"> odpad kat. 20 02 01 Biologicky rozložitelný odpad</w:t>
      </w:r>
      <w:r>
        <w:rPr>
          <w:szCs w:val="20"/>
        </w:rPr>
        <w:t xml:space="preserve">, odpad kat. </w:t>
      </w:r>
      <w:r w:rsidRPr="00513465">
        <w:rPr>
          <w:szCs w:val="20"/>
        </w:rPr>
        <w:t>č.</w:t>
      </w:r>
      <w:r>
        <w:rPr>
          <w:szCs w:val="20"/>
        </w:rPr>
        <w:t> </w:t>
      </w:r>
      <w:r w:rsidRPr="00513465">
        <w:rPr>
          <w:szCs w:val="20"/>
        </w:rPr>
        <w:t>20 03 01 Směsný komunální odpad</w:t>
      </w:r>
      <w:r>
        <w:rPr>
          <w:szCs w:val="20"/>
        </w:rPr>
        <w:t xml:space="preserve"> a odpad</w:t>
      </w:r>
      <w:r w:rsidRPr="00513465">
        <w:rPr>
          <w:szCs w:val="20"/>
        </w:rPr>
        <w:t xml:space="preserve"> kat. č. 20</w:t>
      </w:r>
      <w:r>
        <w:rPr>
          <w:szCs w:val="20"/>
        </w:rPr>
        <w:t> </w:t>
      </w:r>
      <w:r w:rsidRPr="00513465">
        <w:rPr>
          <w:szCs w:val="20"/>
        </w:rPr>
        <w:t>01</w:t>
      </w:r>
      <w:r>
        <w:rPr>
          <w:szCs w:val="20"/>
        </w:rPr>
        <w:t> </w:t>
      </w:r>
      <w:r w:rsidRPr="00513465">
        <w:rPr>
          <w:szCs w:val="20"/>
        </w:rPr>
        <w:t>01 Papír a lepenka</w:t>
      </w:r>
      <w:r>
        <w:rPr>
          <w:szCs w:val="20"/>
        </w:rPr>
        <w:t>.</w:t>
      </w:r>
    </w:p>
    <w:p w14:paraId="7ABBFF76" w14:textId="77777777" w:rsidR="00FA2768" w:rsidRDefault="00FA2768" w:rsidP="00FA2768">
      <w:pPr>
        <w:pStyle w:val="POHzkladntext"/>
        <w:rPr>
          <w:szCs w:val="20"/>
        </w:rPr>
      </w:pPr>
    </w:p>
    <w:p w14:paraId="19443C91" w14:textId="77777777" w:rsidR="00FA2768" w:rsidRPr="00424E9F" w:rsidRDefault="00FA2768" w:rsidP="00FA2768">
      <w:pPr>
        <w:pStyle w:val="Default"/>
        <w:tabs>
          <w:tab w:val="left" w:pos="567"/>
          <w:tab w:val="left" w:pos="992"/>
          <w:tab w:val="left" w:pos="1418"/>
          <w:tab w:val="left" w:pos="1985"/>
          <w:tab w:val="left" w:pos="2127"/>
        </w:tabs>
        <w:rPr>
          <w:rFonts w:ascii="Tahoma" w:hAnsi="Tahoma" w:cs="Tahoma"/>
          <w:bCs/>
          <w:color w:val="000000" w:themeColor="text1"/>
          <w:sz w:val="20"/>
          <w:szCs w:val="18"/>
        </w:rPr>
      </w:pPr>
    </w:p>
    <w:p w14:paraId="69D45353" w14:textId="77777777" w:rsidR="00FA2768" w:rsidRPr="00272980" w:rsidRDefault="00FA2768" w:rsidP="00FA2768">
      <w:pPr>
        <w:pStyle w:val="Nadpis4"/>
        <w:rPr>
          <w:sz w:val="24"/>
          <w:szCs w:val="24"/>
        </w:rPr>
      </w:pPr>
      <w:bookmarkStart w:id="68" w:name="_Toc419813214"/>
      <w:bookmarkStart w:id="69" w:name="_Toc135066997"/>
      <w:r w:rsidRPr="00272980">
        <w:rPr>
          <w:sz w:val="24"/>
          <w:szCs w:val="24"/>
        </w:rPr>
        <w:lastRenderedPageBreak/>
        <w:t>Přehled základních způsobů nakládání s biologicky rozložitelným komunálním odpadem</w:t>
      </w:r>
      <w:bookmarkEnd w:id="68"/>
      <w:bookmarkEnd w:id="69"/>
    </w:p>
    <w:p w14:paraId="118D9064" w14:textId="16EC4A3A" w:rsidR="00FA2768" w:rsidRDefault="00FA2768" w:rsidP="00FA2768">
      <w:pPr>
        <w:pStyle w:val="POHPopiskygrafatd"/>
      </w:pPr>
      <w:bookmarkStart w:id="70" w:name="_Ref420235059"/>
      <w:r w:rsidRPr="003635BE">
        <w:t xml:space="preserve">Tabulka č. </w:t>
      </w:r>
      <w:r w:rsidR="00F833BA">
        <w:fldChar w:fldCharType="begin"/>
      </w:r>
      <w:r w:rsidR="00F833BA">
        <w:instrText xml:space="preserve"> SEQ Tabulka_č. \* ARABIC </w:instrText>
      </w:r>
      <w:r w:rsidR="00F833BA">
        <w:fldChar w:fldCharType="separate"/>
      </w:r>
      <w:r w:rsidR="00391741">
        <w:rPr>
          <w:noProof/>
        </w:rPr>
        <w:t>17</w:t>
      </w:r>
      <w:r w:rsidR="00F833BA">
        <w:rPr>
          <w:noProof/>
        </w:rPr>
        <w:fldChar w:fldCharType="end"/>
      </w:r>
      <w:bookmarkEnd w:id="70"/>
      <w:r>
        <w:t xml:space="preserve">: </w:t>
      </w:r>
      <w:r w:rsidRPr="005930A8">
        <w:t>Základní způsoby nakládání</w:t>
      </w:r>
      <w:r>
        <w:t xml:space="preserve"> s</w:t>
      </w:r>
      <w:r w:rsidR="00DC3D98">
        <w:t> </w:t>
      </w:r>
      <w:r>
        <w:t>BRKO</w:t>
      </w:r>
      <w:r w:rsidR="00DC3D98">
        <w:t xml:space="preserve"> (t)</w:t>
      </w:r>
    </w:p>
    <w:tbl>
      <w:tblPr>
        <w:tblStyle w:val="POHtabulka2"/>
        <w:tblW w:w="0" w:type="auto"/>
        <w:tblLook w:val="04A0" w:firstRow="1" w:lastRow="0" w:firstColumn="1" w:lastColumn="0" w:noHBand="0" w:noVBand="1"/>
      </w:tblPr>
      <w:tblGrid>
        <w:gridCol w:w="1417"/>
        <w:gridCol w:w="1417"/>
        <w:gridCol w:w="1417"/>
        <w:gridCol w:w="1417"/>
        <w:gridCol w:w="1604"/>
      </w:tblGrid>
      <w:tr w:rsidR="00FA2768" w:rsidRPr="00DD6AF4" w14:paraId="7810DB05"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7EE8FBC1" w14:textId="77777777" w:rsidR="00FA2768" w:rsidRPr="00513465" w:rsidRDefault="00FA2768" w:rsidP="00A4618C">
            <w:pPr>
              <w:pStyle w:val="POHPopiskygrafatd"/>
              <w:rPr>
                <w:bCs/>
                <w:i w:val="0"/>
                <w:iCs/>
                <w:szCs w:val="20"/>
              </w:rPr>
            </w:pPr>
            <w:r w:rsidRPr="00513465">
              <w:rPr>
                <w:bCs/>
                <w:i w:val="0"/>
                <w:iCs/>
                <w:szCs w:val="20"/>
              </w:rPr>
              <w:t>Rok</w:t>
            </w:r>
          </w:p>
        </w:tc>
        <w:tc>
          <w:tcPr>
            <w:tcW w:w="1417" w:type="dxa"/>
            <w:hideMark/>
          </w:tcPr>
          <w:p w14:paraId="4B0F1A7E" w14:textId="77777777" w:rsidR="00FA2768" w:rsidRPr="00540616" w:rsidRDefault="00FA2768" w:rsidP="00A4618C">
            <w:pPr>
              <w:pStyle w:val="POHPopiskygrafatd"/>
              <w:rPr>
                <w:bCs/>
                <w:i w:val="0"/>
                <w:iCs/>
                <w:szCs w:val="20"/>
              </w:rPr>
            </w:pPr>
            <w:r w:rsidRPr="00540616">
              <w:rPr>
                <w:bCs/>
                <w:i w:val="0"/>
                <w:iCs/>
                <w:szCs w:val="20"/>
              </w:rPr>
              <w:t xml:space="preserve">Materiálové využití </w:t>
            </w:r>
            <w:r>
              <w:rPr>
                <w:bCs/>
                <w:i w:val="0"/>
                <w:iCs/>
                <w:szCs w:val="20"/>
              </w:rPr>
              <w:br/>
            </w:r>
            <w:r w:rsidRPr="00513465">
              <w:rPr>
                <w:b w:val="0"/>
                <w:i w:val="0"/>
                <w:iCs/>
                <w:szCs w:val="20"/>
              </w:rPr>
              <w:t>[t]</w:t>
            </w:r>
          </w:p>
        </w:tc>
        <w:tc>
          <w:tcPr>
            <w:tcW w:w="1417" w:type="dxa"/>
            <w:hideMark/>
          </w:tcPr>
          <w:p w14:paraId="1D782586" w14:textId="77777777" w:rsidR="00FA2768" w:rsidRDefault="00FA2768" w:rsidP="00A4618C">
            <w:pPr>
              <w:pStyle w:val="POHPopiskygrafatd"/>
              <w:rPr>
                <w:b w:val="0"/>
                <w:bCs/>
                <w:i w:val="0"/>
                <w:iCs/>
                <w:szCs w:val="20"/>
              </w:rPr>
            </w:pPr>
            <w:r w:rsidRPr="00540616">
              <w:rPr>
                <w:bCs/>
                <w:i w:val="0"/>
                <w:iCs/>
                <w:szCs w:val="20"/>
              </w:rPr>
              <w:t xml:space="preserve">Energetické využití </w:t>
            </w:r>
          </w:p>
          <w:p w14:paraId="25443FAD" w14:textId="77777777" w:rsidR="00FA2768" w:rsidRPr="00513465" w:rsidRDefault="00FA2768" w:rsidP="00A4618C">
            <w:pPr>
              <w:pStyle w:val="POHPopiskygrafatd"/>
              <w:rPr>
                <w:b w:val="0"/>
                <w:i w:val="0"/>
                <w:iCs/>
                <w:szCs w:val="20"/>
              </w:rPr>
            </w:pPr>
            <w:r w:rsidRPr="00513465">
              <w:rPr>
                <w:b w:val="0"/>
                <w:i w:val="0"/>
                <w:iCs/>
                <w:szCs w:val="20"/>
              </w:rPr>
              <w:t>[t]</w:t>
            </w:r>
          </w:p>
        </w:tc>
        <w:tc>
          <w:tcPr>
            <w:tcW w:w="1417" w:type="dxa"/>
            <w:hideMark/>
          </w:tcPr>
          <w:p w14:paraId="464B99F4" w14:textId="77777777" w:rsidR="00FA2768" w:rsidRPr="00540616" w:rsidRDefault="00FA2768" w:rsidP="00A4618C">
            <w:pPr>
              <w:pStyle w:val="POHPopiskygrafatd"/>
              <w:rPr>
                <w:bCs/>
                <w:i w:val="0"/>
                <w:iCs/>
                <w:szCs w:val="20"/>
              </w:rPr>
            </w:pPr>
            <w:r w:rsidRPr="00540616">
              <w:rPr>
                <w:bCs/>
                <w:i w:val="0"/>
                <w:iCs/>
                <w:szCs w:val="20"/>
              </w:rPr>
              <w:t xml:space="preserve">Odstranění  spalováním </w:t>
            </w:r>
            <w:r w:rsidRPr="00513465">
              <w:rPr>
                <w:b w:val="0"/>
                <w:i w:val="0"/>
                <w:iCs/>
                <w:szCs w:val="20"/>
              </w:rPr>
              <w:t>[t]</w:t>
            </w:r>
          </w:p>
        </w:tc>
        <w:tc>
          <w:tcPr>
            <w:tcW w:w="1417" w:type="dxa"/>
            <w:hideMark/>
          </w:tcPr>
          <w:p w14:paraId="5D5DF1C4" w14:textId="77777777" w:rsidR="00FA2768" w:rsidRPr="00540616" w:rsidRDefault="00FA2768" w:rsidP="00A4618C">
            <w:pPr>
              <w:pStyle w:val="POHPopiskygrafatd"/>
              <w:rPr>
                <w:bCs/>
                <w:i w:val="0"/>
                <w:iCs/>
                <w:szCs w:val="20"/>
              </w:rPr>
            </w:pPr>
            <w:r w:rsidRPr="00540616">
              <w:rPr>
                <w:bCs/>
                <w:i w:val="0"/>
                <w:iCs/>
                <w:szCs w:val="20"/>
              </w:rPr>
              <w:t xml:space="preserve">Odstranění  skládkováním </w:t>
            </w:r>
            <w:r w:rsidRPr="00513465">
              <w:rPr>
                <w:b w:val="0"/>
                <w:i w:val="0"/>
                <w:iCs/>
                <w:szCs w:val="20"/>
              </w:rPr>
              <w:t>[t]</w:t>
            </w:r>
          </w:p>
        </w:tc>
      </w:tr>
      <w:tr w:rsidR="00FA2768" w:rsidRPr="00DD6AF4" w14:paraId="5A0A294E" w14:textId="77777777" w:rsidTr="00A4618C">
        <w:trPr>
          <w:trHeight w:val="20"/>
        </w:trPr>
        <w:tc>
          <w:tcPr>
            <w:tcW w:w="1417" w:type="dxa"/>
            <w:hideMark/>
          </w:tcPr>
          <w:p w14:paraId="39AF4175" w14:textId="77777777" w:rsidR="00FA2768" w:rsidRPr="00513465" w:rsidRDefault="00FA2768" w:rsidP="00A4618C">
            <w:pPr>
              <w:pStyle w:val="POHPopiskygrafatd"/>
              <w:rPr>
                <w:b/>
                <w:bCs/>
                <w:i w:val="0"/>
                <w:iCs/>
                <w:szCs w:val="20"/>
              </w:rPr>
            </w:pPr>
            <w:r w:rsidRPr="00513465">
              <w:rPr>
                <w:b/>
                <w:bCs/>
                <w:i w:val="0"/>
                <w:iCs/>
                <w:szCs w:val="20"/>
              </w:rPr>
              <w:t>2009</w:t>
            </w:r>
          </w:p>
        </w:tc>
        <w:tc>
          <w:tcPr>
            <w:tcW w:w="1417" w:type="dxa"/>
            <w:hideMark/>
          </w:tcPr>
          <w:p w14:paraId="136EFC0D" w14:textId="77777777" w:rsidR="00FA2768" w:rsidRPr="00540616" w:rsidRDefault="00FA2768" w:rsidP="00A4618C">
            <w:pPr>
              <w:pStyle w:val="POHPopiskygrafatd"/>
              <w:rPr>
                <w:i w:val="0"/>
                <w:iCs/>
                <w:szCs w:val="20"/>
              </w:rPr>
            </w:pPr>
            <w:r w:rsidRPr="00540616">
              <w:rPr>
                <w:i w:val="0"/>
                <w:iCs/>
                <w:szCs w:val="20"/>
              </w:rPr>
              <w:t>102 695</w:t>
            </w:r>
          </w:p>
        </w:tc>
        <w:tc>
          <w:tcPr>
            <w:tcW w:w="1417" w:type="dxa"/>
            <w:hideMark/>
          </w:tcPr>
          <w:p w14:paraId="23C82A55" w14:textId="77777777" w:rsidR="00FA2768" w:rsidRPr="00540616" w:rsidRDefault="00FA2768" w:rsidP="00A4618C">
            <w:pPr>
              <w:pStyle w:val="POHPopiskygrafatd"/>
              <w:rPr>
                <w:i w:val="0"/>
                <w:iCs/>
                <w:szCs w:val="20"/>
              </w:rPr>
            </w:pPr>
            <w:r w:rsidRPr="00540616">
              <w:rPr>
                <w:i w:val="0"/>
                <w:iCs/>
                <w:szCs w:val="20"/>
              </w:rPr>
              <w:t>177</w:t>
            </w:r>
          </w:p>
        </w:tc>
        <w:tc>
          <w:tcPr>
            <w:tcW w:w="1417" w:type="dxa"/>
            <w:hideMark/>
          </w:tcPr>
          <w:p w14:paraId="510CCDC7" w14:textId="77777777" w:rsidR="00FA2768" w:rsidRPr="00540616" w:rsidRDefault="00FA2768" w:rsidP="00A4618C">
            <w:pPr>
              <w:pStyle w:val="POHPopiskygrafatd"/>
              <w:rPr>
                <w:i w:val="0"/>
                <w:iCs/>
                <w:szCs w:val="20"/>
              </w:rPr>
            </w:pPr>
            <w:r w:rsidRPr="00540616">
              <w:rPr>
                <w:i w:val="0"/>
                <w:iCs/>
                <w:szCs w:val="20"/>
              </w:rPr>
              <w:t>58</w:t>
            </w:r>
          </w:p>
        </w:tc>
        <w:tc>
          <w:tcPr>
            <w:tcW w:w="1417" w:type="dxa"/>
            <w:hideMark/>
          </w:tcPr>
          <w:p w14:paraId="733F2F65" w14:textId="77777777" w:rsidR="00FA2768" w:rsidRPr="00540616" w:rsidRDefault="00FA2768" w:rsidP="00A4618C">
            <w:pPr>
              <w:pStyle w:val="POHPopiskygrafatd"/>
              <w:rPr>
                <w:i w:val="0"/>
                <w:iCs/>
                <w:szCs w:val="20"/>
              </w:rPr>
            </w:pPr>
            <w:r w:rsidRPr="00540616">
              <w:rPr>
                <w:i w:val="0"/>
                <w:iCs/>
                <w:szCs w:val="20"/>
              </w:rPr>
              <w:t>200 423</w:t>
            </w:r>
          </w:p>
        </w:tc>
      </w:tr>
      <w:tr w:rsidR="00FA2768" w:rsidRPr="00DD6AF4" w14:paraId="415D8491" w14:textId="77777777" w:rsidTr="00A4618C">
        <w:trPr>
          <w:trHeight w:val="20"/>
        </w:trPr>
        <w:tc>
          <w:tcPr>
            <w:tcW w:w="1417" w:type="dxa"/>
            <w:hideMark/>
          </w:tcPr>
          <w:p w14:paraId="52DF79AA" w14:textId="77777777" w:rsidR="00FA2768" w:rsidRPr="00513465" w:rsidRDefault="00FA2768" w:rsidP="00A4618C">
            <w:pPr>
              <w:pStyle w:val="POHPopiskygrafatd"/>
              <w:rPr>
                <w:b/>
                <w:bCs/>
                <w:i w:val="0"/>
                <w:iCs/>
                <w:szCs w:val="20"/>
              </w:rPr>
            </w:pPr>
            <w:r w:rsidRPr="00513465">
              <w:rPr>
                <w:b/>
                <w:bCs/>
                <w:i w:val="0"/>
                <w:iCs/>
                <w:szCs w:val="20"/>
              </w:rPr>
              <w:t>2010</w:t>
            </w:r>
          </w:p>
        </w:tc>
        <w:tc>
          <w:tcPr>
            <w:tcW w:w="1417" w:type="dxa"/>
            <w:hideMark/>
          </w:tcPr>
          <w:p w14:paraId="624B50E9" w14:textId="77777777" w:rsidR="00FA2768" w:rsidRPr="00540616" w:rsidRDefault="00FA2768" w:rsidP="00A4618C">
            <w:pPr>
              <w:pStyle w:val="POHPopiskygrafatd"/>
              <w:rPr>
                <w:i w:val="0"/>
                <w:iCs/>
                <w:szCs w:val="20"/>
              </w:rPr>
            </w:pPr>
            <w:r w:rsidRPr="00540616">
              <w:rPr>
                <w:i w:val="0"/>
                <w:iCs/>
                <w:szCs w:val="20"/>
              </w:rPr>
              <w:t>125 731</w:t>
            </w:r>
          </w:p>
        </w:tc>
        <w:tc>
          <w:tcPr>
            <w:tcW w:w="1417" w:type="dxa"/>
            <w:hideMark/>
          </w:tcPr>
          <w:p w14:paraId="7E6BF8E5" w14:textId="77777777" w:rsidR="00FA2768" w:rsidRPr="00540616" w:rsidRDefault="00FA2768" w:rsidP="00A4618C">
            <w:pPr>
              <w:pStyle w:val="POHPopiskygrafatd"/>
              <w:rPr>
                <w:i w:val="0"/>
                <w:iCs/>
                <w:szCs w:val="20"/>
              </w:rPr>
            </w:pPr>
            <w:r w:rsidRPr="00540616">
              <w:rPr>
                <w:i w:val="0"/>
                <w:iCs/>
                <w:szCs w:val="20"/>
              </w:rPr>
              <w:t>439</w:t>
            </w:r>
          </w:p>
        </w:tc>
        <w:tc>
          <w:tcPr>
            <w:tcW w:w="1417" w:type="dxa"/>
            <w:hideMark/>
          </w:tcPr>
          <w:p w14:paraId="0F386BDF" w14:textId="77777777" w:rsidR="00FA2768" w:rsidRPr="00540616" w:rsidRDefault="00FA2768" w:rsidP="00A4618C">
            <w:pPr>
              <w:pStyle w:val="POHPopiskygrafatd"/>
              <w:rPr>
                <w:i w:val="0"/>
                <w:iCs/>
                <w:szCs w:val="20"/>
              </w:rPr>
            </w:pPr>
            <w:r w:rsidRPr="00540616">
              <w:rPr>
                <w:i w:val="0"/>
                <w:iCs/>
                <w:szCs w:val="20"/>
              </w:rPr>
              <w:t>27</w:t>
            </w:r>
          </w:p>
        </w:tc>
        <w:tc>
          <w:tcPr>
            <w:tcW w:w="1417" w:type="dxa"/>
            <w:hideMark/>
          </w:tcPr>
          <w:p w14:paraId="028EF519" w14:textId="77777777" w:rsidR="00FA2768" w:rsidRPr="00540616" w:rsidRDefault="00FA2768" w:rsidP="00A4618C">
            <w:pPr>
              <w:pStyle w:val="POHPopiskygrafatd"/>
              <w:rPr>
                <w:i w:val="0"/>
                <w:iCs/>
                <w:szCs w:val="20"/>
              </w:rPr>
            </w:pPr>
            <w:r w:rsidRPr="00540616">
              <w:rPr>
                <w:i w:val="0"/>
                <w:iCs/>
                <w:szCs w:val="20"/>
              </w:rPr>
              <w:t>185 816</w:t>
            </w:r>
          </w:p>
        </w:tc>
      </w:tr>
      <w:tr w:rsidR="00FA2768" w:rsidRPr="00DD6AF4" w14:paraId="6BF81556" w14:textId="77777777" w:rsidTr="00A4618C">
        <w:trPr>
          <w:trHeight w:val="20"/>
        </w:trPr>
        <w:tc>
          <w:tcPr>
            <w:tcW w:w="1417" w:type="dxa"/>
            <w:hideMark/>
          </w:tcPr>
          <w:p w14:paraId="3BB38944" w14:textId="77777777" w:rsidR="00FA2768" w:rsidRPr="00513465" w:rsidRDefault="00FA2768" w:rsidP="00A4618C">
            <w:pPr>
              <w:pStyle w:val="POHPopiskygrafatd"/>
              <w:rPr>
                <w:b/>
                <w:bCs/>
                <w:i w:val="0"/>
                <w:iCs/>
                <w:szCs w:val="20"/>
              </w:rPr>
            </w:pPr>
            <w:r w:rsidRPr="00513465">
              <w:rPr>
                <w:b/>
                <w:bCs/>
                <w:i w:val="0"/>
                <w:iCs/>
                <w:szCs w:val="20"/>
              </w:rPr>
              <w:t>2011</w:t>
            </w:r>
          </w:p>
        </w:tc>
        <w:tc>
          <w:tcPr>
            <w:tcW w:w="1417" w:type="dxa"/>
            <w:hideMark/>
          </w:tcPr>
          <w:p w14:paraId="71A5D755" w14:textId="77777777" w:rsidR="00FA2768" w:rsidRPr="00540616" w:rsidRDefault="00FA2768" w:rsidP="00A4618C">
            <w:pPr>
              <w:pStyle w:val="POHPopiskygrafatd"/>
              <w:rPr>
                <w:i w:val="0"/>
                <w:iCs/>
                <w:szCs w:val="20"/>
              </w:rPr>
            </w:pPr>
            <w:r w:rsidRPr="00540616">
              <w:rPr>
                <w:i w:val="0"/>
                <w:iCs/>
                <w:szCs w:val="20"/>
              </w:rPr>
              <w:t>138 367</w:t>
            </w:r>
          </w:p>
        </w:tc>
        <w:tc>
          <w:tcPr>
            <w:tcW w:w="1417" w:type="dxa"/>
            <w:hideMark/>
          </w:tcPr>
          <w:p w14:paraId="0242CBB9" w14:textId="77777777" w:rsidR="00FA2768" w:rsidRPr="00540616" w:rsidRDefault="00FA2768" w:rsidP="00A4618C">
            <w:pPr>
              <w:pStyle w:val="POHPopiskygrafatd"/>
              <w:rPr>
                <w:i w:val="0"/>
                <w:iCs/>
                <w:szCs w:val="20"/>
              </w:rPr>
            </w:pPr>
            <w:r w:rsidRPr="00540616">
              <w:rPr>
                <w:i w:val="0"/>
                <w:iCs/>
                <w:szCs w:val="20"/>
              </w:rPr>
              <w:t>297</w:t>
            </w:r>
          </w:p>
        </w:tc>
        <w:tc>
          <w:tcPr>
            <w:tcW w:w="1417" w:type="dxa"/>
            <w:hideMark/>
          </w:tcPr>
          <w:p w14:paraId="578E24CA" w14:textId="77777777" w:rsidR="00FA2768" w:rsidRPr="00540616" w:rsidRDefault="00FA2768" w:rsidP="00A4618C">
            <w:pPr>
              <w:pStyle w:val="POHPopiskygrafatd"/>
              <w:rPr>
                <w:i w:val="0"/>
                <w:iCs/>
                <w:szCs w:val="20"/>
              </w:rPr>
            </w:pPr>
            <w:r w:rsidRPr="00540616">
              <w:rPr>
                <w:i w:val="0"/>
                <w:iCs/>
                <w:szCs w:val="20"/>
              </w:rPr>
              <w:t>47</w:t>
            </w:r>
          </w:p>
        </w:tc>
        <w:tc>
          <w:tcPr>
            <w:tcW w:w="1417" w:type="dxa"/>
            <w:hideMark/>
          </w:tcPr>
          <w:p w14:paraId="03263627" w14:textId="77777777" w:rsidR="00FA2768" w:rsidRPr="00540616" w:rsidRDefault="00FA2768" w:rsidP="00A4618C">
            <w:pPr>
              <w:pStyle w:val="POHPopiskygrafatd"/>
              <w:rPr>
                <w:i w:val="0"/>
                <w:iCs/>
                <w:szCs w:val="20"/>
              </w:rPr>
            </w:pPr>
            <w:r w:rsidRPr="00540616">
              <w:rPr>
                <w:i w:val="0"/>
                <w:iCs/>
                <w:szCs w:val="20"/>
              </w:rPr>
              <w:t>180 569</w:t>
            </w:r>
          </w:p>
        </w:tc>
      </w:tr>
      <w:tr w:rsidR="00FA2768" w:rsidRPr="00DD6AF4" w14:paraId="1F8905C9" w14:textId="77777777" w:rsidTr="00A4618C">
        <w:trPr>
          <w:trHeight w:val="20"/>
        </w:trPr>
        <w:tc>
          <w:tcPr>
            <w:tcW w:w="1417" w:type="dxa"/>
            <w:hideMark/>
          </w:tcPr>
          <w:p w14:paraId="275773AA" w14:textId="77777777" w:rsidR="00FA2768" w:rsidRPr="00513465" w:rsidRDefault="00FA2768" w:rsidP="00A4618C">
            <w:pPr>
              <w:pStyle w:val="POHPopiskygrafatd"/>
              <w:rPr>
                <w:b/>
                <w:bCs/>
                <w:i w:val="0"/>
                <w:iCs/>
                <w:szCs w:val="20"/>
              </w:rPr>
            </w:pPr>
            <w:r w:rsidRPr="00513465">
              <w:rPr>
                <w:b/>
                <w:bCs/>
                <w:i w:val="0"/>
                <w:iCs/>
                <w:szCs w:val="20"/>
              </w:rPr>
              <w:t>2012</w:t>
            </w:r>
          </w:p>
        </w:tc>
        <w:tc>
          <w:tcPr>
            <w:tcW w:w="1417" w:type="dxa"/>
            <w:hideMark/>
          </w:tcPr>
          <w:p w14:paraId="60FD0F0E" w14:textId="77777777" w:rsidR="00FA2768" w:rsidRPr="00540616" w:rsidRDefault="00FA2768" w:rsidP="00A4618C">
            <w:pPr>
              <w:pStyle w:val="POHPopiskygrafatd"/>
              <w:rPr>
                <w:i w:val="0"/>
                <w:iCs/>
                <w:szCs w:val="20"/>
              </w:rPr>
            </w:pPr>
            <w:r w:rsidRPr="00540616">
              <w:rPr>
                <w:i w:val="0"/>
                <w:iCs/>
                <w:szCs w:val="20"/>
              </w:rPr>
              <w:t>179 068</w:t>
            </w:r>
          </w:p>
        </w:tc>
        <w:tc>
          <w:tcPr>
            <w:tcW w:w="1417" w:type="dxa"/>
            <w:hideMark/>
          </w:tcPr>
          <w:p w14:paraId="6737852B" w14:textId="77777777" w:rsidR="00FA2768" w:rsidRPr="00540616" w:rsidRDefault="00FA2768" w:rsidP="00A4618C">
            <w:pPr>
              <w:pStyle w:val="POHPopiskygrafatd"/>
              <w:rPr>
                <w:i w:val="0"/>
                <w:iCs/>
                <w:szCs w:val="20"/>
              </w:rPr>
            </w:pPr>
            <w:r w:rsidRPr="00540616">
              <w:rPr>
                <w:i w:val="0"/>
                <w:iCs/>
                <w:szCs w:val="20"/>
              </w:rPr>
              <w:t>290</w:t>
            </w:r>
          </w:p>
        </w:tc>
        <w:tc>
          <w:tcPr>
            <w:tcW w:w="1417" w:type="dxa"/>
            <w:hideMark/>
          </w:tcPr>
          <w:p w14:paraId="57FCB0D7" w14:textId="77777777" w:rsidR="00FA2768" w:rsidRPr="00540616" w:rsidRDefault="00FA2768" w:rsidP="00A4618C">
            <w:pPr>
              <w:pStyle w:val="POHPopiskygrafatd"/>
              <w:rPr>
                <w:i w:val="0"/>
                <w:iCs/>
                <w:szCs w:val="20"/>
              </w:rPr>
            </w:pPr>
            <w:r w:rsidRPr="00540616">
              <w:rPr>
                <w:i w:val="0"/>
                <w:iCs/>
                <w:szCs w:val="20"/>
              </w:rPr>
              <w:t>39</w:t>
            </w:r>
          </w:p>
        </w:tc>
        <w:tc>
          <w:tcPr>
            <w:tcW w:w="1417" w:type="dxa"/>
            <w:hideMark/>
          </w:tcPr>
          <w:p w14:paraId="1419095E" w14:textId="77777777" w:rsidR="00FA2768" w:rsidRPr="00540616" w:rsidRDefault="00FA2768" w:rsidP="00A4618C">
            <w:pPr>
              <w:pStyle w:val="POHPopiskygrafatd"/>
              <w:rPr>
                <w:i w:val="0"/>
                <w:iCs/>
                <w:szCs w:val="20"/>
              </w:rPr>
            </w:pPr>
            <w:r w:rsidRPr="00540616">
              <w:rPr>
                <w:i w:val="0"/>
                <w:iCs/>
                <w:szCs w:val="20"/>
              </w:rPr>
              <w:t>176 458</w:t>
            </w:r>
          </w:p>
        </w:tc>
      </w:tr>
      <w:tr w:rsidR="00FA2768" w:rsidRPr="00DD6AF4" w14:paraId="5633B76D" w14:textId="77777777" w:rsidTr="00A4618C">
        <w:trPr>
          <w:trHeight w:val="20"/>
        </w:trPr>
        <w:tc>
          <w:tcPr>
            <w:tcW w:w="1417" w:type="dxa"/>
            <w:hideMark/>
          </w:tcPr>
          <w:p w14:paraId="66AFB10E" w14:textId="77777777" w:rsidR="00FA2768" w:rsidRPr="00513465" w:rsidRDefault="00FA2768" w:rsidP="00A4618C">
            <w:pPr>
              <w:pStyle w:val="POHPopiskygrafatd"/>
              <w:rPr>
                <w:b/>
                <w:bCs/>
                <w:i w:val="0"/>
                <w:iCs/>
                <w:szCs w:val="20"/>
              </w:rPr>
            </w:pPr>
            <w:r w:rsidRPr="00513465">
              <w:rPr>
                <w:b/>
                <w:bCs/>
                <w:i w:val="0"/>
                <w:iCs/>
                <w:szCs w:val="20"/>
              </w:rPr>
              <w:t>2013</w:t>
            </w:r>
          </w:p>
        </w:tc>
        <w:tc>
          <w:tcPr>
            <w:tcW w:w="1417" w:type="dxa"/>
            <w:hideMark/>
          </w:tcPr>
          <w:p w14:paraId="7D285966" w14:textId="77777777" w:rsidR="00FA2768" w:rsidRPr="00540616" w:rsidRDefault="00FA2768" w:rsidP="00A4618C">
            <w:pPr>
              <w:pStyle w:val="POHPopiskygrafatd"/>
              <w:rPr>
                <w:i w:val="0"/>
                <w:iCs/>
                <w:szCs w:val="20"/>
              </w:rPr>
            </w:pPr>
            <w:r w:rsidRPr="00540616">
              <w:rPr>
                <w:i w:val="0"/>
                <w:iCs/>
                <w:szCs w:val="20"/>
              </w:rPr>
              <w:t>181 856</w:t>
            </w:r>
          </w:p>
        </w:tc>
        <w:tc>
          <w:tcPr>
            <w:tcW w:w="1417" w:type="dxa"/>
            <w:hideMark/>
          </w:tcPr>
          <w:p w14:paraId="0FFA8CCD" w14:textId="77777777" w:rsidR="00FA2768" w:rsidRPr="00540616" w:rsidRDefault="00FA2768" w:rsidP="00A4618C">
            <w:pPr>
              <w:pStyle w:val="POHPopiskygrafatd"/>
              <w:rPr>
                <w:i w:val="0"/>
                <w:iCs/>
                <w:szCs w:val="20"/>
              </w:rPr>
            </w:pPr>
            <w:r w:rsidRPr="00540616">
              <w:rPr>
                <w:i w:val="0"/>
                <w:iCs/>
                <w:szCs w:val="20"/>
              </w:rPr>
              <w:t>111</w:t>
            </w:r>
          </w:p>
        </w:tc>
        <w:tc>
          <w:tcPr>
            <w:tcW w:w="1417" w:type="dxa"/>
            <w:hideMark/>
          </w:tcPr>
          <w:p w14:paraId="19F859EF" w14:textId="77777777" w:rsidR="00FA2768" w:rsidRPr="00540616" w:rsidRDefault="00FA2768" w:rsidP="00A4618C">
            <w:pPr>
              <w:pStyle w:val="POHPopiskygrafatd"/>
              <w:rPr>
                <w:i w:val="0"/>
                <w:iCs/>
                <w:szCs w:val="20"/>
              </w:rPr>
            </w:pPr>
            <w:r w:rsidRPr="00540616">
              <w:rPr>
                <w:i w:val="0"/>
                <w:iCs/>
                <w:szCs w:val="20"/>
              </w:rPr>
              <w:t>91</w:t>
            </w:r>
          </w:p>
        </w:tc>
        <w:tc>
          <w:tcPr>
            <w:tcW w:w="1417" w:type="dxa"/>
            <w:hideMark/>
          </w:tcPr>
          <w:p w14:paraId="679EE7E9" w14:textId="77777777" w:rsidR="00FA2768" w:rsidRPr="00540616" w:rsidRDefault="00FA2768" w:rsidP="00A4618C">
            <w:pPr>
              <w:pStyle w:val="POHPopiskygrafatd"/>
              <w:rPr>
                <w:i w:val="0"/>
                <w:iCs/>
                <w:szCs w:val="20"/>
              </w:rPr>
            </w:pPr>
            <w:r w:rsidRPr="00540616">
              <w:rPr>
                <w:i w:val="0"/>
                <w:iCs/>
                <w:szCs w:val="20"/>
              </w:rPr>
              <w:t>166 312</w:t>
            </w:r>
          </w:p>
        </w:tc>
      </w:tr>
      <w:tr w:rsidR="00FA2768" w:rsidRPr="00DD6AF4" w14:paraId="07777BBB" w14:textId="77777777" w:rsidTr="00A4618C">
        <w:trPr>
          <w:trHeight w:val="20"/>
        </w:trPr>
        <w:tc>
          <w:tcPr>
            <w:tcW w:w="1417" w:type="dxa"/>
            <w:hideMark/>
          </w:tcPr>
          <w:p w14:paraId="1910AC03" w14:textId="77777777" w:rsidR="00FA2768" w:rsidRPr="00513465" w:rsidRDefault="00FA2768" w:rsidP="00A4618C">
            <w:pPr>
              <w:pStyle w:val="POHPopiskygrafatd"/>
              <w:rPr>
                <w:b/>
                <w:bCs/>
                <w:i w:val="0"/>
                <w:iCs/>
                <w:szCs w:val="20"/>
              </w:rPr>
            </w:pPr>
            <w:r w:rsidRPr="00513465">
              <w:rPr>
                <w:b/>
                <w:bCs/>
                <w:i w:val="0"/>
                <w:iCs/>
                <w:szCs w:val="20"/>
              </w:rPr>
              <w:t>2014</w:t>
            </w:r>
          </w:p>
        </w:tc>
        <w:tc>
          <w:tcPr>
            <w:tcW w:w="1417" w:type="dxa"/>
            <w:noWrap/>
            <w:hideMark/>
          </w:tcPr>
          <w:p w14:paraId="2FA3B9A5" w14:textId="77777777" w:rsidR="00FA2768" w:rsidRPr="00540616" w:rsidRDefault="00FA2768" w:rsidP="00A4618C">
            <w:pPr>
              <w:pStyle w:val="POHPopiskygrafatd"/>
              <w:rPr>
                <w:i w:val="0"/>
                <w:iCs/>
                <w:szCs w:val="20"/>
              </w:rPr>
            </w:pPr>
            <w:r w:rsidRPr="00540616">
              <w:rPr>
                <w:i w:val="0"/>
                <w:iCs/>
                <w:szCs w:val="20"/>
              </w:rPr>
              <w:t>143 657</w:t>
            </w:r>
          </w:p>
        </w:tc>
        <w:tc>
          <w:tcPr>
            <w:tcW w:w="1417" w:type="dxa"/>
            <w:noWrap/>
            <w:hideMark/>
          </w:tcPr>
          <w:p w14:paraId="3715BE84" w14:textId="77777777" w:rsidR="00FA2768" w:rsidRPr="00540616" w:rsidRDefault="00FA2768" w:rsidP="00A4618C">
            <w:pPr>
              <w:pStyle w:val="POHPopiskygrafatd"/>
              <w:rPr>
                <w:i w:val="0"/>
                <w:iCs/>
                <w:szCs w:val="20"/>
              </w:rPr>
            </w:pPr>
            <w:r w:rsidRPr="00540616">
              <w:rPr>
                <w:i w:val="0"/>
                <w:iCs/>
                <w:szCs w:val="20"/>
              </w:rPr>
              <w:t>654</w:t>
            </w:r>
          </w:p>
        </w:tc>
        <w:tc>
          <w:tcPr>
            <w:tcW w:w="1417" w:type="dxa"/>
            <w:noWrap/>
            <w:hideMark/>
          </w:tcPr>
          <w:p w14:paraId="583AA40B" w14:textId="77777777" w:rsidR="00FA2768" w:rsidRPr="00540616" w:rsidRDefault="00FA2768" w:rsidP="00A4618C">
            <w:pPr>
              <w:pStyle w:val="POHPopiskygrafatd"/>
              <w:rPr>
                <w:i w:val="0"/>
                <w:iCs/>
                <w:szCs w:val="20"/>
              </w:rPr>
            </w:pPr>
            <w:r w:rsidRPr="00540616">
              <w:rPr>
                <w:i w:val="0"/>
                <w:iCs/>
                <w:szCs w:val="20"/>
              </w:rPr>
              <w:t>317</w:t>
            </w:r>
          </w:p>
        </w:tc>
        <w:tc>
          <w:tcPr>
            <w:tcW w:w="1417" w:type="dxa"/>
            <w:noWrap/>
            <w:hideMark/>
          </w:tcPr>
          <w:p w14:paraId="5CB42EE2" w14:textId="77777777" w:rsidR="00FA2768" w:rsidRPr="00540616" w:rsidRDefault="00FA2768" w:rsidP="00A4618C">
            <w:pPr>
              <w:pStyle w:val="POHPopiskygrafatd"/>
              <w:rPr>
                <w:i w:val="0"/>
                <w:iCs/>
                <w:szCs w:val="20"/>
              </w:rPr>
            </w:pPr>
            <w:r w:rsidRPr="00540616">
              <w:rPr>
                <w:i w:val="0"/>
                <w:iCs/>
                <w:szCs w:val="20"/>
              </w:rPr>
              <w:t>358 816</w:t>
            </w:r>
          </w:p>
        </w:tc>
      </w:tr>
      <w:tr w:rsidR="00FA2768" w:rsidRPr="00DD6AF4" w14:paraId="10EFB134" w14:textId="77777777" w:rsidTr="00A4618C">
        <w:trPr>
          <w:trHeight w:val="20"/>
        </w:trPr>
        <w:tc>
          <w:tcPr>
            <w:tcW w:w="1417" w:type="dxa"/>
            <w:hideMark/>
          </w:tcPr>
          <w:p w14:paraId="0DD2706E" w14:textId="77777777" w:rsidR="00FA2768" w:rsidRPr="00513465" w:rsidRDefault="00FA2768" w:rsidP="00A4618C">
            <w:pPr>
              <w:pStyle w:val="POHPopiskygrafatd"/>
              <w:rPr>
                <w:b/>
                <w:bCs/>
                <w:i w:val="0"/>
                <w:iCs/>
                <w:szCs w:val="20"/>
              </w:rPr>
            </w:pPr>
            <w:r w:rsidRPr="00513465">
              <w:rPr>
                <w:b/>
                <w:bCs/>
                <w:i w:val="0"/>
                <w:iCs/>
                <w:szCs w:val="20"/>
              </w:rPr>
              <w:t>2015</w:t>
            </w:r>
          </w:p>
        </w:tc>
        <w:tc>
          <w:tcPr>
            <w:tcW w:w="1417" w:type="dxa"/>
            <w:noWrap/>
            <w:hideMark/>
          </w:tcPr>
          <w:p w14:paraId="5D2FE7FA" w14:textId="77777777" w:rsidR="00FA2768" w:rsidRPr="00540616" w:rsidRDefault="00FA2768" w:rsidP="00A4618C">
            <w:pPr>
              <w:pStyle w:val="POHPopiskygrafatd"/>
              <w:rPr>
                <w:i w:val="0"/>
                <w:iCs/>
                <w:szCs w:val="20"/>
              </w:rPr>
            </w:pPr>
            <w:r w:rsidRPr="00540616">
              <w:rPr>
                <w:i w:val="0"/>
                <w:iCs/>
                <w:szCs w:val="20"/>
              </w:rPr>
              <w:t>150 028</w:t>
            </w:r>
          </w:p>
        </w:tc>
        <w:tc>
          <w:tcPr>
            <w:tcW w:w="1417" w:type="dxa"/>
            <w:noWrap/>
            <w:hideMark/>
          </w:tcPr>
          <w:p w14:paraId="11E34E9F" w14:textId="77777777" w:rsidR="00FA2768" w:rsidRPr="00540616" w:rsidRDefault="00FA2768" w:rsidP="00A4618C">
            <w:pPr>
              <w:pStyle w:val="POHPopiskygrafatd"/>
              <w:rPr>
                <w:i w:val="0"/>
                <w:iCs/>
                <w:szCs w:val="20"/>
              </w:rPr>
            </w:pPr>
            <w:r w:rsidRPr="00540616">
              <w:rPr>
                <w:i w:val="0"/>
                <w:iCs/>
                <w:szCs w:val="20"/>
              </w:rPr>
              <w:t>902</w:t>
            </w:r>
          </w:p>
        </w:tc>
        <w:tc>
          <w:tcPr>
            <w:tcW w:w="1417" w:type="dxa"/>
            <w:noWrap/>
            <w:hideMark/>
          </w:tcPr>
          <w:p w14:paraId="584BD359" w14:textId="77777777" w:rsidR="00FA2768" w:rsidRPr="00540616" w:rsidRDefault="00FA2768" w:rsidP="00A4618C">
            <w:pPr>
              <w:pStyle w:val="POHPopiskygrafatd"/>
              <w:rPr>
                <w:i w:val="0"/>
                <w:iCs/>
                <w:szCs w:val="20"/>
              </w:rPr>
            </w:pPr>
            <w:r w:rsidRPr="00540616">
              <w:rPr>
                <w:i w:val="0"/>
                <w:iCs/>
                <w:szCs w:val="20"/>
              </w:rPr>
              <w:t>187</w:t>
            </w:r>
          </w:p>
        </w:tc>
        <w:tc>
          <w:tcPr>
            <w:tcW w:w="1417" w:type="dxa"/>
            <w:noWrap/>
            <w:hideMark/>
          </w:tcPr>
          <w:p w14:paraId="6FF7CFE7" w14:textId="77777777" w:rsidR="00FA2768" w:rsidRPr="00540616" w:rsidRDefault="00FA2768" w:rsidP="00A4618C">
            <w:pPr>
              <w:pStyle w:val="POHPopiskygrafatd"/>
              <w:rPr>
                <w:i w:val="0"/>
                <w:iCs/>
                <w:szCs w:val="20"/>
              </w:rPr>
            </w:pPr>
            <w:r w:rsidRPr="00540616">
              <w:rPr>
                <w:i w:val="0"/>
                <w:iCs/>
                <w:szCs w:val="20"/>
              </w:rPr>
              <w:t>340 522</w:t>
            </w:r>
          </w:p>
        </w:tc>
      </w:tr>
      <w:tr w:rsidR="00FA2768" w:rsidRPr="00DD6AF4" w14:paraId="7E212561" w14:textId="77777777" w:rsidTr="00A4618C">
        <w:trPr>
          <w:trHeight w:val="20"/>
        </w:trPr>
        <w:tc>
          <w:tcPr>
            <w:tcW w:w="1417" w:type="dxa"/>
            <w:hideMark/>
          </w:tcPr>
          <w:p w14:paraId="566DDB1A" w14:textId="77777777" w:rsidR="00FA2768" w:rsidRPr="00513465" w:rsidRDefault="00FA2768" w:rsidP="00A4618C">
            <w:pPr>
              <w:pStyle w:val="POHPopiskygrafatd"/>
              <w:rPr>
                <w:b/>
                <w:bCs/>
                <w:i w:val="0"/>
                <w:iCs/>
                <w:szCs w:val="20"/>
              </w:rPr>
            </w:pPr>
            <w:r w:rsidRPr="00513465">
              <w:rPr>
                <w:b/>
                <w:bCs/>
                <w:i w:val="0"/>
                <w:iCs/>
                <w:szCs w:val="20"/>
              </w:rPr>
              <w:t>2016</w:t>
            </w:r>
          </w:p>
        </w:tc>
        <w:tc>
          <w:tcPr>
            <w:tcW w:w="1417" w:type="dxa"/>
            <w:noWrap/>
            <w:hideMark/>
          </w:tcPr>
          <w:p w14:paraId="4F7B4BA9" w14:textId="77777777" w:rsidR="00FA2768" w:rsidRPr="00540616" w:rsidRDefault="00FA2768" w:rsidP="00A4618C">
            <w:pPr>
              <w:pStyle w:val="POHPopiskygrafatd"/>
              <w:rPr>
                <w:i w:val="0"/>
                <w:iCs/>
                <w:szCs w:val="20"/>
              </w:rPr>
            </w:pPr>
            <w:r w:rsidRPr="00540616">
              <w:rPr>
                <w:i w:val="0"/>
                <w:iCs/>
                <w:szCs w:val="20"/>
              </w:rPr>
              <w:t>130 774</w:t>
            </w:r>
          </w:p>
        </w:tc>
        <w:tc>
          <w:tcPr>
            <w:tcW w:w="1417" w:type="dxa"/>
            <w:noWrap/>
            <w:hideMark/>
          </w:tcPr>
          <w:p w14:paraId="48127CB8" w14:textId="77777777" w:rsidR="00FA2768" w:rsidRPr="00540616" w:rsidRDefault="00FA2768" w:rsidP="00A4618C">
            <w:pPr>
              <w:pStyle w:val="POHPopiskygrafatd"/>
              <w:rPr>
                <w:i w:val="0"/>
                <w:iCs/>
                <w:szCs w:val="20"/>
              </w:rPr>
            </w:pPr>
            <w:r w:rsidRPr="00540616">
              <w:rPr>
                <w:i w:val="0"/>
                <w:iCs/>
                <w:szCs w:val="20"/>
              </w:rPr>
              <w:t>3 968</w:t>
            </w:r>
          </w:p>
        </w:tc>
        <w:tc>
          <w:tcPr>
            <w:tcW w:w="1417" w:type="dxa"/>
            <w:noWrap/>
            <w:hideMark/>
          </w:tcPr>
          <w:p w14:paraId="08476F05" w14:textId="77777777" w:rsidR="00FA2768" w:rsidRPr="00540616" w:rsidRDefault="00FA2768" w:rsidP="00A4618C">
            <w:pPr>
              <w:pStyle w:val="POHPopiskygrafatd"/>
              <w:rPr>
                <w:i w:val="0"/>
                <w:iCs/>
                <w:szCs w:val="20"/>
              </w:rPr>
            </w:pPr>
            <w:r w:rsidRPr="00540616">
              <w:rPr>
                <w:i w:val="0"/>
                <w:iCs/>
                <w:szCs w:val="20"/>
              </w:rPr>
              <w:t>242</w:t>
            </w:r>
          </w:p>
        </w:tc>
        <w:tc>
          <w:tcPr>
            <w:tcW w:w="1417" w:type="dxa"/>
            <w:noWrap/>
            <w:hideMark/>
          </w:tcPr>
          <w:p w14:paraId="377AD3EE" w14:textId="77777777" w:rsidR="00FA2768" w:rsidRPr="00540616" w:rsidRDefault="00FA2768" w:rsidP="00A4618C">
            <w:pPr>
              <w:pStyle w:val="POHPopiskygrafatd"/>
              <w:rPr>
                <w:i w:val="0"/>
                <w:iCs/>
                <w:szCs w:val="20"/>
              </w:rPr>
            </w:pPr>
            <w:r w:rsidRPr="00540616">
              <w:rPr>
                <w:i w:val="0"/>
                <w:iCs/>
                <w:szCs w:val="20"/>
              </w:rPr>
              <w:t>350 192</w:t>
            </w:r>
          </w:p>
        </w:tc>
      </w:tr>
      <w:tr w:rsidR="00FA2768" w:rsidRPr="00DD6AF4" w14:paraId="567C3DCD" w14:textId="77777777" w:rsidTr="00A4618C">
        <w:trPr>
          <w:trHeight w:val="20"/>
        </w:trPr>
        <w:tc>
          <w:tcPr>
            <w:tcW w:w="1417" w:type="dxa"/>
            <w:hideMark/>
          </w:tcPr>
          <w:p w14:paraId="58A3E4DC" w14:textId="77777777" w:rsidR="00FA2768" w:rsidRPr="00513465" w:rsidRDefault="00FA2768" w:rsidP="00A4618C">
            <w:pPr>
              <w:pStyle w:val="POHPopiskygrafatd"/>
              <w:rPr>
                <w:b/>
                <w:bCs/>
                <w:i w:val="0"/>
                <w:iCs/>
                <w:szCs w:val="20"/>
              </w:rPr>
            </w:pPr>
            <w:r w:rsidRPr="00513465">
              <w:rPr>
                <w:b/>
                <w:bCs/>
                <w:i w:val="0"/>
                <w:iCs/>
                <w:szCs w:val="20"/>
              </w:rPr>
              <w:t>2017</w:t>
            </w:r>
          </w:p>
        </w:tc>
        <w:tc>
          <w:tcPr>
            <w:tcW w:w="1417" w:type="dxa"/>
            <w:noWrap/>
            <w:hideMark/>
          </w:tcPr>
          <w:p w14:paraId="228FB80C" w14:textId="77777777" w:rsidR="00FA2768" w:rsidRPr="00540616" w:rsidRDefault="00FA2768" w:rsidP="00A4618C">
            <w:pPr>
              <w:pStyle w:val="POHPopiskygrafatd"/>
              <w:rPr>
                <w:i w:val="0"/>
                <w:iCs/>
                <w:szCs w:val="20"/>
              </w:rPr>
            </w:pPr>
            <w:r w:rsidRPr="00540616">
              <w:rPr>
                <w:i w:val="0"/>
                <w:iCs/>
                <w:szCs w:val="20"/>
              </w:rPr>
              <w:t>133 510</w:t>
            </w:r>
          </w:p>
        </w:tc>
        <w:tc>
          <w:tcPr>
            <w:tcW w:w="1417" w:type="dxa"/>
            <w:noWrap/>
            <w:hideMark/>
          </w:tcPr>
          <w:p w14:paraId="7E945BF4" w14:textId="77777777" w:rsidR="00FA2768" w:rsidRPr="00540616" w:rsidRDefault="00FA2768" w:rsidP="00A4618C">
            <w:pPr>
              <w:pStyle w:val="POHPopiskygrafatd"/>
              <w:rPr>
                <w:i w:val="0"/>
                <w:iCs/>
                <w:szCs w:val="20"/>
              </w:rPr>
            </w:pPr>
            <w:r w:rsidRPr="00540616">
              <w:rPr>
                <w:i w:val="0"/>
                <w:iCs/>
                <w:szCs w:val="20"/>
              </w:rPr>
              <w:t>12 179</w:t>
            </w:r>
          </w:p>
        </w:tc>
        <w:tc>
          <w:tcPr>
            <w:tcW w:w="1417" w:type="dxa"/>
            <w:noWrap/>
            <w:hideMark/>
          </w:tcPr>
          <w:p w14:paraId="1C98974E" w14:textId="77777777" w:rsidR="00FA2768" w:rsidRPr="00540616" w:rsidRDefault="00FA2768" w:rsidP="00A4618C">
            <w:pPr>
              <w:pStyle w:val="POHPopiskygrafatd"/>
              <w:rPr>
                <w:i w:val="0"/>
                <w:iCs/>
                <w:szCs w:val="20"/>
              </w:rPr>
            </w:pPr>
            <w:r w:rsidRPr="00540616">
              <w:rPr>
                <w:i w:val="0"/>
                <w:iCs/>
                <w:szCs w:val="20"/>
              </w:rPr>
              <w:t>219</w:t>
            </w:r>
          </w:p>
        </w:tc>
        <w:tc>
          <w:tcPr>
            <w:tcW w:w="1417" w:type="dxa"/>
            <w:noWrap/>
            <w:hideMark/>
          </w:tcPr>
          <w:p w14:paraId="24F141F6" w14:textId="77777777" w:rsidR="00FA2768" w:rsidRPr="00540616" w:rsidRDefault="00FA2768" w:rsidP="00A4618C">
            <w:pPr>
              <w:pStyle w:val="POHPopiskygrafatd"/>
              <w:rPr>
                <w:i w:val="0"/>
                <w:iCs/>
                <w:szCs w:val="20"/>
              </w:rPr>
            </w:pPr>
            <w:r w:rsidRPr="00540616">
              <w:rPr>
                <w:i w:val="0"/>
                <w:iCs/>
                <w:szCs w:val="20"/>
              </w:rPr>
              <w:t>343 742</w:t>
            </w:r>
          </w:p>
        </w:tc>
      </w:tr>
      <w:tr w:rsidR="00FA2768" w:rsidRPr="00DD6AF4" w14:paraId="634783A4" w14:textId="77777777" w:rsidTr="00A4618C">
        <w:trPr>
          <w:trHeight w:val="20"/>
        </w:trPr>
        <w:tc>
          <w:tcPr>
            <w:tcW w:w="1417" w:type="dxa"/>
            <w:hideMark/>
          </w:tcPr>
          <w:p w14:paraId="775BCD97" w14:textId="77777777" w:rsidR="00FA2768" w:rsidRPr="00513465" w:rsidRDefault="00FA2768" w:rsidP="00A4618C">
            <w:pPr>
              <w:pStyle w:val="POHPopiskygrafatd"/>
              <w:rPr>
                <w:b/>
                <w:bCs/>
                <w:i w:val="0"/>
                <w:iCs/>
                <w:szCs w:val="20"/>
              </w:rPr>
            </w:pPr>
            <w:r w:rsidRPr="00513465">
              <w:rPr>
                <w:b/>
                <w:bCs/>
                <w:i w:val="0"/>
                <w:iCs/>
                <w:szCs w:val="20"/>
              </w:rPr>
              <w:t>2018</w:t>
            </w:r>
          </w:p>
        </w:tc>
        <w:tc>
          <w:tcPr>
            <w:tcW w:w="1417" w:type="dxa"/>
            <w:noWrap/>
            <w:hideMark/>
          </w:tcPr>
          <w:p w14:paraId="17EB1E2E" w14:textId="77777777" w:rsidR="00FA2768" w:rsidRPr="00540616" w:rsidRDefault="00FA2768" w:rsidP="00A4618C">
            <w:pPr>
              <w:pStyle w:val="POHPopiskygrafatd"/>
              <w:rPr>
                <w:i w:val="0"/>
                <w:iCs/>
                <w:szCs w:val="20"/>
              </w:rPr>
            </w:pPr>
            <w:r w:rsidRPr="00540616">
              <w:rPr>
                <w:i w:val="0"/>
                <w:iCs/>
                <w:szCs w:val="20"/>
              </w:rPr>
              <w:t>135 714</w:t>
            </w:r>
          </w:p>
        </w:tc>
        <w:tc>
          <w:tcPr>
            <w:tcW w:w="1417" w:type="dxa"/>
            <w:noWrap/>
            <w:hideMark/>
          </w:tcPr>
          <w:p w14:paraId="31F19C29" w14:textId="77777777" w:rsidR="00FA2768" w:rsidRPr="00540616" w:rsidRDefault="00FA2768" w:rsidP="00A4618C">
            <w:pPr>
              <w:pStyle w:val="POHPopiskygrafatd"/>
              <w:rPr>
                <w:i w:val="0"/>
                <w:iCs/>
                <w:szCs w:val="20"/>
              </w:rPr>
            </w:pPr>
            <w:r w:rsidRPr="00540616">
              <w:rPr>
                <w:i w:val="0"/>
                <w:iCs/>
                <w:szCs w:val="20"/>
              </w:rPr>
              <w:t>14 245</w:t>
            </w:r>
          </w:p>
        </w:tc>
        <w:tc>
          <w:tcPr>
            <w:tcW w:w="1417" w:type="dxa"/>
            <w:noWrap/>
            <w:hideMark/>
          </w:tcPr>
          <w:p w14:paraId="1D009562" w14:textId="77777777" w:rsidR="00FA2768" w:rsidRPr="00540616" w:rsidRDefault="00FA2768" w:rsidP="00A4618C">
            <w:pPr>
              <w:pStyle w:val="POHPopiskygrafatd"/>
              <w:rPr>
                <w:i w:val="0"/>
                <w:iCs/>
                <w:szCs w:val="20"/>
              </w:rPr>
            </w:pPr>
            <w:r w:rsidRPr="00540616">
              <w:rPr>
                <w:i w:val="0"/>
                <w:iCs/>
                <w:szCs w:val="20"/>
              </w:rPr>
              <w:t>192</w:t>
            </w:r>
          </w:p>
        </w:tc>
        <w:tc>
          <w:tcPr>
            <w:tcW w:w="1417" w:type="dxa"/>
            <w:noWrap/>
            <w:hideMark/>
          </w:tcPr>
          <w:p w14:paraId="3A6F84D4" w14:textId="77777777" w:rsidR="00FA2768" w:rsidRPr="00540616" w:rsidRDefault="00FA2768" w:rsidP="00A4618C">
            <w:pPr>
              <w:pStyle w:val="POHPopiskygrafatd"/>
              <w:rPr>
                <w:i w:val="0"/>
                <w:iCs/>
                <w:szCs w:val="20"/>
              </w:rPr>
            </w:pPr>
            <w:r w:rsidRPr="00540616">
              <w:rPr>
                <w:i w:val="0"/>
                <w:iCs/>
                <w:szCs w:val="20"/>
              </w:rPr>
              <w:t>351 551</w:t>
            </w:r>
          </w:p>
        </w:tc>
      </w:tr>
      <w:tr w:rsidR="00FA2768" w:rsidRPr="00DD6AF4" w14:paraId="3B74F047" w14:textId="77777777" w:rsidTr="00A4618C">
        <w:trPr>
          <w:trHeight w:val="20"/>
        </w:trPr>
        <w:tc>
          <w:tcPr>
            <w:tcW w:w="1417" w:type="dxa"/>
            <w:hideMark/>
          </w:tcPr>
          <w:p w14:paraId="4992277C" w14:textId="77777777" w:rsidR="00FA2768" w:rsidRPr="00513465" w:rsidRDefault="00FA2768" w:rsidP="00A4618C">
            <w:pPr>
              <w:pStyle w:val="POHPopiskygrafatd"/>
              <w:rPr>
                <w:b/>
                <w:bCs/>
                <w:i w:val="0"/>
                <w:iCs/>
                <w:szCs w:val="20"/>
              </w:rPr>
            </w:pPr>
            <w:r w:rsidRPr="00513465">
              <w:rPr>
                <w:b/>
                <w:bCs/>
                <w:i w:val="0"/>
                <w:iCs/>
                <w:szCs w:val="20"/>
              </w:rPr>
              <w:t>2019</w:t>
            </w:r>
          </w:p>
        </w:tc>
        <w:tc>
          <w:tcPr>
            <w:tcW w:w="1417" w:type="dxa"/>
            <w:noWrap/>
            <w:hideMark/>
          </w:tcPr>
          <w:p w14:paraId="07019206" w14:textId="77777777" w:rsidR="00FA2768" w:rsidRPr="00540616" w:rsidRDefault="00FA2768" w:rsidP="00A4618C">
            <w:pPr>
              <w:pStyle w:val="POHPopiskygrafatd"/>
              <w:rPr>
                <w:i w:val="0"/>
                <w:iCs/>
                <w:szCs w:val="20"/>
              </w:rPr>
            </w:pPr>
            <w:r w:rsidRPr="00540616">
              <w:rPr>
                <w:i w:val="0"/>
                <w:iCs/>
                <w:szCs w:val="20"/>
              </w:rPr>
              <w:t>139 014</w:t>
            </w:r>
          </w:p>
        </w:tc>
        <w:tc>
          <w:tcPr>
            <w:tcW w:w="1417" w:type="dxa"/>
            <w:noWrap/>
            <w:hideMark/>
          </w:tcPr>
          <w:p w14:paraId="624B98B7" w14:textId="77777777" w:rsidR="00FA2768" w:rsidRPr="00540616" w:rsidRDefault="00FA2768" w:rsidP="00A4618C">
            <w:pPr>
              <w:pStyle w:val="POHPopiskygrafatd"/>
              <w:rPr>
                <w:i w:val="0"/>
                <w:iCs/>
                <w:szCs w:val="20"/>
              </w:rPr>
            </w:pPr>
            <w:r w:rsidRPr="00540616">
              <w:rPr>
                <w:i w:val="0"/>
                <w:iCs/>
                <w:szCs w:val="20"/>
              </w:rPr>
              <w:t>14 066</w:t>
            </w:r>
          </w:p>
        </w:tc>
        <w:tc>
          <w:tcPr>
            <w:tcW w:w="1417" w:type="dxa"/>
            <w:noWrap/>
            <w:hideMark/>
          </w:tcPr>
          <w:p w14:paraId="092E8897" w14:textId="77777777" w:rsidR="00FA2768" w:rsidRPr="00540616" w:rsidRDefault="00FA2768" w:rsidP="00A4618C">
            <w:pPr>
              <w:pStyle w:val="POHPopiskygrafatd"/>
              <w:rPr>
                <w:i w:val="0"/>
                <w:iCs/>
                <w:szCs w:val="20"/>
              </w:rPr>
            </w:pPr>
            <w:r w:rsidRPr="00540616">
              <w:rPr>
                <w:i w:val="0"/>
                <w:iCs/>
                <w:szCs w:val="20"/>
              </w:rPr>
              <w:t>230</w:t>
            </w:r>
          </w:p>
        </w:tc>
        <w:tc>
          <w:tcPr>
            <w:tcW w:w="1417" w:type="dxa"/>
            <w:noWrap/>
            <w:hideMark/>
          </w:tcPr>
          <w:p w14:paraId="593AAFBE" w14:textId="77777777" w:rsidR="00FA2768" w:rsidRPr="00540616" w:rsidRDefault="00FA2768" w:rsidP="00A4618C">
            <w:pPr>
              <w:pStyle w:val="POHPopiskygrafatd"/>
              <w:rPr>
                <w:i w:val="0"/>
                <w:iCs/>
                <w:szCs w:val="20"/>
              </w:rPr>
            </w:pPr>
            <w:r w:rsidRPr="00540616">
              <w:rPr>
                <w:i w:val="0"/>
                <w:iCs/>
                <w:szCs w:val="20"/>
              </w:rPr>
              <w:t>354 388</w:t>
            </w:r>
          </w:p>
        </w:tc>
      </w:tr>
      <w:tr w:rsidR="00FA2768" w:rsidRPr="00DD6AF4" w14:paraId="511C200A" w14:textId="77777777" w:rsidTr="00A4618C">
        <w:trPr>
          <w:trHeight w:val="20"/>
        </w:trPr>
        <w:tc>
          <w:tcPr>
            <w:tcW w:w="1417" w:type="dxa"/>
            <w:hideMark/>
          </w:tcPr>
          <w:p w14:paraId="1032AEFC" w14:textId="77777777" w:rsidR="00FA2768" w:rsidRPr="00513465" w:rsidRDefault="00FA2768" w:rsidP="00A4618C">
            <w:pPr>
              <w:pStyle w:val="POHPopiskygrafatd"/>
              <w:rPr>
                <w:b/>
                <w:bCs/>
                <w:i w:val="0"/>
                <w:iCs/>
                <w:szCs w:val="20"/>
              </w:rPr>
            </w:pPr>
            <w:r w:rsidRPr="00513465">
              <w:rPr>
                <w:b/>
                <w:bCs/>
                <w:i w:val="0"/>
                <w:iCs/>
                <w:szCs w:val="20"/>
              </w:rPr>
              <w:t>2020</w:t>
            </w:r>
          </w:p>
        </w:tc>
        <w:tc>
          <w:tcPr>
            <w:tcW w:w="1417" w:type="dxa"/>
            <w:noWrap/>
            <w:hideMark/>
          </w:tcPr>
          <w:p w14:paraId="036FAF33" w14:textId="77777777" w:rsidR="00FA2768" w:rsidRPr="00540616" w:rsidRDefault="00FA2768" w:rsidP="00A4618C">
            <w:pPr>
              <w:pStyle w:val="POHPopiskygrafatd"/>
              <w:rPr>
                <w:i w:val="0"/>
                <w:iCs/>
                <w:szCs w:val="20"/>
              </w:rPr>
            </w:pPr>
            <w:r w:rsidRPr="00540616">
              <w:rPr>
                <w:i w:val="0"/>
                <w:iCs/>
                <w:szCs w:val="20"/>
              </w:rPr>
              <w:t>146 775</w:t>
            </w:r>
          </w:p>
        </w:tc>
        <w:tc>
          <w:tcPr>
            <w:tcW w:w="1417" w:type="dxa"/>
            <w:noWrap/>
            <w:hideMark/>
          </w:tcPr>
          <w:p w14:paraId="6EA0ED19" w14:textId="77777777" w:rsidR="00FA2768" w:rsidRPr="00540616" w:rsidRDefault="00FA2768" w:rsidP="00A4618C">
            <w:pPr>
              <w:pStyle w:val="POHPopiskygrafatd"/>
              <w:rPr>
                <w:i w:val="0"/>
                <w:iCs/>
                <w:szCs w:val="20"/>
              </w:rPr>
            </w:pPr>
            <w:r w:rsidRPr="00540616">
              <w:rPr>
                <w:i w:val="0"/>
                <w:iCs/>
                <w:szCs w:val="20"/>
              </w:rPr>
              <w:t>20 184</w:t>
            </w:r>
          </w:p>
        </w:tc>
        <w:tc>
          <w:tcPr>
            <w:tcW w:w="1417" w:type="dxa"/>
            <w:noWrap/>
            <w:hideMark/>
          </w:tcPr>
          <w:p w14:paraId="2EB4D36A" w14:textId="77777777" w:rsidR="00FA2768" w:rsidRPr="00540616" w:rsidRDefault="00FA2768" w:rsidP="00A4618C">
            <w:pPr>
              <w:pStyle w:val="POHPopiskygrafatd"/>
              <w:rPr>
                <w:i w:val="0"/>
                <w:iCs/>
                <w:szCs w:val="20"/>
              </w:rPr>
            </w:pPr>
            <w:r w:rsidRPr="00540616">
              <w:rPr>
                <w:i w:val="0"/>
                <w:iCs/>
                <w:szCs w:val="20"/>
              </w:rPr>
              <w:t>193</w:t>
            </w:r>
          </w:p>
        </w:tc>
        <w:tc>
          <w:tcPr>
            <w:tcW w:w="1417" w:type="dxa"/>
            <w:noWrap/>
            <w:hideMark/>
          </w:tcPr>
          <w:p w14:paraId="6A1F62BF" w14:textId="77777777" w:rsidR="00FA2768" w:rsidRPr="00540616" w:rsidRDefault="00FA2768" w:rsidP="00A4618C">
            <w:pPr>
              <w:pStyle w:val="POHPopiskygrafatd"/>
              <w:rPr>
                <w:i w:val="0"/>
                <w:iCs/>
                <w:szCs w:val="20"/>
              </w:rPr>
            </w:pPr>
            <w:r w:rsidRPr="00540616">
              <w:rPr>
                <w:i w:val="0"/>
                <w:iCs/>
                <w:szCs w:val="20"/>
              </w:rPr>
              <w:t>360 178</w:t>
            </w:r>
          </w:p>
        </w:tc>
      </w:tr>
      <w:tr w:rsidR="00FA2768" w:rsidRPr="00DD6AF4" w14:paraId="532E6352" w14:textId="77777777" w:rsidTr="00A4618C">
        <w:trPr>
          <w:trHeight w:val="20"/>
        </w:trPr>
        <w:tc>
          <w:tcPr>
            <w:tcW w:w="1417" w:type="dxa"/>
            <w:hideMark/>
          </w:tcPr>
          <w:p w14:paraId="3F05F3A1" w14:textId="77777777" w:rsidR="00FA2768" w:rsidRPr="00513465" w:rsidRDefault="00FA2768" w:rsidP="00A4618C">
            <w:pPr>
              <w:pStyle w:val="POHPopiskygrafatd"/>
              <w:rPr>
                <w:b/>
                <w:bCs/>
                <w:i w:val="0"/>
                <w:iCs/>
                <w:szCs w:val="20"/>
              </w:rPr>
            </w:pPr>
            <w:r w:rsidRPr="00513465">
              <w:rPr>
                <w:b/>
                <w:bCs/>
                <w:i w:val="0"/>
                <w:iCs/>
                <w:szCs w:val="20"/>
              </w:rPr>
              <w:t>2021</w:t>
            </w:r>
          </w:p>
        </w:tc>
        <w:tc>
          <w:tcPr>
            <w:tcW w:w="1417" w:type="dxa"/>
            <w:noWrap/>
            <w:hideMark/>
          </w:tcPr>
          <w:p w14:paraId="626032B7" w14:textId="77777777" w:rsidR="00FA2768" w:rsidRPr="00540616" w:rsidRDefault="00FA2768" w:rsidP="00A4618C">
            <w:pPr>
              <w:pStyle w:val="POHPopiskygrafatd"/>
              <w:rPr>
                <w:i w:val="0"/>
                <w:iCs/>
                <w:szCs w:val="20"/>
              </w:rPr>
            </w:pPr>
            <w:r w:rsidRPr="00540616">
              <w:rPr>
                <w:i w:val="0"/>
                <w:iCs/>
                <w:szCs w:val="20"/>
              </w:rPr>
              <w:t>145 049</w:t>
            </w:r>
          </w:p>
        </w:tc>
        <w:tc>
          <w:tcPr>
            <w:tcW w:w="1417" w:type="dxa"/>
            <w:noWrap/>
            <w:hideMark/>
          </w:tcPr>
          <w:p w14:paraId="1F867E69" w14:textId="77777777" w:rsidR="00FA2768" w:rsidRPr="00540616" w:rsidRDefault="00FA2768" w:rsidP="00A4618C">
            <w:pPr>
              <w:pStyle w:val="POHPopiskygrafatd"/>
              <w:rPr>
                <w:i w:val="0"/>
                <w:iCs/>
                <w:szCs w:val="20"/>
              </w:rPr>
            </w:pPr>
            <w:r w:rsidRPr="00540616">
              <w:rPr>
                <w:i w:val="0"/>
                <w:iCs/>
                <w:szCs w:val="20"/>
              </w:rPr>
              <w:t>18 324</w:t>
            </w:r>
          </w:p>
        </w:tc>
        <w:tc>
          <w:tcPr>
            <w:tcW w:w="1417" w:type="dxa"/>
            <w:noWrap/>
            <w:hideMark/>
          </w:tcPr>
          <w:p w14:paraId="05AC3327" w14:textId="77777777" w:rsidR="00FA2768" w:rsidRPr="00540616" w:rsidRDefault="00FA2768" w:rsidP="00A4618C">
            <w:pPr>
              <w:pStyle w:val="POHPopiskygrafatd"/>
              <w:rPr>
                <w:i w:val="0"/>
                <w:iCs/>
                <w:szCs w:val="20"/>
              </w:rPr>
            </w:pPr>
            <w:r w:rsidRPr="00540616">
              <w:rPr>
                <w:i w:val="0"/>
                <w:iCs/>
                <w:szCs w:val="20"/>
              </w:rPr>
              <w:t>179</w:t>
            </w:r>
          </w:p>
        </w:tc>
        <w:tc>
          <w:tcPr>
            <w:tcW w:w="1417" w:type="dxa"/>
            <w:noWrap/>
            <w:hideMark/>
          </w:tcPr>
          <w:p w14:paraId="3A330AB4" w14:textId="77777777" w:rsidR="00FA2768" w:rsidRPr="00540616" w:rsidRDefault="00FA2768" w:rsidP="00A4618C">
            <w:pPr>
              <w:pStyle w:val="POHPopiskygrafatd"/>
              <w:rPr>
                <w:i w:val="0"/>
                <w:iCs/>
                <w:szCs w:val="20"/>
              </w:rPr>
            </w:pPr>
            <w:r w:rsidRPr="00540616">
              <w:rPr>
                <w:i w:val="0"/>
                <w:iCs/>
                <w:szCs w:val="20"/>
              </w:rPr>
              <w:t>371 861</w:t>
            </w:r>
          </w:p>
        </w:tc>
      </w:tr>
    </w:tbl>
    <w:p w14:paraId="35A52904" w14:textId="77777777" w:rsidR="00FA2768" w:rsidRDefault="00FA2768" w:rsidP="00FA2768">
      <w:pPr>
        <w:pStyle w:val="Zdroj"/>
        <w:spacing w:before="0"/>
      </w:pPr>
      <w:r w:rsidRPr="0004437C">
        <w:t xml:space="preserve">Zdroj: </w:t>
      </w:r>
      <w:r w:rsidRPr="003D0861">
        <w:t>Krajská databáze</w:t>
      </w:r>
    </w:p>
    <w:p w14:paraId="1C234B55" w14:textId="77777777" w:rsidR="00FA2768" w:rsidRPr="00EA2664" w:rsidRDefault="00FA2768" w:rsidP="00FA2768">
      <w:pPr>
        <w:pStyle w:val="POHzkladntext"/>
      </w:pPr>
    </w:p>
    <w:p w14:paraId="110DBD4B" w14:textId="77777777" w:rsidR="00FA2768" w:rsidRPr="009E1B3E" w:rsidRDefault="00FA2768" w:rsidP="00FA2768">
      <w:pPr>
        <w:pStyle w:val="POHzkladntext"/>
        <w:spacing w:after="0" w:line="240" w:lineRule="auto"/>
        <w:rPr>
          <w:b/>
          <w:color w:val="000000" w:themeColor="text1"/>
          <w:szCs w:val="18"/>
          <w:u w:val="single"/>
        </w:rPr>
      </w:pPr>
      <w:r w:rsidRPr="009E1B3E">
        <w:rPr>
          <w:b/>
          <w:color w:val="000000" w:themeColor="text1"/>
          <w:szCs w:val="18"/>
          <w:u w:val="single"/>
        </w:rPr>
        <w:t>Trend:</w:t>
      </w:r>
    </w:p>
    <w:p w14:paraId="5723AFAD" w14:textId="77777777" w:rsidR="00FA2768" w:rsidRDefault="00FA2768" w:rsidP="00FA2768">
      <w:pPr>
        <w:pStyle w:val="POHzkladntext"/>
        <w:spacing w:after="0" w:line="240" w:lineRule="auto"/>
        <w:rPr>
          <w:color w:val="000000" w:themeColor="text1"/>
          <w:szCs w:val="18"/>
        </w:rPr>
      </w:pPr>
    </w:p>
    <w:p w14:paraId="0F1759FD" w14:textId="77777777" w:rsidR="00FA2768" w:rsidRPr="002958C6" w:rsidRDefault="00FA2768" w:rsidP="00FA2768">
      <w:pPr>
        <w:pStyle w:val="POHzkladntext"/>
        <w:rPr>
          <w:szCs w:val="20"/>
        </w:rPr>
      </w:pPr>
      <w:r>
        <w:rPr>
          <w:color w:val="000000" w:themeColor="text1"/>
          <w:szCs w:val="18"/>
        </w:rPr>
        <w:t xml:space="preserve">Výše jsou uvedeny základní způsoby nakládání s BRKO. Do roku 2013 jsou uvedena množství přepočtená s použitím koeficientů. Od roku 2014 je uvedeno skutečné nakládání s jednotlivými katalogovými čísly. Je zřejmé, že přestože se materiálové využívání na území kraje zvyšuje, stále převládá skládkování katalogových čísel odpadů, které obsahují biologicky rozložitelnou složku. </w:t>
      </w:r>
      <w:r>
        <w:rPr>
          <w:szCs w:val="20"/>
        </w:rPr>
        <w:t xml:space="preserve">V průběhu let byl upraven přepočítávací koeficient </w:t>
      </w:r>
      <w:r w:rsidRPr="00BF10BF">
        <w:rPr>
          <w:szCs w:val="20"/>
        </w:rPr>
        <w:t>u odpad</w:t>
      </w:r>
      <w:r>
        <w:rPr>
          <w:szCs w:val="20"/>
        </w:rPr>
        <w:t xml:space="preserve">ů </w:t>
      </w:r>
      <w:r w:rsidRPr="00BF10BF">
        <w:rPr>
          <w:szCs w:val="20"/>
        </w:rPr>
        <w:t>kat. č. 20 03 01</w:t>
      </w:r>
      <w:r>
        <w:rPr>
          <w:rStyle w:val="Znakapoznpodarou"/>
          <w:szCs w:val="20"/>
        </w:rPr>
        <w:footnoteReference w:id="6"/>
      </w:r>
      <w:r>
        <w:rPr>
          <w:szCs w:val="20"/>
        </w:rPr>
        <w:t xml:space="preserve">, </w:t>
      </w:r>
      <w:r w:rsidRPr="00BF10BF">
        <w:rPr>
          <w:szCs w:val="20"/>
        </w:rPr>
        <w:t>20 01 10</w:t>
      </w:r>
      <w:r>
        <w:rPr>
          <w:szCs w:val="20"/>
        </w:rPr>
        <w:t xml:space="preserve">, </w:t>
      </w:r>
      <w:r w:rsidRPr="00BF10BF">
        <w:rPr>
          <w:szCs w:val="20"/>
        </w:rPr>
        <w:t>20 01 11</w:t>
      </w:r>
      <w:r>
        <w:rPr>
          <w:rStyle w:val="Znakapoznpodarou"/>
          <w:szCs w:val="20"/>
        </w:rPr>
        <w:footnoteReference w:id="7"/>
      </w:r>
      <w:r>
        <w:rPr>
          <w:szCs w:val="20"/>
        </w:rPr>
        <w:t>.</w:t>
      </w:r>
    </w:p>
    <w:p w14:paraId="0DE40618" w14:textId="77777777" w:rsidR="00FA2768" w:rsidRDefault="00FA2768" w:rsidP="00FA2768">
      <w:pPr>
        <w:pStyle w:val="POHzkladntext"/>
        <w:spacing w:after="0" w:line="240" w:lineRule="auto"/>
        <w:rPr>
          <w:color w:val="000000" w:themeColor="text1"/>
          <w:szCs w:val="18"/>
        </w:rPr>
      </w:pPr>
    </w:p>
    <w:p w14:paraId="7FCA8F9F" w14:textId="77777777" w:rsidR="00FA2768" w:rsidRDefault="00FA2768" w:rsidP="00FA2768">
      <w:pPr>
        <w:pStyle w:val="POHzkladntext"/>
        <w:spacing w:after="0" w:line="240" w:lineRule="auto"/>
        <w:rPr>
          <w:color w:val="000000" w:themeColor="text1"/>
          <w:szCs w:val="18"/>
        </w:rPr>
      </w:pPr>
    </w:p>
    <w:p w14:paraId="18F4BCDA" w14:textId="77777777" w:rsidR="00FA2768" w:rsidRDefault="00FA2768" w:rsidP="00FA2768">
      <w:pPr>
        <w:pStyle w:val="POHzkladntext"/>
        <w:spacing w:after="0" w:line="240" w:lineRule="auto"/>
        <w:rPr>
          <w:color w:val="000000" w:themeColor="text1"/>
          <w:szCs w:val="18"/>
        </w:rPr>
      </w:pPr>
    </w:p>
    <w:p w14:paraId="7FFDB4DC" w14:textId="77777777" w:rsidR="00FA2768" w:rsidRDefault="00FA2768" w:rsidP="00FA2768">
      <w:pPr>
        <w:pStyle w:val="POHzkladntext"/>
        <w:spacing w:after="0" w:line="240" w:lineRule="auto"/>
        <w:rPr>
          <w:color w:val="000000" w:themeColor="text1"/>
          <w:szCs w:val="18"/>
        </w:rPr>
      </w:pPr>
    </w:p>
    <w:bookmarkEnd w:id="63"/>
    <w:p w14:paraId="43104891" w14:textId="77777777" w:rsidR="00FA2768" w:rsidRDefault="00FA2768" w:rsidP="00FA2768">
      <w:pPr>
        <w:pStyle w:val="POHzkladntext"/>
      </w:pPr>
    </w:p>
    <w:p w14:paraId="62BCCB33" w14:textId="77777777" w:rsidR="00FA2768" w:rsidRDefault="00FA2768" w:rsidP="00FA2768">
      <w:pPr>
        <w:pStyle w:val="Nadpis3"/>
      </w:pPr>
      <w:bookmarkStart w:id="71" w:name="_Toc135066998"/>
      <w:bookmarkStart w:id="72" w:name="_Toc135657039"/>
      <w:bookmarkStart w:id="73" w:name="_Toc419813219"/>
      <w:r>
        <w:lastRenderedPageBreak/>
        <w:t>Produkce odděleného sběru KO a obalů (podskupina 20 01 a 15 01)</w:t>
      </w:r>
      <w:bookmarkEnd w:id="71"/>
      <w:bookmarkEnd w:id="72"/>
    </w:p>
    <w:p w14:paraId="7FCC4C46" w14:textId="77777777" w:rsidR="00FA2768" w:rsidRPr="00272980" w:rsidRDefault="00FA2768" w:rsidP="00FA2768">
      <w:pPr>
        <w:pStyle w:val="Nadpis4"/>
        <w:rPr>
          <w:sz w:val="24"/>
          <w:szCs w:val="24"/>
        </w:rPr>
      </w:pPr>
      <w:bookmarkStart w:id="74" w:name="_Toc135066999"/>
      <w:r w:rsidRPr="00272980">
        <w:rPr>
          <w:sz w:val="24"/>
          <w:szCs w:val="24"/>
        </w:rPr>
        <w:t>Přehled tříděného sběru KO a obalů (podskupina 15 01 a 20 01)</w:t>
      </w:r>
      <w:bookmarkEnd w:id="74"/>
    </w:p>
    <w:p w14:paraId="5B971715" w14:textId="6A6745B4" w:rsidR="00FA2768" w:rsidRDefault="00FA2768" w:rsidP="00FA2768">
      <w:pPr>
        <w:pStyle w:val="Titulek"/>
        <w:rPr>
          <w:szCs w:val="20"/>
        </w:rPr>
      </w:pPr>
      <w:bookmarkStart w:id="75" w:name="_Ref421212226"/>
      <w:r w:rsidRPr="003A16F2">
        <w:rPr>
          <w:szCs w:val="20"/>
        </w:rPr>
        <w:t xml:space="preserve">Tabulka č. </w:t>
      </w:r>
      <w:r w:rsidRPr="003A16F2">
        <w:rPr>
          <w:b/>
          <w:szCs w:val="20"/>
        </w:rPr>
        <w:fldChar w:fldCharType="begin"/>
      </w:r>
      <w:r w:rsidRPr="003A16F2">
        <w:rPr>
          <w:szCs w:val="20"/>
        </w:rPr>
        <w:instrText xml:space="preserve"> SEQ Tabulka_č. \* ARABIC </w:instrText>
      </w:r>
      <w:r w:rsidRPr="003A16F2">
        <w:rPr>
          <w:b/>
          <w:szCs w:val="20"/>
        </w:rPr>
        <w:fldChar w:fldCharType="separate"/>
      </w:r>
      <w:r>
        <w:rPr>
          <w:noProof/>
          <w:szCs w:val="20"/>
        </w:rPr>
        <w:t>18</w:t>
      </w:r>
      <w:r w:rsidRPr="003A16F2">
        <w:rPr>
          <w:b/>
          <w:szCs w:val="20"/>
        </w:rPr>
        <w:fldChar w:fldCharType="end"/>
      </w:r>
      <w:bookmarkEnd w:id="75"/>
      <w:r w:rsidRPr="003A16F2">
        <w:rPr>
          <w:szCs w:val="20"/>
        </w:rPr>
        <w:t xml:space="preserve">: </w:t>
      </w:r>
      <w:r w:rsidRPr="00FF60AB">
        <w:rPr>
          <w:szCs w:val="20"/>
        </w:rPr>
        <w:t>Produkce odděleného sběru KO a obalů (podskupina 20 01 a 15 01) z</w:t>
      </w:r>
      <w:r w:rsidR="00DC3D98">
        <w:rPr>
          <w:szCs w:val="20"/>
        </w:rPr>
        <w:t> </w:t>
      </w:r>
      <w:r w:rsidRPr="00FF60AB">
        <w:rPr>
          <w:szCs w:val="20"/>
        </w:rPr>
        <w:t>obcí</w:t>
      </w:r>
      <w:r w:rsidR="00DC3D98">
        <w:rPr>
          <w:szCs w:val="20"/>
        </w:rPr>
        <w:t xml:space="preserve"> (kg/obyv./rok)</w:t>
      </w:r>
    </w:p>
    <w:tbl>
      <w:tblPr>
        <w:tblStyle w:val="POHtabulka2"/>
        <w:tblW w:w="0" w:type="auto"/>
        <w:tblLook w:val="04A0" w:firstRow="1" w:lastRow="0" w:firstColumn="1" w:lastColumn="0" w:noHBand="0" w:noVBand="1"/>
      </w:tblPr>
      <w:tblGrid>
        <w:gridCol w:w="1417"/>
        <w:gridCol w:w="1492"/>
      </w:tblGrid>
      <w:tr w:rsidR="00FA2768" w:rsidRPr="00AC41B7" w14:paraId="62D10EC2"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noWrap/>
            <w:hideMark/>
          </w:tcPr>
          <w:p w14:paraId="4E5D71FF" w14:textId="77777777" w:rsidR="00FA2768" w:rsidRPr="001621E5" w:rsidRDefault="00FA2768" w:rsidP="00A4618C">
            <w:pPr>
              <w:rPr>
                <w:bCs/>
              </w:rPr>
            </w:pPr>
            <w:r w:rsidRPr="001621E5">
              <w:rPr>
                <w:bCs/>
              </w:rPr>
              <w:t>Rok</w:t>
            </w:r>
          </w:p>
        </w:tc>
        <w:tc>
          <w:tcPr>
            <w:tcW w:w="1417" w:type="dxa"/>
            <w:hideMark/>
          </w:tcPr>
          <w:p w14:paraId="71EB16A8" w14:textId="77777777" w:rsidR="00FA2768" w:rsidRPr="00AC41B7" w:rsidRDefault="00FA2768" w:rsidP="00A4618C">
            <w:pPr>
              <w:rPr>
                <w:bCs/>
              </w:rPr>
            </w:pPr>
            <w:r w:rsidRPr="00AC41B7">
              <w:rPr>
                <w:bCs/>
              </w:rPr>
              <w:t>Produkce</w:t>
            </w:r>
            <w:r w:rsidRPr="00AC41B7">
              <w:rPr>
                <w:bCs/>
              </w:rPr>
              <w:br/>
            </w:r>
            <w:r w:rsidRPr="001621E5">
              <w:rPr>
                <w:b w:val="0"/>
              </w:rPr>
              <w:t>[kg/obyv</w:t>
            </w:r>
            <w:r>
              <w:rPr>
                <w:b w:val="0"/>
              </w:rPr>
              <w:t>.</w:t>
            </w:r>
            <w:r w:rsidRPr="001621E5">
              <w:rPr>
                <w:b w:val="0"/>
              </w:rPr>
              <w:t>/rok]</w:t>
            </w:r>
          </w:p>
        </w:tc>
      </w:tr>
      <w:tr w:rsidR="00FA2768" w:rsidRPr="00AC41B7" w14:paraId="297D509D" w14:textId="77777777" w:rsidTr="00A4618C">
        <w:trPr>
          <w:trHeight w:val="20"/>
        </w:trPr>
        <w:tc>
          <w:tcPr>
            <w:tcW w:w="1417" w:type="dxa"/>
            <w:noWrap/>
            <w:hideMark/>
          </w:tcPr>
          <w:p w14:paraId="09301FB1" w14:textId="77777777" w:rsidR="00FA2768" w:rsidRPr="001621E5" w:rsidRDefault="00FA2768" w:rsidP="00A4618C">
            <w:pPr>
              <w:rPr>
                <w:b/>
                <w:bCs/>
              </w:rPr>
            </w:pPr>
            <w:r w:rsidRPr="001621E5">
              <w:rPr>
                <w:b/>
                <w:bCs/>
              </w:rPr>
              <w:t>2005</w:t>
            </w:r>
          </w:p>
        </w:tc>
        <w:tc>
          <w:tcPr>
            <w:tcW w:w="1417" w:type="dxa"/>
            <w:noWrap/>
            <w:hideMark/>
          </w:tcPr>
          <w:p w14:paraId="163C7C68" w14:textId="77777777" w:rsidR="00FA2768" w:rsidRPr="00AC41B7" w:rsidRDefault="00FA2768" w:rsidP="00A4618C">
            <w:r w:rsidRPr="00AC41B7">
              <w:t>38,40</w:t>
            </w:r>
          </w:p>
        </w:tc>
      </w:tr>
      <w:tr w:rsidR="00FA2768" w:rsidRPr="00AC41B7" w14:paraId="21260952" w14:textId="77777777" w:rsidTr="00A4618C">
        <w:trPr>
          <w:trHeight w:val="20"/>
        </w:trPr>
        <w:tc>
          <w:tcPr>
            <w:tcW w:w="1417" w:type="dxa"/>
            <w:noWrap/>
            <w:hideMark/>
          </w:tcPr>
          <w:p w14:paraId="478A5EAB" w14:textId="77777777" w:rsidR="00FA2768" w:rsidRPr="001621E5" w:rsidRDefault="00FA2768" w:rsidP="00A4618C">
            <w:pPr>
              <w:rPr>
                <w:b/>
                <w:bCs/>
              </w:rPr>
            </w:pPr>
            <w:r w:rsidRPr="001621E5">
              <w:rPr>
                <w:b/>
                <w:bCs/>
              </w:rPr>
              <w:t>2006</w:t>
            </w:r>
          </w:p>
        </w:tc>
        <w:tc>
          <w:tcPr>
            <w:tcW w:w="1417" w:type="dxa"/>
            <w:noWrap/>
            <w:hideMark/>
          </w:tcPr>
          <w:p w14:paraId="225E927A" w14:textId="77777777" w:rsidR="00FA2768" w:rsidRPr="00AC41B7" w:rsidRDefault="00FA2768" w:rsidP="00A4618C">
            <w:r w:rsidRPr="00AC41B7">
              <w:t>39,00</w:t>
            </w:r>
          </w:p>
        </w:tc>
      </w:tr>
      <w:tr w:rsidR="00FA2768" w:rsidRPr="00AC41B7" w14:paraId="2299721E" w14:textId="77777777" w:rsidTr="00A4618C">
        <w:trPr>
          <w:trHeight w:val="20"/>
        </w:trPr>
        <w:tc>
          <w:tcPr>
            <w:tcW w:w="1417" w:type="dxa"/>
            <w:noWrap/>
            <w:hideMark/>
          </w:tcPr>
          <w:p w14:paraId="4B404EB4" w14:textId="77777777" w:rsidR="00FA2768" w:rsidRPr="001621E5" w:rsidRDefault="00FA2768" w:rsidP="00A4618C">
            <w:pPr>
              <w:rPr>
                <w:b/>
                <w:bCs/>
              </w:rPr>
            </w:pPr>
            <w:r w:rsidRPr="001621E5">
              <w:rPr>
                <w:b/>
                <w:bCs/>
              </w:rPr>
              <w:t>2007</w:t>
            </w:r>
          </w:p>
        </w:tc>
        <w:tc>
          <w:tcPr>
            <w:tcW w:w="1417" w:type="dxa"/>
            <w:noWrap/>
            <w:hideMark/>
          </w:tcPr>
          <w:p w14:paraId="7D1826E7" w14:textId="77777777" w:rsidR="00FA2768" w:rsidRPr="00AC41B7" w:rsidRDefault="00FA2768" w:rsidP="00A4618C">
            <w:r w:rsidRPr="00AC41B7">
              <w:t>44,10</w:t>
            </w:r>
          </w:p>
        </w:tc>
      </w:tr>
      <w:tr w:rsidR="00FA2768" w:rsidRPr="00AC41B7" w14:paraId="67510A77" w14:textId="77777777" w:rsidTr="00A4618C">
        <w:trPr>
          <w:trHeight w:val="20"/>
        </w:trPr>
        <w:tc>
          <w:tcPr>
            <w:tcW w:w="1417" w:type="dxa"/>
            <w:noWrap/>
            <w:hideMark/>
          </w:tcPr>
          <w:p w14:paraId="73BBA8A9" w14:textId="77777777" w:rsidR="00FA2768" w:rsidRPr="001621E5" w:rsidRDefault="00FA2768" w:rsidP="00A4618C">
            <w:pPr>
              <w:rPr>
                <w:b/>
                <w:bCs/>
              </w:rPr>
            </w:pPr>
            <w:r w:rsidRPr="001621E5">
              <w:rPr>
                <w:b/>
                <w:bCs/>
              </w:rPr>
              <w:t>2008</w:t>
            </w:r>
          </w:p>
        </w:tc>
        <w:tc>
          <w:tcPr>
            <w:tcW w:w="1417" w:type="dxa"/>
            <w:noWrap/>
            <w:hideMark/>
          </w:tcPr>
          <w:p w14:paraId="01424B57" w14:textId="77777777" w:rsidR="00FA2768" w:rsidRPr="00AC41B7" w:rsidRDefault="00FA2768" w:rsidP="00A4618C">
            <w:r w:rsidRPr="00AC41B7">
              <w:t>70,30</w:t>
            </w:r>
          </w:p>
        </w:tc>
      </w:tr>
      <w:tr w:rsidR="00FA2768" w:rsidRPr="00AC41B7" w14:paraId="5BF58327" w14:textId="77777777" w:rsidTr="00A4618C">
        <w:trPr>
          <w:trHeight w:val="20"/>
        </w:trPr>
        <w:tc>
          <w:tcPr>
            <w:tcW w:w="1417" w:type="dxa"/>
            <w:noWrap/>
            <w:hideMark/>
          </w:tcPr>
          <w:p w14:paraId="2B0B6A79" w14:textId="77777777" w:rsidR="00FA2768" w:rsidRPr="001621E5" w:rsidRDefault="00FA2768" w:rsidP="00A4618C">
            <w:pPr>
              <w:rPr>
                <w:b/>
                <w:bCs/>
              </w:rPr>
            </w:pPr>
            <w:r w:rsidRPr="001621E5">
              <w:rPr>
                <w:b/>
                <w:bCs/>
              </w:rPr>
              <w:t>2009</w:t>
            </w:r>
          </w:p>
        </w:tc>
        <w:tc>
          <w:tcPr>
            <w:tcW w:w="1417" w:type="dxa"/>
            <w:noWrap/>
            <w:hideMark/>
          </w:tcPr>
          <w:p w14:paraId="700070D5" w14:textId="77777777" w:rsidR="00FA2768" w:rsidRPr="00AC41B7" w:rsidRDefault="00FA2768" w:rsidP="00A4618C">
            <w:r w:rsidRPr="00AC41B7">
              <w:t>99,40</w:t>
            </w:r>
          </w:p>
        </w:tc>
      </w:tr>
      <w:tr w:rsidR="00FA2768" w:rsidRPr="00AC41B7" w14:paraId="766CF54C" w14:textId="77777777" w:rsidTr="00A4618C">
        <w:trPr>
          <w:trHeight w:val="20"/>
        </w:trPr>
        <w:tc>
          <w:tcPr>
            <w:tcW w:w="1417" w:type="dxa"/>
            <w:noWrap/>
            <w:hideMark/>
          </w:tcPr>
          <w:p w14:paraId="74B55F08" w14:textId="77777777" w:rsidR="00FA2768" w:rsidRPr="001621E5" w:rsidRDefault="00FA2768" w:rsidP="00A4618C">
            <w:pPr>
              <w:rPr>
                <w:b/>
                <w:bCs/>
              </w:rPr>
            </w:pPr>
            <w:r w:rsidRPr="001621E5">
              <w:rPr>
                <w:b/>
                <w:bCs/>
              </w:rPr>
              <w:t>2010</w:t>
            </w:r>
          </w:p>
        </w:tc>
        <w:tc>
          <w:tcPr>
            <w:tcW w:w="1417" w:type="dxa"/>
            <w:noWrap/>
            <w:hideMark/>
          </w:tcPr>
          <w:p w14:paraId="6D0BBD60" w14:textId="77777777" w:rsidR="00FA2768" w:rsidRPr="00AC41B7" w:rsidRDefault="00FA2768" w:rsidP="00A4618C">
            <w:r w:rsidRPr="00AC41B7">
              <w:t>156,30</w:t>
            </w:r>
          </w:p>
        </w:tc>
      </w:tr>
      <w:tr w:rsidR="00FA2768" w:rsidRPr="00AC41B7" w14:paraId="3FE4241D" w14:textId="77777777" w:rsidTr="00A4618C">
        <w:trPr>
          <w:trHeight w:val="20"/>
        </w:trPr>
        <w:tc>
          <w:tcPr>
            <w:tcW w:w="1417" w:type="dxa"/>
            <w:noWrap/>
            <w:hideMark/>
          </w:tcPr>
          <w:p w14:paraId="4D0B5454" w14:textId="77777777" w:rsidR="00FA2768" w:rsidRPr="001621E5" w:rsidRDefault="00FA2768" w:rsidP="00A4618C">
            <w:pPr>
              <w:rPr>
                <w:b/>
                <w:bCs/>
              </w:rPr>
            </w:pPr>
            <w:r w:rsidRPr="001621E5">
              <w:rPr>
                <w:b/>
                <w:bCs/>
              </w:rPr>
              <w:t>2011</w:t>
            </w:r>
          </w:p>
        </w:tc>
        <w:tc>
          <w:tcPr>
            <w:tcW w:w="1417" w:type="dxa"/>
            <w:noWrap/>
            <w:hideMark/>
          </w:tcPr>
          <w:p w14:paraId="46AEEDC3" w14:textId="77777777" w:rsidR="00FA2768" w:rsidRPr="00AC41B7" w:rsidRDefault="00FA2768" w:rsidP="00A4618C">
            <w:r w:rsidRPr="00AC41B7">
              <w:t>191,70</w:t>
            </w:r>
          </w:p>
        </w:tc>
      </w:tr>
      <w:tr w:rsidR="00FA2768" w:rsidRPr="00AC41B7" w14:paraId="33106185" w14:textId="77777777" w:rsidTr="00A4618C">
        <w:trPr>
          <w:trHeight w:val="20"/>
        </w:trPr>
        <w:tc>
          <w:tcPr>
            <w:tcW w:w="1417" w:type="dxa"/>
            <w:noWrap/>
            <w:hideMark/>
          </w:tcPr>
          <w:p w14:paraId="2E4A30F2" w14:textId="77777777" w:rsidR="00FA2768" w:rsidRPr="001621E5" w:rsidRDefault="00FA2768" w:rsidP="00A4618C">
            <w:pPr>
              <w:rPr>
                <w:b/>
                <w:bCs/>
              </w:rPr>
            </w:pPr>
            <w:r w:rsidRPr="001621E5">
              <w:rPr>
                <w:b/>
                <w:bCs/>
              </w:rPr>
              <w:t>2012</w:t>
            </w:r>
          </w:p>
        </w:tc>
        <w:tc>
          <w:tcPr>
            <w:tcW w:w="1417" w:type="dxa"/>
            <w:noWrap/>
            <w:hideMark/>
          </w:tcPr>
          <w:p w14:paraId="6F448788" w14:textId="77777777" w:rsidR="00FA2768" w:rsidRPr="00AC41B7" w:rsidRDefault="00FA2768" w:rsidP="00A4618C">
            <w:r w:rsidRPr="00AC41B7">
              <w:t>166,07</w:t>
            </w:r>
          </w:p>
        </w:tc>
      </w:tr>
      <w:tr w:rsidR="00FA2768" w:rsidRPr="00AC41B7" w14:paraId="05154688" w14:textId="77777777" w:rsidTr="00A4618C">
        <w:trPr>
          <w:trHeight w:val="20"/>
        </w:trPr>
        <w:tc>
          <w:tcPr>
            <w:tcW w:w="1417" w:type="dxa"/>
            <w:noWrap/>
            <w:hideMark/>
          </w:tcPr>
          <w:p w14:paraId="167A0190" w14:textId="77777777" w:rsidR="00FA2768" w:rsidRPr="001621E5" w:rsidRDefault="00FA2768" w:rsidP="00A4618C">
            <w:pPr>
              <w:rPr>
                <w:b/>
                <w:bCs/>
              </w:rPr>
            </w:pPr>
            <w:r w:rsidRPr="001621E5">
              <w:rPr>
                <w:b/>
                <w:bCs/>
              </w:rPr>
              <w:t>2013</w:t>
            </w:r>
          </w:p>
        </w:tc>
        <w:tc>
          <w:tcPr>
            <w:tcW w:w="1417" w:type="dxa"/>
            <w:noWrap/>
            <w:hideMark/>
          </w:tcPr>
          <w:p w14:paraId="619AA769" w14:textId="77777777" w:rsidR="00FA2768" w:rsidRPr="00AC41B7" w:rsidRDefault="00FA2768" w:rsidP="00A4618C">
            <w:r w:rsidRPr="00AC41B7">
              <w:t>175,08</w:t>
            </w:r>
          </w:p>
        </w:tc>
      </w:tr>
      <w:tr w:rsidR="00FA2768" w:rsidRPr="00AC41B7" w14:paraId="5E1F8F86" w14:textId="77777777" w:rsidTr="00A4618C">
        <w:trPr>
          <w:trHeight w:val="20"/>
        </w:trPr>
        <w:tc>
          <w:tcPr>
            <w:tcW w:w="1417" w:type="dxa"/>
            <w:noWrap/>
            <w:hideMark/>
          </w:tcPr>
          <w:p w14:paraId="1C3F8BA7" w14:textId="77777777" w:rsidR="00FA2768" w:rsidRPr="001621E5" w:rsidRDefault="00FA2768" w:rsidP="00A4618C">
            <w:pPr>
              <w:rPr>
                <w:b/>
                <w:bCs/>
              </w:rPr>
            </w:pPr>
            <w:r w:rsidRPr="001621E5">
              <w:rPr>
                <w:b/>
                <w:bCs/>
              </w:rPr>
              <w:t>2014</w:t>
            </w:r>
          </w:p>
        </w:tc>
        <w:tc>
          <w:tcPr>
            <w:tcW w:w="1417" w:type="dxa"/>
            <w:noWrap/>
            <w:hideMark/>
          </w:tcPr>
          <w:p w14:paraId="4CDD3AA4" w14:textId="77777777" w:rsidR="00FA2768" w:rsidRPr="00AC41B7" w:rsidRDefault="00FA2768" w:rsidP="00A4618C">
            <w:r w:rsidRPr="00AC41B7">
              <w:t>174,48</w:t>
            </w:r>
          </w:p>
        </w:tc>
      </w:tr>
      <w:tr w:rsidR="00FA2768" w:rsidRPr="00AC41B7" w14:paraId="169EAC4A" w14:textId="77777777" w:rsidTr="00A4618C">
        <w:trPr>
          <w:trHeight w:val="20"/>
        </w:trPr>
        <w:tc>
          <w:tcPr>
            <w:tcW w:w="1417" w:type="dxa"/>
            <w:noWrap/>
            <w:hideMark/>
          </w:tcPr>
          <w:p w14:paraId="7BD201BC" w14:textId="77777777" w:rsidR="00FA2768" w:rsidRPr="001621E5" w:rsidRDefault="00FA2768" w:rsidP="00A4618C">
            <w:pPr>
              <w:rPr>
                <w:b/>
                <w:bCs/>
              </w:rPr>
            </w:pPr>
            <w:r w:rsidRPr="001621E5">
              <w:rPr>
                <w:b/>
                <w:bCs/>
              </w:rPr>
              <w:t>2015</w:t>
            </w:r>
          </w:p>
        </w:tc>
        <w:tc>
          <w:tcPr>
            <w:tcW w:w="1417" w:type="dxa"/>
            <w:noWrap/>
            <w:hideMark/>
          </w:tcPr>
          <w:p w14:paraId="42998561" w14:textId="77777777" w:rsidR="00FA2768" w:rsidRPr="00AC41B7" w:rsidRDefault="00FA2768" w:rsidP="00A4618C">
            <w:r w:rsidRPr="00AC41B7">
              <w:t>151,65</w:t>
            </w:r>
          </w:p>
        </w:tc>
      </w:tr>
      <w:tr w:rsidR="00FA2768" w:rsidRPr="00AC41B7" w14:paraId="4971CAE7" w14:textId="77777777" w:rsidTr="00A4618C">
        <w:trPr>
          <w:trHeight w:val="20"/>
        </w:trPr>
        <w:tc>
          <w:tcPr>
            <w:tcW w:w="1417" w:type="dxa"/>
            <w:noWrap/>
            <w:hideMark/>
          </w:tcPr>
          <w:p w14:paraId="60444263" w14:textId="77777777" w:rsidR="00FA2768" w:rsidRPr="001621E5" w:rsidRDefault="00FA2768" w:rsidP="00A4618C">
            <w:pPr>
              <w:rPr>
                <w:b/>
                <w:bCs/>
              </w:rPr>
            </w:pPr>
            <w:r w:rsidRPr="001621E5">
              <w:rPr>
                <w:b/>
                <w:bCs/>
              </w:rPr>
              <w:t>2016</w:t>
            </w:r>
          </w:p>
        </w:tc>
        <w:tc>
          <w:tcPr>
            <w:tcW w:w="1417" w:type="dxa"/>
            <w:noWrap/>
            <w:hideMark/>
          </w:tcPr>
          <w:p w14:paraId="35B3AFF3" w14:textId="77777777" w:rsidR="00FA2768" w:rsidRPr="00AC41B7" w:rsidRDefault="00FA2768" w:rsidP="00A4618C">
            <w:r w:rsidRPr="00AC41B7">
              <w:t>145,88</w:t>
            </w:r>
          </w:p>
        </w:tc>
      </w:tr>
      <w:tr w:rsidR="00FA2768" w:rsidRPr="00AC41B7" w14:paraId="5198CE22" w14:textId="77777777" w:rsidTr="00A4618C">
        <w:trPr>
          <w:trHeight w:val="20"/>
        </w:trPr>
        <w:tc>
          <w:tcPr>
            <w:tcW w:w="1417" w:type="dxa"/>
            <w:noWrap/>
            <w:hideMark/>
          </w:tcPr>
          <w:p w14:paraId="2D81E0A7" w14:textId="77777777" w:rsidR="00FA2768" w:rsidRPr="001621E5" w:rsidRDefault="00FA2768" w:rsidP="00A4618C">
            <w:pPr>
              <w:rPr>
                <w:b/>
                <w:bCs/>
              </w:rPr>
            </w:pPr>
            <w:r w:rsidRPr="001621E5">
              <w:rPr>
                <w:b/>
                <w:bCs/>
              </w:rPr>
              <w:t>2017</w:t>
            </w:r>
          </w:p>
        </w:tc>
        <w:tc>
          <w:tcPr>
            <w:tcW w:w="1417" w:type="dxa"/>
            <w:noWrap/>
            <w:hideMark/>
          </w:tcPr>
          <w:p w14:paraId="6A942D40" w14:textId="77777777" w:rsidR="00FA2768" w:rsidRPr="00AC41B7" w:rsidRDefault="00FA2768" w:rsidP="00A4618C">
            <w:r w:rsidRPr="00AC41B7">
              <w:t>150,12</w:t>
            </w:r>
          </w:p>
        </w:tc>
      </w:tr>
      <w:tr w:rsidR="00FA2768" w:rsidRPr="00AC41B7" w14:paraId="23191113" w14:textId="77777777" w:rsidTr="00A4618C">
        <w:trPr>
          <w:trHeight w:val="20"/>
        </w:trPr>
        <w:tc>
          <w:tcPr>
            <w:tcW w:w="1417" w:type="dxa"/>
            <w:noWrap/>
            <w:hideMark/>
          </w:tcPr>
          <w:p w14:paraId="6E28DF0B" w14:textId="77777777" w:rsidR="00FA2768" w:rsidRPr="001621E5" w:rsidRDefault="00FA2768" w:rsidP="00A4618C">
            <w:pPr>
              <w:rPr>
                <w:b/>
                <w:bCs/>
              </w:rPr>
            </w:pPr>
            <w:r w:rsidRPr="001621E5">
              <w:rPr>
                <w:b/>
                <w:bCs/>
              </w:rPr>
              <w:t>2018</w:t>
            </w:r>
          </w:p>
        </w:tc>
        <w:tc>
          <w:tcPr>
            <w:tcW w:w="1417" w:type="dxa"/>
            <w:noWrap/>
            <w:hideMark/>
          </w:tcPr>
          <w:p w14:paraId="31018A08" w14:textId="77777777" w:rsidR="00FA2768" w:rsidRPr="00AC41B7" w:rsidRDefault="00FA2768" w:rsidP="00A4618C">
            <w:r w:rsidRPr="00AC41B7">
              <w:t>152,99</w:t>
            </w:r>
          </w:p>
        </w:tc>
      </w:tr>
      <w:tr w:rsidR="00FA2768" w:rsidRPr="00AC41B7" w14:paraId="13914D0A" w14:textId="77777777" w:rsidTr="00A4618C">
        <w:trPr>
          <w:trHeight w:val="20"/>
        </w:trPr>
        <w:tc>
          <w:tcPr>
            <w:tcW w:w="1417" w:type="dxa"/>
            <w:noWrap/>
            <w:hideMark/>
          </w:tcPr>
          <w:p w14:paraId="13B0DA46" w14:textId="77777777" w:rsidR="00FA2768" w:rsidRPr="001621E5" w:rsidRDefault="00FA2768" w:rsidP="00A4618C">
            <w:pPr>
              <w:rPr>
                <w:b/>
                <w:bCs/>
              </w:rPr>
            </w:pPr>
            <w:r w:rsidRPr="001621E5">
              <w:rPr>
                <w:b/>
                <w:bCs/>
              </w:rPr>
              <w:t>2019</w:t>
            </w:r>
          </w:p>
        </w:tc>
        <w:tc>
          <w:tcPr>
            <w:tcW w:w="1417" w:type="dxa"/>
            <w:noWrap/>
            <w:hideMark/>
          </w:tcPr>
          <w:p w14:paraId="02B27724" w14:textId="77777777" w:rsidR="00FA2768" w:rsidRPr="00AC41B7" w:rsidRDefault="00FA2768" w:rsidP="00A4618C">
            <w:r w:rsidRPr="00AC41B7">
              <w:t>151,46</w:t>
            </w:r>
          </w:p>
        </w:tc>
      </w:tr>
      <w:tr w:rsidR="00FA2768" w:rsidRPr="00AC41B7" w14:paraId="2BD80408" w14:textId="77777777" w:rsidTr="00A4618C">
        <w:trPr>
          <w:trHeight w:val="20"/>
        </w:trPr>
        <w:tc>
          <w:tcPr>
            <w:tcW w:w="1417" w:type="dxa"/>
            <w:noWrap/>
            <w:hideMark/>
          </w:tcPr>
          <w:p w14:paraId="48452B83" w14:textId="77777777" w:rsidR="00FA2768" w:rsidRPr="001621E5" w:rsidRDefault="00FA2768" w:rsidP="00A4618C">
            <w:pPr>
              <w:rPr>
                <w:b/>
                <w:bCs/>
              </w:rPr>
            </w:pPr>
            <w:r w:rsidRPr="001621E5">
              <w:rPr>
                <w:b/>
                <w:bCs/>
              </w:rPr>
              <w:t>2020</w:t>
            </w:r>
          </w:p>
        </w:tc>
        <w:tc>
          <w:tcPr>
            <w:tcW w:w="1417" w:type="dxa"/>
            <w:noWrap/>
            <w:hideMark/>
          </w:tcPr>
          <w:p w14:paraId="20A317E2" w14:textId="77777777" w:rsidR="00FA2768" w:rsidRPr="00AC41B7" w:rsidRDefault="00FA2768" w:rsidP="00A4618C">
            <w:r w:rsidRPr="00AC41B7">
              <w:t>141,11</w:t>
            </w:r>
          </w:p>
        </w:tc>
      </w:tr>
      <w:tr w:rsidR="00FA2768" w:rsidRPr="00AC41B7" w14:paraId="588289F5" w14:textId="77777777" w:rsidTr="00A4618C">
        <w:trPr>
          <w:trHeight w:val="20"/>
        </w:trPr>
        <w:tc>
          <w:tcPr>
            <w:tcW w:w="1417" w:type="dxa"/>
            <w:noWrap/>
            <w:hideMark/>
          </w:tcPr>
          <w:p w14:paraId="191F72F6" w14:textId="77777777" w:rsidR="00FA2768" w:rsidRPr="001621E5" w:rsidRDefault="00FA2768" w:rsidP="00A4618C">
            <w:pPr>
              <w:rPr>
                <w:b/>
                <w:bCs/>
              </w:rPr>
            </w:pPr>
            <w:r w:rsidRPr="001621E5">
              <w:rPr>
                <w:b/>
                <w:bCs/>
              </w:rPr>
              <w:t>2021</w:t>
            </w:r>
          </w:p>
        </w:tc>
        <w:tc>
          <w:tcPr>
            <w:tcW w:w="1417" w:type="dxa"/>
            <w:noWrap/>
            <w:hideMark/>
          </w:tcPr>
          <w:p w14:paraId="668A08DA" w14:textId="77777777" w:rsidR="00FA2768" w:rsidRPr="00AC41B7" w:rsidRDefault="00FA2768" w:rsidP="00A4618C">
            <w:r w:rsidRPr="00AC41B7">
              <w:t>154,29</w:t>
            </w:r>
          </w:p>
        </w:tc>
      </w:tr>
    </w:tbl>
    <w:p w14:paraId="22F35206" w14:textId="77777777" w:rsidR="00FA2768" w:rsidRDefault="00FA2768" w:rsidP="00FA2768">
      <w:pPr>
        <w:pStyle w:val="Zdroj"/>
        <w:spacing w:before="0"/>
      </w:pPr>
      <w:r>
        <w:t>Z</w:t>
      </w:r>
      <w:r w:rsidRPr="0004437C">
        <w:t xml:space="preserve">droj: </w:t>
      </w:r>
      <w:r w:rsidRPr="003D0861">
        <w:t>Krajská databáze</w:t>
      </w:r>
    </w:p>
    <w:p w14:paraId="58D2AEA0" w14:textId="3971191C" w:rsidR="00FA2768" w:rsidRDefault="00FA2768" w:rsidP="00F0590A">
      <w:pPr>
        <w:pStyle w:val="POHPopiskygrafatd"/>
        <w:tabs>
          <w:tab w:val="left" w:pos="0"/>
        </w:tabs>
        <w:spacing w:before="120" w:after="120"/>
      </w:pPr>
    </w:p>
    <w:p w14:paraId="258223F7" w14:textId="77777777" w:rsidR="00FA2768" w:rsidRPr="009E1B3E" w:rsidRDefault="00FA2768" w:rsidP="00FA2768">
      <w:pPr>
        <w:pStyle w:val="POHzkladntext"/>
        <w:spacing w:after="0" w:line="240" w:lineRule="auto"/>
        <w:rPr>
          <w:b/>
          <w:color w:val="000000" w:themeColor="text1"/>
          <w:szCs w:val="18"/>
          <w:u w:val="single"/>
        </w:rPr>
      </w:pPr>
      <w:r w:rsidRPr="009E1B3E">
        <w:rPr>
          <w:b/>
          <w:color w:val="000000" w:themeColor="text1"/>
          <w:szCs w:val="18"/>
          <w:u w:val="single"/>
        </w:rPr>
        <w:t>Trend:</w:t>
      </w:r>
    </w:p>
    <w:p w14:paraId="0CAA8D88" w14:textId="77777777" w:rsidR="00FA2768" w:rsidRDefault="00FA2768" w:rsidP="00FA2768">
      <w:pPr>
        <w:spacing w:after="0"/>
        <w:jc w:val="both"/>
        <w:rPr>
          <w:rFonts w:ascii="Tahoma" w:hAnsi="Tahoma" w:cs="Tahoma"/>
          <w:sz w:val="20"/>
          <w:szCs w:val="20"/>
        </w:rPr>
      </w:pPr>
    </w:p>
    <w:p w14:paraId="060442DF" w14:textId="77777777" w:rsidR="00FA2768" w:rsidRPr="00E81CDF" w:rsidRDefault="00FA2768" w:rsidP="00FA2768">
      <w:pPr>
        <w:spacing w:after="0"/>
        <w:jc w:val="both"/>
        <w:rPr>
          <w:rFonts w:ascii="Tahoma" w:hAnsi="Tahoma" w:cs="Tahoma"/>
          <w:color w:val="000000" w:themeColor="text1"/>
          <w:sz w:val="20"/>
          <w:szCs w:val="20"/>
        </w:rPr>
      </w:pPr>
      <w:r w:rsidRPr="00E81CDF">
        <w:rPr>
          <w:rFonts w:ascii="Tahoma" w:hAnsi="Tahoma" w:cs="Tahoma"/>
          <w:color w:val="000000" w:themeColor="text1"/>
          <w:sz w:val="20"/>
          <w:szCs w:val="20"/>
        </w:rPr>
        <w:t>Produkce odděleného sběru je již dlouhodobě sledována, a to v souladu s předchozím POH MSK již od roku 2005  jako indikátor I.21. V posledních letech je viditelná stagnace na úrovni kolem 150</w:t>
      </w:r>
      <w:r>
        <w:rPr>
          <w:rFonts w:ascii="Tahoma" w:hAnsi="Tahoma" w:cs="Tahoma"/>
          <w:color w:val="000000" w:themeColor="text1"/>
          <w:sz w:val="20"/>
          <w:szCs w:val="20"/>
        </w:rPr>
        <w:t> </w:t>
      </w:r>
      <w:r w:rsidRPr="00E81CDF">
        <w:rPr>
          <w:rFonts w:ascii="Tahoma" w:hAnsi="Tahoma" w:cs="Tahoma"/>
          <w:color w:val="000000" w:themeColor="text1"/>
          <w:sz w:val="20"/>
          <w:szCs w:val="20"/>
        </w:rPr>
        <w:t>kg/obyv./rok.</w:t>
      </w:r>
    </w:p>
    <w:p w14:paraId="6C861BC8" w14:textId="77777777" w:rsidR="00FA2768" w:rsidRPr="000C1FA1" w:rsidRDefault="00FA2768" w:rsidP="00FA2768">
      <w:pPr>
        <w:jc w:val="both"/>
        <w:rPr>
          <w:rFonts w:ascii="Tahoma" w:hAnsi="Tahoma" w:cs="Tahoma"/>
          <w:sz w:val="20"/>
          <w:szCs w:val="20"/>
        </w:rPr>
      </w:pPr>
    </w:p>
    <w:p w14:paraId="6FE4BF64" w14:textId="2188966D" w:rsidR="00FA2768" w:rsidRDefault="00FA2768" w:rsidP="00FA2768">
      <w:pPr>
        <w:pStyle w:val="Titulek"/>
      </w:pPr>
      <w:bookmarkStart w:id="76" w:name="_Ref420395279"/>
      <w:r>
        <w:lastRenderedPageBreak/>
        <w:t xml:space="preserve">Tabulka č. </w:t>
      </w:r>
      <w:r w:rsidR="00F833BA">
        <w:fldChar w:fldCharType="begin"/>
      </w:r>
      <w:r w:rsidR="00F833BA">
        <w:instrText xml:space="preserve"> SEQ Tabulka_č. \* ARABIC </w:instrText>
      </w:r>
      <w:r w:rsidR="00F833BA">
        <w:fldChar w:fldCharType="separate"/>
      </w:r>
      <w:r>
        <w:rPr>
          <w:noProof/>
        </w:rPr>
        <w:t>19</w:t>
      </w:r>
      <w:r w:rsidR="00F833BA">
        <w:rPr>
          <w:noProof/>
        </w:rPr>
        <w:fldChar w:fldCharType="end"/>
      </w:r>
      <w:bookmarkEnd w:id="76"/>
      <w:r>
        <w:t xml:space="preserve">: </w:t>
      </w:r>
      <w:r w:rsidRPr="00274CCD">
        <w:t>Produkce tříděných odpadů obcí v </w:t>
      </w:r>
      <w:r>
        <w:t>MSK</w:t>
      </w:r>
      <w:r w:rsidRPr="00274CCD">
        <w:t xml:space="preserve"> sesbíraných a nahlášených do systému </w:t>
      </w:r>
      <w:r>
        <w:br/>
      </w:r>
      <w:r w:rsidRPr="00274CCD">
        <w:t>EKO-KOM</w:t>
      </w:r>
      <w:r w:rsidR="00DC3D98">
        <w:t xml:space="preserve"> (kg/obyv./rok)</w:t>
      </w:r>
    </w:p>
    <w:tbl>
      <w:tblPr>
        <w:tblStyle w:val="POHtabulka2"/>
        <w:tblW w:w="8784" w:type="dxa"/>
        <w:tblLayout w:type="fixed"/>
        <w:tblLook w:val="04A0" w:firstRow="1" w:lastRow="0" w:firstColumn="1" w:lastColumn="0" w:noHBand="0" w:noVBand="1"/>
      </w:tblPr>
      <w:tblGrid>
        <w:gridCol w:w="870"/>
        <w:gridCol w:w="1081"/>
        <w:gridCol w:w="1021"/>
        <w:gridCol w:w="1134"/>
        <w:gridCol w:w="851"/>
        <w:gridCol w:w="850"/>
        <w:gridCol w:w="851"/>
        <w:gridCol w:w="1275"/>
        <w:gridCol w:w="851"/>
      </w:tblGrid>
      <w:tr w:rsidR="00FA2768" w:rsidRPr="00AA3C86" w14:paraId="17E4F6E9" w14:textId="77777777" w:rsidTr="00A4618C">
        <w:trPr>
          <w:cnfStyle w:val="100000000000" w:firstRow="1" w:lastRow="0" w:firstColumn="0" w:lastColumn="0" w:oddVBand="0" w:evenVBand="0" w:oddHBand="0" w:evenHBand="0" w:firstRowFirstColumn="0" w:firstRowLastColumn="0" w:lastRowFirstColumn="0" w:lastRowLastColumn="0"/>
          <w:trHeight w:val="227"/>
        </w:trPr>
        <w:tc>
          <w:tcPr>
            <w:tcW w:w="870" w:type="dxa"/>
            <w:vMerge w:val="restart"/>
          </w:tcPr>
          <w:p w14:paraId="358F435C" w14:textId="77777777" w:rsidR="00FA2768" w:rsidRPr="00AA3C86" w:rsidRDefault="00FA2768" w:rsidP="00A4618C">
            <w:pPr>
              <w:rPr>
                <w:rFonts w:cs="Tahoma"/>
                <w:szCs w:val="20"/>
              </w:rPr>
            </w:pPr>
            <w:r w:rsidRPr="00AA3C86">
              <w:rPr>
                <w:rFonts w:cs="Tahoma"/>
                <w:szCs w:val="20"/>
              </w:rPr>
              <w:t>Rok</w:t>
            </w:r>
          </w:p>
        </w:tc>
        <w:tc>
          <w:tcPr>
            <w:tcW w:w="1081" w:type="dxa"/>
            <w:vMerge w:val="restart"/>
          </w:tcPr>
          <w:p w14:paraId="5417E6C7" w14:textId="77777777" w:rsidR="00FA2768" w:rsidRPr="00AA3C86" w:rsidRDefault="00FA2768" w:rsidP="00A4618C">
            <w:pPr>
              <w:rPr>
                <w:rFonts w:cs="Tahoma"/>
                <w:szCs w:val="20"/>
              </w:rPr>
            </w:pPr>
            <w:r w:rsidRPr="00AA3C86">
              <w:rPr>
                <w:rFonts w:cs="Tahoma"/>
                <w:szCs w:val="20"/>
              </w:rPr>
              <w:t>Počet obcí v systému</w:t>
            </w:r>
          </w:p>
        </w:tc>
        <w:tc>
          <w:tcPr>
            <w:tcW w:w="6833" w:type="dxa"/>
            <w:gridSpan w:val="7"/>
          </w:tcPr>
          <w:p w14:paraId="33FD4FA3" w14:textId="77777777" w:rsidR="00FA2768" w:rsidRPr="00AA3C86" w:rsidRDefault="00FA2768" w:rsidP="00A4618C">
            <w:pPr>
              <w:rPr>
                <w:rFonts w:cs="Tahoma"/>
                <w:szCs w:val="20"/>
              </w:rPr>
            </w:pPr>
            <w:r w:rsidRPr="00AA3C86">
              <w:rPr>
                <w:rFonts w:cs="Tahoma"/>
                <w:szCs w:val="20"/>
              </w:rPr>
              <w:t xml:space="preserve">Výtěžnost </w:t>
            </w:r>
            <w:r w:rsidRPr="00AA3C86">
              <w:rPr>
                <w:rFonts w:cs="Tahoma"/>
                <w:b w:val="0"/>
                <w:bCs/>
                <w:szCs w:val="20"/>
              </w:rPr>
              <w:t>[kg/obyv./rok]</w:t>
            </w:r>
          </w:p>
        </w:tc>
      </w:tr>
      <w:tr w:rsidR="00FA2768" w:rsidRPr="00AA3C86" w14:paraId="6B5C3DF8" w14:textId="77777777" w:rsidTr="00A4618C">
        <w:trPr>
          <w:trHeight w:val="567"/>
        </w:trPr>
        <w:tc>
          <w:tcPr>
            <w:tcW w:w="870" w:type="dxa"/>
            <w:vMerge/>
            <w:shd w:val="clear" w:color="auto" w:fill="FFC000"/>
            <w:hideMark/>
          </w:tcPr>
          <w:p w14:paraId="45E10230" w14:textId="77777777" w:rsidR="00FA2768" w:rsidRPr="00AA3C86" w:rsidRDefault="00FA2768" w:rsidP="00A4618C">
            <w:pPr>
              <w:rPr>
                <w:rFonts w:cs="Tahoma"/>
                <w:b/>
                <w:szCs w:val="20"/>
              </w:rPr>
            </w:pPr>
          </w:p>
        </w:tc>
        <w:tc>
          <w:tcPr>
            <w:tcW w:w="1081" w:type="dxa"/>
            <w:vMerge/>
            <w:shd w:val="clear" w:color="auto" w:fill="FFC000"/>
            <w:hideMark/>
          </w:tcPr>
          <w:p w14:paraId="641DD875" w14:textId="77777777" w:rsidR="00FA2768" w:rsidRPr="00AA3C86" w:rsidRDefault="00FA2768" w:rsidP="00A4618C">
            <w:pPr>
              <w:rPr>
                <w:rFonts w:cs="Tahoma"/>
                <w:b/>
                <w:szCs w:val="20"/>
              </w:rPr>
            </w:pPr>
          </w:p>
        </w:tc>
        <w:tc>
          <w:tcPr>
            <w:tcW w:w="1021" w:type="dxa"/>
            <w:shd w:val="clear" w:color="auto" w:fill="FFC000"/>
            <w:hideMark/>
          </w:tcPr>
          <w:p w14:paraId="6805E55B" w14:textId="77777777" w:rsidR="00FA2768" w:rsidRPr="00AA3C86" w:rsidRDefault="00FA2768" w:rsidP="00A4618C">
            <w:pPr>
              <w:rPr>
                <w:rFonts w:cs="Tahoma"/>
                <w:b/>
                <w:szCs w:val="20"/>
              </w:rPr>
            </w:pPr>
            <w:r w:rsidRPr="00AA3C86">
              <w:rPr>
                <w:rFonts w:cs="Tahoma"/>
                <w:b/>
                <w:szCs w:val="20"/>
              </w:rPr>
              <w:t>Celková</w:t>
            </w:r>
          </w:p>
        </w:tc>
        <w:tc>
          <w:tcPr>
            <w:tcW w:w="1134" w:type="dxa"/>
            <w:shd w:val="clear" w:color="auto" w:fill="FFC000"/>
            <w:hideMark/>
          </w:tcPr>
          <w:p w14:paraId="453CC0A1" w14:textId="77777777" w:rsidR="00FA2768" w:rsidRPr="00AA3C86" w:rsidRDefault="00FA2768" w:rsidP="00A4618C">
            <w:pPr>
              <w:rPr>
                <w:rFonts w:cs="Tahoma"/>
                <w:b/>
                <w:szCs w:val="20"/>
              </w:rPr>
            </w:pPr>
            <w:r w:rsidRPr="00AA3C86">
              <w:rPr>
                <w:rFonts w:cs="Tahoma"/>
                <w:b/>
                <w:szCs w:val="20"/>
              </w:rPr>
              <w:t>Celková bez kovů</w:t>
            </w:r>
          </w:p>
        </w:tc>
        <w:tc>
          <w:tcPr>
            <w:tcW w:w="851" w:type="dxa"/>
            <w:shd w:val="clear" w:color="auto" w:fill="FFC000"/>
            <w:hideMark/>
          </w:tcPr>
          <w:p w14:paraId="46B6C1E5" w14:textId="77777777" w:rsidR="00FA2768" w:rsidRPr="00AA3C86" w:rsidRDefault="00FA2768" w:rsidP="00A4618C">
            <w:pPr>
              <w:rPr>
                <w:rFonts w:cs="Tahoma"/>
                <w:b/>
                <w:szCs w:val="20"/>
              </w:rPr>
            </w:pPr>
            <w:r w:rsidRPr="00AA3C86">
              <w:rPr>
                <w:rFonts w:cs="Tahoma"/>
                <w:b/>
                <w:szCs w:val="20"/>
              </w:rPr>
              <w:t>Papír</w:t>
            </w:r>
          </w:p>
        </w:tc>
        <w:tc>
          <w:tcPr>
            <w:tcW w:w="850" w:type="dxa"/>
            <w:shd w:val="clear" w:color="auto" w:fill="FFC000"/>
            <w:hideMark/>
          </w:tcPr>
          <w:p w14:paraId="6C394D20" w14:textId="77777777" w:rsidR="00FA2768" w:rsidRPr="00AA3C86" w:rsidRDefault="00FA2768" w:rsidP="00A4618C">
            <w:pPr>
              <w:rPr>
                <w:rFonts w:cs="Tahoma"/>
                <w:b/>
                <w:szCs w:val="20"/>
              </w:rPr>
            </w:pPr>
            <w:r w:rsidRPr="00AA3C86">
              <w:rPr>
                <w:rFonts w:cs="Tahoma"/>
                <w:b/>
                <w:szCs w:val="20"/>
              </w:rPr>
              <w:t>Plast</w:t>
            </w:r>
          </w:p>
        </w:tc>
        <w:tc>
          <w:tcPr>
            <w:tcW w:w="851" w:type="dxa"/>
            <w:shd w:val="clear" w:color="auto" w:fill="FFC000"/>
            <w:hideMark/>
          </w:tcPr>
          <w:p w14:paraId="6D50A3C8" w14:textId="77777777" w:rsidR="00FA2768" w:rsidRPr="00AA3C86" w:rsidRDefault="00FA2768" w:rsidP="00A4618C">
            <w:pPr>
              <w:rPr>
                <w:rFonts w:cs="Tahoma"/>
                <w:b/>
                <w:szCs w:val="20"/>
              </w:rPr>
            </w:pPr>
            <w:r w:rsidRPr="00AA3C86">
              <w:rPr>
                <w:rFonts w:cs="Tahoma"/>
                <w:b/>
                <w:szCs w:val="20"/>
              </w:rPr>
              <w:t>Sklo</w:t>
            </w:r>
          </w:p>
        </w:tc>
        <w:tc>
          <w:tcPr>
            <w:tcW w:w="1275" w:type="dxa"/>
            <w:shd w:val="clear" w:color="auto" w:fill="FFC000"/>
            <w:hideMark/>
          </w:tcPr>
          <w:p w14:paraId="49A823DF" w14:textId="77777777" w:rsidR="00FA2768" w:rsidRPr="00AA3C86" w:rsidRDefault="00FA2768" w:rsidP="00A4618C">
            <w:pPr>
              <w:rPr>
                <w:rFonts w:cs="Tahoma"/>
                <w:b/>
                <w:szCs w:val="20"/>
              </w:rPr>
            </w:pPr>
            <w:r w:rsidRPr="00AA3C86">
              <w:rPr>
                <w:rFonts w:cs="Tahoma"/>
                <w:b/>
                <w:szCs w:val="20"/>
              </w:rPr>
              <w:t>Nápojový karton</w:t>
            </w:r>
          </w:p>
        </w:tc>
        <w:tc>
          <w:tcPr>
            <w:tcW w:w="851" w:type="dxa"/>
            <w:shd w:val="clear" w:color="auto" w:fill="FFC000"/>
            <w:hideMark/>
          </w:tcPr>
          <w:p w14:paraId="5274F15C" w14:textId="77777777" w:rsidR="00FA2768" w:rsidRPr="00AA3C86" w:rsidRDefault="00FA2768" w:rsidP="00A4618C">
            <w:pPr>
              <w:rPr>
                <w:rFonts w:cs="Tahoma"/>
                <w:b/>
                <w:szCs w:val="20"/>
              </w:rPr>
            </w:pPr>
            <w:r w:rsidRPr="00AA3C86">
              <w:rPr>
                <w:rFonts w:cs="Tahoma"/>
                <w:b/>
                <w:szCs w:val="20"/>
              </w:rPr>
              <w:t>Kovy</w:t>
            </w:r>
          </w:p>
        </w:tc>
      </w:tr>
      <w:tr w:rsidR="00FA2768" w:rsidRPr="00AA3C86" w14:paraId="1F5DE3FB" w14:textId="77777777" w:rsidTr="00A4618C">
        <w:trPr>
          <w:trHeight w:val="255"/>
        </w:trPr>
        <w:tc>
          <w:tcPr>
            <w:tcW w:w="870" w:type="dxa"/>
            <w:noWrap/>
            <w:hideMark/>
          </w:tcPr>
          <w:p w14:paraId="4CC25458" w14:textId="77777777" w:rsidR="00FA2768" w:rsidRPr="00AA3C86" w:rsidRDefault="00FA2768" w:rsidP="00A4618C">
            <w:pPr>
              <w:rPr>
                <w:rFonts w:cs="Tahoma"/>
                <w:b/>
              </w:rPr>
            </w:pPr>
            <w:r w:rsidRPr="00AA3C86">
              <w:rPr>
                <w:rFonts w:cs="Tahoma"/>
                <w:b/>
              </w:rPr>
              <w:t>2004</w:t>
            </w:r>
          </w:p>
        </w:tc>
        <w:tc>
          <w:tcPr>
            <w:tcW w:w="1081" w:type="dxa"/>
            <w:noWrap/>
            <w:hideMark/>
          </w:tcPr>
          <w:p w14:paraId="562A9A8B" w14:textId="77777777" w:rsidR="00FA2768" w:rsidRPr="00AA3C86" w:rsidRDefault="00FA2768" w:rsidP="00A4618C">
            <w:pPr>
              <w:rPr>
                <w:rFonts w:cs="Tahoma"/>
              </w:rPr>
            </w:pPr>
            <w:r w:rsidRPr="00AA3C86">
              <w:rPr>
                <w:rFonts w:cs="Tahoma"/>
              </w:rPr>
              <w:t>284</w:t>
            </w:r>
          </w:p>
        </w:tc>
        <w:tc>
          <w:tcPr>
            <w:tcW w:w="1021" w:type="dxa"/>
            <w:noWrap/>
            <w:hideMark/>
          </w:tcPr>
          <w:p w14:paraId="3B77B9E3" w14:textId="77777777" w:rsidR="00FA2768" w:rsidRPr="00AA3C86" w:rsidRDefault="00FA2768" w:rsidP="00A4618C">
            <w:pPr>
              <w:rPr>
                <w:rFonts w:cs="Tahoma"/>
              </w:rPr>
            </w:pPr>
          </w:p>
        </w:tc>
        <w:tc>
          <w:tcPr>
            <w:tcW w:w="1134" w:type="dxa"/>
            <w:noWrap/>
            <w:hideMark/>
          </w:tcPr>
          <w:p w14:paraId="7B2308D0" w14:textId="77777777" w:rsidR="00FA2768" w:rsidRPr="00AA3C86" w:rsidRDefault="00FA2768" w:rsidP="00A4618C">
            <w:pPr>
              <w:rPr>
                <w:rFonts w:cs="Tahoma"/>
              </w:rPr>
            </w:pPr>
            <w:r w:rsidRPr="00AA3C86">
              <w:rPr>
                <w:rFonts w:cs="Tahoma"/>
              </w:rPr>
              <w:t>19,2</w:t>
            </w:r>
          </w:p>
        </w:tc>
        <w:tc>
          <w:tcPr>
            <w:tcW w:w="851" w:type="dxa"/>
            <w:noWrap/>
            <w:hideMark/>
          </w:tcPr>
          <w:p w14:paraId="0A15FB1E" w14:textId="77777777" w:rsidR="00FA2768" w:rsidRPr="00AA3C86" w:rsidRDefault="00FA2768" w:rsidP="00A4618C">
            <w:pPr>
              <w:rPr>
                <w:rFonts w:cs="Tahoma"/>
              </w:rPr>
            </w:pPr>
            <w:r w:rsidRPr="00AA3C86">
              <w:rPr>
                <w:rFonts w:cs="Tahoma"/>
              </w:rPr>
              <w:t>8,90</w:t>
            </w:r>
          </w:p>
        </w:tc>
        <w:tc>
          <w:tcPr>
            <w:tcW w:w="850" w:type="dxa"/>
            <w:noWrap/>
            <w:hideMark/>
          </w:tcPr>
          <w:p w14:paraId="084F6294" w14:textId="77777777" w:rsidR="00FA2768" w:rsidRPr="00AA3C86" w:rsidRDefault="00FA2768" w:rsidP="00A4618C">
            <w:pPr>
              <w:rPr>
                <w:rFonts w:cs="Tahoma"/>
              </w:rPr>
            </w:pPr>
            <w:r w:rsidRPr="00AA3C86">
              <w:rPr>
                <w:rFonts w:cs="Tahoma"/>
              </w:rPr>
              <w:t>4,9</w:t>
            </w:r>
          </w:p>
        </w:tc>
        <w:tc>
          <w:tcPr>
            <w:tcW w:w="851" w:type="dxa"/>
            <w:noWrap/>
            <w:hideMark/>
          </w:tcPr>
          <w:p w14:paraId="68856F7A" w14:textId="77777777" w:rsidR="00FA2768" w:rsidRPr="00AA3C86" w:rsidRDefault="00FA2768" w:rsidP="00A4618C">
            <w:pPr>
              <w:rPr>
                <w:rFonts w:cs="Tahoma"/>
              </w:rPr>
            </w:pPr>
            <w:r w:rsidRPr="00AA3C86">
              <w:rPr>
                <w:rFonts w:cs="Tahoma"/>
              </w:rPr>
              <w:t>5,3</w:t>
            </w:r>
          </w:p>
        </w:tc>
        <w:tc>
          <w:tcPr>
            <w:tcW w:w="1275" w:type="dxa"/>
            <w:noWrap/>
            <w:hideMark/>
          </w:tcPr>
          <w:p w14:paraId="62127F7F" w14:textId="77777777" w:rsidR="00FA2768" w:rsidRPr="00AA3C86" w:rsidRDefault="00FA2768" w:rsidP="00A4618C">
            <w:pPr>
              <w:rPr>
                <w:rFonts w:cs="Tahoma"/>
              </w:rPr>
            </w:pPr>
            <w:r w:rsidRPr="00AA3C86">
              <w:rPr>
                <w:rFonts w:cs="Tahoma"/>
              </w:rPr>
              <w:t>0,01</w:t>
            </w:r>
          </w:p>
        </w:tc>
        <w:tc>
          <w:tcPr>
            <w:tcW w:w="851" w:type="dxa"/>
            <w:noWrap/>
            <w:hideMark/>
          </w:tcPr>
          <w:p w14:paraId="7AB225B7" w14:textId="77777777" w:rsidR="00FA2768" w:rsidRPr="00AA3C86" w:rsidRDefault="00FA2768" w:rsidP="00A4618C">
            <w:pPr>
              <w:rPr>
                <w:rFonts w:cs="Tahoma"/>
              </w:rPr>
            </w:pPr>
          </w:p>
        </w:tc>
      </w:tr>
      <w:tr w:rsidR="00FA2768" w:rsidRPr="00AA3C86" w14:paraId="23526F45" w14:textId="77777777" w:rsidTr="00A4618C">
        <w:trPr>
          <w:trHeight w:val="255"/>
        </w:trPr>
        <w:tc>
          <w:tcPr>
            <w:tcW w:w="870" w:type="dxa"/>
            <w:noWrap/>
            <w:hideMark/>
          </w:tcPr>
          <w:p w14:paraId="6FFFC974" w14:textId="77777777" w:rsidR="00FA2768" w:rsidRPr="00AA3C86" w:rsidRDefault="00FA2768" w:rsidP="00A4618C">
            <w:pPr>
              <w:rPr>
                <w:rFonts w:cs="Tahoma"/>
                <w:b/>
              </w:rPr>
            </w:pPr>
            <w:r w:rsidRPr="00AA3C86">
              <w:rPr>
                <w:rFonts w:cs="Tahoma"/>
                <w:b/>
              </w:rPr>
              <w:t>2005</w:t>
            </w:r>
          </w:p>
        </w:tc>
        <w:tc>
          <w:tcPr>
            <w:tcW w:w="1081" w:type="dxa"/>
            <w:noWrap/>
            <w:hideMark/>
          </w:tcPr>
          <w:p w14:paraId="42E06CF6" w14:textId="77777777" w:rsidR="00FA2768" w:rsidRPr="00AA3C86" w:rsidRDefault="00FA2768" w:rsidP="00A4618C">
            <w:pPr>
              <w:rPr>
                <w:rFonts w:cs="Tahoma"/>
              </w:rPr>
            </w:pPr>
            <w:r w:rsidRPr="00AA3C86">
              <w:rPr>
                <w:rFonts w:cs="Tahoma"/>
              </w:rPr>
              <w:t>284</w:t>
            </w:r>
          </w:p>
        </w:tc>
        <w:tc>
          <w:tcPr>
            <w:tcW w:w="1021" w:type="dxa"/>
            <w:noWrap/>
            <w:hideMark/>
          </w:tcPr>
          <w:p w14:paraId="36C10318" w14:textId="77777777" w:rsidR="00FA2768" w:rsidRPr="00AA3C86" w:rsidRDefault="00FA2768" w:rsidP="00A4618C">
            <w:pPr>
              <w:rPr>
                <w:rFonts w:cs="Tahoma"/>
              </w:rPr>
            </w:pPr>
            <w:r w:rsidRPr="00AA3C86">
              <w:rPr>
                <w:rFonts w:cs="Tahoma"/>
              </w:rPr>
              <w:t>29,6</w:t>
            </w:r>
          </w:p>
        </w:tc>
        <w:tc>
          <w:tcPr>
            <w:tcW w:w="1134" w:type="dxa"/>
            <w:noWrap/>
            <w:hideMark/>
          </w:tcPr>
          <w:p w14:paraId="25A06E83" w14:textId="77777777" w:rsidR="00FA2768" w:rsidRPr="00AA3C86" w:rsidRDefault="00FA2768" w:rsidP="00A4618C">
            <w:pPr>
              <w:rPr>
                <w:rFonts w:cs="Tahoma"/>
              </w:rPr>
            </w:pPr>
            <w:r w:rsidRPr="00AA3C86">
              <w:rPr>
                <w:rFonts w:cs="Tahoma"/>
              </w:rPr>
              <w:t>20,2</w:t>
            </w:r>
          </w:p>
        </w:tc>
        <w:tc>
          <w:tcPr>
            <w:tcW w:w="851" w:type="dxa"/>
            <w:noWrap/>
            <w:hideMark/>
          </w:tcPr>
          <w:p w14:paraId="16BC534F" w14:textId="77777777" w:rsidR="00FA2768" w:rsidRPr="00AA3C86" w:rsidRDefault="00FA2768" w:rsidP="00A4618C">
            <w:pPr>
              <w:rPr>
                <w:rFonts w:cs="Tahoma"/>
              </w:rPr>
            </w:pPr>
            <w:r w:rsidRPr="00AA3C86">
              <w:rPr>
                <w:rFonts w:cs="Tahoma"/>
              </w:rPr>
              <w:t>8,8</w:t>
            </w:r>
          </w:p>
        </w:tc>
        <w:tc>
          <w:tcPr>
            <w:tcW w:w="850" w:type="dxa"/>
            <w:noWrap/>
            <w:hideMark/>
          </w:tcPr>
          <w:p w14:paraId="51D4CE9F" w14:textId="77777777" w:rsidR="00FA2768" w:rsidRPr="00AA3C86" w:rsidRDefault="00FA2768" w:rsidP="00A4618C">
            <w:pPr>
              <w:rPr>
                <w:rFonts w:cs="Tahoma"/>
              </w:rPr>
            </w:pPr>
            <w:r w:rsidRPr="00AA3C86">
              <w:rPr>
                <w:rFonts w:cs="Tahoma"/>
              </w:rPr>
              <w:t>5,2</w:t>
            </w:r>
          </w:p>
        </w:tc>
        <w:tc>
          <w:tcPr>
            <w:tcW w:w="851" w:type="dxa"/>
            <w:noWrap/>
            <w:hideMark/>
          </w:tcPr>
          <w:p w14:paraId="6C078A31" w14:textId="77777777" w:rsidR="00FA2768" w:rsidRPr="00AA3C86" w:rsidRDefault="00FA2768" w:rsidP="00A4618C">
            <w:pPr>
              <w:rPr>
                <w:rFonts w:cs="Tahoma"/>
              </w:rPr>
            </w:pPr>
            <w:r w:rsidRPr="00AA3C86">
              <w:rPr>
                <w:rFonts w:cs="Tahoma"/>
              </w:rPr>
              <w:t>6,1</w:t>
            </w:r>
          </w:p>
        </w:tc>
        <w:tc>
          <w:tcPr>
            <w:tcW w:w="1275" w:type="dxa"/>
            <w:noWrap/>
            <w:hideMark/>
          </w:tcPr>
          <w:p w14:paraId="784D713C" w14:textId="77777777" w:rsidR="00FA2768" w:rsidRPr="00AA3C86" w:rsidRDefault="00FA2768" w:rsidP="00A4618C">
            <w:pPr>
              <w:rPr>
                <w:rFonts w:cs="Tahoma"/>
              </w:rPr>
            </w:pPr>
            <w:r w:rsidRPr="00AA3C86">
              <w:rPr>
                <w:rFonts w:cs="Tahoma"/>
              </w:rPr>
              <w:t>0,0</w:t>
            </w:r>
          </w:p>
        </w:tc>
        <w:tc>
          <w:tcPr>
            <w:tcW w:w="851" w:type="dxa"/>
            <w:noWrap/>
            <w:hideMark/>
          </w:tcPr>
          <w:p w14:paraId="4DFDF951" w14:textId="77777777" w:rsidR="00FA2768" w:rsidRPr="00AA3C86" w:rsidRDefault="00FA2768" w:rsidP="00A4618C">
            <w:pPr>
              <w:rPr>
                <w:rFonts w:cs="Tahoma"/>
              </w:rPr>
            </w:pPr>
            <w:r w:rsidRPr="00AA3C86">
              <w:rPr>
                <w:rFonts w:cs="Tahoma"/>
              </w:rPr>
              <w:t>9,4</w:t>
            </w:r>
          </w:p>
        </w:tc>
      </w:tr>
      <w:tr w:rsidR="00FA2768" w:rsidRPr="00AA3C86" w14:paraId="7047AC59" w14:textId="77777777" w:rsidTr="00A4618C">
        <w:trPr>
          <w:trHeight w:val="255"/>
        </w:trPr>
        <w:tc>
          <w:tcPr>
            <w:tcW w:w="870" w:type="dxa"/>
            <w:noWrap/>
            <w:hideMark/>
          </w:tcPr>
          <w:p w14:paraId="2C83718D" w14:textId="77777777" w:rsidR="00FA2768" w:rsidRPr="00AA3C86" w:rsidRDefault="00FA2768" w:rsidP="00A4618C">
            <w:pPr>
              <w:rPr>
                <w:rFonts w:cs="Tahoma"/>
                <w:b/>
              </w:rPr>
            </w:pPr>
            <w:r w:rsidRPr="00AA3C86">
              <w:rPr>
                <w:rFonts w:cs="Tahoma"/>
                <w:b/>
              </w:rPr>
              <w:t>2006</w:t>
            </w:r>
          </w:p>
        </w:tc>
        <w:tc>
          <w:tcPr>
            <w:tcW w:w="1081" w:type="dxa"/>
            <w:noWrap/>
            <w:hideMark/>
          </w:tcPr>
          <w:p w14:paraId="49A7ECA3" w14:textId="77777777" w:rsidR="00FA2768" w:rsidRPr="00AA3C86" w:rsidRDefault="00FA2768" w:rsidP="00A4618C">
            <w:pPr>
              <w:rPr>
                <w:rFonts w:cs="Tahoma"/>
              </w:rPr>
            </w:pPr>
            <w:r w:rsidRPr="00AA3C86">
              <w:rPr>
                <w:rFonts w:cs="Tahoma"/>
              </w:rPr>
              <w:t>289</w:t>
            </w:r>
          </w:p>
        </w:tc>
        <w:tc>
          <w:tcPr>
            <w:tcW w:w="1021" w:type="dxa"/>
            <w:noWrap/>
            <w:hideMark/>
          </w:tcPr>
          <w:p w14:paraId="4A2E0ED1" w14:textId="77777777" w:rsidR="00FA2768" w:rsidRPr="00AA3C86" w:rsidRDefault="00FA2768" w:rsidP="00A4618C">
            <w:pPr>
              <w:rPr>
                <w:rFonts w:cs="Tahoma"/>
              </w:rPr>
            </w:pPr>
            <w:r w:rsidRPr="00AA3C86">
              <w:rPr>
                <w:rFonts w:cs="Tahoma"/>
              </w:rPr>
              <w:t>39,5</w:t>
            </w:r>
          </w:p>
        </w:tc>
        <w:tc>
          <w:tcPr>
            <w:tcW w:w="1134" w:type="dxa"/>
            <w:noWrap/>
            <w:hideMark/>
          </w:tcPr>
          <w:p w14:paraId="63FB4D74" w14:textId="77777777" w:rsidR="00FA2768" w:rsidRPr="00AA3C86" w:rsidRDefault="00FA2768" w:rsidP="00A4618C">
            <w:pPr>
              <w:rPr>
                <w:rFonts w:cs="Tahoma"/>
              </w:rPr>
            </w:pPr>
            <w:r w:rsidRPr="00AA3C86">
              <w:rPr>
                <w:rFonts w:cs="Tahoma"/>
              </w:rPr>
              <w:t>25,0</w:t>
            </w:r>
          </w:p>
        </w:tc>
        <w:tc>
          <w:tcPr>
            <w:tcW w:w="851" w:type="dxa"/>
            <w:noWrap/>
            <w:hideMark/>
          </w:tcPr>
          <w:p w14:paraId="3AD739B3" w14:textId="77777777" w:rsidR="00FA2768" w:rsidRPr="00AA3C86" w:rsidRDefault="00FA2768" w:rsidP="00A4618C">
            <w:pPr>
              <w:rPr>
                <w:rFonts w:cs="Tahoma"/>
              </w:rPr>
            </w:pPr>
            <w:r w:rsidRPr="00AA3C86">
              <w:rPr>
                <w:rFonts w:cs="Tahoma"/>
              </w:rPr>
              <w:t>11,4</w:t>
            </w:r>
          </w:p>
        </w:tc>
        <w:tc>
          <w:tcPr>
            <w:tcW w:w="850" w:type="dxa"/>
            <w:noWrap/>
            <w:hideMark/>
          </w:tcPr>
          <w:p w14:paraId="6DCD6AB5" w14:textId="77777777" w:rsidR="00FA2768" w:rsidRPr="00AA3C86" w:rsidRDefault="00FA2768" w:rsidP="00A4618C">
            <w:pPr>
              <w:rPr>
                <w:rFonts w:cs="Tahoma"/>
              </w:rPr>
            </w:pPr>
            <w:r w:rsidRPr="00AA3C86">
              <w:rPr>
                <w:rFonts w:cs="Tahoma"/>
              </w:rPr>
              <w:t>5,9</w:t>
            </w:r>
          </w:p>
        </w:tc>
        <w:tc>
          <w:tcPr>
            <w:tcW w:w="851" w:type="dxa"/>
            <w:noWrap/>
            <w:hideMark/>
          </w:tcPr>
          <w:p w14:paraId="7C83840E" w14:textId="77777777" w:rsidR="00FA2768" w:rsidRPr="00AA3C86" w:rsidRDefault="00FA2768" w:rsidP="00A4618C">
            <w:pPr>
              <w:rPr>
                <w:rFonts w:cs="Tahoma"/>
              </w:rPr>
            </w:pPr>
            <w:r w:rsidRPr="00AA3C86">
              <w:rPr>
                <w:rFonts w:cs="Tahoma"/>
              </w:rPr>
              <w:t>7,6</w:t>
            </w:r>
          </w:p>
        </w:tc>
        <w:tc>
          <w:tcPr>
            <w:tcW w:w="1275" w:type="dxa"/>
            <w:noWrap/>
            <w:hideMark/>
          </w:tcPr>
          <w:p w14:paraId="5C6E1946" w14:textId="77777777" w:rsidR="00FA2768" w:rsidRPr="00AA3C86" w:rsidRDefault="00FA2768" w:rsidP="00A4618C">
            <w:pPr>
              <w:rPr>
                <w:rFonts w:cs="Tahoma"/>
              </w:rPr>
            </w:pPr>
            <w:r w:rsidRPr="00AA3C86">
              <w:rPr>
                <w:rFonts w:cs="Tahoma"/>
              </w:rPr>
              <w:t>0,1</w:t>
            </w:r>
          </w:p>
        </w:tc>
        <w:tc>
          <w:tcPr>
            <w:tcW w:w="851" w:type="dxa"/>
            <w:noWrap/>
            <w:hideMark/>
          </w:tcPr>
          <w:p w14:paraId="06CC8CF1" w14:textId="77777777" w:rsidR="00FA2768" w:rsidRPr="00AA3C86" w:rsidRDefault="00FA2768" w:rsidP="00A4618C">
            <w:pPr>
              <w:rPr>
                <w:rFonts w:cs="Tahoma"/>
              </w:rPr>
            </w:pPr>
            <w:r w:rsidRPr="00AA3C86">
              <w:rPr>
                <w:rFonts w:cs="Tahoma"/>
              </w:rPr>
              <w:t>14,5</w:t>
            </w:r>
          </w:p>
        </w:tc>
      </w:tr>
      <w:tr w:rsidR="00FA2768" w:rsidRPr="00AA3C86" w14:paraId="68008C52" w14:textId="77777777" w:rsidTr="00A4618C">
        <w:trPr>
          <w:trHeight w:val="255"/>
        </w:trPr>
        <w:tc>
          <w:tcPr>
            <w:tcW w:w="870" w:type="dxa"/>
            <w:noWrap/>
            <w:hideMark/>
          </w:tcPr>
          <w:p w14:paraId="08ABD862" w14:textId="77777777" w:rsidR="00FA2768" w:rsidRPr="00AA3C86" w:rsidRDefault="00FA2768" w:rsidP="00A4618C">
            <w:pPr>
              <w:rPr>
                <w:rFonts w:cs="Tahoma"/>
                <w:b/>
              </w:rPr>
            </w:pPr>
            <w:r w:rsidRPr="00AA3C86">
              <w:rPr>
                <w:rFonts w:cs="Tahoma"/>
                <w:b/>
              </w:rPr>
              <w:t>2007</w:t>
            </w:r>
          </w:p>
        </w:tc>
        <w:tc>
          <w:tcPr>
            <w:tcW w:w="1081" w:type="dxa"/>
            <w:noWrap/>
            <w:hideMark/>
          </w:tcPr>
          <w:p w14:paraId="4398D96E" w14:textId="77777777" w:rsidR="00FA2768" w:rsidRPr="00AA3C86" w:rsidRDefault="00FA2768" w:rsidP="00A4618C">
            <w:pPr>
              <w:rPr>
                <w:rFonts w:cs="Tahoma"/>
              </w:rPr>
            </w:pPr>
            <w:r w:rsidRPr="00AA3C86">
              <w:rPr>
                <w:rFonts w:cs="Tahoma"/>
              </w:rPr>
              <w:t>295</w:t>
            </w:r>
          </w:p>
        </w:tc>
        <w:tc>
          <w:tcPr>
            <w:tcW w:w="1021" w:type="dxa"/>
            <w:noWrap/>
            <w:hideMark/>
          </w:tcPr>
          <w:p w14:paraId="59DA22C8" w14:textId="77777777" w:rsidR="00FA2768" w:rsidRPr="00AA3C86" w:rsidRDefault="00FA2768" w:rsidP="00A4618C">
            <w:pPr>
              <w:rPr>
                <w:rFonts w:cs="Tahoma"/>
              </w:rPr>
            </w:pPr>
            <w:r w:rsidRPr="00AA3C86">
              <w:rPr>
                <w:rFonts w:cs="Tahoma"/>
              </w:rPr>
              <w:t>47,2</w:t>
            </w:r>
          </w:p>
        </w:tc>
        <w:tc>
          <w:tcPr>
            <w:tcW w:w="1134" w:type="dxa"/>
            <w:noWrap/>
            <w:hideMark/>
          </w:tcPr>
          <w:p w14:paraId="207539FC" w14:textId="77777777" w:rsidR="00FA2768" w:rsidRPr="00AA3C86" w:rsidRDefault="00FA2768" w:rsidP="00A4618C">
            <w:pPr>
              <w:rPr>
                <w:rFonts w:cs="Tahoma"/>
              </w:rPr>
            </w:pPr>
            <w:r w:rsidRPr="00AA3C86">
              <w:rPr>
                <w:rFonts w:cs="Tahoma"/>
              </w:rPr>
              <w:t>27,9</w:t>
            </w:r>
          </w:p>
        </w:tc>
        <w:tc>
          <w:tcPr>
            <w:tcW w:w="851" w:type="dxa"/>
            <w:noWrap/>
            <w:hideMark/>
          </w:tcPr>
          <w:p w14:paraId="4C3E3E88" w14:textId="77777777" w:rsidR="00FA2768" w:rsidRPr="00AA3C86" w:rsidRDefault="00FA2768" w:rsidP="00A4618C">
            <w:pPr>
              <w:rPr>
                <w:rFonts w:cs="Tahoma"/>
              </w:rPr>
            </w:pPr>
            <w:r w:rsidRPr="00AA3C86">
              <w:rPr>
                <w:rFonts w:cs="Tahoma"/>
              </w:rPr>
              <w:t>12,7</w:t>
            </w:r>
          </w:p>
        </w:tc>
        <w:tc>
          <w:tcPr>
            <w:tcW w:w="850" w:type="dxa"/>
            <w:noWrap/>
            <w:hideMark/>
          </w:tcPr>
          <w:p w14:paraId="0AF1B3E9" w14:textId="77777777" w:rsidR="00FA2768" w:rsidRPr="00AA3C86" w:rsidRDefault="00FA2768" w:rsidP="00A4618C">
            <w:pPr>
              <w:rPr>
                <w:rFonts w:cs="Tahoma"/>
              </w:rPr>
            </w:pPr>
            <w:r w:rsidRPr="00AA3C86">
              <w:rPr>
                <w:rFonts w:cs="Tahoma"/>
              </w:rPr>
              <w:t>6,7</w:t>
            </w:r>
          </w:p>
        </w:tc>
        <w:tc>
          <w:tcPr>
            <w:tcW w:w="851" w:type="dxa"/>
            <w:noWrap/>
            <w:hideMark/>
          </w:tcPr>
          <w:p w14:paraId="758FB693" w14:textId="77777777" w:rsidR="00FA2768" w:rsidRPr="00AA3C86" w:rsidRDefault="00FA2768" w:rsidP="00A4618C">
            <w:pPr>
              <w:rPr>
                <w:rFonts w:cs="Tahoma"/>
              </w:rPr>
            </w:pPr>
            <w:r w:rsidRPr="00AA3C86">
              <w:rPr>
                <w:rFonts w:cs="Tahoma"/>
              </w:rPr>
              <w:t>8,3</w:t>
            </w:r>
          </w:p>
        </w:tc>
        <w:tc>
          <w:tcPr>
            <w:tcW w:w="1275" w:type="dxa"/>
            <w:noWrap/>
            <w:hideMark/>
          </w:tcPr>
          <w:p w14:paraId="255C29CD" w14:textId="77777777" w:rsidR="00FA2768" w:rsidRPr="00AA3C86" w:rsidRDefault="00FA2768" w:rsidP="00A4618C">
            <w:pPr>
              <w:rPr>
                <w:rFonts w:cs="Tahoma"/>
              </w:rPr>
            </w:pPr>
            <w:r w:rsidRPr="00AA3C86">
              <w:rPr>
                <w:rFonts w:cs="Tahoma"/>
              </w:rPr>
              <w:t>0,1</w:t>
            </w:r>
          </w:p>
        </w:tc>
        <w:tc>
          <w:tcPr>
            <w:tcW w:w="851" w:type="dxa"/>
            <w:noWrap/>
            <w:hideMark/>
          </w:tcPr>
          <w:p w14:paraId="5BBC75D0" w14:textId="77777777" w:rsidR="00FA2768" w:rsidRPr="00AA3C86" w:rsidRDefault="00FA2768" w:rsidP="00A4618C">
            <w:pPr>
              <w:rPr>
                <w:rFonts w:cs="Tahoma"/>
              </w:rPr>
            </w:pPr>
            <w:r w:rsidRPr="00AA3C86">
              <w:rPr>
                <w:rFonts w:cs="Tahoma"/>
              </w:rPr>
              <w:t>19,3</w:t>
            </w:r>
          </w:p>
        </w:tc>
      </w:tr>
      <w:tr w:rsidR="00FA2768" w:rsidRPr="00AA3C86" w14:paraId="120F7F17" w14:textId="77777777" w:rsidTr="00A4618C">
        <w:trPr>
          <w:trHeight w:val="255"/>
        </w:trPr>
        <w:tc>
          <w:tcPr>
            <w:tcW w:w="870" w:type="dxa"/>
            <w:noWrap/>
            <w:hideMark/>
          </w:tcPr>
          <w:p w14:paraId="781404DF" w14:textId="77777777" w:rsidR="00FA2768" w:rsidRPr="00AA3C86" w:rsidRDefault="00FA2768" w:rsidP="00A4618C">
            <w:pPr>
              <w:rPr>
                <w:rFonts w:cs="Tahoma"/>
                <w:b/>
              </w:rPr>
            </w:pPr>
            <w:r w:rsidRPr="00AA3C86">
              <w:rPr>
                <w:rFonts w:cs="Tahoma"/>
                <w:b/>
              </w:rPr>
              <w:t>2008</w:t>
            </w:r>
          </w:p>
        </w:tc>
        <w:tc>
          <w:tcPr>
            <w:tcW w:w="1081" w:type="dxa"/>
            <w:noWrap/>
            <w:hideMark/>
          </w:tcPr>
          <w:p w14:paraId="330BCC1C" w14:textId="77777777" w:rsidR="00FA2768" w:rsidRPr="00AA3C86" w:rsidRDefault="00FA2768" w:rsidP="00A4618C">
            <w:pPr>
              <w:rPr>
                <w:rFonts w:cs="Tahoma"/>
              </w:rPr>
            </w:pPr>
            <w:r w:rsidRPr="00AA3C86">
              <w:rPr>
                <w:rFonts w:cs="Tahoma"/>
              </w:rPr>
              <w:t>293</w:t>
            </w:r>
          </w:p>
        </w:tc>
        <w:tc>
          <w:tcPr>
            <w:tcW w:w="1021" w:type="dxa"/>
            <w:noWrap/>
            <w:hideMark/>
          </w:tcPr>
          <w:p w14:paraId="66A213A1" w14:textId="77777777" w:rsidR="00FA2768" w:rsidRPr="00AA3C86" w:rsidRDefault="00FA2768" w:rsidP="00A4618C">
            <w:pPr>
              <w:rPr>
                <w:rFonts w:cs="Tahoma"/>
              </w:rPr>
            </w:pPr>
            <w:r w:rsidRPr="00AA3C86">
              <w:rPr>
                <w:rFonts w:cs="Tahoma"/>
              </w:rPr>
              <w:t>52,9</w:t>
            </w:r>
          </w:p>
        </w:tc>
        <w:tc>
          <w:tcPr>
            <w:tcW w:w="1134" w:type="dxa"/>
            <w:noWrap/>
            <w:hideMark/>
          </w:tcPr>
          <w:p w14:paraId="72D7EFEF" w14:textId="77777777" w:rsidR="00FA2768" w:rsidRPr="00AA3C86" w:rsidRDefault="00FA2768" w:rsidP="00A4618C">
            <w:pPr>
              <w:rPr>
                <w:rFonts w:cs="Tahoma"/>
              </w:rPr>
            </w:pPr>
            <w:r w:rsidRPr="00AA3C86">
              <w:rPr>
                <w:rFonts w:cs="Tahoma"/>
              </w:rPr>
              <w:t>29,7</w:t>
            </w:r>
          </w:p>
        </w:tc>
        <w:tc>
          <w:tcPr>
            <w:tcW w:w="851" w:type="dxa"/>
            <w:noWrap/>
            <w:hideMark/>
          </w:tcPr>
          <w:p w14:paraId="611CABF8" w14:textId="77777777" w:rsidR="00FA2768" w:rsidRPr="00AA3C86" w:rsidRDefault="00FA2768" w:rsidP="00A4618C">
            <w:pPr>
              <w:rPr>
                <w:rFonts w:cs="Tahoma"/>
              </w:rPr>
            </w:pPr>
            <w:r w:rsidRPr="00AA3C86">
              <w:rPr>
                <w:rFonts w:cs="Tahoma"/>
              </w:rPr>
              <w:t>12,9</w:t>
            </w:r>
          </w:p>
        </w:tc>
        <w:tc>
          <w:tcPr>
            <w:tcW w:w="850" w:type="dxa"/>
            <w:noWrap/>
            <w:hideMark/>
          </w:tcPr>
          <w:p w14:paraId="23FE2495" w14:textId="77777777" w:rsidR="00FA2768" w:rsidRPr="00AA3C86" w:rsidRDefault="00FA2768" w:rsidP="00A4618C">
            <w:pPr>
              <w:rPr>
                <w:rFonts w:cs="Tahoma"/>
              </w:rPr>
            </w:pPr>
            <w:r w:rsidRPr="00AA3C86">
              <w:rPr>
                <w:rFonts w:cs="Tahoma"/>
              </w:rPr>
              <w:t>7,6</w:t>
            </w:r>
          </w:p>
        </w:tc>
        <w:tc>
          <w:tcPr>
            <w:tcW w:w="851" w:type="dxa"/>
            <w:noWrap/>
            <w:hideMark/>
          </w:tcPr>
          <w:p w14:paraId="67CE39A6" w14:textId="77777777" w:rsidR="00FA2768" w:rsidRPr="00AA3C86" w:rsidRDefault="00FA2768" w:rsidP="00A4618C">
            <w:pPr>
              <w:rPr>
                <w:rFonts w:cs="Tahoma"/>
              </w:rPr>
            </w:pPr>
            <w:r w:rsidRPr="00AA3C86">
              <w:rPr>
                <w:rFonts w:cs="Tahoma"/>
              </w:rPr>
              <w:t>9,1</w:t>
            </w:r>
          </w:p>
        </w:tc>
        <w:tc>
          <w:tcPr>
            <w:tcW w:w="1275" w:type="dxa"/>
            <w:noWrap/>
            <w:hideMark/>
          </w:tcPr>
          <w:p w14:paraId="6D86871E" w14:textId="77777777" w:rsidR="00FA2768" w:rsidRPr="00AA3C86" w:rsidRDefault="00FA2768" w:rsidP="00A4618C">
            <w:pPr>
              <w:rPr>
                <w:rFonts w:cs="Tahoma"/>
              </w:rPr>
            </w:pPr>
            <w:r w:rsidRPr="00AA3C86">
              <w:rPr>
                <w:rFonts w:cs="Tahoma"/>
              </w:rPr>
              <w:t>0,2</w:t>
            </w:r>
          </w:p>
        </w:tc>
        <w:tc>
          <w:tcPr>
            <w:tcW w:w="851" w:type="dxa"/>
            <w:noWrap/>
            <w:hideMark/>
          </w:tcPr>
          <w:p w14:paraId="5CFA86BA" w14:textId="77777777" w:rsidR="00FA2768" w:rsidRPr="00AA3C86" w:rsidRDefault="00FA2768" w:rsidP="00A4618C">
            <w:pPr>
              <w:rPr>
                <w:rFonts w:cs="Tahoma"/>
              </w:rPr>
            </w:pPr>
            <w:r w:rsidRPr="00AA3C86">
              <w:rPr>
                <w:rFonts w:cs="Tahoma"/>
              </w:rPr>
              <w:t>23,2</w:t>
            </w:r>
          </w:p>
        </w:tc>
      </w:tr>
      <w:tr w:rsidR="00FA2768" w:rsidRPr="00AA3C86" w14:paraId="07E6EAC5" w14:textId="77777777" w:rsidTr="00A4618C">
        <w:trPr>
          <w:trHeight w:val="255"/>
        </w:trPr>
        <w:tc>
          <w:tcPr>
            <w:tcW w:w="870" w:type="dxa"/>
            <w:noWrap/>
            <w:hideMark/>
          </w:tcPr>
          <w:p w14:paraId="778B4FF2" w14:textId="77777777" w:rsidR="00FA2768" w:rsidRPr="00AA3C86" w:rsidRDefault="00FA2768" w:rsidP="00A4618C">
            <w:pPr>
              <w:rPr>
                <w:rFonts w:cs="Tahoma"/>
                <w:b/>
              </w:rPr>
            </w:pPr>
            <w:r w:rsidRPr="00AA3C86">
              <w:rPr>
                <w:rFonts w:cs="Tahoma"/>
                <w:b/>
              </w:rPr>
              <w:t>2009</w:t>
            </w:r>
          </w:p>
        </w:tc>
        <w:tc>
          <w:tcPr>
            <w:tcW w:w="1081" w:type="dxa"/>
            <w:noWrap/>
            <w:hideMark/>
          </w:tcPr>
          <w:p w14:paraId="3686F8C4" w14:textId="77777777" w:rsidR="00FA2768" w:rsidRPr="00AA3C86" w:rsidRDefault="00FA2768" w:rsidP="00A4618C">
            <w:pPr>
              <w:rPr>
                <w:rFonts w:cs="Tahoma"/>
              </w:rPr>
            </w:pPr>
            <w:r w:rsidRPr="00AA3C86">
              <w:rPr>
                <w:rFonts w:cs="Tahoma"/>
              </w:rPr>
              <w:t>293</w:t>
            </w:r>
          </w:p>
        </w:tc>
        <w:tc>
          <w:tcPr>
            <w:tcW w:w="1021" w:type="dxa"/>
            <w:noWrap/>
            <w:hideMark/>
          </w:tcPr>
          <w:p w14:paraId="730248CC" w14:textId="77777777" w:rsidR="00FA2768" w:rsidRPr="00AA3C86" w:rsidRDefault="00FA2768" w:rsidP="00A4618C">
            <w:pPr>
              <w:rPr>
                <w:rFonts w:cs="Tahoma"/>
              </w:rPr>
            </w:pPr>
            <w:r w:rsidRPr="00AA3C86">
              <w:rPr>
                <w:rFonts w:cs="Tahoma"/>
              </w:rPr>
              <w:t>48,0</w:t>
            </w:r>
          </w:p>
        </w:tc>
        <w:tc>
          <w:tcPr>
            <w:tcW w:w="1134" w:type="dxa"/>
            <w:noWrap/>
            <w:hideMark/>
          </w:tcPr>
          <w:p w14:paraId="39AFB2E5" w14:textId="77777777" w:rsidR="00FA2768" w:rsidRPr="00AA3C86" w:rsidRDefault="00FA2768" w:rsidP="00A4618C">
            <w:pPr>
              <w:rPr>
                <w:rFonts w:cs="Tahoma"/>
              </w:rPr>
            </w:pPr>
            <w:r w:rsidRPr="00AA3C86">
              <w:rPr>
                <w:rFonts w:cs="Tahoma"/>
              </w:rPr>
              <w:t>29,7</w:t>
            </w:r>
          </w:p>
        </w:tc>
        <w:tc>
          <w:tcPr>
            <w:tcW w:w="851" w:type="dxa"/>
            <w:noWrap/>
            <w:hideMark/>
          </w:tcPr>
          <w:p w14:paraId="246ECD8A" w14:textId="77777777" w:rsidR="00FA2768" w:rsidRPr="00AA3C86" w:rsidRDefault="00FA2768" w:rsidP="00A4618C">
            <w:pPr>
              <w:rPr>
                <w:rFonts w:cs="Tahoma"/>
              </w:rPr>
            </w:pPr>
            <w:r w:rsidRPr="00AA3C86">
              <w:rPr>
                <w:rFonts w:cs="Tahoma"/>
              </w:rPr>
              <w:t>11,9</w:t>
            </w:r>
          </w:p>
        </w:tc>
        <w:tc>
          <w:tcPr>
            <w:tcW w:w="850" w:type="dxa"/>
            <w:noWrap/>
            <w:hideMark/>
          </w:tcPr>
          <w:p w14:paraId="49CFF283" w14:textId="77777777" w:rsidR="00FA2768" w:rsidRPr="00AA3C86" w:rsidRDefault="00FA2768" w:rsidP="00A4618C">
            <w:pPr>
              <w:rPr>
                <w:rFonts w:cs="Tahoma"/>
              </w:rPr>
            </w:pPr>
            <w:r w:rsidRPr="00AA3C86">
              <w:rPr>
                <w:rFonts w:cs="Tahoma"/>
              </w:rPr>
              <w:t>8,3</w:t>
            </w:r>
          </w:p>
        </w:tc>
        <w:tc>
          <w:tcPr>
            <w:tcW w:w="851" w:type="dxa"/>
            <w:noWrap/>
            <w:hideMark/>
          </w:tcPr>
          <w:p w14:paraId="49975B17" w14:textId="77777777" w:rsidR="00FA2768" w:rsidRPr="00AA3C86" w:rsidRDefault="00FA2768" w:rsidP="00A4618C">
            <w:pPr>
              <w:rPr>
                <w:rFonts w:cs="Tahoma"/>
              </w:rPr>
            </w:pPr>
            <w:r w:rsidRPr="00AA3C86">
              <w:rPr>
                <w:rFonts w:cs="Tahoma"/>
              </w:rPr>
              <w:t>9,2</w:t>
            </w:r>
          </w:p>
        </w:tc>
        <w:tc>
          <w:tcPr>
            <w:tcW w:w="1275" w:type="dxa"/>
            <w:noWrap/>
            <w:hideMark/>
          </w:tcPr>
          <w:p w14:paraId="4E8E507B" w14:textId="77777777" w:rsidR="00FA2768" w:rsidRPr="00AA3C86" w:rsidRDefault="00FA2768" w:rsidP="00A4618C">
            <w:pPr>
              <w:rPr>
                <w:rFonts w:cs="Tahoma"/>
              </w:rPr>
            </w:pPr>
            <w:r w:rsidRPr="00AA3C86">
              <w:rPr>
                <w:rFonts w:cs="Tahoma"/>
              </w:rPr>
              <w:t>0,3</w:t>
            </w:r>
          </w:p>
        </w:tc>
        <w:tc>
          <w:tcPr>
            <w:tcW w:w="851" w:type="dxa"/>
            <w:noWrap/>
            <w:hideMark/>
          </w:tcPr>
          <w:p w14:paraId="44B25154" w14:textId="77777777" w:rsidR="00FA2768" w:rsidRPr="00AA3C86" w:rsidRDefault="00FA2768" w:rsidP="00A4618C">
            <w:pPr>
              <w:rPr>
                <w:rFonts w:cs="Tahoma"/>
              </w:rPr>
            </w:pPr>
            <w:r w:rsidRPr="00AA3C86">
              <w:rPr>
                <w:rFonts w:cs="Tahoma"/>
              </w:rPr>
              <w:t>18,3</w:t>
            </w:r>
          </w:p>
        </w:tc>
      </w:tr>
      <w:tr w:rsidR="00FA2768" w:rsidRPr="00AA3C86" w14:paraId="29046980" w14:textId="77777777" w:rsidTr="00A4618C">
        <w:trPr>
          <w:trHeight w:val="255"/>
        </w:trPr>
        <w:tc>
          <w:tcPr>
            <w:tcW w:w="870" w:type="dxa"/>
            <w:noWrap/>
            <w:hideMark/>
          </w:tcPr>
          <w:p w14:paraId="40C94695" w14:textId="77777777" w:rsidR="00FA2768" w:rsidRPr="00AA3C86" w:rsidRDefault="00FA2768" w:rsidP="00A4618C">
            <w:pPr>
              <w:rPr>
                <w:rFonts w:cs="Tahoma"/>
                <w:b/>
              </w:rPr>
            </w:pPr>
            <w:r w:rsidRPr="00AA3C86">
              <w:rPr>
                <w:rFonts w:cs="Tahoma"/>
                <w:b/>
              </w:rPr>
              <w:t>2010</w:t>
            </w:r>
          </w:p>
        </w:tc>
        <w:tc>
          <w:tcPr>
            <w:tcW w:w="1081" w:type="dxa"/>
            <w:noWrap/>
            <w:hideMark/>
          </w:tcPr>
          <w:p w14:paraId="04A592C1" w14:textId="77777777" w:rsidR="00FA2768" w:rsidRPr="00AA3C86" w:rsidRDefault="00FA2768" w:rsidP="00A4618C">
            <w:pPr>
              <w:rPr>
                <w:rFonts w:cs="Tahoma"/>
              </w:rPr>
            </w:pPr>
            <w:r w:rsidRPr="00AA3C86">
              <w:rPr>
                <w:rFonts w:cs="Tahoma"/>
              </w:rPr>
              <w:t>296</w:t>
            </w:r>
          </w:p>
        </w:tc>
        <w:tc>
          <w:tcPr>
            <w:tcW w:w="1021" w:type="dxa"/>
            <w:noWrap/>
            <w:hideMark/>
          </w:tcPr>
          <w:p w14:paraId="5EFBBAAC" w14:textId="77777777" w:rsidR="00FA2768" w:rsidRPr="00AA3C86" w:rsidRDefault="00FA2768" w:rsidP="00A4618C">
            <w:pPr>
              <w:rPr>
                <w:rFonts w:cs="Tahoma"/>
              </w:rPr>
            </w:pPr>
            <w:r w:rsidRPr="00AA3C86">
              <w:rPr>
                <w:rFonts w:cs="Tahoma"/>
              </w:rPr>
              <w:t>47,7</w:t>
            </w:r>
          </w:p>
        </w:tc>
        <w:tc>
          <w:tcPr>
            <w:tcW w:w="1134" w:type="dxa"/>
            <w:noWrap/>
            <w:hideMark/>
          </w:tcPr>
          <w:p w14:paraId="7A353A0A" w14:textId="77777777" w:rsidR="00FA2768" w:rsidRPr="00AA3C86" w:rsidRDefault="00FA2768" w:rsidP="00A4618C">
            <w:pPr>
              <w:rPr>
                <w:rFonts w:cs="Tahoma"/>
              </w:rPr>
            </w:pPr>
            <w:r w:rsidRPr="00AA3C86">
              <w:rPr>
                <w:rFonts w:cs="Tahoma"/>
              </w:rPr>
              <w:t>30,7</w:t>
            </w:r>
          </w:p>
        </w:tc>
        <w:tc>
          <w:tcPr>
            <w:tcW w:w="851" w:type="dxa"/>
            <w:noWrap/>
            <w:hideMark/>
          </w:tcPr>
          <w:p w14:paraId="67007E80" w14:textId="77777777" w:rsidR="00FA2768" w:rsidRPr="00AA3C86" w:rsidRDefault="00FA2768" w:rsidP="00A4618C">
            <w:pPr>
              <w:rPr>
                <w:rFonts w:cs="Tahoma"/>
              </w:rPr>
            </w:pPr>
            <w:r w:rsidRPr="00AA3C86">
              <w:rPr>
                <w:rFonts w:cs="Tahoma"/>
              </w:rPr>
              <w:t>12,3</w:t>
            </w:r>
          </w:p>
        </w:tc>
        <w:tc>
          <w:tcPr>
            <w:tcW w:w="850" w:type="dxa"/>
            <w:noWrap/>
            <w:hideMark/>
          </w:tcPr>
          <w:p w14:paraId="1901F1DC" w14:textId="77777777" w:rsidR="00FA2768" w:rsidRPr="00AA3C86" w:rsidRDefault="00FA2768" w:rsidP="00A4618C">
            <w:pPr>
              <w:rPr>
                <w:rFonts w:cs="Tahoma"/>
              </w:rPr>
            </w:pPr>
            <w:r w:rsidRPr="00AA3C86">
              <w:rPr>
                <w:rFonts w:cs="Tahoma"/>
              </w:rPr>
              <w:t>8,8</w:t>
            </w:r>
          </w:p>
        </w:tc>
        <w:tc>
          <w:tcPr>
            <w:tcW w:w="851" w:type="dxa"/>
            <w:noWrap/>
            <w:hideMark/>
          </w:tcPr>
          <w:p w14:paraId="7AA833F9" w14:textId="77777777" w:rsidR="00FA2768" w:rsidRPr="00AA3C86" w:rsidRDefault="00FA2768" w:rsidP="00A4618C">
            <w:pPr>
              <w:rPr>
                <w:rFonts w:cs="Tahoma"/>
              </w:rPr>
            </w:pPr>
            <w:r w:rsidRPr="00AA3C86">
              <w:rPr>
                <w:rFonts w:cs="Tahoma"/>
              </w:rPr>
              <w:t>9,5</w:t>
            </w:r>
          </w:p>
        </w:tc>
        <w:tc>
          <w:tcPr>
            <w:tcW w:w="1275" w:type="dxa"/>
            <w:noWrap/>
            <w:hideMark/>
          </w:tcPr>
          <w:p w14:paraId="21DEDA5C" w14:textId="77777777" w:rsidR="00FA2768" w:rsidRPr="00AA3C86" w:rsidRDefault="00FA2768" w:rsidP="00A4618C">
            <w:pPr>
              <w:rPr>
                <w:rFonts w:cs="Tahoma"/>
              </w:rPr>
            </w:pPr>
            <w:r w:rsidRPr="00AA3C86">
              <w:rPr>
                <w:rFonts w:cs="Tahoma"/>
              </w:rPr>
              <w:t>0,1</w:t>
            </w:r>
          </w:p>
        </w:tc>
        <w:tc>
          <w:tcPr>
            <w:tcW w:w="851" w:type="dxa"/>
            <w:noWrap/>
            <w:hideMark/>
          </w:tcPr>
          <w:p w14:paraId="7D6BBB7B" w14:textId="77777777" w:rsidR="00FA2768" w:rsidRPr="00AA3C86" w:rsidRDefault="00FA2768" w:rsidP="00A4618C">
            <w:pPr>
              <w:rPr>
                <w:rFonts w:cs="Tahoma"/>
              </w:rPr>
            </w:pPr>
            <w:r w:rsidRPr="00AA3C86">
              <w:rPr>
                <w:rFonts w:cs="Tahoma"/>
              </w:rPr>
              <w:t>17,0</w:t>
            </w:r>
          </w:p>
        </w:tc>
      </w:tr>
      <w:tr w:rsidR="00FA2768" w:rsidRPr="00AA3C86" w14:paraId="4A692CBC" w14:textId="77777777" w:rsidTr="00A4618C">
        <w:trPr>
          <w:trHeight w:val="255"/>
        </w:trPr>
        <w:tc>
          <w:tcPr>
            <w:tcW w:w="870" w:type="dxa"/>
            <w:noWrap/>
            <w:hideMark/>
          </w:tcPr>
          <w:p w14:paraId="29502B3E" w14:textId="77777777" w:rsidR="00FA2768" w:rsidRPr="00AA3C86" w:rsidRDefault="00FA2768" w:rsidP="00A4618C">
            <w:pPr>
              <w:rPr>
                <w:rFonts w:cs="Tahoma"/>
                <w:b/>
              </w:rPr>
            </w:pPr>
            <w:r w:rsidRPr="00AA3C86">
              <w:rPr>
                <w:rFonts w:cs="Tahoma"/>
                <w:b/>
              </w:rPr>
              <w:t>2011</w:t>
            </w:r>
          </w:p>
        </w:tc>
        <w:tc>
          <w:tcPr>
            <w:tcW w:w="1081" w:type="dxa"/>
            <w:noWrap/>
            <w:hideMark/>
          </w:tcPr>
          <w:p w14:paraId="0397B7E7" w14:textId="77777777" w:rsidR="00FA2768" w:rsidRPr="00AA3C86" w:rsidRDefault="00FA2768" w:rsidP="00A4618C">
            <w:pPr>
              <w:rPr>
                <w:rFonts w:cs="Tahoma"/>
              </w:rPr>
            </w:pPr>
            <w:r w:rsidRPr="00AA3C86">
              <w:rPr>
                <w:rFonts w:cs="Tahoma"/>
              </w:rPr>
              <w:t>299</w:t>
            </w:r>
          </w:p>
        </w:tc>
        <w:tc>
          <w:tcPr>
            <w:tcW w:w="1021" w:type="dxa"/>
            <w:noWrap/>
            <w:hideMark/>
          </w:tcPr>
          <w:p w14:paraId="6E76CC3E" w14:textId="77777777" w:rsidR="00FA2768" w:rsidRPr="00AA3C86" w:rsidRDefault="00FA2768" w:rsidP="00A4618C">
            <w:pPr>
              <w:rPr>
                <w:rFonts w:cs="Tahoma"/>
              </w:rPr>
            </w:pPr>
            <w:r w:rsidRPr="00AA3C86">
              <w:rPr>
                <w:rFonts w:cs="Tahoma"/>
              </w:rPr>
              <w:t>70,8</w:t>
            </w:r>
          </w:p>
        </w:tc>
        <w:tc>
          <w:tcPr>
            <w:tcW w:w="1134" w:type="dxa"/>
            <w:noWrap/>
            <w:hideMark/>
          </w:tcPr>
          <w:p w14:paraId="5E86509F" w14:textId="77777777" w:rsidR="00FA2768" w:rsidRPr="00AA3C86" w:rsidRDefault="00FA2768" w:rsidP="00A4618C">
            <w:pPr>
              <w:rPr>
                <w:rFonts w:cs="Tahoma"/>
              </w:rPr>
            </w:pPr>
            <w:r w:rsidRPr="00AA3C86">
              <w:rPr>
                <w:rFonts w:cs="Tahoma"/>
              </w:rPr>
              <w:t>35,2</w:t>
            </w:r>
          </w:p>
        </w:tc>
        <w:tc>
          <w:tcPr>
            <w:tcW w:w="851" w:type="dxa"/>
            <w:noWrap/>
            <w:hideMark/>
          </w:tcPr>
          <w:p w14:paraId="61CFC564" w14:textId="77777777" w:rsidR="00FA2768" w:rsidRPr="00AA3C86" w:rsidRDefault="00FA2768" w:rsidP="00A4618C">
            <w:pPr>
              <w:rPr>
                <w:rFonts w:cs="Tahoma"/>
              </w:rPr>
            </w:pPr>
            <w:r w:rsidRPr="00AA3C86">
              <w:rPr>
                <w:rFonts w:cs="Tahoma"/>
              </w:rPr>
              <w:t>14,9</w:t>
            </w:r>
          </w:p>
        </w:tc>
        <w:tc>
          <w:tcPr>
            <w:tcW w:w="850" w:type="dxa"/>
            <w:noWrap/>
            <w:hideMark/>
          </w:tcPr>
          <w:p w14:paraId="7AD4812A" w14:textId="77777777" w:rsidR="00FA2768" w:rsidRPr="00AA3C86" w:rsidRDefault="00FA2768" w:rsidP="00A4618C">
            <w:pPr>
              <w:rPr>
                <w:rFonts w:cs="Tahoma"/>
              </w:rPr>
            </w:pPr>
            <w:r w:rsidRPr="00AA3C86">
              <w:rPr>
                <w:rFonts w:cs="Tahoma"/>
              </w:rPr>
              <w:t>9,7</w:t>
            </w:r>
          </w:p>
        </w:tc>
        <w:tc>
          <w:tcPr>
            <w:tcW w:w="851" w:type="dxa"/>
            <w:noWrap/>
            <w:hideMark/>
          </w:tcPr>
          <w:p w14:paraId="456C216B" w14:textId="77777777" w:rsidR="00FA2768" w:rsidRPr="00AA3C86" w:rsidRDefault="00FA2768" w:rsidP="00A4618C">
            <w:pPr>
              <w:rPr>
                <w:rFonts w:cs="Tahoma"/>
              </w:rPr>
            </w:pPr>
            <w:r w:rsidRPr="00AA3C86">
              <w:rPr>
                <w:rFonts w:cs="Tahoma"/>
              </w:rPr>
              <w:t>10,4</w:t>
            </w:r>
          </w:p>
        </w:tc>
        <w:tc>
          <w:tcPr>
            <w:tcW w:w="1275" w:type="dxa"/>
            <w:noWrap/>
            <w:hideMark/>
          </w:tcPr>
          <w:p w14:paraId="604AD4C5" w14:textId="77777777" w:rsidR="00FA2768" w:rsidRPr="00AA3C86" w:rsidRDefault="00FA2768" w:rsidP="00A4618C">
            <w:pPr>
              <w:rPr>
                <w:rFonts w:cs="Tahoma"/>
              </w:rPr>
            </w:pPr>
            <w:r w:rsidRPr="00AA3C86">
              <w:rPr>
                <w:rFonts w:cs="Tahoma"/>
              </w:rPr>
              <w:t>0,1</w:t>
            </w:r>
          </w:p>
        </w:tc>
        <w:tc>
          <w:tcPr>
            <w:tcW w:w="851" w:type="dxa"/>
            <w:noWrap/>
            <w:hideMark/>
          </w:tcPr>
          <w:p w14:paraId="31D16DAC" w14:textId="77777777" w:rsidR="00FA2768" w:rsidRPr="00AA3C86" w:rsidRDefault="00FA2768" w:rsidP="00A4618C">
            <w:pPr>
              <w:rPr>
                <w:rFonts w:cs="Tahoma"/>
              </w:rPr>
            </w:pPr>
            <w:r w:rsidRPr="00AA3C86">
              <w:rPr>
                <w:rFonts w:cs="Tahoma"/>
              </w:rPr>
              <w:t>35,2</w:t>
            </w:r>
          </w:p>
        </w:tc>
      </w:tr>
      <w:tr w:rsidR="00FA2768" w:rsidRPr="00AA3C86" w14:paraId="36D24820" w14:textId="77777777" w:rsidTr="00A4618C">
        <w:trPr>
          <w:trHeight w:val="255"/>
        </w:trPr>
        <w:tc>
          <w:tcPr>
            <w:tcW w:w="870" w:type="dxa"/>
            <w:noWrap/>
            <w:hideMark/>
          </w:tcPr>
          <w:p w14:paraId="3FE60C8D" w14:textId="77777777" w:rsidR="00FA2768" w:rsidRPr="00AA3C86" w:rsidRDefault="00FA2768" w:rsidP="00A4618C">
            <w:pPr>
              <w:rPr>
                <w:rFonts w:cs="Tahoma"/>
                <w:b/>
              </w:rPr>
            </w:pPr>
            <w:r w:rsidRPr="00AA3C86">
              <w:rPr>
                <w:rFonts w:cs="Tahoma"/>
                <w:b/>
              </w:rPr>
              <w:t>2012</w:t>
            </w:r>
          </w:p>
        </w:tc>
        <w:tc>
          <w:tcPr>
            <w:tcW w:w="1081" w:type="dxa"/>
            <w:noWrap/>
            <w:hideMark/>
          </w:tcPr>
          <w:p w14:paraId="777C5868" w14:textId="77777777" w:rsidR="00FA2768" w:rsidRPr="00AA3C86" w:rsidRDefault="00FA2768" w:rsidP="00A4618C">
            <w:pPr>
              <w:rPr>
                <w:rFonts w:cs="Tahoma"/>
              </w:rPr>
            </w:pPr>
            <w:r w:rsidRPr="00AA3C86">
              <w:rPr>
                <w:rFonts w:cs="Tahoma"/>
              </w:rPr>
              <w:t>299</w:t>
            </w:r>
          </w:p>
        </w:tc>
        <w:tc>
          <w:tcPr>
            <w:tcW w:w="1021" w:type="dxa"/>
            <w:noWrap/>
            <w:hideMark/>
          </w:tcPr>
          <w:p w14:paraId="78589027" w14:textId="77777777" w:rsidR="00FA2768" w:rsidRPr="00AA3C86" w:rsidRDefault="00FA2768" w:rsidP="00A4618C">
            <w:pPr>
              <w:rPr>
                <w:rFonts w:cs="Tahoma"/>
              </w:rPr>
            </w:pPr>
            <w:r w:rsidRPr="00AA3C86">
              <w:rPr>
                <w:rFonts w:cs="Tahoma"/>
              </w:rPr>
              <w:t>77,6</w:t>
            </w:r>
          </w:p>
        </w:tc>
        <w:tc>
          <w:tcPr>
            <w:tcW w:w="1134" w:type="dxa"/>
            <w:noWrap/>
            <w:hideMark/>
          </w:tcPr>
          <w:p w14:paraId="789F2A77" w14:textId="77777777" w:rsidR="00FA2768" w:rsidRPr="00AA3C86" w:rsidRDefault="00FA2768" w:rsidP="00A4618C">
            <w:pPr>
              <w:rPr>
                <w:rFonts w:cs="Tahoma"/>
              </w:rPr>
            </w:pPr>
            <w:r w:rsidRPr="00AA3C86">
              <w:rPr>
                <w:rFonts w:cs="Tahoma"/>
              </w:rPr>
              <w:t>37,8</w:t>
            </w:r>
          </w:p>
        </w:tc>
        <w:tc>
          <w:tcPr>
            <w:tcW w:w="851" w:type="dxa"/>
            <w:noWrap/>
            <w:hideMark/>
          </w:tcPr>
          <w:p w14:paraId="0D2D12A4" w14:textId="77777777" w:rsidR="00FA2768" w:rsidRPr="00AA3C86" w:rsidRDefault="00FA2768" w:rsidP="00A4618C">
            <w:pPr>
              <w:rPr>
                <w:rFonts w:cs="Tahoma"/>
              </w:rPr>
            </w:pPr>
            <w:r w:rsidRPr="00AA3C86">
              <w:rPr>
                <w:rFonts w:cs="Tahoma"/>
              </w:rPr>
              <w:t>17,4</w:t>
            </w:r>
          </w:p>
        </w:tc>
        <w:tc>
          <w:tcPr>
            <w:tcW w:w="850" w:type="dxa"/>
            <w:noWrap/>
            <w:hideMark/>
          </w:tcPr>
          <w:p w14:paraId="1530D75A" w14:textId="77777777" w:rsidR="00FA2768" w:rsidRPr="00AA3C86" w:rsidRDefault="00FA2768" w:rsidP="00A4618C">
            <w:pPr>
              <w:rPr>
                <w:rFonts w:cs="Tahoma"/>
              </w:rPr>
            </w:pPr>
            <w:r w:rsidRPr="00AA3C86">
              <w:rPr>
                <w:rFonts w:cs="Tahoma"/>
              </w:rPr>
              <w:t>10,0</w:t>
            </w:r>
          </w:p>
        </w:tc>
        <w:tc>
          <w:tcPr>
            <w:tcW w:w="851" w:type="dxa"/>
            <w:noWrap/>
            <w:hideMark/>
          </w:tcPr>
          <w:p w14:paraId="0DC24CE6" w14:textId="77777777" w:rsidR="00FA2768" w:rsidRPr="00AA3C86" w:rsidRDefault="00FA2768" w:rsidP="00A4618C">
            <w:pPr>
              <w:rPr>
                <w:rFonts w:cs="Tahoma"/>
              </w:rPr>
            </w:pPr>
            <w:r w:rsidRPr="00AA3C86">
              <w:rPr>
                <w:rFonts w:cs="Tahoma"/>
              </w:rPr>
              <w:t>10,2</w:t>
            </w:r>
          </w:p>
        </w:tc>
        <w:tc>
          <w:tcPr>
            <w:tcW w:w="1275" w:type="dxa"/>
            <w:noWrap/>
            <w:hideMark/>
          </w:tcPr>
          <w:p w14:paraId="720CC5AE" w14:textId="77777777" w:rsidR="00FA2768" w:rsidRPr="00AA3C86" w:rsidRDefault="00FA2768" w:rsidP="00A4618C">
            <w:pPr>
              <w:rPr>
                <w:rFonts w:cs="Tahoma"/>
              </w:rPr>
            </w:pPr>
            <w:r w:rsidRPr="00AA3C86">
              <w:rPr>
                <w:rFonts w:cs="Tahoma"/>
              </w:rPr>
              <w:t>0,2</w:t>
            </w:r>
          </w:p>
        </w:tc>
        <w:tc>
          <w:tcPr>
            <w:tcW w:w="851" w:type="dxa"/>
            <w:noWrap/>
            <w:hideMark/>
          </w:tcPr>
          <w:p w14:paraId="6F0891E7" w14:textId="77777777" w:rsidR="00FA2768" w:rsidRPr="00AA3C86" w:rsidRDefault="00FA2768" w:rsidP="00A4618C">
            <w:pPr>
              <w:rPr>
                <w:rFonts w:cs="Tahoma"/>
              </w:rPr>
            </w:pPr>
            <w:r w:rsidRPr="00AA3C86">
              <w:rPr>
                <w:rFonts w:cs="Tahoma"/>
              </w:rPr>
              <w:t>39,8</w:t>
            </w:r>
          </w:p>
        </w:tc>
      </w:tr>
      <w:tr w:rsidR="00FA2768" w:rsidRPr="00AA3C86" w14:paraId="3D706BC8" w14:textId="77777777" w:rsidTr="00A4618C">
        <w:trPr>
          <w:trHeight w:val="255"/>
        </w:trPr>
        <w:tc>
          <w:tcPr>
            <w:tcW w:w="870" w:type="dxa"/>
            <w:hideMark/>
          </w:tcPr>
          <w:p w14:paraId="3C25BB2F" w14:textId="77777777" w:rsidR="00FA2768" w:rsidRPr="00AA3C86" w:rsidRDefault="00FA2768" w:rsidP="00A4618C">
            <w:pPr>
              <w:rPr>
                <w:rFonts w:cs="Tahoma"/>
                <w:b/>
              </w:rPr>
            </w:pPr>
            <w:r w:rsidRPr="00AA3C86">
              <w:rPr>
                <w:rFonts w:cs="Tahoma"/>
                <w:b/>
              </w:rPr>
              <w:t>2013</w:t>
            </w:r>
          </w:p>
        </w:tc>
        <w:tc>
          <w:tcPr>
            <w:tcW w:w="1081" w:type="dxa"/>
            <w:noWrap/>
            <w:hideMark/>
          </w:tcPr>
          <w:p w14:paraId="0E8ABF76" w14:textId="77777777" w:rsidR="00FA2768" w:rsidRPr="00AA3C86" w:rsidRDefault="00FA2768" w:rsidP="00A4618C">
            <w:pPr>
              <w:rPr>
                <w:rFonts w:cs="Tahoma"/>
              </w:rPr>
            </w:pPr>
            <w:r w:rsidRPr="00AA3C86">
              <w:rPr>
                <w:rFonts w:cs="Tahoma"/>
              </w:rPr>
              <w:t>299</w:t>
            </w:r>
          </w:p>
        </w:tc>
        <w:tc>
          <w:tcPr>
            <w:tcW w:w="1021" w:type="dxa"/>
            <w:noWrap/>
            <w:hideMark/>
          </w:tcPr>
          <w:p w14:paraId="7BDFCCFB" w14:textId="77777777" w:rsidR="00FA2768" w:rsidRPr="00AA3C86" w:rsidRDefault="00FA2768" w:rsidP="00A4618C">
            <w:pPr>
              <w:rPr>
                <w:rFonts w:cs="Tahoma"/>
              </w:rPr>
            </w:pPr>
            <w:r w:rsidRPr="00AA3C86">
              <w:rPr>
                <w:rFonts w:cs="Tahoma"/>
              </w:rPr>
              <w:t>75,7</w:t>
            </w:r>
          </w:p>
        </w:tc>
        <w:tc>
          <w:tcPr>
            <w:tcW w:w="1134" w:type="dxa"/>
            <w:noWrap/>
            <w:hideMark/>
          </w:tcPr>
          <w:p w14:paraId="53C7C573" w14:textId="77777777" w:rsidR="00FA2768" w:rsidRPr="00AA3C86" w:rsidRDefault="00FA2768" w:rsidP="00A4618C">
            <w:pPr>
              <w:rPr>
                <w:rFonts w:cs="Tahoma"/>
              </w:rPr>
            </w:pPr>
            <w:r w:rsidRPr="00AA3C86">
              <w:rPr>
                <w:rFonts w:cs="Tahoma"/>
              </w:rPr>
              <w:t>39,1</w:t>
            </w:r>
          </w:p>
        </w:tc>
        <w:tc>
          <w:tcPr>
            <w:tcW w:w="851" w:type="dxa"/>
            <w:noWrap/>
            <w:hideMark/>
          </w:tcPr>
          <w:p w14:paraId="31EEA7D1" w14:textId="77777777" w:rsidR="00FA2768" w:rsidRPr="00AA3C86" w:rsidRDefault="00FA2768" w:rsidP="00A4618C">
            <w:pPr>
              <w:rPr>
                <w:rFonts w:cs="Tahoma"/>
              </w:rPr>
            </w:pPr>
            <w:r w:rsidRPr="00AA3C86">
              <w:rPr>
                <w:rFonts w:cs="Tahoma"/>
              </w:rPr>
              <w:t>18,3</w:t>
            </w:r>
          </w:p>
        </w:tc>
        <w:tc>
          <w:tcPr>
            <w:tcW w:w="850" w:type="dxa"/>
            <w:noWrap/>
            <w:hideMark/>
          </w:tcPr>
          <w:p w14:paraId="2BA8CB01" w14:textId="77777777" w:rsidR="00FA2768" w:rsidRPr="00AA3C86" w:rsidRDefault="00FA2768" w:rsidP="00A4618C">
            <w:pPr>
              <w:rPr>
                <w:rFonts w:cs="Tahoma"/>
              </w:rPr>
            </w:pPr>
            <w:r w:rsidRPr="00AA3C86">
              <w:rPr>
                <w:rFonts w:cs="Tahoma"/>
              </w:rPr>
              <w:t>10,5</w:t>
            </w:r>
          </w:p>
        </w:tc>
        <w:tc>
          <w:tcPr>
            <w:tcW w:w="851" w:type="dxa"/>
            <w:noWrap/>
            <w:hideMark/>
          </w:tcPr>
          <w:p w14:paraId="0580A32F" w14:textId="77777777" w:rsidR="00FA2768" w:rsidRPr="00AA3C86" w:rsidRDefault="00FA2768" w:rsidP="00A4618C">
            <w:pPr>
              <w:rPr>
                <w:rFonts w:cs="Tahoma"/>
              </w:rPr>
            </w:pPr>
            <w:r w:rsidRPr="00AA3C86">
              <w:rPr>
                <w:rFonts w:cs="Tahoma"/>
              </w:rPr>
              <w:t>10,2</w:t>
            </w:r>
          </w:p>
        </w:tc>
        <w:tc>
          <w:tcPr>
            <w:tcW w:w="1275" w:type="dxa"/>
            <w:noWrap/>
            <w:hideMark/>
          </w:tcPr>
          <w:p w14:paraId="3300EFEE" w14:textId="77777777" w:rsidR="00FA2768" w:rsidRPr="00AA3C86" w:rsidRDefault="00FA2768" w:rsidP="00A4618C">
            <w:pPr>
              <w:rPr>
                <w:rFonts w:cs="Tahoma"/>
              </w:rPr>
            </w:pPr>
            <w:r w:rsidRPr="00AA3C86">
              <w:rPr>
                <w:rFonts w:cs="Tahoma"/>
              </w:rPr>
              <w:t>0,2</w:t>
            </w:r>
          </w:p>
        </w:tc>
        <w:tc>
          <w:tcPr>
            <w:tcW w:w="851" w:type="dxa"/>
            <w:noWrap/>
            <w:hideMark/>
          </w:tcPr>
          <w:p w14:paraId="46015D98" w14:textId="77777777" w:rsidR="00FA2768" w:rsidRPr="00AA3C86" w:rsidRDefault="00FA2768" w:rsidP="00A4618C">
            <w:pPr>
              <w:rPr>
                <w:rFonts w:cs="Tahoma"/>
              </w:rPr>
            </w:pPr>
            <w:r w:rsidRPr="00AA3C86">
              <w:rPr>
                <w:rFonts w:cs="Tahoma"/>
              </w:rPr>
              <w:t>36,6</w:t>
            </w:r>
          </w:p>
        </w:tc>
      </w:tr>
      <w:tr w:rsidR="00FA2768" w:rsidRPr="00AA3C86" w14:paraId="7BF00720" w14:textId="77777777" w:rsidTr="00A4618C">
        <w:trPr>
          <w:trHeight w:val="255"/>
        </w:trPr>
        <w:tc>
          <w:tcPr>
            <w:tcW w:w="870" w:type="dxa"/>
            <w:noWrap/>
            <w:hideMark/>
          </w:tcPr>
          <w:p w14:paraId="1CE3B026" w14:textId="77777777" w:rsidR="00FA2768" w:rsidRPr="00AA3C86" w:rsidRDefault="00FA2768" w:rsidP="00A4618C">
            <w:pPr>
              <w:rPr>
                <w:rFonts w:cs="Tahoma"/>
                <w:b/>
              </w:rPr>
            </w:pPr>
            <w:r w:rsidRPr="00AA3C86">
              <w:rPr>
                <w:rFonts w:cs="Tahoma"/>
                <w:b/>
              </w:rPr>
              <w:t>2014</w:t>
            </w:r>
          </w:p>
        </w:tc>
        <w:tc>
          <w:tcPr>
            <w:tcW w:w="1081" w:type="dxa"/>
            <w:noWrap/>
            <w:hideMark/>
          </w:tcPr>
          <w:p w14:paraId="65E96922" w14:textId="77777777" w:rsidR="00FA2768" w:rsidRPr="00AA3C86" w:rsidRDefault="00FA2768" w:rsidP="00A4618C">
            <w:pPr>
              <w:rPr>
                <w:rFonts w:cs="Tahoma"/>
              </w:rPr>
            </w:pPr>
            <w:r w:rsidRPr="00AA3C86">
              <w:rPr>
                <w:rFonts w:cs="Tahoma"/>
              </w:rPr>
              <w:t>299</w:t>
            </w:r>
          </w:p>
        </w:tc>
        <w:tc>
          <w:tcPr>
            <w:tcW w:w="1021" w:type="dxa"/>
            <w:noWrap/>
            <w:hideMark/>
          </w:tcPr>
          <w:p w14:paraId="46733A8F" w14:textId="77777777" w:rsidR="00FA2768" w:rsidRPr="00AA3C86" w:rsidRDefault="00FA2768" w:rsidP="00A4618C">
            <w:pPr>
              <w:rPr>
                <w:rFonts w:cs="Tahoma"/>
              </w:rPr>
            </w:pPr>
            <w:r w:rsidRPr="00AA3C86">
              <w:rPr>
                <w:rFonts w:cs="Tahoma"/>
              </w:rPr>
              <w:t>74,3</w:t>
            </w:r>
          </w:p>
        </w:tc>
        <w:tc>
          <w:tcPr>
            <w:tcW w:w="1134" w:type="dxa"/>
            <w:noWrap/>
            <w:hideMark/>
          </w:tcPr>
          <w:p w14:paraId="4D9A476E" w14:textId="77777777" w:rsidR="00FA2768" w:rsidRPr="00AA3C86" w:rsidRDefault="00FA2768" w:rsidP="00A4618C">
            <w:pPr>
              <w:rPr>
                <w:rFonts w:cs="Tahoma"/>
              </w:rPr>
            </w:pPr>
            <w:r w:rsidRPr="00AA3C86">
              <w:rPr>
                <w:rFonts w:cs="Tahoma"/>
              </w:rPr>
              <w:t>41,0</w:t>
            </w:r>
          </w:p>
        </w:tc>
        <w:tc>
          <w:tcPr>
            <w:tcW w:w="851" w:type="dxa"/>
            <w:noWrap/>
            <w:hideMark/>
          </w:tcPr>
          <w:p w14:paraId="32B32BBE" w14:textId="77777777" w:rsidR="00FA2768" w:rsidRPr="00AA3C86" w:rsidRDefault="00FA2768" w:rsidP="00A4618C">
            <w:pPr>
              <w:rPr>
                <w:rFonts w:cs="Tahoma"/>
              </w:rPr>
            </w:pPr>
            <w:r w:rsidRPr="00AA3C86">
              <w:rPr>
                <w:rFonts w:cs="Tahoma"/>
              </w:rPr>
              <w:t>19,3</w:t>
            </w:r>
          </w:p>
        </w:tc>
        <w:tc>
          <w:tcPr>
            <w:tcW w:w="850" w:type="dxa"/>
            <w:noWrap/>
            <w:hideMark/>
          </w:tcPr>
          <w:p w14:paraId="1EA1D744" w14:textId="77777777" w:rsidR="00FA2768" w:rsidRPr="00AA3C86" w:rsidRDefault="00FA2768" w:rsidP="00A4618C">
            <w:pPr>
              <w:rPr>
                <w:rFonts w:cs="Tahoma"/>
              </w:rPr>
            </w:pPr>
            <w:r w:rsidRPr="00AA3C86">
              <w:rPr>
                <w:rFonts w:cs="Tahoma"/>
              </w:rPr>
              <w:t>11,1</w:t>
            </w:r>
          </w:p>
        </w:tc>
        <w:tc>
          <w:tcPr>
            <w:tcW w:w="851" w:type="dxa"/>
            <w:noWrap/>
            <w:hideMark/>
          </w:tcPr>
          <w:p w14:paraId="41CC0ADE" w14:textId="77777777" w:rsidR="00FA2768" w:rsidRPr="00AA3C86" w:rsidRDefault="00FA2768" w:rsidP="00A4618C">
            <w:pPr>
              <w:rPr>
                <w:rFonts w:cs="Tahoma"/>
              </w:rPr>
            </w:pPr>
            <w:r w:rsidRPr="00AA3C86">
              <w:rPr>
                <w:rFonts w:cs="Tahoma"/>
              </w:rPr>
              <w:t>10,5</w:t>
            </w:r>
          </w:p>
        </w:tc>
        <w:tc>
          <w:tcPr>
            <w:tcW w:w="1275" w:type="dxa"/>
            <w:noWrap/>
            <w:hideMark/>
          </w:tcPr>
          <w:p w14:paraId="4BC9C535" w14:textId="77777777" w:rsidR="00FA2768" w:rsidRPr="00AA3C86" w:rsidRDefault="00FA2768" w:rsidP="00A4618C">
            <w:pPr>
              <w:rPr>
                <w:rFonts w:cs="Tahoma"/>
              </w:rPr>
            </w:pPr>
            <w:r w:rsidRPr="00AA3C86">
              <w:rPr>
                <w:rFonts w:cs="Tahoma"/>
              </w:rPr>
              <w:t>0,1</w:t>
            </w:r>
          </w:p>
        </w:tc>
        <w:tc>
          <w:tcPr>
            <w:tcW w:w="851" w:type="dxa"/>
            <w:noWrap/>
            <w:hideMark/>
          </w:tcPr>
          <w:p w14:paraId="169F64F0" w14:textId="77777777" w:rsidR="00FA2768" w:rsidRPr="00AA3C86" w:rsidRDefault="00FA2768" w:rsidP="00A4618C">
            <w:pPr>
              <w:rPr>
                <w:rFonts w:cs="Tahoma"/>
              </w:rPr>
            </w:pPr>
            <w:r w:rsidRPr="00AA3C86">
              <w:rPr>
                <w:rFonts w:cs="Tahoma"/>
              </w:rPr>
              <w:t>33,3</w:t>
            </w:r>
          </w:p>
        </w:tc>
      </w:tr>
      <w:tr w:rsidR="00FA2768" w:rsidRPr="00AA3C86" w14:paraId="21C54C0F" w14:textId="77777777" w:rsidTr="00A4618C">
        <w:trPr>
          <w:trHeight w:val="255"/>
        </w:trPr>
        <w:tc>
          <w:tcPr>
            <w:tcW w:w="870" w:type="dxa"/>
            <w:noWrap/>
            <w:hideMark/>
          </w:tcPr>
          <w:p w14:paraId="424E62D1" w14:textId="77777777" w:rsidR="00FA2768" w:rsidRPr="00AA3C86" w:rsidRDefault="00FA2768" w:rsidP="00A4618C">
            <w:pPr>
              <w:rPr>
                <w:rFonts w:cs="Tahoma"/>
                <w:b/>
              </w:rPr>
            </w:pPr>
            <w:r w:rsidRPr="00AA3C86">
              <w:rPr>
                <w:rFonts w:cs="Tahoma"/>
                <w:b/>
              </w:rPr>
              <w:t>2015</w:t>
            </w:r>
          </w:p>
        </w:tc>
        <w:tc>
          <w:tcPr>
            <w:tcW w:w="1081" w:type="dxa"/>
            <w:noWrap/>
            <w:hideMark/>
          </w:tcPr>
          <w:p w14:paraId="5431C012" w14:textId="77777777" w:rsidR="00FA2768" w:rsidRPr="00AA3C86" w:rsidRDefault="00FA2768" w:rsidP="00A4618C">
            <w:pPr>
              <w:rPr>
                <w:rFonts w:cs="Tahoma"/>
              </w:rPr>
            </w:pPr>
            <w:r w:rsidRPr="00AA3C86">
              <w:rPr>
                <w:rFonts w:cs="Tahoma"/>
              </w:rPr>
              <w:t>300</w:t>
            </w:r>
          </w:p>
        </w:tc>
        <w:tc>
          <w:tcPr>
            <w:tcW w:w="1021" w:type="dxa"/>
            <w:noWrap/>
            <w:hideMark/>
          </w:tcPr>
          <w:p w14:paraId="13A24BB5" w14:textId="77777777" w:rsidR="00FA2768" w:rsidRPr="00AA3C86" w:rsidRDefault="00FA2768" w:rsidP="00A4618C">
            <w:pPr>
              <w:rPr>
                <w:rFonts w:cs="Tahoma"/>
              </w:rPr>
            </w:pPr>
            <w:r w:rsidRPr="00AA3C86">
              <w:rPr>
                <w:rFonts w:cs="Tahoma"/>
              </w:rPr>
              <w:t>60,5</w:t>
            </w:r>
          </w:p>
        </w:tc>
        <w:tc>
          <w:tcPr>
            <w:tcW w:w="1134" w:type="dxa"/>
            <w:noWrap/>
            <w:hideMark/>
          </w:tcPr>
          <w:p w14:paraId="543F1813" w14:textId="77777777" w:rsidR="00FA2768" w:rsidRPr="00AA3C86" w:rsidRDefault="00FA2768" w:rsidP="00A4618C">
            <w:pPr>
              <w:rPr>
                <w:rFonts w:cs="Tahoma"/>
              </w:rPr>
            </w:pPr>
            <w:r w:rsidRPr="00AA3C86">
              <w:rPr>
                <w:rFonts w:cs="Tahoma"/>
              </w:rPr>
              <w:t>42,5</w:t>
            </w:r>
          </w:p>
        </w:tc>
        <w:tc>
          <w:tcPr>
            <w:tcW w:w="851" w:type="dxa"/>
            <w:noWrap/>
            <w:hideMark/>
          </w:tcPr>
          <w:p w14:paraId="138B6905" w14:textId="77777777" w:rsidR="00FA2768" w:rsidRPr="00AA3C86" w:rsidRDefault="00FA2768" w:rsidP="00A4618C">
            <w:pPr>
              <w:rPr>
                <w:rFonts w:cs="Tahoma"/>
              </w:rPr>
            </w:pPr>
            <w:r w:rsidRPr="00AA3C86">
              <w:rPr>
                <w:rFonts w:cs="Tahoma"/>
              </w:rPr>
              <w:t>19,8</w:t>
            </w:r>
          </w:p>
        </w:tc>
        <w:tc>
          <w:tcPr>
            <w:tcW w:w="850" w:type="dxa"/>
            <w:noWrap/>
            <w:hideMark/>
          </w:tcPr>
          <w:p w14:paraId="6648AFAB" w14:textId="77777777" w:rsidR="00FA2768" w:rsidRPr="00AA3C86" w:rsidRDefault="00FA2768" w:rsidP="00A4618C">
            <w:pPr>
              <w:rPr>
                <w:rFonts w:cs="Tahoma"/>
              </w:rPr>
            </w:pPr>
            <w:r w:rsidRPr="00AA3C86">
              <w:rPr>
                <w:rFonts w:cs="Tahoma"/>
              </w:rPr>
              <w:t>11,7</w:t>
            </w:r>
          </w:p>
        </w:tc>
        <w:tc>
          <w:tcPr>
            <w:tcW w:w="851" w:type="dxa"/>
            <w:noWrap/>
            <w:hideMark/>
          </w:tcPr>
          <w:p w14:paraId="0D881E92" w14:textId="77777777" w:rsidR="00FA2768" w:rsidRPr="00AA3C86" w:rsidRDefault="00FA2768" w:rsidP="00A4618C">
            <w:pPr>
              <w:rPr>
                <w:rFonts w:cs="Tahoma"/>
              </w:rPr>
            </w:pPr>
            <w:r w:rsidRPr="00AA3C86">
              <w:rPr>
                <w:rFonts w:cs="Tahoma"/>
              </w:rPr>
              <w:t>10,8</w:t>
            </w:r>
          </w:p>
        </w:tc>
        <w:tc>
          <w:tcPr>
            <w:tcW w:w="1275" w:type="dxa"/>
            <w:noWrap/>
            <w:hideMark/>
          </w:tcPr>
          <w:p w14:paraId="3A098CA6" w14:textId="77777777" w:rsidR="00FA2768" w:rsidRPr="00AA3C86" w:rsidRDefault="00FA2768" w:rsidP="00A4618C">
            <w:pPr>
              <w:rPr>
                <w:rFonts w:cs="Tahoma"/>
              </w:rPr>
            </w:pPr>
            <w:r w:rsidRPr="00AA3C86">
              <w:rPr>
                <w:rFonts w:cs="Tahoma"/>
              </w:rPr>
              <w:t>0,2</w:t>
            </w:r>
          </w:p>
        </w:tc>
        <w:tc>
          <w:tcPr>
            <w:tcW w:w="851" w:type="dxa"/>
            <w:noWrap/>
            <w:hideMark/>
          </w:tcPr>
          <w:p w14:paraId="1B658C55" w14:textId="77777777" w:rsidR="00FA2768" w:rsidRPr="00AA3C86" w:rsidRDefault="00FA2768" w:rsidP="00A4618C">
            <w:pPr>
              <w:rPr>
                <w:rFonts w:cs="Tahoma"/>
              </w:rPr>
            </w:pPr>
            <w:r w:rsidRPr="00AA3C86">
              <w:rPr>
                <w:rFonts w:cs="Tahoma"/>
              </w:rPr>
              <w:t>18,1</w:t>
            </w:r>
          </w:p>
        </w:tc>
      </w:tr>
      <w:tr w:rsidR="00FA2768" w:rsidRPr="00AA3C86" w14:paraId="44449923" w14:textId="77777777" w:rsidTr="00A4618C">
        <w:trPr>
          <w:trHeight w:val="255"/>
        </w:trPr>
        <w:tc>
          <w:tcPr>
            <w:tcW w:w="870" w:type="dxa"/>
            <w:noWrap/>
            <w:hideMark/>
          </w:tcPr>
          <w:p w14:paraId="29039140" w14:textId="77777777" w:rsidR="00FA2768" w:rsidRPr="00AA3C86" w:rsidRDefault="00FA2768" w:rsidP="00A4618C">
            <w:pPr>
              <w:rPr>
                <w:rFonts w:cs="Tahoma"/>
                <w:b/>
              </w:rPr>
            </w:pPr>
            <w:r w:rsidRPr="00AA3C86">
              <w:rPr>
                <w:rFonts w:cs="Tahoma"/>
                <w:b/>
              </w:rPr>
              <w:t>2016</w:t>
            </w:r>
          </w:p>
        </w:tc>
        <w:tc>
          <w:tcPr>
            <w:tcW w:w="1081" w:type="dxa"/>
            <w:noWrap/>
            <w:hideMark/>
          </w:tcPr>
          <w:p w14:paraId="08E807C4" w14:textId="77777777" w:rsidR="00FA2768" w:rsidRPr="00AA3C86" w:rsidRDefault="00FA2768" w:rsidP="00A4618C">
            <w:pPr>
              <w:rPr>
                <w:rFonts w:cs="Tahoma"/>
              </w:rPr>
            </w:pPr>
            <w:r w:rsidRPr="00AA3C86">
              <w:rPr>
                <w:rFonts w:cs="Tahoma"/>
              </w:rPr>
              <w:t>300</w:t>
            </w:r>
          </w:p>
        </w:tc>
        <w:tc>
          <w:tcPr>
            <w:tcW w:w="1021" w:type="dxa"/>
            <w:noWrap/>
            <w:hideMark/>
          </w:tcPr>
          <w:p w14:paraId="487E9091" w14:textId="77777777" w:rsidR="00FA2768" w:rsidRPr="00AA3C86" w:rsidRDefault="00FA2768" w:rsidP="00A4618C">
            <w:pPr>
              <w:rPr>
                <w:rFonts w:cs="Tahoma"/>
              </w:rPr>
            </w:pPr>
            <w:r w:rsidRPr="00AA3C86">
              <w:rPr>
                <w:rFonts w:cs="Tahoma"/>
              </w:rPr>
              <w:t>62,6</w:t>
            </w:r>
          </w:p>
        </w:tc>
        <w:tc>
          <w:tcPr>
            <w:tcW w:w="1134" w:type="dxa"/>
            <w:noWrap/>
            <w:hideMark/>
          </w:tcPr>
          <w:p w14:paraId="3A7CE484" w14:textId="77777777" w:rsidR="00FA2768" w:rsidRPr="00AA3C86" w:rsidRDefault="00FA2768" w:rsidP="00A4618C">
            <w:pPr>
              <w:rPr>
                <w:rFonts w:cs="Tahoma"/>
              </w:rPr>
            </w:pPr>
            <w:r w:rsidRPr="00AA3C86">
              <w:rPr>
                <w:rFonts w:cs="Tahoma"/>
              </w:rPr>
              <w:t>45,4</w:t>
            </w:r>
          </w:p>
        </w:tc>
        <w:tc>
          <w:tcPr>
            <w:tcW w:w="851" w:type="dxa"/>
            <w:noWrap/>
            <w:hideMark/>
          </w:tcPr>
          <w:p w14:paraId="64576DA0" w14:textId="77777777" w:rsidR="00FA2768" w:rsidRPr="00AA3C86" w:rsidRDefault="00FA2768" w:rsidP="00A4618C">
            <w:pPr>
              <w:rPr>
                <w:rFonts w:cs="Tahoma"/>
              </w:rPr>
            </w:pPr>
            <w:r w:rsidRPr="00AA3C86">
              <w:rPr>
                <w:rFonts w:cs="Tahoma"/>
              </w:rPr>
              <w:t>20,9</w:t>
            </w:r>
          </w:p>
        </w:tc>
        <w:tc>
          <w:tcPr>
            <w:tcW w:w="850" w:type="dxa"/>
            <w:noWrap/>
            <w:hideMark/>
          </w:tcPr>
          <w:p w14:paraId="09156C85" w14:textId="77777777" w:rsidR="00FA2768" w:rsidRPr="00AA3C86" w:rsidRDefault="00FA2768" w:rsidP="00A4618C">
            <w:pPr>
              <w:rPr>
                <w:rFonts w:cs="Tahoma"/>
              </w:rPr>
            </w:pPr>
            <w:r w:rsidRPr="00AA3C86">
              <w:rPr>
                <w:rFonts w:cs="Tahoma"/>
              </w:rPr>
              <w:t>13</w:t>
            </w:r>
          </w:p>
        </w:tc>
        <w:tc>
          <w:tcPr>
            <w:tcW w:w="851" w:type="dxa"/>
            <w:noWrap/>
            <w:hideMark/>
          </w:tcPr>
          <w:p w14:paraId="15F0D22E" w14:textId="77777777" w:rsidR="00FA2768" w:rsidRPr="00AA3C86" w:rsidRDefault="00FA2768" w:rsidP="00A4618C">
            <w:pPr>
              <w:rPr>
                <w:rFonts w:cs="Tahoma"/>
              </w:rPr>
            </w:pPr>
            <w:r w:rsidRPr="00AA3C86">
              <w:rPr>
                <w:rFonts w:cs="Tahoma"/>
              </w:rPr>
              <w:t>11,4</w:t>
            </w:r>
          </w:p>
        </w:tc>
        <w:tc>
          <w:tcPr>
            <w:tcW w:w="1275" w:type="dxa"/>
            <w:noWrap/>
            <w:hideMark/>
          </w:tcPr>
          <w:p w14:paraId="52BBFA76" w14:textId="77777777" w:rsidR="00FA2768" w:rsidRPr="00AA3C86" w:rsidRDefault="00FA2768" w:rsidP="00A4618C">
            <w:pPr>
              <w:rPr>
                <w:rFonts w:cs="Tahoma"/>
              </w:rPr>
            </w:pPr>
            <w:r w:rsidRPr="00AA3C86">
              <w:rPr>
                <w:rFonts w:cs="Tahoma"/>
              </w:rPr>
              <w:t>0,2</w:t>
            </w:r>
          </w:p>
        </w:tc>
        <w:tc>
          <w:tcPr>
            <w:tcW w:w="851" w:type="dxa"/>
            <w:noWrap/>
            <w:hideMark/>
          </w:tcPr>
          <w:p w14:paraId="10847336" w14:textId="77777777" w:rsidR="00FA2768" w:rsidRPr="00AA3C86" w:rsidRDefault="00FA2768" w:rsidP="00A4618C">
            <w:pPr>
              <w:rPr>
                <w:rFonts w:cs="Tahoma"/>
              </w:rPr>
            </w:pPr>
            <w:r w:rsidRPr="00AA3C86">
              <w:rPr>
                <w:rFonts w:cs="Tahoma"/>
              </w:rPr>
              <w:t>17,2</w:t>
            </w:r>
          </w:p>
        </w:tc>
      </w:tr>
      <w:tr w:rsidR="00FA2768" w:rsidRPr="00AA3C86" w14:paraId="0D94A768" w14:textId="77777777" w:rsidTr="00A4618C">
        <w:trPr>
          <w:trHeight w:val="255"/>
        </w:trPr>
        <w:tc>
          <w:tcPr>
            <w:tcW w:w="870" w:type="dxa"/>
            <w:noWrap/>
            <w:hideMark/>
          </w:tcPr>
          <w:p w14:paraId="16B3A83D" w14:textId="77777777" w:rsidR="00FA2768" w:rsidRPr="00AA3C86" w:rsidRDefault="00FA2768" w:rsidP="00A4618C">
            <w:pPr>
              <w:rPr>
                <w:rFonts w:cs="Tahoma"/>
                <w:b/>
              </w:rPr>
            </w:pPr>
            <w:r w:rsidRPr="00AA3C86">
              <w:rPr>
                <w:rFonts w:cs="Tahoma"/>
                <w:b/>
              </w:rPr>
              <w:t>2017</w:t>
            </w:r>
          </w:p>
        </w:tc>
        <w:tc>
          <w:tcPr>
            <w:tcW w:w="1081" w:type="dxa"/>
            <w:noWrap/>
            <w:hideMark/>
          </w:tcPr>
          <w:p w14:paraId="0549DB72" w14:textId="77777777" w:rsidR="00FA2768" w:rsidRPr="00AA3C86" w:rsidRDefault="00FA2768" w:rsidP="00A4618C">
            <w:pPr>
              <w:rPr>
                <w:rFonts w:cs="Tahoma"/>
              </w:rPr>
            </w:pPr>
            <w:r w:rsidRPr="00AA3C86">
              <w:rPr>
                <w:rFonts w:cs="Tahoma"/>
              </w:rPr>
              <w:t>300</w:t>
            </w:r>
          </w:p>
        </w:tc>
        <w:tc>
          <w:tcPr>
            <w:tcW w:w="1021" w:type="dxa"/>
            <w:noWrap/>
            <w:hideMark/>
          </w:tcPr>
          <w:p w14:paraId="7D744920" w14:textId="77777777" w:rsidR="00FA2768" w:rsidRPr="00AA3C86" w:rsidRDefault="00FA2768" w:rsidP="00A4618C">
            <w:pPr>
              <w:rPr>
                <w:rFonts w:cs="Tahoma"/>
              </w:rPr>
            </w:pPr>
            <w:r w:rsidRPr="00AA3C86">
              <w:rPr>
                <w:rFonts w:cs="Tahoma"/>
              </w:rPr>
              <w:t>68,0</w:t>
            </w:r>
          </w:p>
        </w:tc>
        <w:tc>
          <w:tcPr>
            <w:tcW w:w="1134" w:type="dxa"/>
            <w:noWrap/>
            <w:hideMark/>
          </w:tcPr>
          <w:p w14:paraId="712650F9" w14:textId="77777777" w:rsidR="00FA2768" w:rsidRPr="00AA3C86" w:rsidRDefault="00FA2768" w:rsidP="00A4618C">
            <w:pPr>
              <w:rPr>
                <w:rFonts w:cs="Tahoma"/>
              </w:rPr>
            </w:pPr>
            <w:r w:rsidRPr="00AA3C86">
              <w:rPr>
                <w:rFonts w:cs="Tahoma"/>
              </w:rPr>
              <w:t>47,3</w:t>
            </w:r>
          </w:p>
        </w:tc>
        <w:tc>
          <w:tcPr>
            <w:tcW w:w="851" w:type="dxa"/>
            <w:noWrap/>
            <w:hideMark/>
          </w:tcPr>
          <w:p w14:paraId="65FD6680" w14:textId="77777777" w:rsidR="00FA2768" w:rsidRPr="00AA3C86" w:rsidRDefault="00FA2768" w:rsidP="00A4618C">
            <w:pPr>
              <w:rPr>
                <w:rFonts w:cs="Tahoma"/>
              </w:rPr>
            </w:pPr>
            <w:r w:rsidRPr="00AA3C86">
              <w:rPr>
                <w:rFonts w:cs="Tahoma"/>
              </w:rPr>
              <w:t>21,1</w:t>
            </w:r>
          </w:p>
        </w:tc>
        <w:tc>
          <w:tcPr>
            <w:tcW w:w="850" w:type="dxa"/>
            <w:noWrap/>
            <w:hideMark/>
          </w:tcPr>
          <w:p w14:paraId="45523B0E" w14:textId="77777777" w:rsidR="00FA2768" w:rsidRPr="00AA3C86" w:rsidRDefault="00FA2768" w:rsidP="00A4618C">
            <w:pPr>
              <w:rPr>
                <w:rFonts w:cs="Tahoma"/>
              </w:rPr>
            </w:pPr>
            <w:r w:rsidRPr="00AA3C86">
              <w:rPr>
                <w:rFonts w:cs="Tahoma"/>
              </w:rPr>
              <w:t>14,0</w:t>
            </w:r>
          </w:p>
        </w:tc>
        <w:tc>
          <w:tcPr>
            <w:tcW w:w="851" w:type="dxa"/>
            <w:noWrap/>
            <w:hideMark/>
          </w:tcPr>
          <w:p w14:paraId="7EB059E7" w14:textId="77777777" w:rsidR="00FA2768" w:rsidRPr="00AA3C86" w:rsidRDefault="00FA2768" w:rsidP="00A4618C">
            <w:pPr>
              <w:rPr>
                <w:rFonts w:cs="Tahoma"/>
              </w:rPr>
            </w:pPr>
            <w:r w:rsidRPr="00AA3C86">
              <w:rPr>
                <w:rFonts w:cs="Tahoma"/>
              </w:rPr>
              <w:t>12,0</w:t>
            </w:r>
          </w:p>
        </w:tc>
        <w:tc>
          <w:tcPr>
            <w:tcW w:w="1275" w:type="dxa"/>
            <w:noWrap/>
            <w:hideMark/>
          </w:tcPr>
          <w:p w14:paraId="4E76009B" w14:textId="77777777" w:rsidR="00FA2768" w:rsidRPr="00AA3C86" w:rsidRDefault="00FA2768" w:rsidP="00A4618C">
            <w:pPr>
              <w:rPr>
                <w:rFonts w:cs="Tahoma"/>
              </w:rPr>
            </w:pPr>
            <w:r w:rsidRPr="00AA3C86">
              <w:rPr>
                <w:rFonts w:cs="Tahoma"/>
              </w:rPr>
              <w:t>0,2</w:t>
            </w:r>
          </w:p>
        </w:tc>
        <w:tc>
          <w:tcPr>
            <w:tcW w:w="851" w:type="dxa"/>
            <w:noWrap/>
            <w:hideMark/>
          </w:tcPr>
          <w:p w14:paraId="200226BB" w14:textId="77777777" w:rsidR="00FA2768" w:rsidRPr="00AA3C86" w:rsidRDefault="00FA2768" w:rsidP="00A4618C">
            <w:pPr>
              <w:rPr>
                <w:rFonts w:cs="Tahoma"/>
              </w:rPr>
            </w:pPr>
            <w:r w:rsidRPr="00AA3C86">
              <w:rPr>
                <w:rFonts w:cs="Tahoma"/>
              </w:rPr>
              <w:t>20,7</w:t>
            </w:r>
          </w:p>
        </w:tc>
      </w:tr>
      <w:tr w:rsidR="00FA2768" w:rsidRPr="00AA3C86" w14:paraId="2D439EA5" w14:textId="77777777" w:rsidTr="00A4618C">
        <w:trPr>
          <w:trHeight w:val="255"/>
        </w:trPr>
        <w:tc>
          <w:tcPr>
            <w:tcW w:w="870" w:type="dxa"/>
            <w:noWrap/>
            <w:hideMark/>
          </w:tcPr>
          <w:p w14:paraId="1AE70199" w14:textId="77777777" w:rsidR="00FA2768" w:rsidRPr="00AA3C86" w:rsidRDefault="00FA2768" w:rsidP="00A4618C">
            <w:pPr>
              <w:rPr>
                <w:rFonts w:cs="Tahoma"/>
                <w:b/>
              </w:rPr>
            </w:pPr>
            <w:r w:rsidRPr="00AA3C86">
              <w:rPr>
                <w:rFonts w:cs="Tahoma"/>
                <w:b/>
              </w:rPr>
              <w:t>2018</w:t>
            </w:r>
          </w:p>
        </w:tc>
        <w:tc>
          <w:tcPr>
            <w:tcW w:w="1081" w:type="dxa"/>
            <w:noWrap/>
            <w:hideMark/>
          </w:tcPr>
          <w:p w14:paraId="2B3502A1" w14:textId="77777777" w:rsidR="00FA2768" w:rsidRPr="00AA3C86" w:rsidRDefault="00FA2768" w:rsidP="00A4618C">
            <w:pPr>
              <w:rPr>
                <w:rFonts w:cs="Tahoma"/>
              </w:rPr>
            </w:pPr>
            <w:r w:rsidRPr="00AA3C86">
              <w:rPr>
                <w:rFonts w:cs="Tahoma"/>
              </w:rPr>
              <w:t>300</w:t>
            </w:r>
          </w:p>
        </w:tc>
        <w:tc>
          <w:tcPr>
            <w:tcW w:w="1021" w:type="dxa"/>
            <w:noWrap/>
            <w:hideMark/>
          </w:tcPr>
          <w:p w14:paraId="2BB2AF3C" w14:textId="77777777" w:rsidR="00FA2768" w:rsidRPr="00AA3C86" w:rsidRDefault="00FA2768" w:rsidP="00A4618C">
            <w:pPr>
              <w:rPr>
                <w:rFonts w:cs="Tahoma"/>
              </w:rPr>
            </w:pPr>
            <w:r w:rsidRPr="00AA3C86">
              <w:rPr>
                <w:rFonts w:cs="Tahoma"/>
              </w:rPr>
              <w:t>68,9</w:t>
            </w:r>
          </w:p>
        </w:tc>
        <w:tc>
          <w:tcPr>
            <w:tcW w:w="1134" w:type="dxa"/>
            <w:noWrap/>
            <w:hideMark/>
          </w:tcPr>
          <w:p w14:paraId="00F954FC" w14:textId="77777777" w:rsidR="00FA2768" w:rsidRPr="00AA3C86" w:rsidRDefault="00FA2768" w:rsidP="00A4618C">
            <w:pPr>
              <w:rPr>
                <w:rFonts w:cs="Tahoma"/>
              </w:rPr>
            </w:pPr>
            <w:r w:rsidRPr="00AA3C86">
              <w:rPr>
                <w:rFonts w:cs="Tahoma"/>
              </w:rPr>
              <w:t>49,1</w:t>
            </w:r>
          </w:p>
        </w:tc>
        <w:tc>
          <w:tcPr>
            <w:tcW w:w="851" w:type="dxa"/>
            <w:noWrap/>
            <w:hideMark/>
          </w:tcPr>
          <w:p w14:paraId="783E0642" w14:textId="77777777" w:rsidR="00FA2768" w:rsidRPr="00AA3C86" w:rsidRDefault="00FA2768" w:rsidP="00A4618C">
            <w:pPr>
              <w:rPr>
                <w:rFonts w:cs="Tahoma"/>
              </w:rPr>
            </w:pPr>
            <w:r w:rsidRPr="00AA3C86">
              <w:rPr>
                <w:rFonts w:cs="Tahoma"/>
              </w:rPr>
              <w:t>21,9</w:t>
            </w:r>
          </w:p>
        </w:tc>
        <w:tc>
          <w:tcPr>
            <w:tcW w:w="850" w:type="dxa"/>
            <w:noWrap/>
            <w:hideMark/>
          </w:tcPr>
          <w:p w14:paraId="7E831373" w14:textId="77777777" w:rsidR="00FA2768" w:rsidRPr="00AA3C86" w:rsidRDefault="00FA2768" w:rsidP="00A4618C">
            <w:pPr>
              <w:rPr>
                <w:rFonts w:cs="Tahoma"/>
              </w:rPr>
            </w:pPr>
            <w:r w:rsidRPr="00AA3C86">
              <w:rPr>
                <w:rFonts w:cs="Tahoma"/>
              </w:rPr>
              <w:t>14,5</w:t>
            </w:r>
          </w:p>
        </w:tc>
        <w:tc>
          <w:tcPr>
            <w:tcW w:w="851" w:type="dxa"/>
            <w:noWrap/>
            <w:hideMark/>
          </w:tcPr>
          <w:p w14:paraId="058E29BA" w14:textId="77777777" w:rsidR="00FA2768" w:rsidRPr="00AA3C86" w:rsidRDefault="00FA2768" w:rsidP="00A4618C">
            <w:pPr>
              <w:rPr>
                <w:rFonts w:cs="Tahoma"/>
              </w:rPr>
            </w:pPr>
            <w:r w:rsidRPr="00AA3C86">
              <w:rPr>
                <w:rFonts w:cs="Tahoma"/>
              </w:rPr>
              <w:t>12,4</w:t>
            </w:r>
          </w:p>
        </w:tc>
        <w:tc>
          <w:tcPr>
            <w:tcW w:w="1275" w:type="dxa"/>
            <w:noWrap/>
            <w:hideMark/>
          </w:tcPr>
          <w:p w14:paraId="39E37D4B" w14:textId="77777777" w:rsidR="00FA2768" w:rsidRPr="00AA3C86" w:rsidRDefault="00FA2768" w:rsidP="00A4618C">
            <w:pPr>
              <w:rPr>
                <w:rFonts w:cs="Tahoma"/>
              </w:rPr>
            </w:pPr>
            <w:r w:rsidRPr="00AA3C86">
              <w:rPr>
                <w:rFonts w:cs="Tahoma"/>
              </w:rPr>
              <w:t>0,23</w:t>
            </w:r>
          </w:p>
        </w:tc>
        <w:tc>
          <w:tcPr>
            <w:tcW w:w="851" w:type="dxa"/>
            <w:noWrap/>
            <w:hideMark/>
          </w:tcPr>
          <w:p w14:paraId="674A6CFA" w14:textId="77777777" w:rsidR="00FA2768" w:rsidRPr="00AA3C86" w:rsidRDefault="00FA2768" w:rsidP="00A4618C">
            <w:pPr>
              <w:rPr>
                <w:rFonts w:cs="Tahoma"/>
              </w:rPr>
            </w:pPr>
            <w:r w:rsidRPr="00AA3C86">
              <w:rPr>
                <w:rFonts w:cs="Tahoma"/>
              </w:rPr>
              <w:t>19,8</w:t>
            </w:r>
          </w:p>
        </w:tc>
      </w:tr>
      <w:tr w:rsidR="00FA2768" w:rsidRPr="00AA3C86" w14:paraId="67BE1B88" w14:textId="77777777" w:rsidTr="00A4618C">
        <w:trPr>
          <w:trHeight w:val="255"/>
        </w:trPr>
        <w:tc>
          <w:tcPr>
            <w:tcW w:w="870" w:type="dxa"/>
            <w:noWrap/>
            <w:hideMark/>
          </w:tcPr>
          <w:p w14:paraId="1629E208" w14:textId="77777777" w:rsidR="00FA2768" w:rsidRPr="00AA3C86" w:rsidRDefault="00FA2768" w:rsidP="00A4618C">
            <w:pPr>
              <w:rPr>
                <w:rFonts w:cs="Tahoma"/>
                <w:b/>
              </w:rPr>
            </w:pPr>
            <w:r w:rsidRPr="00AA3C86">
              <w:rPr>
                <w:rFonts w:cs="Tahoma"/>
                <w:b/>
              </w:rPr>
              <w:t>2019</w:t>
            </w:r>
          </w:p>
        </w:tc>
        <w:tc>
          <w:tcPr>
            <w:tcW w:w="1081" w:type="dxa"/>
            <w:noWrap/>
            <w:hideMark/>
          </w:tcPr>
          <w:p w14:paraId="5FD10853" w14:textId="77777777" w:rsidR="00FA2768" w:rsidRPr="00AA3C86" w:rsidRDefault="00FA2768" w:rsidP="00A4618C">
            <w:pPr>
              <w:rPr>
                <w:rFonts w:cs="Tahoma"/>
              </w:rPr>
            </w:pPr>
            <w:r w:rsidRPr="00AA3C86">
              <w:rPr>
                <w:rFonts w:cs="Tahoma"/>
              </w:rPr>
              <w:t>300</w:t>
            </w:r>
          </w:p>
        </w:tc>
        <w:tc>
          <w:tcPr>
            <w:tcW w:w="1021" w:type="dxa"/>
            <w:noWrap/>
            <w:hideMark/>
          </w:tcPr>
          <w:p w14:paraId="71393390" w14:textId="77777777" w:rsidR="00FA2768" w:rsidRPr="00AA3C86" w:rsidRDefault="00FA2768" w:rsidP="00A4618C">
            <w:pPr>
              <w:rPr>
                <w:rFonts w:cs="Tahoma"/>
              </w:rPr>
            </w:pPr>
            <w:r w:rsidRPr="00AA3C86">
              <w:rPr>
                <w:rFonts w:cs="Tahoma"/>
              </w:rPr>
              <w:t>68,8</w:t>
            </w:r>
          </w:p>
        </w:tc>
        <w:tc>
          <w:tcPr>
            <w:tcW w:w="1134" w:type="dxa"/>
            <w:noWrap/>
            <w:hideMark/>
          </w:tcPr>
          <w:p w14:paraId="3A7C0C3B" w14:textId="77777777" w:rsidR="00FA2768" w:rsidRPr="00AA3C86" w:rsidRDefault="00FA2768" w:rsidP="00A4618C">
            <w:pPr>
              <w:rPr>
                <w:rFonts w:cs="Tahoma"/>
              </w:rPr>
            </w:pPr>
            <w:r w:rsidRPr="00AA3C86">
              <w:rPr>
                <w:rFonts w:cs="Tahoma"/>
              </w:rPr>
              <w:t>51,2</w:t>
            </w:r>
          </w:p>
        </w:tc>
        <w:tc>
          <w:tcPr>
            <w:tcW w:w="851" w:type="dxa"/>
            <w:noWrap/>
            <w:hideMark/>
          </w:tcPr>
          <w:p w14:paraId="43EE0315" w14:textId="77777777" w:rsidR="00FA2768" w:rsidRPr="00AA3C86" w:rsidRDefault="00FA2768" w:rsidP="00A4618C">
            <w:pPr>
              <w:rPr>
                <w:rFonts w:cs="Tahoma"/>
              </w:rPr>
            </w:pPr>
            <w:r w:rsidRPr="00AA3C86">
              <w:rPr>
                <w:rFonts w:cs="Tahoma"/>
              </w:rPr>
              <w:t>22,6</w:t>
            </w:r>
          </w:p>
        </w:tc>
        <w:tc>
          <w:tcPr>
            <w:tcW w:w="850" w:type="dxa"/>
            <w:noWrap/>
            <w:hideMark/>
          </w:tcPr>
          <w:p w14:paraId="1CF919B1" w14:textId="77777777" w:rsidR="00FA2768" w:rsidRPr="00AA3C86" w:rsidRDefault="00FA2768" w:rsidP="00A4618C">
            <w:pPr>
              <w:rPr>
                <w:rFonts w:cs="Tahoma"/>
              </w:rPr>
            </w:pPr>
            <w:r w:rsidRPr="00AA3C86">
              <w:rPr>
                <w:rFonts w:cs="Tahoma"/>
              </w:rPr>
              <w:t>15,5</w:t>
            </w:r>
          </w:p>
        </w:tc>
        <w:tc>
          <w:tcPr>
            <w:tcW w:w="851" w:type="dxa"/>
            <w:noWrap/>
            <w:hideMark/>
          </w:tcPr>
          <w:p w14:paraId="1B5B65B5" w14:textId="77777777" w:rsidR="00FA2768" w:rsidRPr="00AA3C86" w:rsidRDefault="00FA2768" w:rsidP="00A4618C">
            <w:pPr>
              <w:rPr>
                <w:rFonts w:cs="Tahoma"/>
              </w:rPr>
            </w:pPr>
            <w:r w:rsidRPr="00AA3C86">
              <w:rPr>
                <w:rFonts w:cs="Tahoma"/>
              </w:rPr>
              <w:t>12,9</w:t>
            </w:r>
          </w:p>
        </w:tc>
        <w:tc>
          <w:tcPr>
            <w:tcW w:w="1275" w:type="dxa"/>
            <w:noWrap/>
            <w:hideMark/>
          </w:tcPr>
          <w:p w14:paraId="1C599265" w14:textId="77777777" w:rsidR="00FA2768" w:rsidRPr="00AA3C86" w:rsidRDefault="00FA2768" w:rsidP="00A4618C">
            <w:pPr>
              <w:rPr>
                <w:rFonts w:cs="Tahoma"/>
              </w:rPr>
            </w:pPr>
            <w:r w:rsidRPr="00AA3C86">
              <w:rPr>
                <w:rFonts w:cs="Tahoma"/>
              </w:rPr>
              <w:t>0,25</w:t>
            </w:r>
          </w:p>
        </w:tc>
        <w:tc>
          <w:tcPr>
            <w:tcW w:w="851" w:type="dxa"/>
            <w:noWrap/>
            <w:hideMark/>
          </w:tcPr>
          <w:p w14:paraId="3351E4AA" w14:textId="77777777" w:rsidR="00FA2768" w:rsidRPr="00AA3C86" w:rsidRDefault="00FA2768" w:rsidP="00A4618C">
            <w:pPr>
              <w:rPr>
                <w:rFonts w:cs="Tahoma"/>
              </w:rPr>
            </w:pPr>
            <w:r w:rsidRPr="00AA3C86">
              <w:rPr>
                <w:rFonts w:cs="Tahoma"/>
              </w:rPr>
              <w:t>17,6</w:t>
            </w:r>
          </w:p>
        </w:tc>
      </w:tr>
      <w:tr w:rsidR="00FA2768" w:rsidRPr="00AA3C86" w14:paraId="3DA73905" w14:textId="77777777" w:rsidTr="00A4618C">
        <w:trPr>
          <w:trHeight w:val="255"/>
        </w:trPr>
        <w:tc>
          <w:tcPr>
            <w:tcW w:w="870" w:type="dxa"/>
            <w:noWrap/>
            <w:hideMark/>
          </w:tcPr>
          <w:p w14:paraId="03331F14" w14:textId="77777777" w:rsidR="00FA2768" w:rsidRPr="00AA3C86" w:rsidRDefault="00FA2768" w:rsidP="00A4618C">
            <w:pPr>
              <w:rPr>
                <w:rFonts w:cs="Tahoma"/>
                <w:b/>
              </w:rPr>
            </w:pPr>
            <w:r w:rsidRPr="00AA3C86">
              <w:rPr>
                <w:rFonts w:cs="Tahoma"/>
                <w:b/>
              </w:rPr>
              <w:t>2020</w:t>
            </w:r>
          </w:p>
        </w:tc>
        <w:tc>
          <w:tcPr>
            <w:tcW w:w="1081" w:type="dxa"/>
            <w:noWrap/>
            <w:hideMark/>
          </w:tcPr>
          <w:p w14:paraId="5B3C009B" w14:textId="77777777" w:rsidR="00FA2768" w:rsidRPr="00AA3C86" w:rsidRDefault="00FA2768" w:rsidP="00A4618C">
            <w:pPr>
              <w:rPr>
                <w:rFonts w:cs="Tahoma"/>
              </w:rPr>
            </w:pPr>
            <w:r w:rsidRPr="00AA3C86">
              <w:rPr>
                <w:rFonts w:cs="Tahoma"/>
              </w:rPr>
              <w:t>300</w:t>
            </w:r>
          </w:p>
        </w:tc>
        <w:tc>
          <w:tcPr>
            <w:tcW w:w="1021" w:type="dxa"/>
            <w:noWrap/>
            <w:hideMark/>
          </w:tcPr>
          <w:p w14:paraId="27F018F2" w14:textId="77777777" w:rsidR="00FA2768" w:rsidRPr="00AA3C86" w:rsidRDefault="00FA2768" w:rsidP="00A4618C">
            <w:pPr>
              <w:rPr>
                <w:rFonts w:cs="Tahoma"/>
              </w:rPr>
            </w:pPr>
            <w:r w:rsidRPr="00AA3C86">
              <w:rPr>
                <w:rFonts w:cs="Tahoma"/>
              </w:rPr>
              <w:t>68,4</w:t>
            </w:r>
          </w:p>
        </w:tc>
        <w:tc>
          <w:tcPr>
            <w:tcW w:w="1134" w:type="dxa"/>
            <w:noWrap/>
            <w:hideMark/>
          </w:tcPr>
          <w:p w14:paraId="40F9D634" w14:textId="77777777" w:rsidR="00FA2768" w:rsidRPr="00AA3C86" w:rsidRDefault="00FA2768" w:rsidP="00A4618C">
            <w:pPr>
              <w:rPr>
                <w:rFonts w:cs="Tahoma"/>
              </w:rPr>
            </w:pPr>
            <w:r w:rsidRPr="00AA3C86">
              <w:rPr>
                <w:rFonts w:cs="Tahoma"/>
              </w:rPr>
              <w:t>52,3</w:t>
            </w:r>
          </w:p>
        </w:tc>
        <w:tc>
          <w:tcPr>
            <w:tcW w:w="851" w:type="dxa"/>
            <w:noWrap/>
            <w:hideMark/>
          </w:tcPr>
          <w:p w14:paraId="4B9B5E02" w14:textId="77777777" w:rsidR="00FA2768" w:rsidRPr="00AA3C86" w:rsidRDefault="00FA2768" w:rsidP="00A4618C">
            <w:pPr>
              <w:rPr>
                <w:rFonts w:cs="Tahoma"/>
              </w:rPr>
            </w:pPr>
            <w:r w:rsidRPr="00AA3C86">
              <w:rPr>
                <w:rFonts w:cs="Tahoma"/>
              </w:rPr>
              <w:t>21,1</w:t>
            </w:r>
          </w:p>
        </w:tc>
        <w:tc>
          <w:tcPr>
            <w:tcW w:w="850" w:type="dxa"/>
            <w:noWrap/>
            <w:hideMark/>
          </w:tcPr>
          <w:p w14:paraId="227259C1" w14:textId="77777777" w:rsidR="00FA2768" w:rsidRPr="00AA3C86" w:rsidRDefault="00FA2768" w:rsidP="00A4618C">
            <w:pPr>
              <w:rPr>
                <w:rFonts w:cs="Tahoma"/>
              </w:rPr>
            </w:pPr>
            <w:r w:rsidRPr="00AA3C86">
              <w:rPr>
                <w:rFonts w:cs="Tahoma"/>
              </w:rPr>
              <w:t>16,5</w:t>
            </w:r>
          </w:p>
        </w:tc>
        <w:tc>
          <w:tcPr>
            <w:tcW w:w="851" w:type="dxa"/>
            <w:noWrap/>
            <w:hideMark/>
          </w:tcPr>
          <w:p w14:paraId="17EA1197" w14:textId="77777777" w:rsidR="00FA2768" w:rsidRPr="00AA3C86" w:rsidRDefault="00FA2768" w:rsidP="00A4618C">
            <w:pPr>
              <w:rPr>
                <w:rFonts w:cs="Tahoma"/>
              </w:rPr>
            </w:pPr>
            <w:r w:rsidRPr="00AA3C86">
              <w:rPr>
                <w:rFonts w:cs="Tahoma"/>
              </w:rPr>
              <w:t>13,2</w:t>
            </w:r>
          </w:p>
        </w:tc>
        <w:tc>
          <w:tcPr>
            <w:tcW w:w="1275" w:type="dxa"/>
            <w:noWrap/>
            <w:hideMark/>
          </w:tcPr>
          <w:p w14:paraId="09B1847B" w14:textId="77777777" w:rsidR="00FA2768" w:rsidRPr="00AA3C86" w:rsidRDefault="00FA2768" w:rsidP="00A4618C">
            <w:pPr>
              <w:rPr>
                <w:rFonts w:cs="Tahoma"/>
              </w:rPr>
            </w:pPr>
            <w:r w:rsidRPr="00AA3C86">
              <w:rPr>
                <w:rFonts w:cs="Tahoma"/>
              </w:rPr>
              <w:t>0,3</w:t>
            </w:r>
          </w:p>
        </w:tc>
        <w:tc>
          <w:tcPr>
            <w:tcW w:w="851" w:type="dxa"/>
            <w:noWrap/>
            <w:hideMark/>
          </w:tcPr>
          <w:p w14:paraId="7A34261E" w14:textId="77777777" w:rsidR="00FA2768" w:rsidRPr="00AA3C86" w:rsidRDefault="00FA2768" w:rsidP="00A4618C">
            <w:pPr>
              <w:rPr>
                <w:rFonts w:cs="Tahoma"/>
              </w:rPr>
            </w:pPr>
            <w:r w:rsidRPr="00AA3C86">
              <w:rPr>
                <w:rFonts w:cs="Tahoma"/>
              </w:rPr>
              <w:t>16,1</w:t>
            </w:r>
          </w:p>
        </w:tc>
      </w:tr>
      <w:tr w:rsidR="00FA2768" w:rsidRPr="00AA3C86" w14:paraId="729D0EB2" w14:textId="77777777" w:rsidTr="00A4618C">
        <w:trPr>
          <w:trHeight w:val="255"/>
        </w:trPr>
        <w:tc>
          <w:tcPr>
            <w:tcW w:w="870" w:type="dxa"/>
            <w:noWrap/>
            <w:hideMark/>
          </w:tcPr>
          <w:p w14:paraId="534352DA" w14:textId="77777777" w:rsidR="00FA2768" w:rsidRPr="00AA3C86" w:rsidRDefault="00FA2768" w:rsidP="00A4618C">
            <w:pPr>
              <w:rPr>
                <w:rFonts w:cs="Tahoma"/>
                <w:b/>
              </w:rPr>
            </w:pPr>
            <w:r w:rsidRPr="00AA3C86">
              <w:rPr>
                <w:rFonts w:cs="Tahoma"/>
                <w:b/>
              </w:rPr>
              <w:t>2021</w:t>
            </w:r>
          </w:p>
        </w:tc>
        <w:tc>
          <w:tcPr>
            <w:tcW w:w="1081" w:type="dxa"/>
            <w:noWrap/>
            <w:hideMark/>
          </w:tcPr>
          <w:p w14:paraId="58CE4D76" w14:textId="77777777" w:rsidR="00FA2768" w:rsidRPr="00AA3C86" w:rsidRDefault="00FA2768" w:rsidP="00A4618C">
            <w:pPr>
              <w:rPr>
                <w:rFonts w:cs="Tahoma"/>
              </w:rPr>
            </w:pPr>
            <w:r w:rsidRPr="00AA3C86">
              <w:rPr>
                <w:rFonts w:cs="Tahoma"/>
              </w:rPr>
              <w:t>300</w:t>
            </w:r>
          </w:p>
        </w:tc>
        <w:tc>
          <w:tcPr>
            <w:tcW w:w="1021" w:type="dxa"/>
            <w:noWrap/>
            <w:hideMark/>
          </w:tcPr>
          <w:p w14:paraId="7D7E80A7" w14:textId="77777777" w:rsidR="00FA2768" w:rsidRPr="00AA3C86" w:rsidRDefault="00FA2768" w:rsidP="00A4618C">
            <w:pPr>
              <w:rPr>
                <w:rFonts w:cs="Tahoma"/>
              </w:rPr>
            </w:pPr>
            <w:r w:rsidRPr="00AA3C86">
              <w:rPr>
                <w:rFonts w:cs="Tahoma"/>
              </w:rPr>
              <w:t>73,8</w:t>
            </w:r>
          </w:p>
        </w:tc>
        <w:tc>
          <w:tcPr>
            <w:tcW w:w="1134" w:type="dxa"/>
            <w:noWrap/>
            <w:hideMark/>
          </w:tcPr>
          <w:p w14:paraId="791A903C" w14:textId="77777777" w:rsidR="00FA2768" w:rsidRPr="00AA3C86" w:rsidRDefault="00FA2768" w:rsidP="00A4618C">
            <w:pPr>
              <w:rPr>
                <w:rFonts w:cs="Tahoma"/>
              </w:rPr>
            </w:pPr>
            <w:r w:rsidRPr="00AA3C86">
              <w:rPr>
                <w:rFonts w:cs="Tahoma"/>
              </w:rPr>
              <w:t>54,5</w:t>
            </w:r>
          </w:p>
        </w:tc>
        <w:tc>
          <w:tcPr>
            <w:tcW w:w="851" w:type="dxa"/>
            <w:noWrap/>
            <w:hideMark/>
          </w:tcPr>
          <w:p w14:paraId="0B1C3A85" w14:textId="77777777" w:rsidR="00FA2768" w:rsidRPr="00AA3C86" w:rsidRDefault="00FA2768" w:rsidP="00A4618C">
            <w:pPr>
              <w:rPr>
                <w:rFonts w:cs="Tahoma"/>
              </w:rPr>
            </w:pPr>
            <w:r w:rsidRPr="00AA3C86">
              <w:rPr>
                <w:rFonts w:cs="Tahoma"/>
              </w:rPr>
              <w:t>22,7</w:t>
            </w:r>
          </w:p>
        </w:tc>
        <w:tc>
          <w:tcPr>
            <w:tcW w:w="850" w:type="dxa"/>
            <w:noWrap/>
            <w:hideMark/>
          </w:tcPr>
          <w:p w14:paraId="54FDC95F" w14:textId="77777777" w:rsidR="00FA2768" w:rsidRPr="00AA3C86" w:rsidRDefault="00FA2768" w:rsidP="00A4618C">
            <w:pPr>
              <w:rPr>
                <w:rFonts w:cs="Tahoma"/>
              </w:rPr>
            </w:pPr>
            <w:r w:rsidRPr="00AA3C86">
              <w:rPr>
                <w:rFonts w:cs="Tahoma"/>
              </w:rPr>
              <w:t>17</w:t>
            </w:r>
          </w:p>
        </w:tc>
        <w:tc>
          <w:tcPr>
            <w:tcW w:w="851" w:type="dxa"/>
            <w:noWrap/>
            <w:hideMark/>
          </w:tcPr>
          <w:p w14:paraId="27231F2D" w14:textId="77777777" w:rsidR="00FA2768" w:rsidRPr="00AA3C86" w:rsidRDefault="00FA2768" w:rsidP="00A4618C">
            <w:pPr>
              <w:rPr>
                <w:rFonts w:cs="Tahoma"/>
              </w:rPr>
            </w:pPr>
            <w:r w:rsidRPr="00AA3C86">
              <w:rPr>
                <w:rFonts w:cs="Tahoma"/>
              </w:rPr>
              <w:t>13,3</w:t>
            </w:r>
          </w:p>
        </w:tc>
        <w:tc>
          <w:tcPr>
            <w:tcW w:w="1275" w:type="dxa"/>
            <w:noWrap/>
            <w:hideMark/>
          </w:tcPr>
          <w:p w14:paraId="096FB6C6" w14:textId="77777777" w:rsidR="00FA2768" w:rsidRPr="00AA3C86" w:rsidRDefault="00FA2768" w:rsidP="00A4618C">
            <w:pPr>
              <w:rPr>
                <w:rFonts w:cs="Tahoma"/>
              </w:rPr>
            </w:pPr>
            <w:r w:rsidRPr="00AA3C86">
              <w:rPr>
                <w:rFonts w:cs="Tahoma"/>
              </w:rPr>
              <w:t>0,3</w:t>
            </w:r>
          </w:p>
        </w:tc>
        <w:tc>
          <w:tcPr>
            <w:tcW w:w="851" w:type="dxa"/>
            <w:noWrap/>
            <w:hideMark/>
          </w:tcPr>
          <w:p w14:paraId="1DC390F7" w14:textId="77777777" w:rsidR="00FA2768" w:rsidRPr="00AA3C86" w:rsidRDefault="00FA2768" w:rsidP="00A4618C">
            <w:pPr>
              <w:rPr>
                <w:rFonts w:cs="Tahoma"/>
              </w:rPr>
            </w:pPr>
            <w:r w:rsidRPr="00AA3C86">
              <w:rPr>
                <w:rFonts w:cs="Tahoma"/>
              </w:rPr>
              <w:t>19,4</w:t>
            </w:r>
          </w:p>
        </w:tc>
      </w:tr>
    </w:tbl>
    <w:p w14:paraId="0E49C0FF" w14:textId="77777777" w:rsidR="00FA2768" w:rsidRDefault="00FA2768" w:rsidP="00FA2768">
      <w:pPr>
        <w:pStyle w:val="Zdroj"/>
        <w:spacing w:before="0"/>
      </w:pPr>
      <w:r>
        <w:t>Zdroj: EKO-KOM, a. s.</w:t>
      </w:r>
    </w:p>
    <w:p w14:paraId="3E7DB3B4" w14:textId="77777777" w:rsidR="00FA2768" w:rsidRPr="00F5405E" w:rsidRDefault="00FA2768" w:rsidP="00FA2768">
      <w:pPr>
        <w:rPr>
          <w:rFonts w:ascii="Tahoma" w:hAnsi="Tahoma" w:cs="Tahoma"/>
          <w:b/>
          <w:sz w:val="20"/>
          <w:szCs w:val="20"/>
        </w:rPr>
      </w:pPr>
      <w:r w:rsidRPr="00F5405E">
        <w:rPr>
          <w:rFonts w:ascii="Tahoma" w:hAnsi="Tahoma" w:cs="Tahoma"/>
          <w:b/>
          <w:sz w:val="20"/>
          <w:szCs w:val="20"/>
        </w:rPr>
        <w:t>Vyhodnocení dat systému EKO-KOM</w:t>
      </w:r>
    </w:p>
    <w:p w14:paraId="7763DBA6" w14:textId="77777777" w:rsidR="00FA2768" w:rsidRPr="00285235" w:rsidRDefault="00FA2768" w:rsidP="00FA2768">
      <w:pPr>
        <w:jc w:val="both"/>
        <w:rPr>
          <w:rFonts w:ascii="Tahoma" w:hAnsi="Tahoma" w:cs="Tahoma"/>
          <w:sz w:val="20"/>
        </w:rPr>
      </w:pPr>
      <w:r w:rsidRPr="00E81CDF">
        <w:rPr>
          <w:rFonts w:ascii="Tahoma" w:hAnsi="Tahoma" w:cs="Tahoma"/>
          <w:sz w:val="20"/>
          <w:szCs w:val="20"/>
        </w:rPr>
        <w:t xml:space="preserve">Obce zapojené do systému EKO-KOM vykazují všechny vytříděné odpady včetně jejich obalové složky sesbírané a vytříděné v rámci systému obce. Evidence neprobíhá na základě katalogových čísel odpadu. </w:t>
      </w:r>
      <w:r w:rsidRPr="00E81CDF">
        <w:rPr>
          <w:rFonts w:ascii="Tahoma" w:hAnsi="Tahoma" w:cs="Tahoma"/>
          <w:sz w:val="20"/>
        </w:rPr>
        <w:t>Množství vytříděného odpadu ze systému obce mezi léty 2004 a 2021 významně vzrostlo.</w:t>
      </w:r>
      <w:r w:rsidRPr="00274CCD">
        <w:rPr>
          <w:rFonts w:ascii="Tahoma" w:hAnsi="Tahoma" w:cs="Tahoma"/>
          <w:sz w:val="20"/>
        </w:rPr>
        <w:t xml:space="preserve"> </w:t>
      </w:r>
    </w:p>
    <w:p w14:paraId="4CEE78A6" w14:textId="77777777" w:rsidR="00FA2768" w:rsidRPr="00274CCD" w:rsidRDefault="00FA2768" w:rsidP="00FA2768">
      <w:pPr>
        <w:spacing w:after="0"/>
        <w:jc w:val="both"/>
        <w:rPr>
          <w:rFonts w:ascii="Tahoma" w:hAnsi="Tahoma" w:cs="Tahoma"/>
          <w:sz w:val="20"/>
        </w:rPr>
      </w:pPr>
    </w:p>
    <w:p w14:paraId="73975031" w14:textId="77777777" w:rsidR="00FA2768" w:rsidRDefault="00FA2768" w:rsidP="00FA2768">
      <w:pPr>
        <w:pStyle w:val="POHzkladntext"/>
      </w:pPr>
    </w:p>
    <w:p w14:paraId="0EEC6A7B" w14:textId="77777777" w:rsidR="00FA2768" w:rsidRPr="00272980" w:rsidRDefault="00FA2768" w:rsidP="00FA2768">
      <w:pPr>
        <w:pStyle w:val="Nadpis4"/>
        <w:rPr>
          <w:sz w:val="24"/>
          <w:szCs w:val="24"/>
        </w:rPr>
      </w:pPr>
      <w:bookmarkStart w:id="77" w:name="_Toc135067000"/>
      <w:r w:rsidRPr="00272980">
        <w:rPr>
          <w:sz w:val="24"/>
          <w:szCs w:val="24"/>
        </w:rPr>
        <w:lastRenderedPageBreak/>
        <w:t>Přehled nakládání s vybranými odděleně sebranými složkami KO (papír, sklo, plast, kov ze skupiny 20)</w:t>
      </w:r>
      <w:bookmarkEnd w:id="77"/>
    </w:p>
    <w:p w14:paraId="1EBD9BC5" w14:textId="0DC82EA3" w:rsidR="00FA2768" w:rsidRDefault="00FA2768" w:rsidP="00FA2768">
      <w:pPr>
        <w:pStyle w:val="Titulek"/>
        <w:rPr>
          <w:color w:val="000000" w:themeColor="text1"/>
        </w:rPr>
      </w:pPr>
      <w:bookmarkStart w:id="78" w:name="_Ref421178611"/>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20</w:t>
      </w:r>
      <w:r>
        <w:rPr>
          <w:b/>
          <w:color w:val="000000" w:themeColor="text1"/>
        </w:rPr>
        <w:fldChar w:fldCharType="end"/>
      </w:r>
      <w:bookmarkEnd w:id="78"/>
      <w:r>
        <w:rPr>
          <w:color w:val="000000" w:themeColor="text1"/>
        </w:rPr>
        <w:t xml:space="preserve">: Produkce odděleně sebraných složek  KO (20 01 01, 20 01 02, 20 01 39, 20 01 40)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417"/>
        <w:gridCol w:w="1417"/>
      </w:tblGrid>
      <w:tr w:rsidR="00FA2768" w:rsidRPr="00DC268C" w14:paraId="613E9F27" w14:textId="77777777" w:rsidTr="00A4618C">
        <w:trPr>
          <w:cnfStyle w:val="100000000000" w:firstRow="1" w:lastRow="0" w:firstColumn="0" w:lastColumn="0" w:oddVBand="0" w:evenVBand="0" w:oddHBand="0" w:evenHBand="0" w:firstRowFirstColumn="0" w:firstRowLastColumn="0" w:lastRowFirstColumn="0" w:lastRowLastColumn="0"/>
          <w:trHeight w:val="113"/>
        </w:trPr>
        <w:tc>
          <w:tcPr>
            <w:tcW w:w="1417" w:type="dxa"/>
            <w:hideMark/>
          </w:tcPr>
          <w:p w14:paraId="6B0D990C" w14:textId="77777777" w:rsidR="00FA2768" w:rsidRPr="00DC268C" w:rsidRDefault="00FA2768" w:rsidP="00A4618C">
            <w:pPr>
              <w:rPr>
                <w:bCs/>
              </w:rPr>
            </w:pPr>
            <w:r w:rsidRPr="00DC268C">
              <w:rPr>
                <w:bCs/>
              </w:rPr>
              <w:t>Rok</w:t>
            </w:r>
          </w:p>
        </w:tc>
        <w:tc>
          <w:tcPr>
            <w:tcW w:w="1417" w:type="dxa"/>
            <w:noWrap/>
            <w:hideMark/>
          </w:tcPr>
          <w:p w14:paraId="03B56251" w14:textId="77777777" w:rsidR="00FA2768" w:rsidRPr="00DC268C" w:rsidRDefault="00FA2768" w:rsidP="00A4618C">
            <w:r w:rsidRPr="00DC268C">
              <w:t>20 01 01</w:t>
            </w:r>
          </w:p>
        </w:tc>
        <w:tc>
          <w:tcPr>
            <w:tcW w:w="1417" w:type="dxa"/>
            <w:noWrap/>
            <w:hideMark/>
          </w:tcPr>
          <w:p w14:paraId="608961C4" w14:textId="77777777" w:rsidR="00FA2768" w:rsidRPr="00DC268C" w:rsidRDefault="00FA2768" w:rsidP="00A4618C">
            <w:r w:rsidRPr="00DC268C">
              <w:t>20 01 02</w:t>
            </w:r>
          </w:p>
        </w:tc>
        <w:tc>
          <w:tcPr>
            <w:tcW w:w="1417" w:type="dxa"/>
            <w:noWrap/>
            <w:hideMark/>
          </w:tcPr>
          <w:p w14:paraId="117879B8" w14:textId="77777777" w:rsidR="00FA2768" w:rsidRPr="00DC268C" w:rsidRDefault="00FA2768" w:rsidP="00A4618C">
            <w:r w:rsidRPr="00DC268C">
              <w:t>20 01 39</w:t>
            </w:r>
          </w:p>
        </w:tc>
        <w:tc>
          <w:tcPr>
            <w:tcW w:w="1417" w:type="dxa"/>
            <w:noWrap/>
            <w:hideMark/>
          </w:tcPr>
          <w:p w14:paraId="55E22F54" w14:textId="77777777" w:rsidR="00FA2768" w:rsidRPr="00DC268C" w:rsidRDefault="00FA2768" w:rsidP="00A4618C">
            <w:r w:rsidRPr="00DC268C">
              <w:t>20 01 40</w:t>
            </w:r>
          </w:p>
        </w:tc>
      </w:tr>
      <w:tr w:rsidR="00FA2768" w:rsidRPr="00DC268C" w14:paraId="0547AF55" w14:textId="77777777" w:rsidTr="00A4618C">
        <w:trPr>
          <w:trHeight w:val="113"/>
        </w:trPr>
        <w:tc>
          <w:tcPr>
            <w:tcW w:w="1417" w:type="dxa"/>
            <w:noWrap/>
            <w:hideMark/>
          </w:tcPr>
          <w:p w14:paraId="3A6C7BC0" w14:textId="77777777" w:rsidR="00FA2768" w:rsidRPr="00CC2B2F" w:rsidRDefault="00FA2768" w:rsidP="00A4618C">
            <w:pPr>
              <w:rPr>
                <w:b/>
                <w:bCs/>
              </w:rPr>
            </w:pPr>
            <w:r w:rsidRPr="00CC2B2F">
              <w:rPr>
                <w:b/>
                <w:bCs/>
              </w:rPr>
              <w:t>2012</w:t>
            </w:r>
          </w:p>
        </w:tc>
        <w:tc>
          <w:tcPr>
            <w:tcW w:w="1417" w:type="dxa"/>
            <w:noWrap/>
            <w:hideMark/>
          </w:tcPr>
          <w:p w14:paraId="6ED453C2" w14:textId="77777777" w:rsidR="00FA2768" w:rsidRPr="00DC268C" w:rsidRDefault="00FA2768" w:rsidP="00A4618C">
            <w:r w:rsidRPr="00DC268C">
              <w:t>42 651</w:t>
            </w:r>
          </w:p>
        </w:tc>
        <w:tc>
          <w:tcPr>
            <w:tcW w:w="1417" w:type="dxa"/>
            <w:noWrap/>
            <w:hideMark/>
          </w:tcPr>
          <w:p w14:paraId="629E1F9A" w14:textId="77777777" w:rsidR="00FA2768" w:rsidRPr="00DC268C" w:rsidRDefault="00FA2768" w:rsidP="00A4618C">
            <w:r w:rsidRPr="00DC268C">
              <w:t>11 542</w:t>
            </w:r>
          </w:p>
        </w:tc>
        <w:tc>
          <w:tcPr>
            <w:tcW w:w="1417" w:type="dxa"/>
            <w:noWrap/>
            <w:hideMark/>
          </w:tcPr>
          <w:p w14:paraId="672F46F6" w14:textId="77777777" w:rsidR="00FA2768" w:rsidRPr="00DC268C" w:rsidRDefault="00FA2768" w:rsidP="00A4618C">
            <w:r w:rsidRPr="00DC268C">
              <w:t>11 620</w:t>
            </w:r>
          </w:p>
        </w:tc>
        <w:tc>
          <w:tcPr>
            <w:tcW w:w="1417" w:type="dxa"/>
            <w:noWrap/>
            <w:hideMark/>
          </w:tcPr>
          <w:p w14:paraId="1BC23A6A" w14:textId="77777777" w:rsidR="00FA2768" w:rsidRPr="00DC268C" w:rsidRDefault="00FA2768" w:rsidP="00A4618C">
            <w:r w:rsidRPr="00DC268C">
              <w:t>126 629</w:t>
            </w:r>
          </w:p>
        </w:tc>
      </w:tr>
      <w:tr w:rsidR="00FA2768" w:rsidRPr="00DC268C" w14:paraId="1C2F9EF1" w14:textId="77777777" w:rsidTr="00A4618C">
        <w:trPr>
          <w:trHeight w:val="113"/>
        </w:trPr>
        <w:tc>
          <w:tcPr>
            <w:tcW w:w="1417" w:type="dxa"/>
            <w:noWrap/>
            <w:hideMark/>
          </w:tcPr>
          <w:p w14:paraId="2A1DF38C" w14:textId="77777777" w:rsidR="00FA2768" w:rsidRPr="00CC2B2F" w:rsidRDefault="00FA2768" w:rsidP="00A4618C">
            <w:pPr>
              <w:rPr>
                <w:b/>
                <w:bCs/>
              </w:rPr>
            </w:pPr>
            <w:r w:rsidRPr="00CC2B2F">
              <w:rPr>
                <w:b/>
                <w:bCs/>
              </w:rPr>
              <w:t>2013</w:t>
            </w:r>
          </w:p>
        </w:tc>
        <w:tc>
          <w:tcPr>
            <w:tcW w:w="1417" w:type="dxa"/>
            <w:noWrap/>
            <w:hideMark/>
          </w:tcPr>
          <w:p w14:paraId="5A150704" w14:textId="77777777" w:rsidR="00FA2768" w:rsidRPr="00DC268C" w:rsidRDefault="00FA2768" w:rsidP="00A4618C">
            <w:r w:rsidRPr="00DC268C">
              <w:t>44 442</w:t>
            </w:r>
          </w:p>
        </w:tc>
        <w:tc>
          <w:tcPr>
            <w:tcW w:w="1417" w:type="dxa"/>
            <w:noWrap/>
            <w:hideMark/>
          </w:tcPr>
          <w:p w14:paraId="73BB1764" w14:textId="77777777" w:rsidR="00FA2768" w:rsidRPr="00DC268C" w:rsidRDefault="00FA2768" w:rsidP="00A4618C">
            <w:r w:rsidRPr="00DC268C">
              <w:t>12 382</w:t>
            </w:r>
          </w:p>
        </w:tc>
        <w:tc>
          <w:tcPr>
            <w:tcW w:w="1417" w:type="dxa"/>
            <w:noWrap/>
            <w:hideMark/>
          </w:tcPr>
          <w:p w14:paraId="6B7D4997" w14:textId="77777777" w:rsidR="00FA2768" w:rsidRPr="00DC268C" w:rsidRDefault="00FA2768" w:rsidP="00A4618C">
            <w:r w:rsidRPr="00DC268C">
              <w:t>12 622</w:t>
            </w:r>
          </w:p>
        </w:tc>
        <w:tc>
          <w:tcPr>
            <w:tcW w:w="1417" w:type="dxa"/>
            <w:noWrap/>
            <w:hideMark/>
          </w:tcPr>
          <w:p w14:paraId="407D2635" w14:textId="77777777" w:rsidR="00FA2768" w:rsidRPr="00DC268C" w:rsidRDefault="00FA2768" w:rsidP="00A4618C">
            <w:r w:rsidRPr="00DC268C">
              <w:t>127 392</w:t>
            </w:r>
          </w:p>
        </w:tc>
      </w:tr>
      <w:tr w:rsidR="00FA2768" w:rsidRPr="00DC268C" w14:paraId="42A707A3" w14:textId="77777777" w:rsidTr="00A4618C">
        <w:trPr>
          <w:trHeight w:val="113"/>
        </w:trPr>
        <w:tc>
          <w:tcPr>
            <w:tcW w:w="1417" w:type="dxa"/>
            <w:noWrap/>
            <w:hideMark/>
          </w:tcPr>
          <w:p w14:paraId="69F1354D" w14:textId="77777777" w:rsidR="00FA2768" w:rsidRPr="00CC2B2F" w:rsidRDefault="00FA2768" w:rsidP="00A4618C">
            <w:pPr>
              <w:rPr>
                <w:b/>
                <w:bCs/>
              </w:rPr>
            </w:pPr>
            <w:r w:rsidRPr="00CC2B2F">
              <w:rPr>
                <w:b/>
                <w:bCs/>
              </w:rPr>
              <w:t>2014</w:t>
            </w:r>
          </w:p>
        </w:tc>
        <w:tc>
          <w:tcPr>
            <w:tcW w:w="1417" w:type="dxa"/>
            <w:noWrap/>
            <w:hideMark/>
          </w:tcPr>
          <w:p w14:paraId="6596BC30" w14:textId="77777777" w:rsidR="00FA2768" w:rsidRPr="00DC268C" w:rsidRDefault="00FA2768" w:rsidP="00A4618C">
            <w:r w:rsidRPr="00DC268C">
              <w:t>41 120</w:t>
            </w:r>
          </w:p>
        </w:tc>
        <w:tc>
          <w:tcPr>
            <w:tcW w:w="1417" w:type="dxa"/>
            <w:noWrap/>
            <w:hideMark/>
          </w:tcPr>
          <w:p w14:paraId="62BE68E2" w14:textId="77777777" w:rsidR="00FA2768" w:rsidRPr="00DC268C" w:rsidRDefault="00FA2768" w:rsidP="00A4618C">
            <w:r w:rsidRPr="00DC268C">
              <w:t>12 426</w:t>
            </w:r>
          </w:p>
        </w:tc>
        <w:tc>
          <w:tcPr>
            <w:tcW w:w="1417" w:type="dxa"/>
            <w:noWrap/>
            <w:hideMark/>
          </w:tcPr>
          <w:p w14:paraId="3DCA9213" w14:textId="77777777" w:rsidR="00FA2768" w:rsidRPr="00DC268C" w:rsidRDefault="00FA2768" w:rsidP="00A4618C">
            <w:r w:rsidRPr="00DC268C">
              <w:t>12 565</w:t>
            </w:r>
          </w:p>
        </w:tc>
        <w:tc>
          <w:tcPr>
            <w:tcW w:w="1417" w:type="dxa"/>
            <w:noWrap/>
            <w:hideMark/>
          </w:tcPr>
          <w:p w14:paraId="1F52B2EE" w14:textId="77777777" w:rsidR="00FA2768" w:rsidRPr="00DC268C" w:rsidRDefault="00FA2768" w:rsidP="00A4618C">
            <w:r w:rsidRPr="00DC268C">
              <w:t>126 891</w:t>
            </w:r>
          </w:p>
        </w:tc>
      </w:tr>
      <w:tr w:rsidR="00FA2768" w:rsidRPr="00DC268C" w14:paraId="57F2CE10" w14:textId="77777777" w:rsidTr="00A4618C">
        <w:trPr>
          <w:trHeight w:val="113"/>
        </w:trPr>
        <w:tc>
          <w:tcPr>
            <w:tcW w:w="1417" w:type="dxa"/>
            <w:noWrap/>
            <w:hideMark/>
          </w:tcPr>
          <w:p w14:paraId="1CDCD461" w14:textId="77777777" w:rsidR="00FA2768" w:rsidRPr="00CC2B2F" w:rsidRDefault="00FA2768" w:rsidP="00A4618C">
            <w:pPr>
              <w:rPr>
                <w:b/>
                <w:bCs/>
              </w:rPr>
            </w:pPr>
            <w:r w:rsidRPr="00CC2B2F">
              <w:rPr>
                <w:b/>
                <w:bCs/>
              </w:rPr>
              <w:t>2015</w:t>
            </w:r>
          </w:p>
        </w:tc>
        <w:tc>
          <w:tcPr>
            <w:tcW w:w="1417" w:type="dxa"/>
            <w:noWrap/>
            <w:hideMark/>
          </w:tcPr>
          <w:p w14:paraId="5ECC50BF" w14:textId="77777777" w:rsidR="00FA2768" w:rsidRPr="00DC268C" w:rsidRDefault="00FA2768" w:rsidP="00A4618C">
            <w:r w:rsidRPr="00DC268C">
              <w:t>49 415</w:t>
            </w:r>
          </w:p>
        </w:tc>
        <w:tc>
          <w:tcPr>
            <w:tcW w:w="1417" w:type="dxa"/>
            <w:noWrap/>
            <w:hideMark/>
          </w:tcPr>
          <w:p w14:paraId="5F42A27A" w14:textId="77777777" w:rsidR="00FA2768" w:rsidRPr="00DC268C" w:rsidRDefault="00FA2768" w:rsidP="00A4618C">
            <w:r w:rsidRPr="00DC268C">
              <w:t>13 007</w:t>
            </w:r>
          </w:p>
        </w:tc>
        <w:tc>
          <w:tcPr>
            <w:tcW w:w="1417" w:type="dxa"/>
            <w:noWrap/>
            <w:hideMark/>
          </w:tcPr>
          <w:p w14:paraId="1A5FFC29" w14:textId="77777777" w:rsidR="00FA2768" w:rsidRPr="00DC268C" w:rsidRDefault="00FA2768" w:rsidP="00A4618C">
            <w:r w:rsidRPr="00DC268C">
              <w:t>13 476</w:t>
            </w:r>
          </w:p>
        </w:tc>
        <w:tc>
          <w:tcPr>
            <w:tcW w:w="1417" w:type="dxa"/>
            <w:noWrap/>
            <w:hideMark/>
          </w:tcPr>
          <w:p w14:paraId="6F598290" w14:textId="77777777" w:rsidR="00FA2768" w:rsidRPr="00DC268C" w:rsidRDefault="00FA2768" w:rsidP="00A4618C">
            <w:r w:rsidRPr="00DC268C">
              <w:t>88 725</w:t>
            </w:r>
          </w:p>
        </w:tc>
      </w:tr>
      <w:tr w:rsidR="00FA2768" w:rsidRPr="00DC268C" w14:paraId="6AD240BA" w14:textId="77777777" w:rsidTr="00A4618C">
        <w:trPr>
          <w:trHeight w:val="113"/>
        </w:trPr>
        <w:tc>
          <w:tcPr>
            <w:tcW w:w="1417" w:type="dxa"/>
            <w:noWrap/>
            <w:hideMark/>
          </w:tcPr>
          <w:p w14:paraId="18D8307B" w14:textId="77777777" w:rsidR="00FA2768" w:rsidRPr="00CC2B2F" w:rsidRDefault="00FA2768" w:rsidP="00A4618C">
            <w:pPr>
              <w:rPr>
                <w:b/>
                <w:bCs/>
              </w:rPr>
            </w:pPr>
            <w:r w:rsidRPr="00CC2B2F">
              <w:rPr>
                <w:b/>
                <w:bCs/>
              </w:rPr>
              <w:t>2016</w:t>
            </w:r>
          </w:p>
        </w:tc>
        <w:tc>
          <w:tcPr>
            <w:tcW w:w="1417" w:type="dxa"/>
            <w:noWrap/>
            <w:hideMark/>
          </w:tcPr>
          <w:p w14:paraId="38C88B0B" w14:textId="77777777" w:rsidR="00FA2768" w:rsidRPr="00DC268C" w:rsidRDefault="00FA2768" w:rsidP="00A4618C">
            <w:r w:rsidRPr="00DC268C">
              <w:t>50 136</w:t>
            </w:r>
          </w:p>
        </w:tc>
        <w:tc>
          <w:tcPr>
            <w:tcW w:w="1417" w:type="dxa"/>
            <w:noWrap/>
            <w:hideMark/>
          </w:tcPr>
          <w:p w14:paraId="008AECDB" w14:textId="77777777" w:rsidR="00FA2768" w:rsidRPr="00DC268C" w:rsidRDefault="00FA2768" w:rsidP="00A4618C">
            <w:r w:rsidRPr="00DC268C">
              <w:t>13 422</w:t>
            </w:r>
          </w:p>
        </w:tc>
        <w:tc>
          <w:tcPr>
            <w:tcW w:w="1417" w:type="dxa"/>
            <w:noWrap/>
            <w:hideMark/>
          </w:tcPr>
          <w:p w14:paraId="6CAD4873" w14:textId="77777777" w:rsidR="00FA2768" w:rsidRPr="00DC268C" w:rsidRDefault="00FA2768" w:rsidP="00A4618C">
            <w:r w:rsidRPr="00DC268C">
              <w:t>14 229</w:t>
            </w:r>
          </w:p>
        </w:tc>
        <w:tc>
          <w:tcPr>
            <w:tcW w:w="1417" w:type="dxa"/>
            <w:noWrap/>
            <w:hideMark/>
          </w:tcPr>
          <w:p w14:paraId="4EC15B24" w14:textId="77777777" w:rsidR="00FA2768" w:rsidRPr="00DC268C" w:rsidRDefault="00FA2768" w:rsidP="00A4618C">
            <w:r w:rsidRPr="00DC268C">
              <w:t>74 262</w:t>
            </w:r>
          </w:p>
        </w:tc>
      </w:tr>
      <w:tr w:rsidR="00FA2768" w:rsidRPr="00DC268C" w14:paraId="27C027C0" w14:textId="77777777" w:rsidTr="00A4618C">
        <w:trPr>
          <w:trHeight w:val="113"/>
        </w:trPr>
        <w:tc>
          <w:tcPr>
            <w:tcW w:w="1417" w:type="dxa"/>
            <w:noWrap/>
            <w:hideMark/>
          </w:tcPr>
          <w:p w14:paraId="1F0A18CE" w14:textId="77777777" w:rsidR="00FA2768" w:rsidRPr="00CC2B2F" w:rsidRDefault="00FA2768" w:rsidP="00A4618C">
            <w:pPr>
              <w:rPr>
                <w:b/>
                <w:bCs/>
              </w:rPr>
            </w:pPr>
            <w:r w:rsidRPr="00CC2B2F">
              <w:rPr>
                <w:b/>
                <w:bCs/>
              </w:rPr>
              <w:t>2017</w:t>
            </w:r>
          </w:p>
        </w:tc>
        <w:tc>
          <w:tcPr>
            <w:tcW w:w="1417" w:type="dxa"/>
            <w:noWrap/>
            <w:hideMark/>
          </w:tcPr>
          <w:p w14:paraId="61666CC7" w14:textId="77777777" w:rsidR="00FA2768" w:rsidRPr="00DC268C" w:rsidRDefault="00FA2768" w:rsidP="00A4618C">
            <w:r w:rsidRPr="00DC268C">
              <w:t>52 753</w:t>
            </w:r>
          </w:p>
        </w:tc>
        <w:tc>
          <w:tcPr>
            <w:tcW w:w="1417" w:type="dxa"/>
            <w:noWrap/>
            <w:hideMark/>
          </w:tcPr>
          <w:p w14:paraId="3167F53F" w14:textId="77777777" w:rsidR="00FA2768" w:rsidRPr="00DC268C" w:rsidRDefault="00FA2768" w:rsidP="00A4618C">
            <w:r w:rsidRPr="00DC268C">
              <w:t>13 850</w:t>
            </w:r>
          </w:p>
        </w:tc>
        <w:tc>
          <w:tcPr>
            <w:tcW w:w="1417" w:type="dxa"/>
            <w:noWrap/>
            <w:hideMark/>
          </w:tcPr>
          <w:p w14:paraId="7C383B63" w14:textId="77777777" w:rsidR="00FA2768" w:rsidRPr="00DC268C" w:rsidRDefault="00FA2768" w:rsidP="00A4618C">
            <w:r w:rsidRPr="00DC268C">
              <w:t>15 229</w:t>
            </w:r>
          </w:p>
        </w:tc>
        <w:tc>
          <w:tcPr>
            <w:tcW w:w="1417" w:type="dxa"/>
            <w:noWrap/>
            <w:hideMark/>
          </w:tcPr>
          <w:p w14:paraId="144B4C70" w14:textId="77777777" w:rsidR="00FA2768" w:rsidRPr="00DC268C" w:rsidRDefault="00FA2768" w:rsidP="00A4618C">
            <w:r w:rsidRPr="00DC268C">
              <w:t>77 114</w:t>
            </w:r>
          </w:p>
        </w:tc>
      </w:tr>
      <w:tr w:rsidR="00FA2768" w:rsidRPr="00DC268C" w14:paraId="27E5A47A" w14:textId="77777777" w:rsidTr="00A4618C">
        <w:trPr>
          <w:trHeight w:val="113"/>
        </w:trPr>
        <w:tc>
          <w:tcPr>
            <w:tcW w:w="1417" w:type="dxa"/>
            <w:noWrap/>
            <w:hideMark/>
          </w:tcPr>
          <w:p w14:paraId="11C1BA08" w14:textId="77777777" w:rsidR="00FA2768" w:rsidRPr="00CC2B2F" w:rsidRDefault="00FA2768" w:rsidP="00A4618C">
            <w:pPr>
              <w:rPr>
                <w:b/>
                <w:bCs/>
              </w:rPr>
            </w:pPr>
            <w:r w:rsidRPr="00CC2B2F">
              <w:rPr>
                <w:b/>
                <w:bCs/>
              </w:rPr>
              <w:t>2018</w:t>
            </w:r>
          </w:p>
        </w:tc>
        <w:tc>
          <w:tcPr>
            <w:tcW w:w="1417" w:type="dxa"/>
            <w:noWrap/>
            <w:hideMark/>
          </w:tcPr>
          <w:p w14:paraId="500A911C" w14:textId="77777777" w:rsidR="00FA2768" w:rsidRPr="00DC268C" w:rsidRDefault="00FA2768" w:rsidP="00A4618C">
            <w:r w:rsidRPr="00DC268C">
              <w:t>47 175</w:t>
            </w:r>
          </w:p>
        </w:tc>
        <w:tc>
          <w:tcPr>
            <w:tcW w:w="1417" w:type="dxa"/>
            <w:noWrap/>
            <w:hideMark/>
          </w:tcPr>
          <w:p w14:paraId="406DAE99" w14:textId="77777777" w:rsidR="00FA2768" w:rsidRPr="00DC268C" w:rsidRDefault="00FA2768" w:rsidP="00A4618C">
            <w:r w:rsidRPr="00DC268C">
              <w:t>14 220</w:t>
            </w:r>
          </w:p>
        </w:tc>
        <w:tc>
          <w:tcPr>
            <w:tcW w:w="1417" w:type="dxa"/>
            <w:noWrap/>
            <w:hideMark/>
          </w:tcPr>
          <w:p w14:paraId="4ACFEBBD" w14:textId="77777777" w:rsidR="00FA2768" w:rsidRPr="00DC268C" w:rsidRDefault="00FA2768" w:rsidP="00A4618C">
            <w:r w:rsidRPr="00DC268C">
              <w:t>15 868</w:t>
            </w:r>
          </w:p>
        </w:tc>
        <w:tc>
          <w:tcPr>
            <w:tcW w:w="1417" w:type="dxa"/>
            <w:noWrap/>
            <w:hideMark/>
          </w:tcPr>
          <w:p w14:paraId="2593886E" w14:textId="77777777" w:rsidR="00FA2768" w:rsidRPr="00DC268C" w:rsidRDefault="00FA2768" w:rsidP="00A4618C">
            <w:r w:rsidRPr="00DC268C">
              <w:t>81 059</w:t>
            </w:r>
          </w:p>
        </w:tc>
      </w:tr>
      <w:tr w:rsidR="00FA2768" w:rsidRPr="00DC268C" w14:paraId="31946D0F" w14:textId="77777777" w:rsidTr="00A4618C">
        <w:trPr>
          <w:trHeight w:val="113"/>
        </w:trPr>
        <w:tc>
          <w:tcPr>
            <w:tcW w:w="1417" w:type="dxa"/>
            <w:noWrap/>
            <w:hideMark/>
          </w:tcPr>
          <w:p w14:paraId="2FE39EDC" w14:textId="77777777" w:rsidR="00FA2768" w:rsidRPr="00CC2B2F" w:rsidRDefault="00FA2768" w:rsidP="00A4618C">
            <w:pPr>
              <w:rPr>
                <w:b/>
                <w:bCs/>
              </w:rPr>
            </w:pPr>
            <w:r w:rsidRPr="00CC2B2F">
              <w:rPr>
                <w:b/>
                <w:bCs/>
              </w:rPr>
              <w:t>2019</w:t>
            </w:r>
          </w:p>
        </w:tc>
        <w:tc>
          <w:tcPr>
            <w:tcW w:w="1417" w:type="dxa"/>
            <w:noWrap/>
            <w:hideMark/>
          </w:tcPr>
          <w:p w14:paraId="4A521CC9" w14:textId="77777777" w:rsidR="00FA2768" w:rsidRPr="00DC268C" w:rsidRDefault="00FA2768" w:rsidP="00A4618C">
            <w:r w:rsidRPr="00DC268C">
              <w:t>48 979</w:t>
            </w:r>
          </w:p>
        </w:tc>
        <w:tc>
          <w:tcPr>
            <w:tcW w:w="1417" w:type="dxa"/>
            <w:noWrap/>
            <w:hideMark/>
          </w:tcPr>
          <w:p w14:paraId="4B273412" w14:textId="77777777" w:rsidR="00FA2768" w:rsidRPr="00DC268C" w:rsidRDefault="00FA2768" w:rsidP="00A4618C">
            <w:r w:rsidRPr="00DC268C">
              <w:t>14 950</w:t>
            </w:r>
          </w:p>
        </w:tc>
        <w:tc>
          <w:tcPr>
            <w:tcW w:w="1417" w:type="dxa"/>
            <w:noWrap/>
            <w:hideMark/>
          </w:tcPr>
          <w:p w14:paraId="3A056357" w14:textId="77777777" w:rsidR="00FA2768" w:rsidRPr="00DC268C" w:rsidRDefault="00FA2768" w:rsidP="00A4618C">
            <w:r w:rsidRPr="00DC268C">
              <w:t>16 487</w:t>
            </w:r>
          </w:p>
        </w:tc>
        <w:tc>
          <w:tcPr>
            <w:tcW w:w="1417" w:type="dxa"/>
            <w:noWrap/>
            <w:hideMark/>
          </w:tcPr>
          <w:p w14:paraId="7BC0E169" w14:textId="77777777" w:rsidR="00FA2768" w:rsidRPr="00DC268C" w:rsidRDefault="00FA2768" w:rsidP="00A4618C">
            <w:r w:rsidRPr="00DC268C">
              <w:t>74 336</w:t>
            </w:r>
          </w:p>
        </w:tc>
      </w:tr>
      <w:tr w:rsidR="00FA2768" w:rsidRPr="00DC268C" w14:paraId="0FB5D3D0" w14:textId="77777777" w:rsidTr="00A4618C">
        <w:trPr>
          <w:trHeight w:val="113"/>
        </w:trPr>
        <w:tc>
          <w:tcPr>
            <w:tcW w:w="1417" w:type="dxa"/>
            <w:noWrap/>
            <w:hideMark/>
          </w:tcPr>
          <w:p w14:paraId="2628B24A" w14:textId="77777777" w:rsidR="00FA2768" w:rsidRPr="00CC2B2F" w:rsidRDefault="00FA2768" w:rsidP="00A4618C">
            <w:pPr>
              <w:rPr>
                <w:b/>
                <w:bCs/>
              </w:rPr>
            </w:pPr>
            <w:r w:rsidRPr="00CC2B2F">
              <w:rPr>
                <w:b/>
                <w:bCs/>
              </w:rPr>
              <w:t>2020</w:t>
            </w:r>
          </w:p>
        </w:tc>
        <w:tc>
          <w:tcPr>
            <w:tcW w:w="1417" w:type="dxa"/>
            <w:noWrap/>
            <w:hideMark/>
          </w:tcPr>
          <w:p w14:paraId="024C928F" w14:textId="77777777" w:rsidR="00FA2768" w:rsidRPr="00DC268C" w:rsidRDefault="00FA2768" w:rsidP="00A4618C">
            <w:r w:rsidRPr="00DC268C">
              <w:t>42 690</w:t>
            </w:r>
          </w:p>
        </w:tc>
        <w:tc>
          <w:tcPr>
            <w:tcW w:w="1417" w:type="dxa"/>
            <w:noWrap/>
            <w:hideMark/>
          </w:tcPr>
          <w:p w14:paraId="4E9F2AFA" w14:textId="77777777" w:rsidR="00FA2768" w:rsidRPr="00DC268C" w:rsidRDefault="00FA2768" w:rsidP="00A4618C">
            <w:r w:rsidRPr="00DC268C">
              <w:t>16 482</w:t>
            </w:r>
          </w:p>
        </w:tc>
        <w:tc>
          <w:tcPr>
            <w:tcW w:w="1417" w:type="dxa"/>
            <w:noWrap/>
            <w:hideMark/>
          </w:tcPr>
          <w:p w14:paraId="4B40870C" w14:textId="77777777" w:rsidR="00FA2768" w:rsidRPr="00DC268C" w:rsidRDefault="00FA2768" w:rsidP="00A4618C">
            <w:r w:rsidRPr="00DC268C">
              <w:t>18 134</w:t>
            </w:r>
          </w:p>
        </w:tc>
        <w:tc>
          <w:tcPr>
            <w:tcW w:w="1417" w:type="dxa"/>
            <w:noWrap/>
            <w:hideMark/>
          </w:tcPr>
          <w:p w14:paraId="0589BA1E" w14:textId="77777777" w:rsidR="00FA2768" w:rsidRPr="00DC268C" w:rsidRDefault="00FA2768" w:rsidP="00A4618C">
            <w:r w:rsidRPr="00DC268C">
              <w:t>66 877</w:t>
            </w:r>
          </w:p>
        </w:tc>
      </w:tr>
      <w:tr w:rsidR="00FA2768" w:rsidRPr="00DC268C" w14:paraId="5140A938" w14:textId="77777777" w:rsidTr="00A4618C">
        <w:trPr>
          <w:trHeight w:val="113"/>
        </w:trPr>
        <w:tc>
          <w:tcPr>
            <w:tcW w:w="1417" w:type="dxa"/>
            <w:noWrap/>
            <w:hideMark/>
          </w:tcPr>
          <w:p w14:paraId="4D8B8DE8" w14:textId="77777777" w:rsidR="00FA2768" w:rsidRPr="00CC2B2F" w:rsidRDefault="00FA2768" w:rsidP="00A4618C">
            <w:pPr>
              <w:rPr>
                <w:b/>
                <w:bCs/>
              </w:rPr>
            </w:pPr>
            <w:r w:rsidRPr="00CC2B2F">
              <w:rPr>
                <w:b/>
                <w:bCs/>
              </w:rPr>
              <w:t>2021</w:t>
            </w:r>
          </w:p>
        </w:tc>
        <w:tc>
          <w:tcPr>
            <w:tcW w:w="1417" w:type="dxa"/>
            <w:noWrap/>
            <w:hideMark/>
          </w:tcPr>
          <w:p w14:paraId="7DCFD1B9" w14:textId="77777777" w:rsidR="00FA2768" w:rsidRPr="00DC268C" w:rsidRDefault="00FA2768" w:rsidP="00A4618C">
            <w:r w:rsidRPr="00DC268C">
              <w:t>42 527</w:t>
            </w:r>
          </w:p>
        </w:tc>
        <w:tc>
          <w:tcPr>
            <w:tcW w:w="1417" w:type="dxa"/>
            <w:noWrap/>
            <w:hideMark/>
          </w:tcPr>
          <w:p w14:paraId="28AD9B3F" w14:textId="77777777" w:rsidR="00FA2768" w:rsidRPr="00DC268C" w:rsidRDefault="00FA2768" w:rsidP="00A4618C">
            <w:r w:rsidRPr="00DC268C">
              <w:t>16 518</w:t>
            </w:r>
          </w:p>
        </w:tc>
        <w:tc>
          <w:tcPr>
            <w:tcW w:w="1417" w:type="dxa"/>
            <w:noWrap/>
            <w:hideMark/>
          </w:tcPr>
          <w:p w14:paraId="27298F3D" w14:textId="77777777" w:rsidR="00FA2768" w:rsidRPr="00DC268C" w:rsidRDefault="00FA2768" w:rsidP="00A4618C">
            <w:r w:rsidRPr="00DC268C">
              <w:t>19 165</w:t>
            </w:r>
          </w:p>
        </w:tc>
        <w:tc>
          <w:tcPr>
            <w:tcW w:w="1417" w:type="dxa"/>
            <w:noWrap/>
            <w:hideMark/>
          </w:tcPr>
          <w:p w14:paraId="0068D85A" w14:textId="77777777" w:rsidR="00FA2768" w:rsidRPr="00DC268C" w:rsidRDefault="00FA2768" w:rsidP="00A4618C">
            <w:r w:rsidRPr="00DC268C">
              <w:t>81 083</w:t>
            </w:r>
          </w:p>
        </w:tc>
      </w:tr>
    </w:tbl>
    <w:p w14:paraId="38A8AFD9" w14:textId="77777777" w:rsidR="00FA2768" w:rsidRDefault="00FA2768" w:rsidP="00FA2768">
      <w:pPr>
        <w:pStyle w:val="Zdroj"/>
        <w:spacing w:before="0"/>
      </w:pPr>
      <w:r w:rsidRPr="0004437C">
        <w:t xml:space="preserve">Zdroj: </w:t>
      </w:r>
      <w:r w:rsidRPr="003D0861">
        <w:t>Krajská databáze</w:t>
      </w:r>
    </w:p>
    <w:p w14:paraId="081A6979" w14:textId="77777777" w:rsidR="00CA0C8A" w:rsidRPr="00CA0C8A" w:rsidRDefault="00CA0C8A" w:rsidP="00CA0C8A">
      <w:pPr>
        <w:pStyle w:val="POHzkladntext"/>
      </w:pPr>
    </w:p>
    <w:p w14:paraId="3A6EEC47" w14:textId="246A7033" w:rsidR="00FA2768" w:rsidRDefault="00FA2768" w:rsidP="00FA2768">
      <w:pPr>
        <w:pStyle w:val="Titulek"/>
        <w:rPr>
          <w:color w:val="000000" w:themeColor="text1"/>
        </w:rPr>
      </w:pPr>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21</w:t>
      </w:r>
      <w:r>
        <w:rPr>
          <w:b/>
          <w:color w:val="000000" w:themeColor="text1"/>
        </w:rPr>
        <w:fldChar w:fldCharType="end"/>
      </w:r>
      <w:r>
        <w:rPr>
          <w:color w:val="000000" w:themeColor="text1"/>
        </w:rPr>
        <w:t xml:space="preserve">: Způsoby nakládání s papírem (20 01 01)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417"/>
        <w:gridCol w:w="1417"/>
        <w:gridCol w:w="1437"/>
      </w:tblGrid>
      <w:tr w:rsidR="00FA2768" w:rsidRPr="002F6E96" w14:paraId="157BDBF3" w14:textId="77777777" w:rsidTr="00A4618C">
        <w:trPr>
          <w:cnfStyle w:val="100000000000" w:firstRow="1" w:lastRow="0" w:firstColumn="0" w:lastColumn="0" w:oddVBand="0" w:evenVBand="0" w:oddHBand="0" w:evenHBand="0" w:firstRowFirstColumn="0" w:firstRowLastColumn="0" w:lastRowFirstColumn="0" w:lastRowLastColumn="0"/>
          <w:trHeight w:val="57"/>
        </w:trPr>
        <w:tc>
          <w:tcPr>
            <w:tcW w:w="1417" w:type="dxa"/>
            <w:hideMark/>
          </w:tcPr>
          <w:p w14:paraId="4C6B2E78" w14:textId="77777777" w:rsidR="00FA2768" w:rsidRPr="00CC2B2F" w:rsidRDefault="00FA2768" w:rsidP="00A4618C">
            <w:pPr>
              <w:pStyle w:val="POHzkladntext"/>
              <w:jc w:val="center"/>
              <w:rPr>
                <w:bCs/>
              </w:rPr>
            </w:pPr>
            <w:r w:rsidRPr="00CC2B2F">
              <w:rPr>
                <w:bCs/>
              </w:rPr>
              <w:t>Rok</w:t>
            </w:r>
          </w:p>
        </w:tc>
        <w:tc>
          <w:tcPr>
            <w:tcW w:w="1417" w:type="dxa"/>
            <w:hideMark/>
          </w:tcPr>
          <w:p w14:paraId="3546C311" w14:textId="77777777" w:rsidR="00FA2768" w:rsidRDefault="00FA2768" w:rsidP="00A4618C">
            <w:pPr>
              <w:pStyle w:val="POHzkladntext"/>
              <w:jc w:val="center"/>
              <w:rPr>
                <w:b w:val="0"/>
                <w:bCs/>
              </w:rPr>
            </w:pPr>
            <w:r w:rsidRPr="002F6E96">
              <w:rPr>
                <w:bCs/>
              </w:rPr>
              <w:t>Produkce</w:t>
            </w:r>
          </w:p>
          <w:p w14:paraId="46E280CB" w14:textId="517EB12B" w:rsidR="00DC3D98" w:rsidRPr="00DC3D98" w:rsidRDefault="00DC3D98" w:rsidP="00A4618C">
            <w:pPr>
              <w:pStyle w:val="POHzkladntext"/>
              <w:jc w:val="center"/>
              <w:rPr>
                <w:b w:val="0"/>
              </w:rPr>
            </w:pPr>
            <w:r w:rsidRPr="00DC3D98">
              <w:rPr>
                <w:b w:val="0"/>
              </w:rPr>
              <w:t>[t]</w:t>
            </w:r>
          </w:p>
        </w:tc>
        <w:tc>
          <w:tcPr>
            <w:tcW w:w="1417" w:type="dxa"/>
            <w:hideMark/>
          </w:tcPr>
          <w:p w14:paraId="7A73C55B" w14:textId="566B7343" w:rsidR="00FA2768" w:rsidRPr="002F6E96" w:rsidRDefault="00FA2768" w:rsidP="00A4618C">
            <w:pPr>
              <w:pStyle w:val="POHzkladntext"/>
              <w:jc w:val="center"/>
              <w:rPr>
                <w:bCs/>
              </w:rPr>
            </w:pPr>
            <w:r w:rsidRPr="002F6E96">
              <w:rPr>
                <w:bCs/>
              </w:rPr>
              <w:t>Materiálové využití</w:t>
            </w:r>
            <w:r w:rsidR="00DC3D98">
              <w:rPr>
                <w:bCs/>
              </w:rPr>
              <w:br/>
            </w:r>
            <w:r w:rsidR="00DC3D98" w:rsidRPr="00DC3D98">
              <w:rPr>
                <w:b w:val="0"/>
              </w:rPr>
              <w:t>[t]</w:t>
            </w:r>
          </w:p>
        </w:tc>
        <w:tc>
          <w:tcPr>
            <w:tcW w:w="1417" w:type="dxa"/>
            <w:hideMark/>
          </w:tcPr>
          <w:p w14:paraId="46673D8D" w14:textId="5563BFA8" w:rsidR="00FA2768" w:rsidRPr="002F6E96" w:rsidRDefault="00FA2768" w:rsidP="00A4618C">
            <w:pPr>
              <w:pStyle w:val="POHzkladntext"/>
              <w:jc w:val="center"/>
              <w:rPr>
                <w:bCs/>
              </w:rPr>
            </w:pPr>
            <w:r w:rsidRPr="002F6E96">
              <w:rPr>
                <w:bCs/>
              </w:rPr>
              <w:t>Energetické využití</w:t>
            </w:r>
            <w:r w:rsidR="00DC3D98">
              <w:rPr>
                <w:bCs/>
              </w:rPr>
              <w:br/>
            </w:r>
            <w:r w:rsidR="00DC3D98" w:rsidRPr="00DC3D98">
              <w:rPr>
                <w:b w:val="0"/>
              </w:rPr>
              <w:t>[t]</w:t>
            </w:r>
          </w:p>
        </w:tc>
        <w:tc>
          <w:tcPr>
            <w:tcW w:w="1417" w:type="dxa"/>
            <w:hideMark/>
          </w:tcPr>
          <w:p w14:paraId="01B1300E" w14:textId="4CE5E54E" w:rsidR="00FA2768" w:rsidRPr="002F6E96" w:rsidRDefault="00FA2768" w:rsidP="00A4618C">
            <w:pPr>
              <w:pStyle w:val="POHzkladntext"/>
              <w:jc w:val="center"/>
              <w:rPr>
                <w:bCs/>
              </w:rPr>
            </w:pPr>
            <w:r w:rsidRPr="002F6E96">
              <w:rPr>
                <w:bCs/>
              </w:rPr>
              <w:t>Spalování</w:t>
            </w:r>
            <w:r w:rsidR="00DC3D98">
              <w:rPr>
                <w:bCs/>
              </w:rPr>
              <w:br/>
            </w:r>
            <w:r w:rsidR="00DC3D98" w:rsidRPr="00DC3D98">
              <w:rPr>
                <w:b w:val="0"/>
              </w:rPr>
              <w:t>[t]</w:t>
            </w:r>
          </w:p>
        </w:tc>
        <w:tc>
          <w:tcPr>
            <w:tcW w:w="1437" w:type="dxa"/>
            <w:hideMark/>
          </w:tcPr>
          <w:p w14:paraId="058D36CC" w14:textId="0D0B7F06" w:rsidR="00FA2768" w:rsidRPr="002F6E96" w:rsidRDefault="00FA2768" w:rsidP="00A4618C">
            <w:pPr>
              <w:pStyle w:val="POHzkladntext"/>
              <w:jc w:val="center"/>
              <w:rPr>
                <w:bCs/>
              </w:rPr>
            </w:pPr>
            <w:r w:rsidRPr="002F6E96">
              <w:rPr>
                <w:bCs/>
              </w:rPr>
              <w:t>Skládkování</w:t>
            </w:r>
            <w:r w:rsidR="00DC3D98">
              <w:rPr>
                <w:bCs/>
              </w:rPr>
              <w:br/>
            </w:r>
            <w:r w:rsidR="00DC3D98" w:rsidRPr="00DC3D98">
              <w:rPr>
                <w:b w:val="0"/>
              </w:rPr>
              <w:t>[t]</w:t>
            </w:r>
          </w:p>
        </w:tc>
      </w:tr>
      <w:tr w:rsidR="00FA2768" w:rsidRPr="002F6E96" w14:paraId="37F34800" w14:textId="77777777" w:rsidTr="00A4618C">
        <w:trPr>
          <w:trHeight w:val="57"/>
        </w:trPr>
        <w:tc>
          <w:tcPr>
            <w:tcW w:w="1417" w:type="dxa"/>
            <w:noWrap/>
            <w:hideMark/>
          </w:tcPr>
          <w:p w14:paraId="4BB1A759" w14:textId="77777777" w:rsidR="00FA2768" w:rsidRPr="00CC2B2F" w:rsidRDefault="00FA2768" w:rsidP="00A4618C">
            <w:pPr>
              <w:pStyle w:val="POHzkladntext"/>
              <w:jc w:val="center"/>
              <w:rPr>
                <w:b/>
                <w:bCs/>
              </w:rPr>
            </w:pPr>
            <w:r w:rsidRPr="00CC2B2F">
              <w:rPr>
                <w:b/>
                <w:bCs/>
              </w:rPr>
              <w:t>2012</w:t>
            </w:r>
          </w:p>
        </w:tc>
        <w:tc>
          <w:tcPr>
            <w:tcW w:w="1417" w:type="dxa"/>
            <w:noWrap/>
            <w:hideMark/>
          </w:tcPr>
          <w:p w14:paraId="796DE71E" w14:textId="77777777" w:rsidR="00FA2768" w:rsidRPr="002F6E96" w:rsidRDefault="00FA2768" w:rsidP="00A4618C">
            <w:pPr>
              <w:pStyle w:val="POHzkladntext"/>
              <w:jc w:val="center"/>
            </w:pPr>
            <w:r w:rsidRPr="002F6E96">
              <w:t>42 651</w:t>
            </w:r>
          </w:p>
        </w:tc>
        <w:tc>
          <w:tcPr>
            <w:tcW w:w="1417" w:type="dxa"/>
            <w:noWrap/>
            <w:hideMark/>
          </w:tcPr>
          <w:p w14:paraId="08487412" w14:textId="77777777" w:rsidR="00FA2768" w:rsidRPr="002F6E96" w:rsidRDefault="00FA2768" w:rsidP="00A4618C">
            <w:pPr>
              <w:pStyle w:val="POHzkladntext"/>
              <w:jc w:val="center"/>
            </w:pPr>
            <w:r w:rsidRPr="002F6E96">
              <w:t>71 522</w:t>
            </w:r>
          </w:p>
        </w:tc>
        <w:tc>
          <w:tcPr>
            <w:tcW w:w="1417" w:type="dxa"/>
            <w:noWrap/>
            <w:hideMark/>
          </w:tcPr>
          <w:p w14:paraId="5E9987EA" w14:textId="77777777" w:rsidR="00FA2768" w:rsidRPr="002F6E96" w:rsidRDefault="00FA2768" w:rsidP="00A4618C">
            <w:pPr>
              <w:pStyle w:val="POHzkladntext"/>
              <w:jc w:val="center"/>
            </w:pPr>
            <w:r w:rsidRPr="002F6E96">
              <w:t>-</w:t>
            </w:r>
          </w:p>
        </w:tc>
        <w:tc>
          <w:tcPr>
            <w:tcW w:w="1417" w:type="dxa"/>
            <w:noWrap/>
            <w:hideMark/>
          </w:tcPr>
          <w:p w14:paraId="430010BF" w14:textId="77777777" w:rsidR="00FA2768" w:rsidRPr="002F6E96" w:rsidRDefault="00FA2768" w:rsidP="00A4618C">
            <w:pPr>
              <w:pStyle w:val="POHzkladntext"/>
              <w:jc w:val="center"/>
            </w:pPr>
            <w:r w:rsidRPr="002F6E96">
              <w:t>32</w:t>
            </w:r>
          </w:p>
        </w:tc>
        <w:tc>
          <w:tcPr>
            <w:tcW w:w="1437" w:type="dxa"/>
            <w:noWrap/>
            <w:hideMark/>
          </w:tcPr>
          <w:p w14:paraId="748F4913" w14:textId="77777777" w:rsidR="00FA2768" w:rsidRPr="002F6E96" w:rsidRDefault="00FA2768" w:rsidP="00A4618C">
            <w:pPr>
              <w:pStyle w:val="POHzkladntext"/>
              <w:jc w:val="center"/>
            </w:pPr>
            <w:r w:rsidRPr="002F6E96">
              <w:t>7,2</w:t>
            </w:r>
          </w:p>
        </w:tc>
      </w:tr>
      <w:tr w:rsidR="00FA2768" w:rsidRPr="002F6E96" w14:paraId="6C63D62C" w14:textId="77777777" w:rsidTr="00A4618C">
        <w:trPr>
          <w:trHeight w:val="57"/>
        </w:trPr>
        <w:tc>
          <w:tcPr>
            <w:tcW w:w="1417" w:type="dxa"/>
            <w:noWrap/>
            <w:hideMark/>
          </w:tcPr>
          <w:p w14:paraId="0B1E09A3" w14:textId="77777777" w:rsidR="00FA2768" w:rsidRPr="00CC2B2F" w:rsidRDefault="00FA2768" w:rsidP="00A4618C">
            <w:pPr>
              <w:pStyle w:val="POHzkladntext"/>
              <w:jc w:val="center"/>
              <w:rPr>
                <w:b/>
                <w:bCs/>
              </w:rPr>
            </w:pPr>
            <w:r w:rsidRPr="00CC2B2F">
              <w:rPr>
                <w:b/>
                <w:bCs/>
              </w:rPr>
              <w:t>2013</w:t>
            </w:r>
          </w:p>
        </w:tc>
        <w:tc>
          <w:tcPr>
            <w:tcW w:w="1417" w:type="dxa"/>
            <w:noWrap/>
            <w:hideMark/>
          </w:tcPr>
          <w:p w14:paraId="1A645954" w14:textId="77777777" w:rsidR="00FA2768" w:rsidRPr="002F6E96" w:rsidRDefault="00FA2768" w:rsidP="00A4618C">
            <w:pPr>
              <w:pStyle w:val="POHzkladntext"/>
              <w:jc w:val="center"/>
            </w:pPr>
            <w:r w:rsidRPr="002F6E96">
              <w:t>44 442</w:t>
            </w:r>
          </w:p>
        </w:tc>
        <w:tc>
          <w:tcPr>
            <w:tcW w:w="1417" w:type="dxa"/>
            <w:noWrap/>
            <w:hideMark/>
          </w:tcPr>
          <w:p w14:paraId="16C3BE50" w14:textId="77777777" w:rsidR="00FA2768" w:rsidRPr="002F6E96" w:rsidRDefault="00FA2768" w:rsidP="00A4618C">
            <w:pPr>
              <w:pStyle w:val="POHzkladntext"/>
              <w:jc w:val="center"/>
            </w:pPr>
            <w:r w:rsidRPr="002F6E96">
              <w:t>74 209</w:t>
            </w:r>
          </w:p>
        </w:tc>
        <w:tc>
          <w:tcPr>
            <w:tcW w:w="1417" w:type="dxa"/>
            <w:noWrap/>
            <w:hideMark/>
          </w:tcPr>
          <w:p w14:paraId="6E68D1E2" w14:textId="77777777" w:rsidR="00FA2768" w:rsidRPr="002F6E96" w:rsidRDefault="00FA2768" w:rsidP="00A4618C">
            <w:pPr>
              <w:pStyle w:val="POHzkladntext"/>
              <w:jc w:val="center"/>
            </w:pPr>
            <w:r w:rsidRPr="002F6E96">
              <w:t>-</w:t>
            </w:r>
          </w:p>
        </w:tc>
        <w:tc>
          <w:tcPr>
            <w:tcW w:w="1417" w:type="dxa"/>
            <w:noWrap/>
            <w:hideMark/>
          </w:tcPr>
          <w:p w14:paraId="4648CE9A" w14:textId="77777777" w:rsidR="00FA2768" w:rsidRPr="002F6E96" w:rsidRDefault="00FA2768" w:rsidP="00A4618C">
            <w:pPr>
              <w:pStyle w:val="POHzkladntext"/>
              <w:jc w:val="center"/>
            </w:pPr>
            <w:r w:rsidRPr="002F6E96">
              <w:t>71</w:t>
            </w:r>
          </w:p>
        </w:tc>
        <w:tc>
          <w:tcPr>
            <w:tcW w:w="1437" w:type="dxa"/>
            <w:noWrap/>
            <w:hideMark/>
          </w:tcPr>
          <w:p w14:paraId="722ABB64" w14:textId="77777777" w:rsidR="00FA2768" w:rsidRPr="002F6E96" w:rsidRDefault="00FA2768" w:rsidP="00A4618C">
            <w:pPr>
              <w:pStyle w:val="POHzkladntext"/>
              <w:jc w:val="center"/>
            </w:pPr>
            <w:r w:rsidRPr="002F6E96">
              <w:t>27,3</w:t>
            </w:r>
          </w:p>
        </w:tc>
      </w:tr>
      <w:tr w:rsidR="00FA2768" w:rsidRPr="002F6E96" w14:paraId="4DEDB7B1" w14:textId="77777777" w:rsidTr="00A4618C">
        <w:trPr>
          <w:trHeight w:val="57"/>
        </w:trPr>
        <w:tc>
          <w:tcPr>
            <w:tcW w:w="1417" w:type="dxa"/>
            <w:noWrap/>
            <w:hideMark/>
          </w:tcPr>
          <w:p w14:paraId="4D1C5716" w14:textId="77777777" w:rsidR="00FA2768" w:rsidRPr="00CC2B2F" w:rsidRDefault="00FA2768" w:rsidP="00A4618C">
            <w:pPr>
              <w:pStyle w:val="POHzkladntext"/>
              <w:jc w:val="center"/>
              <w:rPr>
                <w:b/>
                <w:bCs/>
              </w:rPr>
            </w:pPr>
            <w:r w:rsidRPr="00CC2B2F">
              <w:rPr>
                <w:b/>
                <w:bCs/>
              </w:rPr>
              <w:t>2014</w:t>
            </w:r>
          </w:p>
        </w:tc>
        <w:tc>
          <w:tcPr>
            <w:tcW w:w="1417" w:type="dxa"/>
            <w:noWrap/>
            <w:hideMark/>
          </w:tcPr>
          <w:p w14:paraId="5345BFA2" w14:textId="77777777" w:rsidR="00FA2768" w:rsidRPr="002F6E96" w:rsidRDefault="00FA2768" w:rsidP="00A4618C">
            <w:pPr>
              <w:pStyle w:val="POHzkladntext"/>
              <w:jc w:val="center"/>
            </w:pPr>
            <w:r w:rsidRPr="002F6E96">
              <w:t>41 120</w:t>
            </w:r>
          </w:p>
        </w:tc>
        <w:tc>
          <w:tcPr>
            <w:tcW w:w="1417" w:type="dxa"/>
            <w:noWrap/>
            <w:hideMark/>
          </w:tcPr>
          <w:p w14:paraId="35D57F1F" w14:textId="77777777" w:rsidR="00FA2768" w:rsidRPr="002F6E96" w:rsidRDefault="00FA2768" w:rsidP="00A4618C">
            <w:pPr>
              <w:pStyle w:val="POHzkladntext"/>
              <w:jc w:val="center"/>
            </w:pPr>
            <w:r w:rsidRPr="002F6E96">
              <w:t>76 837</w:t>
            </w:r>
          </w:p>
        </w:tc>
        <w:tc>
          <w:tcPr>
            <w:tcW w:w="1417" w:type="dxa"/>
            <w:noWrap/>
            <w:hideMark/>
          </w:tcPr>
          <w:p w14:paraId="5A7A96DC" w14:textId="77777777" w:rsidR="00FA2768" w:rsidRPr="002F6E96" w:rsidRDefault="00FA2768" w:rsidP="00A4618C">
            <w:pPr>
              <w:pStyle w:val="POHzkladntext"/>
              <w:jc w:val="center"/>
            </w:pPr>
            <w:r w:rsidRPr="002F6E96">
              <w:t>100</w:t>
            </w:r>
          </w:p>
        </w:tc>
        <w:tc>
          <w:tcPr>
            <w:tcW w:w="1417" w:type="dxa"/>
            <w:noWrap/>
            <w:hideMark/>
          </w:tcPr>
          <w:p w14:paraId="2BFA6485" w14:textId="77777777" w:rsidR="00FA2768" w:rsidRPr="002F6E96" w:rsidRDefault="00FA2768" w:rsidP="00A4618C">
            <w:pPr>
              <w:pStyle w:val="POHzkladntext"/>
              <w:jc w:val="center"/>
            </w:pPr>
            <w:r w:rsidRPr="002F6E96">
              <w:t>250</w:t>
            </w:r>
          </w:p>
        </w:tc>
        <w:tc>
          <w:tcPr>
            <w:tcW w:w="1437" w:type="dxa"/>
            <w:noWrap/>
            <w:hideMark/>
          </w:tcPr>
          <w:p w14:paraId="3FEEF9B0" w14:textId="77777777" w:rsidR="00FA2768" w:rsidRPr="002F6E96" w:rsidRDefault="00FA2768" w:rsidP="00A4618C">
            <w:pPr>
              <w:pStyle w:val="POHzkladntext"/>
              <w:jc w:val="center"/>
            </w:pPr>
            <w:r w:rsidRPr="002F6E96">
              <w:t>22,6</w:t>
            </w:r>
          </w:p>
        </w:tc>
      </w:tr>
      <w:tr w:rsidR="00FA2768" w:rsidRPr="002F6E96" w14:paraId="1AB5225D" w14:textId="77777777" w:rsidTr="00A4618C">
        <w:trPr>
          <w:trHeight w:val="57"/>
        </w:trPr>
        <w:tc>
          <w:tcPr>
            <w:tcW w:w="1417" w:type="dxa"/>
            <w:noWrap/>
            <w:hideMark/>
          </w:tcPr>
          <w:p w14:paraId="33ACEA93" w14:textId="77777777" w:rsidR="00FA2768" w:rsidRPr="00CC2B2F" w:rsidRDefault="00FA2768" w:rsidP="00A4618C">
            <w:pPr>
              <w:pStyle w:val="POHzkladntext"/>
              <w:jc w:val="center"/>
              <w:rPr>
                <w:b/>
                <w:bCs/>
              </w:rPr>
            </w:pPr>
            <w:r w:rsidRPr="00CC2B2F">
              <w:rPr>
                <w:b/>
                <w:bCs/>
              </w:rPr>
              <w:t>2015</w:t>
            </w:r>
          </w:p>
        </w:tc>
        <w:tc>
          <w:tcPr>
            <w:tcW w:w="1417" w:type="dxa"/>
            <w:noWrap/>
            <w:hideMark/>
          </w:tcPr>
          <w:p w14:paraId="0BAFEB1D" w14:textId="77777777" w:rsidR="00FA2768" w:rsidRPr="002F6E96" w:rsidRDefault="00FA2768" w:rsidP="00A4618C">
            <w:pPr>
              <w:pStyle w:val="POHzkladntext"/>
              <w:jc w:val="center"/>
            </w:pPr>
            <w:r w:rsidRPr="002F6E96">
              <w:t>49 415</w:t>
            </w:r>
          </w:p>
        </w:tc>
        <w:tc>
          <w:tcPr>
            <w:tcW w:w="1417" w:type="dxa"/>
            <w:noWrap/>
            <w:hideMark/>
          </w:tcPr>
          <w:p w14:paraId="76DB659D" w14:textId="77777777" w:rsidR="00FA2768" w:rsidRPr="002F6E96" w:rsidRDefault="00FA2768" w:rsidP="00A4618C">
            <w:pPr>
              <w:pStyle w:val="POHzkladntext"/>
              <w:jc w:val="center"/>
            </w:pPr>
            <w:r w:rsidRPr="002F6E96">
              <w:t>81 483</w:t>
            </w:r>
          </w:p>
        </w:tc>
        <w:tc>
          <w:tcPr>
            <w:tcW w:w="1417" w:type="dxa"/>
            <w:noWrap/>
            <w:hideMark/>
          </w:tcPr>
          <w:p w14:paraId="59D62D12" w14:textId="77777777" w:rsidR="00FA2768" w:rsidRPr="002F6E96" w:rsidRDefault="00FA2768" w:rsidP="00A4618C">
            <w:pPr>
              <w:pStyle w:val="POHzkladntext"/>
              <w:jc w:val="center"/>
            </w:pPr>
            <w:r w:rsidRPr="002F6E96">
              <w:t>76</w:t>
            </w:r>
          </w:p>
        </w:tc>
        <w:tc>
          <w:tcPr>
            <w:tcW w:w="1417" w:type="dxa"/>
            <w:noWrap/>
            <w:hideMark/>
          </w:tcPr>
          <w:p w14:paraId="088C0141" w14:textId="77777777" w:rsidR="00FA2768" w:rsidRPr="002F6E96" w:rsidRDefault="00FA2768" w:rsidP="00A4618C">
            <w:pPr>
              <w:pStyle w:val="POHzkladntext"/>
              <w:jc w:val="center"/>
            </w:pPr>
            <w:r w:rsidRPr="002F6E96">
              <w:t>86</w:t>
            </w:r>
          </w:p>
        </w:tc>
        <w:tc>
          <w:tcPr>
            <w:tcW w:w="1437" w:type="dxa"/>
            <w:noWrap/>
            <w:hideMark/>
          </w:tcPr>
          <w:p w14:paraId="7E18DBCC" w14:textId="77777777" w:rsidR="00FA2768" w:rsidRPr="002F6E96" w:rsidRDefault="00FA2768" w:rsidP="00A4618C">
            <w:pPr>
              <w:pStyle w:val="POHzkladntext"/>
              <w:jc w:val="center"/>
            </w:pPr>
            <w:r w:rsidRPr="002F6E96">
              <w:t>32,5</w:t>
            </w:r>
          </w:p>
        </w:tc>
      </w:tr>
      <w:tr w:rsidR="00FA2768" w:rsidRPr="002F6E96" w14:paraId="015029C1" w14:textId="77777777" w:rsidTr="00A4618C">
        <w:trPr>
          <w:trHeight w:val="57"/>
        </w:trPr>
        <w:tc>
          <w:tcPr>
            <w:tcW w:w="1417" w:type="dxa"/>
            <w:noWrap/>
            <w:hideMark/>
          </w:tcPr>
          <w:p w14:paraId="31F40A00" w14:textId="77777777" w:rsidR="00FA2768" w:rsidRPr="00CC2B2F" w:rsidRDefault="00FA2768" w:rsidP="00A4618C">
            <w:pPr>
              <w:pStyle w:val="POHzkladntext"/>
              <w:jc w:val="center"/>
              <w:rPr>
                <w:b/>
                <w:bCs/>
              </w:rPr>
            </w:pPr>
            <w:r w:rsidRPr="00CC2B2F">
              <w:rPr>
                <w:b/>
                <w:bCs/>
              </w:rPr>
              <w:t>2016</w:t>
            </w:r>
          </w:p>
        </w:tc>
        <w:tc>
          <w:tcPr>
            <w:tcW w:w="1417" w:type="dxa"/>
            <w:noWrap/>
            <w:hideMark/>
          </w:tcPr>
          <w:p w14:paraId="7A306F06" w14:textId="77777777" w:rsidR="00FA2768" w:rsidRPr="002F6E96" w:rsidRDefault="00FA2768" w:rsidP="00A4618C">
            <w:pPr>
              <w:pStyle w:val="POHzkladntext"/>
              <w:jc w:val="center"/>
            </w:pPr>
            <w:r w:rsidRPr="002F6E96">
              <w:t>50 136</w:t>
            </w:r>
          </w:p>
        </w:tc>
        <w:tc>
          <w:tcPr>
            <w:tcW w:w="1417" w:type="dxa"/>
            <w:noWrap/>
            <w:hideMark/>
          </w:tcPr>
          <w:p w14:paraId="2F202EE5" w14:textId="77777777" w:rsidR="00FA2768" w:rsidRPr="002F6E96" w:rsidRDefault="00FA2768" w:rsidP="00A4618C">
            <w:pPr>
              <w:pStyle w:val="POHzkladntext"/>
              <w:jc w:val="center"/>
            </w:pPr>
            <w:r w:rsidRPr="002F6E96">
              <w:t>35 955</w:t>
            </w:r>
          </w:p>
        </w:tc>
        <w:tc>
          <w:tcPr>
            <w:tcW w:w="1417" w:type="dxa"/>
            <w:noWrap/>
            <w:hideMark/>
          </w:tcPr>
          <w:p w14:paraId="00B3C875" w14:textId="77777777" w:rsidR="00FA2768" w:rsidRPr="002F6E96" w:rsidRDefault="00FA2768" w:rsidP="00A4618C">
            <w:pPr>
              <w:pStyle w:val="POHzkladntext"/>
              <w:jc w:val="center"/>
            </w:pPr>
            <w:r w:rsidRPr="002F6E96">
              <w:t>202</w:t>
            </w:r>
          </w:p>
        </w:tc>
        <w:tc>
          <w:tcPr>
            <w:tcW w:w="1417" w:type="dxa"/>
            <w:noWrap/>
            <w:hideMark/>
          </w:tcPr>
          <w:p w14:paraId="0C1DEC00" w14:textId="77777777" w:rsidR="00FA2768" w:rsidRPr="002F6E96" w:rsidRDefault="00FA2768" w:rsidP="00A4618C">
            <w:pPr>
              <w:pStyle w:val="POHzkladntext"/>
              <w:jc w:val="center"/>
            </w:pPr>
            <w:r w:rsidRPr="002F6E96">
              <w:t>99</w:t>
            </w:r>
          </w:p>
        </w:tc>
        <w:tc>
          <w:tcPr>
            <w:tcW w:w="1437" w:type="dxa"/>
            <w:noWrap/>
            <w:hideMark/>
          </w:tcPr>
          <w:p w14:paraId="72F37804" w14:textId="77777777" w:rsidR="00FA2768" w:rsidRPr="002F6E96" w:rsidRDefault="00FA2768" w:rsidP="00A4618C">
            <w:pPr>
              <w:pStyle w:val="POHzkladntext"/>
              <w:jc w:val="center"/>
            </w:pPr>
            <w:r w:rsidRPr="002F6E96">
              <w:t>25,6</w:t>
            </w:r>
          </w:p>
        </w:tc>
      </w:tr>
      <w:tr w:rsidR="00FA2768" w:rsidRPr="002F6E96" w14:paraId="6DBFFDCB" w14:textId="77777777" w:rsidTr="00A4618C">
        <w:trPr>
          <w:trHeight w:val="57"/>
        </w:trPr>
        <w:tc>
          <w:tcPr>
            <w:tcW w:w="1417" w:type="dxa"/>
            <w:noWrap/>
            <w:hideMark/>
          </w:tcPr>
          <w:p w14:paraId="7B5E8962" w14:textId="77777777" w:rsidR="00FA2768" w:rsidRPr="00CC2B2F" w:rsidRDefault="00FA2768" w:rsidP="00A4618C">
            <w:pPr>
              <w:pStyle w:val="POHzkladntext"/>
              <w:jc w:val="center"/>
              <w:rPr>
                <w:b/>
                <w:bCs/>
              </w:rPr>
            </w:pPr>
            <w:r w:rsidRPr="00CC2B2F">
              <w:rPr>
                <w:b/>
                <w:bCs/>
              </w:rPr>
              <w:t>2017</w:t>
            </w:r>
          </w:p>
        </w:tc>
        <w:tc>
          <w:tcPr>
            <w:tcW w:w="1417" w:type="dxa"/>
            <w:noWrap/>
            <w:hideMark/>
          </w:tcPr>
          <w:p w14:paraId="74C95E40" w14:textId="77777777" w:rsidR="00FA2768" w:rsidRPr="002F6E96" w:rsidRDefault="00FA2768" w:rsidP="00A4618C">
            <w:pPr>
              <w:pStyle w:val="POHzkladntext"/>
              <w:jc w:val="center"/>
            </w:pPr>
            <w:r w:rsidRPr="002F6E96">
              <w:t>52 753</w:t>
            </w:r>
          </w:p>
        </w:tc>
        <w:tc>
          <w:tcPr>
            <w:tcW w:w="1417" w:type="dxa"/>
            <w:noWrap/>
            <w:hideMark/>
          </w:tcPr>
          <w:p w14:paraId="6C31A6F9" w14:textId="77777777" w:rsidR="00FA2768" w:rsidRPr="002F6E96" w:rsidRDefault="00FA2768" w:rsidP="00A4618C">
            <w:pPr>
              <w:pStyle w:val="POHzkladntext"/>
              <w:jc w:val="center"/>
            </w:pPr>
            <w:r w:rsidRPr="002F6E96">
              <w:t>40 862</w:t>
            </w:r>
          </w:p>
        </w:tc>
        <w:tc>
          <w:tcPr>
            <w:tcW w:w="1417" w:type="dxa"/>
            <w:noWrap/>
            <w:hideMark/>
          </w:tcPr>
          <w:p w14:paraId="47DF83AF" w14:textId="77777777" w:rsidR="00FA2768" w:rsidRPr="002F6E96" w:rsidRDefault="00FA2768" w:rsidP="00A4618C">
            <w:pPr>
              <w:pStyle w:val="POHzkladntext"/>
              <w:jc w:val="center"/>
            </w:pPr>
            <w:r w:rsidRPr="002F6E96">
              <w:t>201</w:t>
            </w:r>
          </w:p>
        </w:tc>
        <w:tc>
          <w:tcPr>
            <w:tcW w:w="1417" w:type="dxa"/>
            <w:noWrap/>
            <w:hideMark/>
          </w:tcPr>
          <w:p w14:paraId="64CBB9B2" w14:textId="77777777" w:rsidR="00FA2768" w:rsidRPr="002F6E96" w:rsidRDefault="00FA2768" w:rsidP="00A4618C">
            <w:pPr>
              <w:pStyle w:val="POHzkladntext"/>
              <w:jc w:val="center"/>
            </w:pPr>
            <w:r w:rsidRPr="002F6E96">
              <w:t>120</w:t>
            </w:r>
          </w:p>
        </w:tc>
        <w:tc>
          <w:tcPr>
            <w:tcW w:w="1437" w:type="dxa"/>
            <w:noWrap/>
            <w:hideMark/>
          </w:tcPr>
          <w:p w14:paraId="769FDBCB" w14:textId="77777777" w:rsidR="00FA2768" w:rsidRPr="002F6E96" w:rsidRDefault="00FA2768" w:rsidP="00A4618C">
            <w:pPr>
              <w:pStyle w:val="POHzkladntext"/>
              <w:jc w:val="center"/>
            </w:pPr>
            <w:r w:rsidRPr="002F6E96">
              <w:t>3,4</w:t>
            </w:r>
          </w:p>
        </w:tc>
      </w:tr>
      <w:tr w:rsidR="00FA2768" w:rsidRPr="002F6E96" w14:paraId="6C1045FF" w14:textId="77777777" w:rsidTr="00A4618C">
        <w:trPr>
          <w:trHeight w:val="57"/>
        </w:trPr>
        <w:tc>
          <w:tcPr>
            <w:tcW w:w="1417" w:type="dxa"/>
            <w:noWrap/>
            <w:hideMark/>
          </w:tcPr>
          <w:p w14:paraId="7978491B" w14:textId="77777777" w:rsidR="00FA2768" w:rsidRPr="00CC2B2F" w:rsidRDefault="00FA2768" w:rsidP="00A4618C">
            <w:pPr>
              <w:pStyle w:val="POHzkladntext"/>
              <w:jc w:val="center"/>
              <w:rPr>
                <w:b/>
                <w:bCs/>
              </w:rPr>
            </w:pPr>
            <w:r w:rsidRPr="00CC2B2F">
              <w:rPr>
                <w:b/>
                <w:bCs/>
              </w:rPr>
              <w:t>2018</w:t>
            </w:r>
          </w:p>
        </w:tc>
        <w:tc>
          <w:tcPr>
            <w:tcW w:w="1417" w:type="dxa"/>
            <w:noWrap/>
            <w:hideMark/>
          </w:tcPr>
          <w:p w14:paraId="16999476" w14:textId="77777777" w:rsidR="00FA2768" w:rsidRPr="002F6E96" w:rsidRDefault="00FA2768" w:rsidP="00A4618C">
            <w:pPr>
              <w:pStyle w:val="POHzkladntext"/>
              <w:jc w:val="center"/>
            </w:pPr>
            <w:r w:rsidRPr="002F6E96">
              <w:t>47 175</w:t>
            </w:r>
          </w:p>
        </w:tc>
        <w:tc>
          <w:tcPr>
            <w:tcW w:w="1417" w:type="dxa"/>
            <w:noWrap/>
            <w:hideMark/>
          </w:tcPr>
          <w:p w14:paraId="1CE12BE4" w14:textId="77777777" w:rsidR="00FA2768" w:rsidRPr="002F6E96" w:rsidRDefault="00FA2768" w:rsidP="00A4618C">
            <w:pPr>
              <w:pStyle w:val="POHzkladntext"/>
              <w:jc w:val="center"/>
            </w:pPr>
            <w:r w:rsidRPr="002F6E96">
              <w:t>35 865</w:t>
            </w:r>
          </w:p>
        </w:tc>
        <w:tc>
          <w:tcPr>
            <w:tcW w:w="1417" w:type="dxa"/>
            <w:noWrap/>
            <w:hideMark/>
          </w:tcPr>
          <w:p w14:paraId="055D8613" w14:textId="77777777" w:rsidR="00FA2768" w:rsidRPr="002F6E96" w:rsidRDefault="00FA2768" w:rsidP="00A4618C">
            <w:pPr>
              <w:pStyle w:val="POHzkladntext"/>
              <w:jc w:val="center"/>
            </w:pPr>
            <w:r w:rsidRPr="002F6E96">
              <w:t>1 056</w:t>
            </w:r>
          </w:p>
        </w:tc>
        <w:tc>
          <w:tcPr>
            <w:tcW w:w="1417" w:type="dxa"/>
            <w:noWrap/>
            <w:hideMark/>
          </w:tcPr>
          <w:p w14:paraId="6FED3BE0" w14:textId="77777777" w:rsidR="00FA2768" w:rsidRPr="002F6E96" w:rsidRDefault="00FA2768" w:rsidP="00A4618C">
            <w:pPr>
              <w:pStyle w:val="POHzkladntext"/>
              <w:jc w:val="center"/>
            </w:pPr>
            <w:r w:rsidRPr="002F6E96">
              <w:t>94</w:t>
            </w:r>
          </w:p>
        </w:tc>
        <w:tc>
          <w:tcPr>
            <w:tcW w:w="1437" w:type="dxa"/>
            <w:noWrap/>
            <w:hideMark/>
          </w:tcPr>
          <w:p w14:paraId="7B1EEA52" w14:textId="77777777" w:rsidR="00FA2768" w:rsidRPr="002F6E96" w:rsidRDefault="00FA2768" w:rsidP="00A4618C">
            <w:pPr>
              <w:pStyle w:val="POHzkladntext"/>
              <w:jc w:val="center"/>
            </w:pPr>
            <w:r w:rsidRPr="002F6E96">
              <w:t>1,6</w:t>
            </w:r>
          </w:p>
        </w:tc>
      </w:tr>
      <w:tr w:rsidR="00FA2768" w:rsidRPr="002F6E96" w14:paraId="3A4EC488" w14:textId="77777777" w:rsidTr="00A4618C">
        <w:trPr>
          <w:trHeight w:val="57"/>
        </w:trPr>
        <w:tc>
          <w:tcPr>
            <w:tcW w:w="1417" w:type="dxa"/>
            <w:noWrap/>
            <w:hideMark/>
          </w:tcPr>
          <w:p w14:paraId="475A2B5E" w14:textId="77777777" w:rsidR="00FA2768" w:rsidRPr="00CC2B2F" w:rsidRDefault="00FA2768" w:rsidP="00A4618C">
            <w:pPr>
              <w:pStyle w:val="POHzkladntext"/>
              <w:jc w:val="center"/>
              <w:rPr>
                <w:b/>
                <w:bCs/>
              </w:rPr>
            </w:pPr>
            <w:r w:rsidRPr="00CC2B2F">
              <w:rPr>
                <w:b/>
                <w:bCs/>
              </w:rPr>
              <w:t>2019</w:t>
            </w:r>
          </w:p>
        </w:tc>
        <w:tc>
          <w:tcPr>
            <w:tcW w:w="1417" w:type="dxa"/>
            <w:noWrap/>
            <w:hideMark/>
          </w:tcPr>
          <w:p w14:paraId="693E85FE" w14:textId="77777777" w:rsidR="00FA2768" w:rsidRPr="002F6E96" w:rsidRDefault="00FA2768" w:rsidP="00A4618C">
            <w:pPr>
              <w:pStyle w:val="POHzkladntext"/>
              <w:jc w:val="center"/>
            </w:pPr>
            <w:r w:rsidRPr="002F6E96">
              <w:t>48 979</w:t>
            </w:r>
          </w:p>
        </w:tc>
        <w:tc>
          <w:tcPr>
            <w:tcW w:w="1417" w:type="dxa"/>
            <w:noWrap/>
            <w:hideMark/>
          </w:tcPr>
          <w:p w14:paraId="1EA7611A" w14:textId="77777777" w:rsidR="00FA2768" w:rsidRPr="002F6E96" w:rsidRDefault="00FA2768" w:rsidP="00A4618C">
            <w:pPr>
              <w:pStyle w:val="POHzkladntext"/>
              <w:jc w:val="center"/>
            </w:pPr>
            <w:r w:rsidRPr="002F6E96">
              <w:t>39 485</w:t>
            </w:r>
          </w:p>
        </w:tc>
        <w:tc>
          <w:tcPr>
            <w:tcW w:w="1417" w:type="dxa"/>
            <w:noWrap/>
            <w:hideMark/>
          </w:tcPr>
          <w:p w14:paraId="1644F7A4" w14:textId="77777777" w:rsidR="00FA2768" w:rsidRPr="002F6E96" w:rsidRDefault="00FA2768" w:rsidP="00A4618C">
            <w:pPr>
              <w:pStyle w:val="POHzkladntext"/>
              <w:jc w:val="center"/>
            </w:pPr>
            <w:r w:rsidRPr="002F6E96">
              <w:t>524</w:t>
            </w:r>
          </w:p>
        </w:tc>
        <w:tc>
          <w:tcPr>
            <w:tcW w:w="1417" w:type="dxa"/>
            <w:noWrap/>
            <w:hideMark/>
          </w:tcPr>
          <w:p w14:paraId="6EDD1635" w14:textId="77777777" w:rsidR="00FA2768" w:rsidRPr="002F6E96" w:rsidRDefault="00FA2768" w:rsidP="00A4618C">
            <w:pPr>
              <w:pStyle w:val="POHzkladntext"/>
              <w:jc w:val="center"/>
            </w:pPr>
            <w:r w:rsidRPr="002F6E96">
              <w:t>119</w:t>
            </w:r>
          </w:p>
        </w:tc>
        <w:tc>
          <w:tcPr>
            <w:tcW w:w="1437" w:type="dxa"/>
            <w:noWrap/>
            <w:hideMark/>
          </w:tcPr>
          <w:p w14:paraId="32A9E1F8" w14:textId="77777777" w:rsidR="00FA2768" w:rsidRPr="002F6E96" w:rsidRDefault="00FA2768" w:rsidP="00A4618C">
            <w:pPr>
              <w:pStyle w:val="POHzkladntext"/>
              <w:jc w:val="center"/>
            </w:pPr>
            <w:r w:rsidRPr="002F6E96">
              <w:t>25,5</w:t>
            </w:r>
          </w:p>
        </w:tc>
      </w:tr>
      <w:tr w:rsidR="00FA2768" w:rsidRPr="002F6E96" w14:paraId="480105B1" w14:textId="77777777" w:rsidTr="00A4618C">
        <w:trPr>
          <w:trHeight w:val="57"/>
        </w:trPr>
        <w:tc>
          <w:tcPr>
            <w:tcW w:w="1417" w:type="dxa"/>
            <w:noWrap/>
            <w:hideMark/>
          </w:tcPr>
          <w:p w14:paraId="7AD65C49" w14:textId="77777777" w:rsidR="00FA2768" w:rsidRPr="00CC2B2F" w:rsidRDefault="00FA2768" w:rsidP="00A4618C">
            <w:pPr>
              <w:pStyle w:val="POHzkladntext"/>
              <w:jc w:val="center"/>
              <w:rPr>
                <w:b/>
                <w:bCs/>
              </w:rPr>
            </w:pPr>
            <w:r w:rsidRPr="00CC2B2F">
              <w:rPr>
                <w:b/>
                <w:bCs/>
              </w:rPr>
              <w:t>2020</w:t>
            </w:r>
          </w:p>
        </w:tc>
        <w:tc>
          <w:tcPr>
            <w:tcW w:w="1417" w:type="dxa"/>
            <w:noWrap/>
            <w:hideMark/>
          </w:tcPr>
          <w:p w14:paraId="0C9F5648" w14:textId="77777777" w:rsidR="00FA2768" w:rsidRPr="002F6E96" w:rsidRDefault="00FA2768" w:rsidP="00A4618C">
            <w:pPr>
              <w:pStyle w:val="POHzkladntext"/>
              <w:jc w:val="center"/>
            </w:pPr>
            <w:r w:rsidRPr="002F6E96">
              <w:t>42 690</w:t>
            </w:r>
          </w:p>
        </w:tc>
        <w:tc>
          <w:tcPr>
            <w:tcW w:w="1417" w:type="dxa"/>
            <w:noWrap/>
            <w:hideMark/>
          </w:tcPr>
          <w:p w14:paraId="57BDC213" w14:textId="77777777" w:rsidR="00FA2768" w:rsidRPr="002F6E96" w:rsidRDefault="00FA2768" w:rsidP="00A4618C">
            <w:pPr>
              <w:pStyle w:val="POHzkladntext"/>
              <w:jc w:val="center"/>
            </w:pPr>
            <w:r w:rsidRPr="002F6E96">
              <w:t>29 983</w:t>
            </w:r>
          </w:p>
        </w:tc>
        <w:tc>
          <w:tcPr>
            <w:tcW w:w="1417" w:type="dxa"/>
            <w:noWrap/>
            <w:hideMark/>
          </w:tcPr>
          <w:p w14:paraId="25CB3C67" w14:textId="77777777" w:rsidR="00FA2768" w:rsidRPr="002F6E96" w:rsidRDefault="00FA2768" w:rsidP="00A4618C">
            <w:pPr>
              <w:pStyle w:val="POHzkladntext"/>
              <w:jc w:val="center"/>
            </w:pPr>
            <w:r w:rsidRPr="002F6E96">
              <w:t>1 340</w:t>
            </w:r>
          </w:p>
        </w:tc>
        <w:tc>
          <w:tcPr>
            <w:tcW w:w="1417" w:type="dxa"/>
            <w:noWrap/>
            <w:hideMark/>
          </w:tcPr>
          <w:p w14:paraId="00D90BAC" w14:textId="77777777" w:rsidR="00FA2768" w:rsidRPr="002F6E96" w:rsidRDefault="00FA2768" w:rsidP="00A4618C">
            <w:pPr>
              <w:pStyle w:val="POHzkladntext"/>
              <w:jc w:val="center"/>
            </w:pPr>
            <w:r w:rsidRPr="002F6E96">
              <w:t>75</w:t>
            </w:r>
          </w:p>
        </w:tc>
        <w:tc>
          <w:tcPr>
            <w:tcW w:w="1437" w:type="dxa"/>
            <w:noWrap/>
            <w:hideMark/>
          </w:tcPr>
          <w:p w14:paraId="21A16734" w14:textId="77777777" w:rsidR="00FA2768" w:rsidRPr="002F6E96" w:rsidRDefault="00FA2768" w:rsidP="00A4618C">
            <w:pPr>
              <w:pStyle w:val="POHzkladntext"/>
              <w:jc w:val="center"/>
            </w:pPr>
            <w:r w:rsidRPr="002F6E96">
              <w:t>3,5</w:t>
            </w:r>
          </w:p>
        </w:tc>
      </w:tr>
      <w:tr w:rsidR="00FA2768" w:rsidRPr="002F6E96" w14:paraId="44EABF4E" w14:textId="77777777" w:rsidTr="00A4618C">
        <w:trPr>
          <w:trHeight w:val="57"/>
        </w:trPr>
        <w:tc>
          <w:tcPr>
            <w:tcW w:w="1417" w:type="dxa"/>
            <w:noWrap/>
            <w:hideMark/>
          </w:tcPr>
          <w:p w14:paraId="6A44276F" w14:textId="77777777" w:rsidR="00FA2768" w:rsidRPr="00CC2B2F" w:rsidRDefault="00FA2768" w:rsidP="00A4618C">
            <w:pPr>
              <w:pStyle w:val="POHzkladntext"/>
              <w:jc w:val="center"/>
              <w:rPr>
                <w:b/>
                <w:bCs/>
              </w:rPr>
            </w:pPr>
            <w:r w:rsidRPr="00CC2B2F">
              <w:rPr>
                <w:b/>
                <w:bCs/>
              </w:rPr>
              <w:t>2021</w:t>
            </w:r>
          </w:p>
        </w:tc>
        <w:tc>
          <w:tcPr>
            <w:tcW w:w="1417" w:type="dxa"/>
            <w:noWrap/>
            <w:hideMark/>
          </w:tcPr>
          <w:p w14:paraId="53A9C476" w14:textId="77777777" w:rsidR="00FA2768" w:rsidRPr="002F6E96" w:rsidRDefault="00FA2768" w:rsidP="00A4618C">
            <w:pPr>
              <w:pStyle w:val="POHzkladntext"/>
              <w:jc w:val="center"/>
            </w:pPr>
            <w:r w:rsidRPr="002F6E96">
              <w:t>42 527</w:t>
            </w:r>
          </w:p>
        </w:tc>
        <w:tc>
          <w:tcPr>
            <w:tcW w:w="1417" w:type="dxa"/>
            <w:noWrap/>
            <w:hideMark/>
          </w:tcPr>
          <w:p w14:paraId="32E2B55D" w14:textId="77777777" w:rsidR="00FA2768" w:rsidRPr="002F6E96" w:rsidRDefault="00FA2768" w:rsidP="00A4618C">
            <w:pPr>
              <w:pStyle w:val="POHzkladntext"/>
              <w:jc w:val="center"/>
            </w:pPr>
            <w:r w:rsidRPr="002F6E96">
              <w:t>39 608</w:t>
            </w:r>
          </w:p>
        </w:tc>
        <w:tc>
          <w:tcPr>
            <w:tcW w:w="1417" w:type="dxa"/>
            <w:noWrap/>
            <w:hideMark/>
          </w:tcPr>
          <w:p w14:paraId="3E548A1A" w14:textId="77777777" w:rsidR="00FA2768" w:rsidRPr="002F6E96" w:rsidRDefault="00FA2768" w:rsidP="00A4618C">
            <w:pPr>
              <w:pStyle w:val="POHzkladntext"/>
              <w:jc w:val="center"/>
            </w:pPr>
            <w:r w:rsidRPr="002F6E96">
              <w:t>1 650</w:t>
            </w:r>
          </w:p>
        </w:tc>
        <w:tc>
          <w:tcPr>
            <w:tcW w:w="1417" w:type="dxa"/>
            <w:noWrap/>
            <w:hideMark/>
          </w:tcPr>
          <w:p w14:paraId="4C42CEB4" w14:textId="77777777" w:rsidR="00FA2768" w:rsidRPr="002F6E96" w:rsidRDefault="00FA2768" w:rsidP="00A4618C">
            <w:pPr>
              <w:pStyle w:val="POHzkladntext"/>
              <w:jc w:val="center"/>
            </w:pPr>
            <w:r w:rsidRPr="002F6E96">
              <w:t>58</w:t>
            </w:r>
          </w:p>
        </w:tc>
        <w:tc>
          <w:tcPr>
            <w:tcW w:w="1437" w:type="dxa"/>
            <w:noWrap/>
            <w:hideMark/>
          </w:tcPr>
          <w:p w14:paraId="3A009F44" w14:textId="77777777" w:rsidR="00FA2768" w:rsidRPr="002F6E96" w:rsidRDefault="00FA2768" w:rsidP="00A4618C">
            <w:pPr>
              <w:pStyle w:val="POHzkladntext"/>
              <w:jc w:val="center"/>
            </w:pPr>
            <w:r w:rsidRPr="002F6E96">
              <w:t>-</w:t>
            </w:r>
          </w:p>
        </w:tc>
      </w:tr>
    </w:tbl>
    <w:p w14:paraId="7CB9F7BD" w14:textId="77777777" w:rsidR="00FA2768" w:rsidRDefault="00FA2768" w:rsidP="00FA2768">
      <w:pPr>
        <w:pStyle w:val="Zdroj"/>
        <w:spacing w:before="0"/>
      </w:pPr>
      <w:r w:rsidRPr="0004437C">
        <w:t xml:space="preserve">Zdroj: </w:t>
      </w:r>
      <w:r w:rsidRPr="003D0861">
        <w:t>Krajská databáze</w:t>
      </w:r>
    </w:p>
    <w:p w14:paraId="0561F6CA" w14:textId="77777777" w:rsidR="00FA2768" w:rsidRDefault="00FA2768" w:rsidP="00FA2768">
      <w:pPr>
        <w:rPr>
          <w:rFonts w:ascii="Tahoma" w:hAnsi="Tahoma" w:cs="Tahoma"/>
          <w:i/>
          <w:color w:val="000000" w:themeColor="text1"/>
          <w:sz w:val="20"/>
        </w:rPr>
      </w:pPr>
      <w:r>
        <w:rPr>
          <w:color w:val="000000" w:themeColor="text1"/>
        </w:rPr>
        <w:br w:type="page"/>
      </w:r>
    </w:p>
    <w:p w14:paraId="1A4550DE" w14:textId="2965212E" w:rsidR="00FA2768" w:rsidRDefault="00FA2768" w:rsidP="00FA2768">
      <w:pPr>
        <w:pStyle w:val="Titulek"/>
        <w:rPr>
          <w:color w:val="000000" w:themeColor="text1"/>
        </w:rPr>
      </w:pPr>
      <w:r w:rsidRPr="003635BE">
        <w:rPr>
          <w:color w:val="000000" w:themeColor="text1"/>
        </w:rPr>
        <w:lastRenderedPageBreak/>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22</w:t>
      </w:r>
      <w:r>
        <w:rPr>
          <w:b/>
          <w:color w:val="000000" w:themeColor="text1"/>
        </w:rPr>
        <w:fldChar w:fldCharType="end"/>
      </w:r>
      <w:r>
        <w:rPr>
          <w:color w:val="000000" w:themeColor="text1"/>
        </w:rPr>
        <w:t xml:space="preserve">: Způsoby nakládání se sklem (20 01 02)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417"/>
        <w:gridCol w:w="1417"/>
        <w:gridCol w:w="1437"/>
      </w:tblGrid>
      <w:tr w:rsidR="00FA2768" w:rsidRPr="00C93901" w14:paraId="2328FEFA" w14:textId="77777777" w:rsidTr="00A4618C">
        <w:trPr>
          <w:cnfStyle w:val="100000000000" w:firstRow="1" w:lastRow="0" w:firstColumn="0" w:lastColumn="0" w:oddVBand="0" w:evenVBand="0" w:oddHBand="0" w:evenHBand="0" w:firstRowFirstColumn="0" w:firstRowLastColumn="0" w:lastRowFirstColumn="0" w:lastRowLastColumn="0"/>
          <w:trHeight w:val="170"/>
        </w:trPr>
        <w:tc>
          <w:tcPr>
            <w:tcW w:w="1417" w:type="dxa"/>
            <w:hideMark/>
          </w:tcPr>
          <w:p w14:paraId="703C11F0" w14:textId="77777777" w:rsidR="00FA2768" w:rsidRPr="00116D96" w:rsidRDefault="00FA2768" w:rsidP="00A4618C">
            <w:pPr>
              <w:pStyle w:val="POHzkladntext"/>
              <w:jc w:val="center"/>
              <w:rPr>
                <w:bCs/>
              </w:rPr>
            </w:pPr>
            <w:r w:rsidRPr="00116D96">
              <w:rPr>
                <w:bCs/>
              </w:rPr>
              <w:t>Rok</w:t>
            </w:r>
          </w:p>
        </w:tc>
        <w:tc>
          <w:tcPr>
            <w:tcW w:w="1417" w:type="dxa"/>
            <w:hideMark/>
          </w:tcPr>
          <w:p w14:paraId="4B89145B" w14:textId="6F850B7A" w:rsidR="00FA2768" w:rsidRPr="00C93901" w:rsidRDefault="00FA2768" w:rsidP="00A4618C">
            <w:pPr>
              <w:pStyle w:val="POHzkladntext"/>
              <w:jc w:val="center"/>
              <w:rPr>
                <w:bCs/>
              </w:rPr>
            </w:pPr>
            <w:r w:rsidRPr="002F6E96">
              <w:rPr>
                <w:bCs/>
              </w:rPr>
              <w:t>Produkce</w:t>
            </w:r>
            <w:r w:rsidR="00DC3D98">
              <w:rPr>
                <w:bCs/>
              </w:rPr>
              <w:br/>
            </w:r>
            <w:r w:rsidR="00DC3D98" w:rsidRPr="00DC3D98">
              <w:rPr>
                <w:b w:val="0"/>
              </w:rPr>
              <w:t>[t]</w:t>
            </w:r>
          </w:p>
        </w:tc>
        <w:tc>
          <w:tcPr>
            <w:tcW w:w="1417" w:type="dxa"/>
            <w:hideMark/>
          </w:tcPr>
          <w:p w14:paraId="64DEBDC0" w14:textId="15A649BE" w:rsidR="00FA2768" w:rsidRPr="00C93901" w:rsidRDefault="00FA2768" w:rsidP="00A4618C">
            <w:pPr>
              <w:pStyle w:val="POHzkladntext"/>
              <w:jc w:val="center"/>
              <w:rPr>
                <w:bCs/>
              </w:rPr>
            </w:pPr>
            <w:r w:rsidRPr="002F6E96">
              <w:rPr>
                <w:bCs/>
              </w:rPr>
              <w:t>Materiálové využití</w:t>
            </w:r>
            <w:r w:rsidR="00DC3D98">
              <w:rPr>
                <w:bCs/>
              </w:rPr>
              <w:br/>
            </w:r>
            <w:r w:rsidR="00DC3D98" w:rsidRPr="00DC3D98">
              <w:rPr>
                <w:b w:val="0"/>
              </w:rPr>
              <w:t>[t]</w:t>
            </w:r>
          </w:p>
        </w:tc>
        <w:tc>
          <w:tcPr>
            <w:tcW w:w="1417" w:type="dxa"/>
            <w:hideMark/>
          </w:tcPr>
          <w:p w14:paraId="50224EA8" w14:textId="522AD4FD" w:rsidR="00FA2768" w:rsidRPr="00C93901" w:rsidRDefault="00FA2768" w:rsidP="00A4618C">
            <w:pPr>
              <w:pStyle w:val="POHzkladntext"/>
              <w:jc w:val="center"/>
              <w:rPr>
                <w:bCs/>
              </w:rPr>
            </w:pPr>
            <w:r w:rsidRPr="002F6E96">
              <w:rPr>
                <w:bCs/>
              </w:rPr>
              <w:t>Energetické využití</w:t>
            </w:r>
            <w:r w:rsidR="00DC3D98">
              <w:rPr>
                <w:bCs/>
              </w:rPr>
              <w:br/>
            </w:r>
            <w:r w:rsidR="00DC3D98" w:rsidRPr="00DC3D98">
              <w:rPr>
                <w:b w:val="0"/>
              </w:rPr>
              <w:t>[t]</w:t>
            </w:r>
          </w:p>
        </w:tc>
        <w:tc>
          <w:tcPr>
            <w:tcW w:w="1417" w:type="dxa"/>
            <w:hideMark/>
          </w:tcPr>
          <w:p w14:paraId="4F30700D" w14:textId="531E4904" w:rsidR="00FA2768" w:rsidRPr="00C93901" w:rsidRDefault="00FA2768" w:rsidP="00A4618C">
            <w:pPr>
              <w:pStyle w:val="POHzkladntext"/>
              <w:jc w:val="center"/>
              <w:rPr>
                <w:bCs/>
              </w:rPr>
            </w:pPr>
            <w:r w:rsidRPr="002F6E96">
              <w:rPr>
                <w:bCs/>
              </w:rPr>
              <w:t>Spalování</w:t>
            </w:r>
            <w:r w:rsidR="00DC3D98">
              <w:rPr>
                <w:bCs/>
              </w:rPr>
              <w:br/>
            </w:r>
            <w:r w:rsidR="00DC3D98" w:rsidRPr="00DC3D98">
              <w:rPr>
                <w:b w:val="0"/>
              </w:rPr>
              <w:t>[t]</w:t>
            </w:r>
          </w:p>
        </w:tc>
        <w:tc>
          <w:tcPr>
            <w:tcW w:w="1437" w:type="dxa"/>
            <w:hideMark/>
          </w:tcPr>
          <w:p w14:paraId="10478794" w14:textId="06682803" w:rsidR="00FA2768" w:rsidRPr="00C93901" w:rsidRDefault="00FA2768" w:rsidP="00A4618C">
            <w:pPr>
              <w:pStyle w:val="POHzkladntext"/>
              <w:jc w:val="center"/>
              <w:rPr>
                <w:bCs/>
              </w:rPr>
            </w:pPr>
            <w:r w:rsidRPr="002F6E96">
              <w:rPr>
                <w:bCs/>
              </w:rPr>
              <w:t>Skládkování</w:t>
            </w:r>
            <w:r w:rsidR="00DC3D98">
              <w:rPr>
                <w:bCs/>
              </w:rPr>
              <w:br/>
            </w:r>
            <w:r w:rsidR="00DC3D98" w:rsidRPr="00DC3D98">
              <w:rPr>
                <w:b w:val="0"/>
              </w:rPr>
              <w:t>[t]</w:t>
            </w:r>
          </w:p>
        </w:tc>
      </w:tr>
      <w:tr w:rsidR="00FA2768" w:rsidRPr="00C93901" w14:paraId="3E2266A3" w14:textId="77777777" w:rsidTr="00A4618C">
        <w:trPr>
          <w:trHeight w:val="170"/>
        </w:trPr>
        <w:tc>
          <w:tcPr>
            <w:tcW w:w="1417" w:type="dxa"/>
            <w:noWrap/>
            <w:hideMark/>
          </w:tcPr>
          <w:p w14:paraId="76CA77DC" w14:textId="77777777" w:rsidR="00FA2768" w:rsidRPr="00116D96" w:rsidRDefault="00FA2768" w:rsidP="00A4618C">
            <w:pPr>
              <w:pStyle w:val="POHzkladntext"/>
              <w:jc w:val="center"/>
              <w:rPr>
                <w:b/>
                <w:bCs/>
              </w:rPr>
            </w:pPr>
            <w:r w:rsidRPr="00116D96">
              <w:rPr>
                <w:b/>
                <w:bCs/>
              </w:rPr>
              <w:t>2012</w:t>
            </w:r>
          </w:p>
        </w:tc>
        <w:tc>
          <w:tcPr>
            <w:tcW w:w="1417" w:type="dxa"/>
            <w:noWrap/>
            <w:hideMark/>
          </w:tcPr>
          <w:p w14:paraId="50653838" w14:textId="77777777" w:rsidR="00FA2768" w:rsidRPr="00C93901" w:rsidRDefault="00FA2768" w:rsidP="00A4618C">
            <w:pPr>
              <w:pStyle w:val="POHzkladntext"/>
              <w:jc w:val="center"/>
            </w:pPr>
            <w:r w:rsidRPr="00C93901">
              <w:t>11 542</w:t>
            </w:r>
          </w:p>
        </w:tc>
        <w:tc>
          <w:tcPr>
            <w:tcW w:w="1417" w:type="dxa"/>
            <w:noWrap/>
            <w:hideMark/>
          </w:tcPr>
          <w:p w14:paraId="562A9B94" w14:textId="77777777" w:rsidR="00FA2768" w:rsidRPr="00C93901" w:rsidRDefault="00FA2768" w:rsidP="00A4618C">
            <w:pPr>
              <w:pStyle w:val="POHzkladntext"/>
              <w:jc w:val="center"/>
            </w:pPr>
            <w:r w:rsidRPr="00C93901">
              <w:t>8 262</w:t>
            </w:r>
          </w:p>
        </w:tc>
        <w:tc>
          <w:tcPr>
            <w:tcW w:w="1417" w:type="dxa"/>
            <w:noWrap/>
            <w:hideMark/>
          </w:tcPr>
          <w:p w14:paraId="3B9F516F" w14:textId="77777777" w:rsidR="00FA2768" w:rsidRPr="00C93901" w:rsidRDefault="00FA2768" w:rsidP="00A4618C">
            <w:pPr>
              <w:pStyle w:val="POHzkladntext"/>
              <w:jc w:val="center"/>
            </w:pPr>
            <w:r w:rsidRPr="00C93901">
              <w:t>-</w:t>
            </w:r>
          </w:p>
        </w:tc>
        <w:tc>
          <w:tcPr>
            <w:tcW w:w="1417" w:type="dxa"/>
            <w:noWrap/>
            <w:hideMark/>
          </w:tcPr>
          <w:p w14:paraId="6A03F2E7" w14:textId="77777777" w:rsidR="00FA2768" w:rsidRPr="00C93901" w:rsidRDefault="00FA2768" w:rsidP="00A4618C">
            <w:pPr>
              <w:pStyle w:val="POHzkladntext"/>
              <w:jc w:val="center"/>
            </w:pPr>
          </w:p>
        </w:tc>
        <w:tc>
          <w:tcPr>
            <w:tcW w:w="1437" w:type="dxa"/>
            <w:noWrap/>
            <w:hideMark/>
          </w:tcPr>
          <w:p w14:paraId="348A711E" w14:textId="77777777" w:rsidR="00FA2768" w:rsidRPr="00C93901" w:rsidRDefault="00FA2768" w:rsidP="00A4618C">
            <w:pPr>
              <w:pStyle w:val="POHzkladntext"/>
              <w:jc w:val="center"/>
            </w:pPr>
            <w:r w:rsidRPr="00C93901">
              <w:t>24,92</w:t>
            </w:r>
          </w:p>
        </w:tc>
      </w:tr>
      <w:tr w:rsidR="00FA2768" w:rsidRPr="00C93901" w14:paraId="3863F3FD" w14:textId="77777777" w:rsidTr="00A4618C">
        <w:trPr>
          <w:trHeight w:val="170"/>
        </w:trPr>
        <w:tc>
          <w:tcPr>
            <w:tcW w:w="1417" w:type="dxa"/>
            <w:noWrap/>
            <w:hideMark/>
          </w:tcPr>
          <w:p w14:paraId="48C853C8" w14:textId="77777777" w:rsidR="00FA2768" w:rsidRPr="00116D96" w:rsidRDefault="00FA2768" w:rsidP="00A4618C">
            <w:pPr>
              <w:pStyle w:val="POHzkladntext"/>
              <w:jc w:val="center"/>
              <w:rPr>
                <w:b/>
                <w:bCs/>
              </w:rPr>
            </w:pPr>
            <w:r w:rsidRPr="00116D96">
              <w:rPr>
                <w:b/>
                <w:bCs/>
              </w:rPr>
              <w:t>2013</w:t>
            </w:r>
          </w:p>
        </w:tc>
        <w:tc>
          <w:tcPr>
            <w:tcW w:w="1417" w:type="dxa"/>
            <w:noWrap/>
            <w:hideMark/>
          </w:tcPr>
          <w:p w14:paraId="4842EDF5" w14:textId="77777777" w:rsidR="00FA2768" w:rsidRPr="00C93901" w:rsidRDefault="00FA2768" w:rsidP="00A4618C">
            <w:pPr>
              <w:pStyle w:val="POHzkladntext"/>
              <w:jc w:val="center"/>
            </w:pPr>
            <w:r w:rsidRPr="00C93901">
              <w:t>12 382</w:t>
            </w:r>
          </w:p>
        </w:tc>
        <w:tc>
          <w:tcPr>
            <w:tcW w:w="1417" w:type="dxa"/>
            <w:noWrap/>
            <w:hideMark/>
          </w:tcPr>
          <w:p w14:paraId="4AAFA2B9" w14:textId="77777777" w:rsidR="00FA2768" w:rsidRPr="00C93901" w:rsidRDefault="00FA2768" w:rsidP="00A4618C">
            <w:pPr>
              <w:pStyle w:val="POHzkladntext"/>
              <w:jc w:val="center"/>
            </w:pPr>
            <w:r w:rsidRPr="00C93901">
              <w:t>8 793</w:t>
            </w:r>
          </w:p>
        </w:tc>
        <w:tc>
          <w:tcPr>
            <w:tcW w:w="1417" w:type="dxa"/>
            <w:noWrap/>
            <w:hideMark/>
          </w:tcPr>
          <w:p w14:paraId="4F02816D" w14:textId="77777777" w:rsidR="00FA2768" w:rsidRPr="00C93901" w:rsidRDefault="00FA2768" w:rsidP="00A4618C">
            <w:pPr>
              <w:pStyle w:val="POHzkladntext"/>
              <w:jc w:val="center"/>
            </w:pPr>
            <w:r w:rsidRPr="00C93901">
              <w:t>-</w:t>
            </w:r>
          </w:p>
        </w:tc>
        <w:tc>
          <w:tcPr>
            <w:tcW w:w="1417" w:type="dxa"/>
            <w:noWrap/>
            <w:hideMark/>
          </w:tcPr>
          <w:p w14:paraId="2E2C13DB" w14:textId="77777777" w:rsidR="00FA2768" w:rsidRPr="00C93901" w:rsidRDefault="00FA2768" w:rsidP="00A4618C">
            <w:pPr>
              <w:pStyle w:val="POHzkladntext"/>
              <w:jc w:val="center"/>
            </w:pPr>
            <w:r w:rsidRPr="00C93901">
              <w:t>0,02</w:t>
            </w:r>
          </w:p>
        </w:tc>
        <w:tc>
          <w:tcPr>
            <w:tcW w:w="1437" w:type="dxa"/>
            <w:noWrap/>
            <w:hideMark/>
          </w:tcPr>
          <w:p w14:paraId="6C02898E" w14:textId="77777777" w:rsidR="00FA2768" w:rsidRPr="00C93901" w:rsidRDefault="00FA2768" w:rsidP="00A4618C">
            <w:pPr>
              <w:pStyle w:val="POHzkladntext"/>
              <w:jc w:val="center"/>
            </w:pPr>
            <w:r w:rsidRPr="00C93901">
              <w:t>-</w:t>
            </w:r>
          </w:p>
        </w:tc>
      </w:tr>
      <w:tr w:rsidR="00FA2768" w:rsidRPr="00C93901" w14:paraId="1914A92B" w14:textId="77777777" w:rsidTr="00A4618C">
        <w:trPr>
          <w:trHeight w:val="170"/>
        </w:trPr>
        <w:tc>
          <w:tcPr>
            <w:tcW w:w="1417" w:type="dxa"/>
            <w:noWrap/>
            <w:hideMark/>
          </w:tcPr>
          <w:p w14:paraId="6D93FDDC" w14:textId="77777777" w:rsidR="00FA2768" w:rsidRPr="00116D96" w:rsidRDefault="00FA2768" w:rsidP="00A4618C">
            <w:pPr>
              <w:pStyle w:val="POHzkladntext"/>
              <w:jc w:val="center"/>
              <w:rPr>
                <w:b/>
                <w:bCs/>
              </w:rPr>
            </w:pPr>
            <w:r w:rsidRPr="00116D96">
              <w:rPr>
                <w:b/>
                <w:bCs/>
              </w:rPr>
              <w:t>2014</w:t>
            </w:r>
          </w:p>
        </w:tc>
        <w:tc>
          <w:tcPr>
            <w:tcW w:w="1417" w:type="dxa"/>
            <w:noWrap/>
            <w:hideMark/>
          </w:tcPr>
          <w:p w14:paraId="617ECFAA" w14:textId="77777777" w:rsidR="00FA2768" w:rsidRPr="00C93901" w:rsidRDefault="00FA2768" w:rsidP="00A4618C">
            <w:pPr>
              <w:pStyle w:val="POHzkladntext"/>
              <w:jc w:val="center"/>
            </w:pPr>
            <w:r w:rsidRPr="00C93901">
              <w:t>12 426</w:t>
            </w:r>
          </w:p>
        </w:tc>
        <w:tc>
          <w:tcPr>
            <w:tcW w:w="1417" w:type="dxa"/>
            <w:noWrap/>
            <w:hideMark/>
          </w:tcPr>
          <w:p w14:paraId="58F19894" w14:textId="77777777" w:rsidR="00FA2768" w:rsidRPr="00C93901" w:rsidRDefault="00FA2768" w:rsidP="00A4618C">
            <w:pPr>
              <w:pStyle w:val="POHzkladntext"/>
              <w:jc w:val="center"/>
            </w:pPr>
            <w:r w:rsidRPr="00C93901">
              <w:t>9 174</w:t>
            </w:r>
          </w:p>
        </w:tc>
        <w:tc>
          <w:tcPr>
            <w:tcW w:w="1417" w:type="dxa"/>
            <w:noWrap/>
            <w:hideMark/>
          </w:tcPr>
          <w:p w14:paraId="47774E37" w14:textId="77777777" w:rsidR="00FA2768" w:rsidRPr="00C93901" w:rsidRDefault="00FA2768" w:rsidP="00A4618C">
            <w:pPr>
              <w:pStyle w:val="POHzkladntext"/>
              <w:jc w:val="center"/>
            </w:pPr>
            <w:r w:rsidRPr="00C93901">
              <w:t>-</w:t>
            </w:r>
          </w:p>
        </w:tc>
        <w:tc>
          <w:tcPr>
            <w:tcW w:w="1417" w:type="dxa"/>
            <w:noWrap/>
            <w:hideMark/>
          </w:tcPr>
          <w:p w14:paraId="470075C3" w14:textId="77777777" w:rsidR="00FA2768" w:rsidRPr="00C93901" w:rsidRDefault="00FA2768" w:rsidP="00A4618C">
            <w:pPr>
              <w:pStyle w:val="POHzkladntext"/>
              <w:jc w:val="center"/>
            </w:pPr>
          </w:p>
        </w:tc>
        <w:tc>
          <w:tcPr>
            <w:tcW w:w="1437" w:type="dxa"/>
            <w:noWrap/>
            <w:hideMark/>
          </w:tcPr>
          <w:p w14:paraId="77B29540" w14:textId="77777777" w:rsidR="00FA2768" w:rsidRPr="00C93901" w:rsidRDefault="00FA2768" w:rsidP="00A4618C">
            <w:pPr>
              <w:pStyle w:val="POHzkladntext"/>
              <w:jc w:val="center"/>
            </w:pPr>
            <w:r w:rsidRPr="00C93901">
              <w:t>-</w:t>
            </w:r>
          </w:p>
        </w:tc>
      </w:tr>
      <w:tr w:rsidR="00FA2768" w:rsidRPr="00C93901" w14:paraId="46260EEA" w14:textId="77777777" w:rsidTr="00A4618C">
        <w:trPr>
          <w:trHeight w:val="170"/>
        </w:trPr>
        <w:tc>
          <w:tcPr>
            <w:tcW w:w="1417" w:type="dxa"/>
            <w:noWrap/>
            <w:hideMark/>
          </w:tcPr>
          <w:p w14:paraId="48AAA645" w14:textId="77777777" w:rsidR="00FA2768" w:rsidRPr="00116D96" w:rsidRDefault="00FA2768" w:rsidP="00A4618C">
            <w:pPr>
              <w:pStyle w:val="POHzkladntext"/>
              <w:jc w:val="center"/>
              <w:rPr>
                <w:b/>
                <w:bCs/>
              </w:rPr>
            </w:pPr>
            <w:r w:rsidRPr="00116D96">
              <w:rPr>
                <w:b/>
                <w:bCs/>
              </w:rPr>
              <w:t>2015</w:t>
            </w:r>
          </w:p>
        </w:tc>
        <w:tc>
          <w:tcPr>
            <w:tcW w:w="1417" w:type="dxa"/>
            <w:noWrap/>
            <w:hideMark/>
          </w:tcPr>
          <w:p w14:paraId="55B98220" w14:textId="77777777" w:rsidR="00FA2768" w:rsidRPr="00C93901" w:rsidRDefault="00FA2768" w:rsidP="00A4618C">
            <w:pPr>
              <w:pStyle w:val="POHzkladntext"/>
              <w:jc w:val="center"/>
            </w:pPr>
            <w:r w:rsidRPr="00C93901">
              <w:t>13 007</w:t>
            </w:r>
          </w:p>
        </w:tc>
        <w:tc>
          <w:tcPr>
            <w:tcW w:w="1417" w:type="dxa"/>
            <w:noWrap/>
            <w:hideMark/>
          </w:tcPr>
          <w:p w14:paraId="48C1F664" w14:textId="77777777" w:rsidR="00FA2768" w:rsidRPr="00C93901" w:rsidRDefault="00FA2768" w:rsidP="00A4618C">
            <w:pPr>
              <w:pStyle w:val="POHzkladntext"/>
              <w:jc w:val="center"/>
            </w:pPr>
            <w:r w:rsidRPr="00C93901">
              <w:t>10 174</w:t>
            </w:r>
          </w:p>
        </w:tc>
        <w:tc>
          <w:tcPr>
            <w:tcW w:w="1417" w:type="dxa"/>
            <w:noWrap/>
            <w:hideMark/>
          </w:tcPr>
          <w:p w14:paraId="54164254" w14:textId="77777777" w:rsidR="00FA2768" w:rsidRPr="00C93901" w:rsidRDefault="00FA2768" w:rsidP="00A4618C">
            <w:pPr>
              <w:pStyle w:val="POHzkladntext"/>
              <w:jc w:val="center"/>
            </w:pPr>
            <w:r w:rsidRPr="00C93901">
              <w:t>-</w:t>
            </w:r>
          </w:p>
        </w:tc>
        <w:tc>
          <w:tcPr>
            <w:tcW w:w="1417" w:type="dxa"/>
            <w:noWrap/>
            <w:hideMark/>
          </w:tcPr>
          <w:p w14:paraId="74FB6ED9" w14:textId="77777777" w:rsidR="00FA2768" w:rsidRPr="00C93901" w:rsidRDefault="00FA2768" w:rsidP="00A4618C">
            <w:pPr>
              <w:pStyle w:val="POHzkladntext"/>
              <w:jc w:val="center"/>
            </w:pPr>
            <w:r w:rsidRPr="00C93901">
              <w:t>54,91</w:t>
            </w:r>
          </w:p>
        </w:tc>
        <w:tc>
          <w:tcPr>
            <w:tcW w:w="1437" w:type="dxa"/>
            <w:noWrap/>
            <w:hideMark/>
          </w:tcPr>
          <w:p w14:paraId="6CD86EF8" w14:textId="77777777" w:rsidR="00FA2768" w:rsidRPr="00C93901" w:rsidRDefault="00FA2768" w:rsidP="00A4618C">
            <w:pPr>
              <w:pStyle w:val="POHzkladntext"/>
              <w:jc w:val="center"/>
            </w:pPr>
            <w:r w:rsidRPr="00C93901">
              <w:t>4,25</w:t>
            </w:r>
          </w:p>
        </w:tc>
      </w:tr>
      <w:tr w:rsidR="00FA2768" w:rsidRPr="00C93901" w14:paraId="25E851C9" w14:textId="77777777" w:rsidTr="00A4618C">
        <w:trPr>
          <w:trHeight w:val="170"/>
        </w:trPr>
        <w:tc>
          <w:tcPr>
            <w:tcW w:w="1417" w:type="dxa"/>
            <w:noWrap/>
            <w:hideMark/>
          </w:tcPr>
          <w:p w14:paraId="3D16F35C" w14:textId="77777777" w:rsidR="00FA2768" w:rsidRPr="00116D96" w:rsidRDefault="00FA2768" w:rsidP="00A4618C">
            <w:pPr>
              <w:pStyle w:val="POHzkladntext"/>
              <w:jc w:val="center"/>
              <w:rPr>
                <w:b/>
                <w:bCs/>
              </w:rPr>
            </w:pPr>
            <w:r w:rsidRPr="00116D96">
              <w:rPr>
                <w:b/>
                <w:bCs/>
              </w:rPr>
              <w:t>2016</w:t>
            </w:r>
          </w:p>
        </w:tc>
        <w:tc>
          <w:tcPr>
            <w:tcW w:w="1417" w:type="dxa"/>
            <w:noWrap/>
            <w:hideMark/>
          </w:tcPr>
          <w:p w14:paraId="3482EDC9" w14:textId="77777777" w:rsidR="00FA2768" w:rsidRPr="00C93901" w:rsidRDefault="00FA2768" w:rsidP="00A4618C">
            <w:pPr>
              <w:pStyle w:val="POHzkladntext"/>
              <w:jc w:val="center"/>
            </w:pPr>
            <w:r w:rsidRPr="00C93901">
              <w:t>13 422</w:t>
            </w:r>
          </w:p>
        </w:tc>
        <w:tc>
          <w:tcPr>
            <w:tcW w:w="1417" w:type="dxa"/>
            <w:noWrap/>
            <w:hideMark/>
          </w:tcPr>
          <w:p w14:paraId="1DE8F7F0" w14:textId="77777777" w:rsidR="00FA2768" w:rsidRPr="00C93901" w:rsidRDefault="00FA2768" w:rsidP="00A4618C">
            <w:pPr>
              <w:pStyle w:val="POHzkladntext"/>
              <w:jc w:val="center"/>
            </w:pPr>
            <w:r w:rsidRPr="00C93901">
              <w:t>10 601</w:t>
            </w:r>
          </w:p>
        </w:tc>
        <w:tc>
          <w:tcPr>
            <w:tcW w:w="1417" w:type="dxa"/>
            <w:noWrap/>
            <w:hideMark/>
          </w:tcPr>
          <w:p w14:paraId="0D7C6358" w14:textId="77777777" w:rsidR="00FA2768" w:rsidRPr="00C93901" w:rsidRDefault="00FA2768" w:rsidP="00A4618C">
            <w:pPr>
              <w:pStyle w:val="POHzkladntext"/>
              <w:jc w:val="center"/>
            </w:pPr>
            <w:r w:rsidRPr="00C93901">
              <w:t>-</w:t>
            </w:r>
          </w:p>
        </w:tc>
        <w:tc>
          <w:tcPr>
            <w:tcW w:w="1417" w:type="dxa"/>
            <w:noWrap/>
            <w:hideMark/>
          </w:tcPr>
          <w:p w14:paraId="77FBE070" w14:textId="77777777" w:rsidR="00FA2768" w:rsidRPr="00C93901" w:rsidRDefault="00FA2768" w:rsidP="00A4618C">
            <w:pPr>
              <w:pStyle w:val="POHzkladntext"/>
              <w:jc w:val="center"/>
            </w:pPr>
          </w:p>
        </w:tc>
        <w:tc>
          <w:tcPr>
            <w:tcW w:w="1437" w:type="dxa"/>
            <w:noWrap/>
            <w:hideMark/>
          </w:tcPr>
          <w:p w14:paraId="14DE0EBE" w14:textId="77777777" w:rsidR="00FA2768" w:rsidRPr="00C93901" w:rsidRDefault="00FA2768" w:rsidP="00A4618C">
            <w:pPr>
              <w:pStyle w:val="POHzkladntext"/>
              <w:jc w:val="center"/>
            </w:pPr>
          </w:p>
        </w:tc>
      </w:tr>
      <w:tr w:rsidR="00FA2768" w:rsidRPr="00C93901" w14:paraId="2147581D" w14:textId="77777777" w:rsidTr="00A4618C">
        <w:trPr>
          <w:trHeight w:val="170"/>
        </w:trPr>
        <w:tc>
          <w:tcPr>
            <w:tcW w:w="1417" w:type="dxa"/>
            <w:noWrap/>
            <w:hideMark/>
          </w:tcPr>
          <w:p w14:paraId="5C965FCA" w14:textId="77777777" w:rsidR="00FA2768" w:rsidRPr="00116D96" w:rsidRDefault="00FA2768" w:rsidP="00A4618C">
            <w:pPr>
              <w:pStyle w:val="POHzkladntext"/>
              <w:jc w:val="center"/>
              <w:rPr>
                <w:b/>
                <w:bCs/>
              </w:rPr>
            </w:pPr>
            <w:r w:rsidRPr="00116D96">
              <w:rPr>
                <w:b/>
                <w:bCs/>
              </w:rPr>
              <w:t>2017</w:t>
            </w:r>
          </w:p>
        </w:tc>
        <w:tc>
          <w:tcPr>
            <w:tcW w:w="1417" w:type="dxa"/>
            <w:noWrap/>
            <w:hideMark/>
          </w:tcPr>
          <w:p w14:paraId="0FE5A513" w14:textId="77777777" w:rsidR="00FA2768" w:rsidRPr="00C93901" w:rsidRDefault="00FA2768" w:rsidP="00A4618C">
            <w:pPr>
              <w:pStyle w:val="POHzkladntext"/>
              <w:jc w:val="center"/>
            </w:pPr>
            <w:r w:rsidRPr="00C93901">
              <w:t>13 850</w:t>
            </w:r>
          </w:p>
        </w:tc>
        <w:tc>
          <w:tcPr>
            <w:tcW w:w="1417" w:type="dxa"/>
            <w:noWrap/>
            <w:hideMark/>
          </w:tcPr>
          <w:p w14:paraId="77FA7176" w14:textId="77777777" w:rsidR="00FA2768" w:rsidRPr="00C93901" w:rsidRDefault="00FA2768" w:rsidP="00A4618C">
            <w:pPr>
              <w:pStyle w:val="POHzkladntext"/>
              <w:jc w:val="center"/>
            </w:pPr>
            <w:r w:rsidRPr="00C93901">
              <w:t>10 671</w:t>
            </w:r>
          </w:p>
        </w:tc>
        <w:tc>
          <w:tcPr>
            <w:tcW w:w="1417" w:type="dxa"/>
            <w:noWrap/>
            <w:hideMark/>
          </w:tcPr>
          <w:p w14:paraId="5DDFB879" w14:textId="77777777" w:rsidR="00FA2768" w:rsidRPr="00C93901" w:rsidRDefault="00FA2768" w:rsidP="00A4618C">
            <w:pPr>
              <w:pStyle w:val="POHzkladntext"/>
              <w:jc w:val="center"/>
            </w:pPr>
            <w:r w:rsidRPr="00C93901">
              <w:t>-</w:t>
            </w:r>
          </w:p>
        </w:tc>
        <w:tc>
          <w:tcPr>
            <w:tcW w:w="1417" w:type="dxa"/>
            <w:noWrap/>
            <w:hideMark/>
          </w:tcPr>
          <w:p w14:paraId="6AB4D67E" w14:textId="77777777" w:rsidR="00FA2768" w:rsidRPr="00C93901" w:rsidRDefault="00FA2768" w:rsidP="00A4618C">
            <w:pPr>
              <w:pStyle w:val="POHzkladntext"/>
              <w:jc w:val="center"/>
            </w:pPr>
            <w:r w:rsidRPr="00C93901">
              <w:t>54,41</w:t>
            </w:r>
          </w:p>
        </w:tc>
        <w:tc>
          <w:tcPr>
            <w:tcW w:w="1437" w:type="dxa"/>
            <w:noWrap/>
            <w:hideMark/>
          </w:tcPr>
          <w:p w14:paraId="36958620" w14:textId="77777777" w:rsidR="00FA2768" w:rsidRPr="00C93901" w:rsidRDefault="00FA2768" w:rsidP="00A4618C">
            <w:pPr>
              <w:pStyle w:val="POHzkladntext"/>
              <w:jc w:val="center"/>
            </w:pPr>
            <w:r w:rsidRPr="00C93901">
              <w:t>4,53</w:t>
            </w:r>
          </w:p>
        </w:tc>
      </w:tr>
      <w:tr w:rsidR="00FA2768" w:rsidRPr="00C93901" w14:paraId="1676008D" w14:textId="77777777" w:rsidTr="00A4618C">
        <w:trPr>
          <w:trHeight w:val="170"/>
        </w:trPr>
        <w:tc>
          <w:tcPr>
            <w:tcW w:w="1417" w:type="dxa"/>
            <w:noWrap/>
            <w:hideMark/>
          </w:tcPr>
          <w:p w14:paraId="490C05E2" w14:textId="77777777" w:rsidR="00FA2768" w:rsidRPr="00116D96" w:rsidRDefault="00FA2768" w:rsidP="00A4618C">
            <w:pPr>
              <w:pStyle w:val="POHzkladntext"/>
              <w:jc w:val="center"/>
              <w:rPr>
                <w:b/>
                <w:bCs/>
              </w:rPr>
            </w:pPr>
            <w:r w:rsidRPr="00116D96">
              <w:rPr>
                <w:b/>
                <w:bCs/>
              </w:rPr>
              <w:t>2018</w:t>
            </w:r>
          </w:p>
        </w:tc>
        <w:tc>
          <w:tcPr>
            <w:tcW w:w="1417" w:type="dxa"/>
            <w:noWrap/>
            <w:hideMark/>
          </w:tcPr>
          <w:p w14:paraId="6D4A9587" w14:textId="77777777" w:rsidR="00FA2768" w:rsidRPr="00C93901" w:rsidRDefault="00FA2768" w:rsidP="00A4618C">
            <w:pPr>
              <w:pStyle w:val="POHzkladntext"/>
              <w:jc w:val="center"/>
            </w:pPr>
            <w:r w:rsidRPr="00C93901">
              <w:t>14 220</w:t>
            </w:r>
          </w:p>
        </w:tc>
        <w:tc>
          <w:tcPr>
            <w:tcW w:w="1417" w:type="dxa"/>
            <w:noWrap/>
            <w:hideMark/>
          </w:tcPr>
          <w:p w14:paraId="6157417F" w14:textId="77777777" w:rsidR="00FA2768" w:rsidRPr="00C93901" w:rsidRDefault="00FA2768" w:rsidP="00A4618C">
            <w:pPr>
              <w:pStyle w:val="POHzkladntext"/>
              <w:jc w:val="center"/>
            </w:pPr>
            <w:r w:rsidRPr="00C93901">
              <w:t>10 911</w:t>
            </w:r>
          </w:p>
        </w:tc>
        <w:tc>
          <w:tcPr>
            <w:tcW w:w="1417" w:type="dxa"/>
            <w:noWrap/>
            <w:hideMark/>
          </w:tcPr>
          <w:p w14:paraId="6B787CE0" w14:textId="77777777" w:rsidR="00FA2768" w:rsidRPr="00C93901" w:rsidRDefault="00FA2768" w:rsidP="00A4618C">
            <w:pPr>
              <w:pStyle w:val="POHzkladntext"/>
              <w:jc w:val="center"/>
            </w:pPr>
            <w:r w:rsidRPr="00C93901">
              <w:t>-</w:t>
            </w:r>
          </w:p>
        </w:tc>
        <w:tc>
          <w:tcPr>
            <w:tcW w:w="1417" w:type="dxa"/>
            <w:noWrap/>
            <w:hideMark/>
          </w:tcPr>
          <w:p w14:paraId="085B921E" w14:textId="77777777" w:rsidR="00FA2768" w:rsidRPr="00C93901" w:rsidRDefault="00FA2768" w:rsidP="00A4618C">
            <w:pPr>
              <w:pStyle w:val="POHzkladntext"/>
              <w:jc w:val="center"/>
            </w:pPr>
          </w:p>
        </w:tc>
        <w:tc>
          <w:tcPr>
            <w:tcW w:w="1437" w:type="dxa"/>
            <w:noWrap/>
            <w:hideMark/>
          </w:tcPr>
          <w:p w14:paraId="3C013C60" w14:textId="77777777" w:rsidR="00FA2768" w:rsidRPr="00C93901" w:rsidRDefault="00FA2768" w:rsidP="00A4618C">
            <w:pPr>
              <w:pStyle w:val="POHzkladntext"/>
              <w:jc w:val="center"/>
            </w:pPr>
            <w:r w:rsidRPr="00C93901">
              <w:t>18,34</w:t>
            </w:r>
          </w:p>
        </w:tc>
      </w:tr>
      <w:tr w:rsidR="00FA2768" w:rsidRPr="00C93901" w14:paraId="5322BCCC" w14:textId="77777777" w:rsidTr="00A4618C">
        <w:trPr>
          <w:trHeight w:val="170"/>
        </w:trPr>
        <w:tc>
          <w:tcPr>
            <w:tcW w:w="1417" w:type="dxa"/>
            <w:noWrap/>
            <w:hideMark/>
          </w:tcPr>
          <w:p w14:paraId="47FFD440" w14:textId="77777777" w:rsidR="00FA2768" w:rsidRPr="00116D96" w:rsidRDefault="00FA2768" w:rsidP="00A4618C">
            <w:pPr>
              <w:pStyle w:val="POHzkladntext"/>
              <w:jc w:val="center"/>
              <w:rPr>
                <w:b/>
                <w:bCs/>
              </w:rPr>
            </w:pPr>
            <w:r w:rsidRPr="00116D96">
              <w:rPr>
                <w:b/>
                <w:bCs/>
              </w:rPr>
              <w:t>2019</w:t>
            </w:r>
          </w:p>
        </w:tc>
        <w:tc>
          <w:tcPr>
            <w:tcW w:w="1417" w:type="dxa"/>
            <w:noWrap/>
            <w:hideMark/>
          </w:tcPr>
          <w:p w14:paraId="3C7E697A" w14:textId="77777777" w:rsidR="00FA2768" w:rsidRPr="00C93901" w:rsidRDefault="00FA2768" w:rsidP="00A4618C">
            <w:pPr>
              <w:pStyle w:val="POHzkladntext"/>
              <w:jc w:val="center"/>
            </w:pPr>
            <w:r w:rsidRPr="00C93901">
              <w:t>14 950</w:t>
            </w:r>
          </w:p>
        </w:tc>
        <w:tc>
          <w:tcPr>
            <w:tcW w:w="1417" w:type="dxa"/>
            <w:noWrap/>
            <w:hideMark/>
          </w:tcPr>
          <w:p w14:paraId="58A13912" w14:textId="77777777" w:rsidR="00FA2768" w:rsidRPr="00C93901" w:rsidRDefault="00FA2768" w:rsidP="00A4618C">
            <w:pPr>
              <w:pStyle w:val="POHzkladntext"/>
              <w:jc w:val="center"/>
            </w:pPr>
            <w:r w:rsidRPr="00C93901">
              <w:t>11 360</w:t>
            </w:r>
          </w:p>
        </w:tc>
        <w:tc>
          <w:tcPr>
            <w:tcW w:w="1417" w:type="dxa"/>
            <w:noWrap/>
            <w:hideMark/>
          </w:tcPr>
          <w:p w14:paraId="3C1759E1" w14:textId="77777777" w:rsidR="00FA2768" w:rsidRPr="00C93901" w:rsidRDefault="00FA2768" w:rsidP="00A4618C">
            <w:pPr>
              <w:pStyle w:val="POHzkladntext"/>
              <w:jc w:val="center"/>
            </w:pPr>
            <w:r w:rsidRPr="00C93901">
              <w:t>-</w:t>
            </w:r>
          </w:p>
        </w:tc>
        <w:tc>
          <w:tcPr>
            <w:tcW w:w="1417" w:type="dxa"/>
            <w:noWrap/>
            <w:hideMark/>
          </w:tcPr>
          <w:p w14:paraId="66DFED9E" w14:textId="77777777" w:rsidR="00FA2768" w:rsidRPr="00C93901" w:rsidRDefault="00FA2768" w:rsidP="00A4618C">
            <w:pPr>
              <w:pStyle w:val="POHzkladntext"/>
              <w:jc w:val="center"/>
            </w:pPr>
          </w:p>
        </w:tc>
        <w:tc>
          <w:tcPr>
            <w:tcW w:w="1437" w:type="dxa"/>
            <w:noWrap/>
            <w:hideMark/>
          </w:tcPr>
          <w:p w14:paraId="37ABC148" w14:textId="77777777" w:rsidR="00FA2768" w:rsidRPr="00C93901" w:rsidRDefault="00FA2768" w:rsidP="00A4618C">
            <w:pPr>
              <w:pStyle w:val="POHzkladntext"/>
              <w:jc w:val="center"/>
            </w:pPr>
            <w:r w:rsidRPr="00C93901">
              <w:t>4,42</w:t>
            </w:r>
          </w:p>
        </w:tc>
      </w:tr>
      <w:tr w:rsidR="00FA2768" w:rsidRPr="00C93901" w14:paraId="570BB6FF" w14:textId="77777777" w:rsidTr="00A4618C">
        <w:trPr>
          <w:trHeight w:val="170"/>
        </w:trPr>
        <w:tc>
          <w:tcPr>
            <w:tcW w:w="1417" w:type="dxa"/>
            <w:noWrap/>
            <w:hideMark/>
          </w:tcPr>
          <w:p w14:paraId="76B1CF8C" w14:textId="77777777" w:rsidR="00FA2768" w:rsidRPr="00116D96" w:rsidRDefault="00FA2768" w:rsidP="00A4618C">
            <w:pPr>
              <w:pStyle w:val="POHzkladntext"/>
              <w:jc w:val="center"/>
              <w:rPr>
                <w:b/>
                <w:bCs/>
              </w:rPr>
            </w:pPr>
            <w:r w:rsidRPr="00116D96">
              <w:rPr>
                <w:b/>
                <w:bCs/>
              </w:rPr>
              <w:t>2020</w:t>
            </w:r>
          </w:p>
        </w:tc>
        <w:tc>
          <w:tcPr>
            <w:tcW w:w="1417" w:type="dxa"/>
            <w:noWrap/>
            <w:hideMark/>
          </w:tcPr>
          <w:p w14:paraId="1E742E37" w14:textId="77777777" w:rsidR="00FA2768" w:rsidRPr="00C93901" w:rsidRDefault="00FA2768" w:rsidP="00A4618C">
            <w:pPr>
              <w:pStyle w:val="POHzkladntext"/>
              <w:jc w:val="center"/>
            </w:pPr>
            <w:r w:rsidRPr="00C93901">
              <w:t>16 482</w:t>
            </w:r>
          </w:p>
        </w:tc>
        <w:tc>
          <w:tcPr>
            <w:tcW w:w="1417" w:type="dxa"/>
            <w:noWrap/>
            <w:hideMark/>
          </w:tcPr>
          <w:p w14:paraId="6A1DAD4C" w14:textId="77777777" w:rsidR="00FA2768" w:rsidRPr="00C93901" w:rsidRDefault="00FA2768" w:rsidP="00A4618C">
            <w:pPr>
              <w:pStyle w:val="POHzkladntext"/>
              <w:jc w:val="center"/>
            </w:pPr>
            <w:r w:rsidRPr="00C93901">
              <w:t>12 340</w:t>
            </w:r>
          </w:p>
        </w:tc>
        <w:tc>
          <w:tcPr>
            <w:tcW w:w="1417" w:type="dxa"/>
            <w:noWrap/>
            <w:hideMark/>
          </w:tcPr>
          <w:p w14:paraId="0F8E3B17" w14:textId="77777777" w:rsidR="00FA2768" w:rsidRPr="00C93901" w:rsidRDefault="00FA2768" w:rsidP="00A4618C">
            <w:pPr>
              <w:pStyle w:val="POHzkladntext"/>
              <w:jc w:val="center"/>
            </w:pPr>
            <w:r w:rsidRPr="00C93901">
              <w:t>-</w:t>
            </w:r>
          </w:p>
        </w:tc>
        <w:tc>
          <w:tcPr>
            <w:tcW w:w="1417" w:type="dxa"/>
            <w:noWrap/>
            <w:hideMark/>
          </w:tcPr>
          <w:p w14:paraId="5E7DAC35" w14:textId="77777777" w:rsidR="00FA2768" w:rsidRPr="00C93901" w:rsidRDefault="00FA2768" w:rsidP="00A4618C">
            <w:pPr>
              <w:pStyle w:val="POHzkladntext"/>
              <w:jc w:val="center"/>
            </w:pPr>
          </w:p>
        </w:tc>
        <w:tc>
          <w:tcPr>
            <w:tcW w:w="1437" w:type="dxa"/>
            <w:noWrap/>
            <w:hideMark/>
          </w:tcPr>
          <w:p w14:paraId="164458B4" w14:textId="77777777" w:rsidR="00FA2768" w:rsidRPr="00C93901" w:rsidRDefault="00FA2768" w:rsidP="00A4618C">
            <w:pPr>
              <w:pStyle w:val="POHzkladntext"/>
              <w:jc w:val="center"/>
            </w:pPr>
            <w:r w:rsidRPr="00C93901">
              <w:t>0,96</w:t>
            </w:r>
          </w:p>
        </w:tc>
      </w:tr>
      <w:tr w:rsidR="00FA2768" w:rsidRPr="00C93901" w14:paraId="0E3A6440" w14:textId="77777777" w:rsidTr="00A4618C">
        <w:trPr>
          <w:trHeight w:val="170"/>
        </w:trPr>
        <w:tc>
          <w:tcPr>
            <w:tcW w:w="1417" w:type="dxa"/>
            <w:noWrap/>
            <w:hideMark/>
          </w:tcPr>
          <w:p w14:paraId="77784B05" w14:textId="77777777" w:rsidR="00FA2768" w:rsidRPr="00116D96" w:rsidRDefault="00FA2768" w:rsidP="00A4618C">
            <w:pPr>
              <w:pStyle w:val="POHzkladntext"/>
              <w:jc w:val="center"/>
              <w:rPr>
                <w:b/>
                <w:bCs/>
              </w:rPr>
            </w:pPr>
            <w:r w:rsidRPr="00116D96">
              <w:rPr>
                <w:b/>
                <w:bCs/>
              </w:rPr>
              <w:t>2021</w:t>
            </w:r>
          </w:p>
        </w:tc>
        <w:tc>
          <w:tcPr>
            <w:tcW w:w="1417" w:type="dxa"/>
            <w:noWrap/>
            <w:hideMark/>
          </w:tcPr>
          <w:p w14:paraId="5CE2FEB8" w14:textId="77777777" w:rsidR="00FA2768" w:rsidRPr="00C93901" w:rsidRDefault="00FA2768" w:rsidP="00A4618C">
            <w:pPr>
              <w:pStyle w:val="POHzkladntext"/>
              <w:jc w:val="center"/>
            </w:pPr>
            <w:r w:rsidRPr="00C93901">
              <w:t>16 518</w:t>
            </w:r>
          </w:p>
        </w:tc>
        <w:tc>
          <w:tcPr>
            <w:tcW w:w="1417" w:type="dxa"/>
            <w:noWrap/>
            <w:hideMark/>
          </w:tcPr>
          <w:p w14:paraId="0B52B516" w14:textId="77777777" w:rsidR="00FA2768" w:rsidRPr="00C93901" w:rsidRDefault="00FA2768" w:rsidP="00A4618C">
            <w:pPr>
              <w:pStyle w:val="POHzkladntext"/>
              <w:jc w:val="center"/>
            </w:pPr>
            <w:r w:rsidRPr="00C93901">
              <w:t>13 330</w:t>
            </w:r>
          </w:p>
        </w:tc>
        <w:tc>
          <w:tcPr>
            <w:tcW w:w="1417" w:type="dxa"/>
            <w:noWrap/>
            <w:hideMark/>
          </w:tcPr>
          <w:p w14:paraId="7EF9B11B" w14:textId="77777777" w:rsidR="00FA2768" w:rsidRPr="00C93901" w:rsidRDefault="00FA2768" w:rsidP="00A4618C">
            <w:pPr>
              <w:pStyle w:val="POHzkladntext"/>
              <w:jc w:val="center"/>
            </w:pPr>
            <w:r w:rsidRPr="00C93901">
              <w:t>-</w:t>
            </w:r>
          </w:p>
        </w:tc>
        <w:tc>
          <w:tcPr>
            <w:tcW w:w="1417" w:type="dxa"/>
            <w:noWrap/>
            <w:hideMark/>
          </w:tcPr>
          <w:p w14:paraId="4C0C47C7" w14:textId="77777777" w:rsidR="00FA2768" w:rsidRPr="00C93901" w:rsidRDefault="00FA2768" w:rsidP="00A4618C">
            <w:pPr>
              <w:pStyle w:val="POHzkladntext"/>
              <w:jc w:val="center"/>
            </w:pPr>
          </w:p>
        </w:tc>
        <w:tc>
          <w:tcPr>
            <w:tcW w:w="1437" w:type="dxa"/>
            <w:noWrap/>
            <w:hideMark/>
          </w:tcPr>
          <w:p w14:paraId="0E2A7796" w14:textId="77777777" w:rsidR="00FA2768" w:rsidRPr="00C93901" w:rsidRDefault="00FA2768" w:rsidP="00A4618C">
            <w:pPr>
              <w:pStyle w:val="POHzkladntext"/>
              <w:jc w:val="center"/>
            </w:pPr>
            <w:r w:rsidRPr="00C93901">
              <w:t>0,12</w:t>
            </w:r>
          </w:p>
        </w:tc>
      </w:tr>
    </w:tbl>
    <w:p w14:paraId="7124ABE9" w14:textId="77777777" w:rsidR="00FA2768" w:rsidRDefault="00FA2768" w:rsidP="00FA2768">
      <w:pPr>
        <w:pStyle w:val="Zdroj"/>
        <w:spacing w:before="0"/>
      </w:pPr>
      <w:r w:rsidRPr="0004437C">
        <w:t xml:space="preserve">Zdroj: </w:t>
      </w:r>
      <w:r w:rsidRPr="003D0861">
        <w:t>Krajská databáze</w:t>
      </w:r>
    </w:p>
    <w:p w14:paraId="26E4007C" w14:textId="77777777" w:rsidR="00FA2768" w:rsidRDefault="00FA2768" w:rsidP="00FA2768">
      <w:pPr>
        <w:pStyle w:val="POHzkladntext"/>
      </w:pPr>
    </w:p>
    <w:p w14:paraId="13F34BD3" w14:textId="63AF684B" w:rsidR="00FA2768" w:rsidRDefault="00FA2768" w:rsidP="00FA2768">
      <w:pPr>
        <w:pStyle w:val="Titulek"/>
        <w:rPr>
          <w:color w:val="000000" w:themeColor="text1"/>
        </w:rPr>
      </w:pPr>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23</w:t>
      </w:r>
      <w:r>
        <w:rPr>
          <w:b/>
          <w:color w:val="000000" w:themeColor="text1"/>
        </w:rPr>
        <w:fldChar w:fldCharType="end"/>
      </w:r>
      <w:r>
        <w:rPr>
          <w:color w:val="000000" w:themeColor="text1"/>
        </w:rPr>
        <w:t xml:space="preserve">: Způsoby nakládání s plastem (20 01 39)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417"/>
        <w:gridCol w:w="1417"/>
        <w:gridCol w:w="1437"/>
      </w:tblGrid>
      <w:tr w:rsidR="00FA2768" w:rsidRPr="00283728" w14:paraId="36990A62"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77B088A8" w14:textId="77777777" w:rsidR="00FA2768" w:rsidRPr="00116D96" w:rsidRDefault="00FA2768" w:rsidP="00A4618C">
            <w:pPr>
              <w:pStyle w:val="POHzkladntext"/>
              <w:jc w:val="center"/>
              <w:rPr>
                <w:bCs/>
              </w:rPr>
            </w:pPr>
            <w:r w:rsidRPr="00116D96">
              <w:rPr>
                <w:bCs/>
              </w:rPr>
              <w:t>Rok</w:t>
            </w:r>
          </w:p>
        </w:tc>
        <w:tc>
          <w:tcPr>
            <w:tcW w:w="1417" w:type="dxa"/>
            <w:hideMark/>
          </w:tcPr>
          <w:p w14:paraId="4A779F46" w14:textId="64C64920" w:rsidR="00FA2768" w:rsidRPr="00283728" w:rsidRDefault="00FA2768" w:rsidP="00A4618C">
            <w:pPr>
              <w:pStyle w:val="POHzkladntext"/>
              <w:jc w:val="center"/>
              <w:rPr>
                <w:bCs/>
              </w:rPr>
            </w:pPr>
            <w:r w:rsidRPr="002F6E96">
              <w:rPr>
                <w:bCs/>
              </w:rPr>
              <w:t>Produkce</w:t>
            </w:r>
            <w:r w:rsidR="00DC3D98">
              <w:rPr>
                <w:bCs/>
              </w:rPr>
              <w:br/>
            </w:r>
            <w:r w:rsidR="00DC3D98" w:rsidRPr="00DC3D98">
              <w:rPr>
                <w:b w:val="0"/>
              </w:rPr>
              <w:t>[t]</w:t>
            </w:r>
          </w:p>
        </w:tc>
        <w:tc>
          <w:tcPr>
            <w:tcW w:w="1417" w:type="dxa"/>
            <w:hideMark/>
          </w:tcPr>
          <w:p w14:paraId="6A261F36" w14:textId="0C1DCBF0" w:rsidR="00FA2768" w:rsidRPr="00283728" w:rsidRDefault="00FA2768" w:rsidP="00A4618C">
            <w:pPr>
              <w:pStyle w:val="POHzkladntext"/>
              <w:jc w:val="center"/>
              <w:rPr>
                <w:bCs/>
              </w:rPr>
            </w:pPr>
            <w:r w:rsidRPr="002F6E96">
              <w:rPr>
                <w:bCs/>
              </w:rPr>
              <w:t>Materiálové využití</w:t>
            </w:r>
            <w:r w:rsidR="00DC3D98">
              <w:rPr>
                <w:bCs/>
              </w:rPr>
              <w:br/>
            </w:r>
            <w:r w:rsidR="00DC3D98" w:rsidRPr="00DC3D98">
              <w:rPr>
                <w:b w:val="0"/>
              </w:rPr>
              <w:t>[t]</w:t>
            </w:r>
          </w:p>
        </w:tc>
        <w:tc>
          <w:tcPr>
            <w:tcW w:w="1417" w:type="dxa"/>
            <w:hideMark/>
          </w:tcPr>
          <w:p w14:paraId="53885234" w14:textId="2BE63558" w:rsidR="00FA2768" w:rsidRPr="00283728" w:rsidRDefault="00FA2768" w:rsidP="00A4618C">
            <w:pPr>
              <w:pStyle w:val="POHzkladntext"/>
              <w:jc w:val="center"/>
              <w:rPr>
                <w:bCs/>
              </w:rPr>
            </w:pPr>
            <w:r w:rsidRPr="002F6E96">
              <w:rPr>
                <w:bCs/>
              </w:rPr>
              <w:t>Energetické využití</w:t>
            </w:r>
            <w:r w:rsidR="00DC3D98">
              <w:rPr>
                <w:bCs/>
              </w:rPr>
              <w:br/>
            </w:r>
            <w:r w:rsidR="00DC3D98" w:rsidRPr="00DC3D98">
              <w:rPr>
                <w:b w:val="0"/>
              </w:rPr>
              <w:t>[t]</w:t>
            </w:r>
          </w:p>
        </w:tc>
        <w:tc>
          <w:tcPr>
            <w:tcW w:w="1417" w:type="dxa"/>
            <w:hideMark/>
          </w:tcPr>
          <w:p w14:paraId="2FC66AD6" w14:textId="493F3437" w:rsidR="00FA2768" w:rsidRPr="00283728" w:rsidRDefault="00FA2768" w:rsidP="00A4618C">
            <w:pPr>
              <w:pStyle w:val="POHzkladntext"/>
              <w:jc w:val="center"/>
              <w:rPr>
                <w:bCs/>
              </w:rPr>
            </w:pPr>
            <w:r w:rsidRPr="002F6E96">
              <w:rPr>
                <w:bCs/>
              </w:rPr>
              <w:t>Spalování</w:t>
            </w:r>
            <w:r w:rsidR="00DC3D98">
              <w:rPr>
                <w:bCs/>
              </w:rPr>
              <w:br/>
            </w:r>
            <w:r w:rsidR="00DC3D98" w:rsidRPr="00DC3D98">
              <w:rPr>
                <w:b w:val="0"/>
              </w:rPr>
              <w:t>[t]</w:t>
            </w:r>
          </w:p>
        </w:tc>
        <w:tc>
          <w:tcPr>
            <w:tcW w:w="1437" w:type="dxa"/>
            <w:hideMark/>
          </w:tcPr>
          <w:p w14:paraId="69FD5454" w14:textId="0BF5B0F2" w:rsidR="00FA2768" w:rsidRPr="00283728" w:rsidRDefault="00FA2768" w:rsidP="00A4618C">
            <w:pPr>
              <w:pStyle w:val="POHzkladntext"/>
              <w:jc w:val="center"/>
              <w:rPr>
                <w:bCs/>
              </w:rPr>
            </w:pPr>
            <w:r w:rsidRPr="002F6E96">
              <w:rPr>
                <w:bCs/>
              </w:rPr>
              <w:t>Skládkování</w:t>
            </w:r>
            <w:r w:rsidR="00DC3D98">
              <w:rPr>
                <w:bCs/>
              </w:rPr>
              <w:br/>
            </w:r>
            <w:r w:rsidR="00DC3D98" w:rsidRPr="00DC3D98">
              <w:rPr>
                <w:b w:val="0"/>
              </w:rPr>
              <w:t>[t]</w:t>
            </w:r>
          </w:p>
        </w:tc>
      </w:tr>
      <w:tr w:rsidR="00FA2768" w:rsidRPr="00283728" w14:paraId="7C64E542" w14:textId="77777777" w:rsidTr="00A4618C">
        <w:trPr>
          <w:trHeight w:val="20"/>
        </w:trPr>
        <w:tc>
          <w:tcPr>
            <w:tcW w:w="1417" w:type="dxa"/>
            <w:noWrap/>
            <w:hideMark/>
          </w:tcPr>
          <w:p w14:paraId="283032B6" w14:textId="77777777" w:rsidR="00FA2768" w:rsidRPr="00116D96" w:rsidRDefault="00FA2768" w:rsidP="00A4618C">
            <w:pPr>
              <w:pStyle w:val="POHzkladntext"/>
              <w:jc w:val="center"/>
              <w:rPr>
                <w:b/>
                <w:bCs/>
              </w:rPr>
            </w:pPr>
            <w:r w:rsidRPr="00116D96">
              <w:rPr>
                <w:b/>
                <w:bCs/>
              </w:rPr>
              <w:t>2012</w:t>
            </w:r>
          </w:p>
        </w:tc>
        <w:tc>
          <w:tcPr>
            <w:tcW w:w="1417" w:type="dxa"/>
            <w:noWrap/>
            <w:hideMark/>
          </w:tcPr>
          <w:p w14:paraId="5C16332D" w14:textId="77777777" w:rsidR="00FA2768" w:rsidRPr="00283728" w:rsidRDefault="00FA2768" w:rsidP="00A4618C">
            <w:pPr>
              <w:pStyle w:val="POHzkladntext"/>
              <w:jc w:val="center"/>
            </w:pPr>
            <w:r w:rsidRPr="00283728">
              <w:t>11 620</w:t>
            </w:r>
          </w:p>
        </w:tc>
        <w:tc>
          <w:tcPr>
            <w:tcW w:w="1417" w:type="dxa"/>
            <w:noWrap/>
            <w:hideMark/>
          </w:tcPr>
          <w:p w14:paraId="5AB634FD" w14:textId="77777777" w:rsidR="00FA2768" w:rsidRPr="00283728" w:rsidRDefault="00FA2768" w:rsidP="00A4618C">
            <w:pPr>
              <w:pStyle w:val="POHzkladntext"/>
              <w:jc w:val="center"/>
            </w:pPr>
            <w:r w:rsidRPr="00283728">
              <w:t>10 715</w:t>
            </w:r>
          </w:p>
        </w:tc>
        <w:tc>
          <w:tcPr>
            <w:tcW w:w="1417" w:type="dxa"/>
            <w:noWrap/>
            <w:hideMark/>
          </w:tcPr>
          <w:p w14:paraId="1B1BC07A" w14:textId="77777777" w:rsidR="00FA2768" w:rsidRPr="00283728" w:rsidRDefault="00FA2768" w:rsidP="00A4618C">
            <w:pPr>
              <w:pStyle w:val="POHzkladntext"/>
              <w:jc w:val="center"/>
            </w:pPr>
            <w:r w:rsidRPr="00283728">
              <w:t>-</w:t>
            </w:r>
          </w:p>
        </w:tc>
        <w:tc>
          <w:tcPr>
            <w:tcW w:w="1417" w:type="dxa"/>
            <w:noWrap/>
            <w:hideMark/>
          </w:tcPr>
          <w:p w14:paraId="12B3D7BF" w14:textId="77777777" w:rsidR="00FA2768" w:rsidRPr="00283728" w:rsidRDefault="00FA2768" w:rsidP="00A4618C">
            <w:pPr>
              <w:pStyle w:val="POHzkladntext"/>
              <w:jc w:val="center"/>
            </w:pPr>
            <w:r w:rsidRPr="00283728">
              <w:t>-</w:t>
            </w:r>
          </w:p>
        </w:tc>
        <w:tc>
          <w:tcPr>
            <w:tcW w:w="1437" w:type="dxa"/>
            <w:noWrap/>
            <w:hideMark/>
          </w:tcPr>
          <w:p w14:paraId="1868828C" w14:textId="77777777" w:rsidR="00FA2768" w:rsidRPr="00283728" w:rsidRDefault="00FA2768" w:rsidP="00A4618C">
            <w:pPr>
              <w:pStyle w:val="POHzkladntext"/>
              <w:jc w:val="center"/>
            </w:pPr>
            <w:r w:rsidRPr="00283728">
              <w:t>195</w:t>
            </w:r>
          </w:p>
        </w:tc>
      </w:tr>
      <w:tr w:rsidR="00FA2768" w:rsidRPr="00283728" w14:paraId="65D31742" w14:textId="77777777" w:rsidTr="00A4618C">
        <w:trPr>
          <w:trHeight w:val="20"/>
        </w:trPr>
        <w:tc>
          <w:tcPr>
            <w:tcW w:w="1417" w:type="dxa"/>
            <w:noWrap/>
            <w:hideMark/>
          </w:tcPr>
          <w:p w14:paraId="45BC2237" w14:textId="77777777" w:rsidR="00FA2768" w:rsidRPr="00116D96" w:rsidRDefault="00FA2768" w:rsidP="00A4618C">
            <w:pPr>
              <w:pStyle w:val="POHzkladntext"/>
              <w:jc w:val="center"/>
              <w:rPr>
                <w:b/>
                <w:bCs/>
              </w:rPr>
            </w:pPr>
            <w:r w:rsidRPr="00116D96">
              <w:rPr>
                <w:b/>
                <w:bCs/>
              </w:rPr>
              <w:t>2013</w:t>
            </w:r>
          </w:p>
        </w:tc>
        <w:tc>
          <w:tcPr>
            <w:tcW w:w="1417" w:type="dxa"/>
            <w:noWrap/>
            <w:hideMark/>
          </w:tcPr>
          <w:p w14:paraId="5D7980F4" w14:textId="77777777" w:rsidR="00FA2768" w:rsidRPr="00283728" w:rsidRDefault="00FA2768" w:rsidP="00A4618C">
            <w:pPr>
              <w:pStyle w:val="POHzkladntext"/>
              <w:jc w:val="center"/>
            </w:pPr>
            <w:r w:rsidRPr="00283728">
              <w:t>12 622</w:t>
            </w:r>
          </w:p>
        </w:tc>
        <w:tc>
          <w:tcPr>
            <w:tcW w:w="1417" w:type="dxa"/>
            <w:noWrap/>
            <w:hideMark/>
          </w:tcPr>
          <w:p w14:paraId="1954FCD7" w14:textId="77777777" w:rsidR="00FA2768" w:rsidRPr="00283728" w:rsidRDefault="00FA2768" w:rsidP="00A4618C">
            <w:pPr>
              <w:pStyle w:val="POHzkladntext"/>
              <w:jc w:val="center"/>
            </w:pPr>
            <w:r w:rsidRPr="00283728">
              <w:t>11 644</w:t>
            </w:r>
          </w:p>
        </w:tc>
        <w:tc>
          <w:tcPr>
            <w:tcW w:w="1417" w:type="dxa"/>
            <w:noWrap/>
            <w:hideMark/>
          </w:tcPr>
          <w:p w14:paraId="6C7482AB" w14:textId="77777777" w:rsidR="00FA2768" w:rsidRPr="00283728" w:rsidRDefault="00FA2768" w:rsidP="00A4618C">
            <w:pPr>
              <w:pStyle w:val="POHzkladntext"/>
              <w:jc w:val="center"/>
            </w:pPr>
            <w:r w:rsidRPr="00283728">
              <w:t>-</w:t>
            </w:r>
          </w:p>
        </w:tc>
        <w:tc>
          <w:tcPr>
            <w:tcW w:w="1417" w:type="dxa"/>
            <w:noWrap/>
            <w:hideMark/>
          </w:tcPr>
          <w:p w14:paraId="4CC5CDA9" w14:textId="77777777" w:rsidR="00FA2768" w:rsidRPr="00283728" w:rsidRDefault="00FA2768" w:rsidP="00A4618C">
            <w:pPr>
              <w:pStyle w:val="POHzkladntext"/>
              <w:jc w:val="center"/>
            </w:pPr>
            <w:r w:rsidRPr="00283728">
              <w:t>91</w:t>
            </w:r>
          </w:p>
        </w:tc>
        <w:tc>
          <w:tcPr>
            <w:tcW w:w="1437" w:type="dxa"/>
            <w:noWrap/>
            <w:hideMark/>
          </w:tcPr>
          <w:p w14:paraId="5B6FA9D4" w14:textId="77777777" w:rsidR="00FA2768" w:rsidRPr="00283728" w:rsidRDefault="00FA2768" w:rsidP="00A4618C">
            <w:pPr>
              <w:pStyle w:val="POHzkladntext"/>
              <w:jc w:val="center"/>
            </w:pPr>
            <w:r w:rsidRPr="00283728">
              <w:t>175</w:t>
            </w:r>
          </w:p>
        </w:tc>
      </w:tr>
      <w:tr w:rsidR="00FA2768" w:rsidRPr="00283728" w14:paraId="2058DA3D" w14:textId="77777777" w:rsidTr="00A4618C">
        <w:trPr>
          <w:trHeight w:val="20"/>
        </w:trPr>
        <w:tc>
          <w:tcPr>
            <w:tcW w:w="1417" w:type="dxa"/>
            <w:noWrap/>
            <w:hideMark/>
          </w:tcPr>
          <w:p w14:paraId="6E3038BC" w14:textId="77777777" w:rsidR="00FA2768" w:rsidRPr="00116D96" w:rsidRDefault="00FA2768" w:rsidP="00A4618C">
            <w:pPr>
              <w:pStyle w:val="POHzkladntext"/>
              <w:jc w:val="center"/>
              <w:rPr>
                <w:b/>
                <w:bCs/>
              </w:rPr>
            </w:pPr>
            <w:r w:rsidRPr="00116D96">
              <w:rPr>
                <w:b/>
                <w:bCs/>
              </w:rPr>
              <w:t>2014</w:t>
            </w:r>
          </w:p>
        </w:tc>
        <w:tc>
          <w:tcPr>
            <w:tcW w:w="1417" w:type="dxa"/>
            <w:noWrap/>
            <w:hideMark/>
          </w:tcPr>
          <w:p w14:paraId="4AFD6481" w14:textId="77777777" w:rsidR="00FA2768" w:rsidRPr="00283728" w:rsidRDefault="00FA2768" w:rsidP="00A4618C">
            <w:pPr>
              <w:pStyle w:val="POHzkladntext"/>
              <w:jc w:val="center"/>
            </w:pPr>
            <w:r w:rsidRPr="00283728">
              <w:t>12 565</w:t>
            </w:r>
          </w:p>
        </w:tc>
        <w:tc>
          <w:tcPr>
            <w:tcW w:w="1417" w:type="dxa"/>
            <w:noWrap/>
            <w:hideMark/>
          </w:tcPr>
          <w:p w14:paraId="76058B64" w14:textId="77777777" w:rsidR="00FA2768" w:rsidRPr="00283728" w:rsidRDefault="00FA2768" w:rsidP="00A4618C">
            <w:pPr>
              <w:pStyle w:val="POHzkladntext"/>
              <w:jc w:val="center"/>
            </w:pPr>
            <w:r w:rsidRPr="00283728">
              <w:t>11 406</w:t>
            </w:r>
          </w:p>
        </w:tc>
        <w:tc>
          <w:tcPr>
            <w:tcW w:w="1417" w:type="dxa"/>
            <w:noWrap/>
            <w:hideMark/>
          </w:tcPr>
          <w:p w14:paraId="4DC1760F" w14:textId="77777777" w:rsidR="00FA2768" w:rsidRPr="00283728" w:rsidRDefault="00FA2768" w:rsidP="00A4618C">
            <w:pPr>
              <w:pStyle w:val="POHzkladntext"/>
              <w:jc w:val="center"/>
            </w:pPr>
            <w:r w:rsidRPr="00283728">
              <w:t>714</w:t>
            </w:r>
          </w:p>
        </w:tc>
        <w:tc>
          <w:tcPr>
            <w:tcW w:w="1417" w:type="dxa"/>
            <w:noWrap/>
            <w:hideMark/>
          </w:tcPr>
          <w:p w14:paraId="11DB0BAC" w14:textId="77777777" w:rsidR="00FA2768" w:rsidRPr="00283728" w:rsidRDefault="00FA2768" w:rsidP="00A4618C">
            <w:pPr>
              <w:pStyle w:val="POHzkladntext"/>
              <w:jc w:val="center"/>
            </w:pPr>
            <w:r w:rsidRPr="00283728">
              <w:t>30</w:t>
            </w:r>
          </w:p>
        </w:tc>
        <w:tc>
          <w:tcPr>
            <w:tcW w:w="1437" w:type="dxa"/>
            <w:noWrap/>
            <w:hideMark/>
          </w:tcPr>
          <w:p w14:paraId="1B5B8061" w14:textId="77777777" w:rsidR="00FA2768" w:rsidRPr="00283728" w:rsidRDefault="00FA2768" w:rsidP="00A4618C">
            <w:pPr>
              <w:pStyle w:val="POHzkladntext"/>
              <w:jc w:val="center"/>
            </w:pPr>
            <w:r w:rsidRPr="00283728">
              <w:t>182</w:t>
            </w:r>
          </w:p>
        </w:tc>
      </w:tr>
      <w:tr w:rsidR="00FA2768" w:rsidRPr="00283728" w14:paraId="025AAF04" w14:textId="77777777" w:rsidTr="00A4618C">
        <w:trPr>
          <w:trHeight w:val="20"/>
        </w:trPr>
        <w:tc>
          <w:tcPr>
            <w:tcW w:w="1417" w:type="dxa"/>
            <w:noWrap/>
            <w:hideMark/>
          </w:tcPr>
          <w:p w14:paraId="0BB91734" w14:textId="77777777" w:rsidR="00FA2768" w:rsidRPr="00116D96" w:rsidRDefault="00FA2768" w:rsidP="00A4618C">
            <w:pPr>
              <w:pStyle w:val="POHzkladntext"/>
              <w:jc w:val="center"/>
              <w:rPr>
                <w:b/>
                <w:bCs/>
              </w:rPr>
            </w:pPr>
            <w:r w:rsidRPr="00116D96">
              <w:rPr>
                <w:b/>
                <w:bCs/>
              </w:rPr>
              <w:t>2015</w:t>
            </w:r>
          </w:p>
        </w:tc>
        <w:tc>
          <w:tcPr>
            <w:tcW w:w="1417" w:type="dxa"/>
            <w:noWrap/>
            <w:hideMark/>
          </w:tcPr>
          <w:p w14:paraId="56BBCC7A" w14:textId="77777777" w:rsidR="00FA2768" w:rsidRPr="00283728" w:rsidRDefault="00FA2768" w:rsidP="00A4618C">
            <w:pPr>
              <w:pStyle w:val="POHzkladntext"/>
              <w:jc w:val="center"/>
            </w:pPr>
            <w:r w:rsidRPr="00283728">
              <w:t>13 476</w:t>
            </w:r>
          </w:p>
        </w:tc>
        <w:tc>
          <w:tcPr>
            <w:tcW w:w="1417" w:type="dxa"/>
            <w:noWrap/>
            <w:hideMark/>
          </w:tcPr>
          <w:p w14:paraId="7DA05310" w14:textId="77777777" w:rsidR="00FA2768" w:rsidRPr="00283728" w:rsidRDefault="00FA2768" w:rsidP="00A4618C">
            <w:pPr>
              <w:pStyle w:val="POHzkladntext"/>
              <w:jc w:val="center"/>
            </w:pPr>
            <w:r w:rsidRPr="00283728">
              <w:t>13 157</w:t>
            </w:r>
          </w:p>
        </w:tc>
        <w:tc>
          <w:tcPr>
            <w:tcW w:w="1417" w:type="dxa"/>
            <w:noWrap/>
            <w:hideMark/>
          </w:tcPr>
          <w:p w14:paraId="0A9F787D" w14:textId="77777777" w:rsidR="00FA2768" w:rsidRPr="00283728" w:rsidRDefault="00FA2768" w:rsidP="00A4618C">
            <w:pPr>
              <w:pStyle w:val="POHzkladntext"/>
              <w:jc w:val="center"/>
            </w:pPr>
            <w:r w:rsidRPr="00283728">
              <w:t>778</w:t>
            </w:r>
          </w:p>
        </w:tc>
        <w:tc>
          <w:tcPr>
            <w:tcW w:w="1417" w:type="dxa"/>
            <w:noWrap/>
            <w:hideMark/>
          </w:tcPr>
          <w:p w14:paraId="22DE07A3" w14:textId="77777777" w:rsidR="00FA2768" w:rsidRPr="00283728" w:rsidRDefault="00FA2768" w:rsidP="00A4618C">
            <w:pPr>
              <w:pStyle w:val="POHzkladntext"/>
              <w:jc w:val="center"/>
            </w:pPr>
            <w:r w:rsidRPr="00283728">
              <w:t>26</w:t>
            </w:r>
          </w:p>
        </w:tc>
        <w:tc>
          <w:tcPr>
            <w:tcW w:w="1437" w:type="dxa"/>
            <w:noWrap/>
            <w:hideMark/>
          </w:tcPr>
          <w:p w14:paraId="3AD7C2D8" w14:textId="77777777" w:rsidR="00FA2768" w:rsidRPr="00283728" w:rsidRDefault="00FA2768" w:rsidP="00A4618C">
            <w:pPr>
              <w:pStyle w:val="POHzkladntext"/>
              <w:jc w:val="center"/>
            </w:pPr>
            <w:r w:rsidRPr="00283728">
              <w:t>231</w:t>
            </w:r>
          </w:p>
        </w:tc>
      </w:tr>
      <w:tr w:rsidR="00FA2768" w:rsidRPr="00283728" w14:paraId="6317BC8D" w14:textId="77777777" w:rsidTr="00A4618C">
        <w:trPr>
          <w:trHeight w:val="20"/>
        </w:trPr>
        <w:tc>
          <w:tcPr>
            <w:tcW w:w="1417" w:type="dxa"/>
            <w:noWrap/>
            <w:hideMark/>
          </w:tcPr>
          <w:p w14:paraId="6BF8D80F" w14:textId="77777777" w:rsidR="00FA2768" w:rsidRPr="00116D96" w:rsidRDefault="00FA2768" w:rsidP="00A4618C">
            <w:pPr>
              <w:pStyle w:val="POHzkladntext"/>
              <w:jc w:val="center"/>
              <w:rPr>
                <w:b/>
                <w:bCs/>
              </w:rPr>
            </w:pPr>
            <w:r w:rsidRPr="00116D96">
              <w:rPr>
                <w:b/>
                <w:bCs/>
              </w:rPr>
              <w:t>2016</w:t>
            </w:r>
          </w:p>
        </w:tc>
        <w:tc>
          <w:tcPr>
            <w:tcW w:w="1417" w:type="dxa"/>
            <w:noWrap/>
            <w:hideMark/>
          </w:tcPr>
          <w:p w14:paraId="4485ACB7" w14:textId="77777777" w:rsidR="00FA2768" w:rsidRPr="00283728" w:rsidRDefault="00FA2768" w:rsidP="00A4618C">
            <w:pPr>
              <w:pStyle w:val="POHzkladntext"/>
              <w:jc w:val="center"/>
            </w:pPr>
            <w:r w:rsidRPr="00283728">
              <w:t>14 229</w:t>
            </w:r>
          </w:p>
        </w:tc>
        <w:tc>
          <w:tcPr>
            <w:tcW w:w="1417" w:type="dxa"/>
            <w:noWrap/>
            <w:hideMark/>
          </w:tcPr>
          <w:p w14:paraId="573FBD39" w14:textId="77777777" w:rsidR="00FA2768" w:rsidRPr="00283728" w:rsidRDefault="00FA2768" w:rsidP="00A4618C">
            <w:pPr>
              <w:pStyle w:val="POHzkladntext"/>
              <w:jc w:val="center"/>
            </w:pPr>
            <w:r w:rsidRPr="00283728">
              <w:t>14 859</w:t>
            </w:r>
          </w:p>
        </w:tc>
        <w:tc>
          <w:tcPr>
            <w:tcW w:w="1417" w:type="dxa"/>
            <w:noWrap/>
            <w:hideMark/>
          </w:tcPr>
          <w:p w14:paraId="434B1E41" w14:textId="77777777" w:rsidR="00FA2768" w:rsidRPr="00283728" w:rsidRDefault="00FA2768" w:rsidP="00A4618C">
            <w:pPr>
              <w:pStyle w:val="POHzkladntext"/>
              <w:jc w:val="center"/>
            </w:pPr>
            <w:r w:rsidRPr="00283728">
              <w:t>1 992</w:t>
            </w:r>
          </w:p>
        </w:tc>
        <w:tc>
          <w:tcPr>
            <w:tcW w:w="1417" w:type="dxa"/>
            <w:noWrap/>
            <w:hideMark/>
          </w:tcPr>
          <w:p w14:paraId="33D488B1" w14:textId="77777777" w:rsidR="00FA2768" w:rsidRPr="00283728" w:rsidRDefault="00FA2768" w:rsidP="00A4618C">
            <w:pPr>
              <w:pStyle w:val="POHzkladntext"/>
              <w:jc w:val="center"/>
            </w:pPr>
            <w:r w:rsidRPr="00283728">
              <w:t>-</w:t>
            </w:r>
          </w:p>
        </w:tc>
        <w:tc>
          <w:tcPr>
            <w:tcW w:w="1437" w:type="dxa"/>
            <w:noWrap/>
            <w:hideMark/>
          </w:tcPr>
          <w:p w14:paraId="7B8CC969" w14:textId="77777777" w:rsidR="00FA2768" w:rsidRPr="00283728" w:rsidRDefault="00FA2768" w:rsidP="00A4618C">
            <w:pPr>
              <w:pStyle w:val="POHzkladntext"/>
              <w:jc w:val="center"/>
            </w:pPr>
            <w:r w:rsidRPr="00283728">
              <w:t>244</w:t>
            </w:r>
          </w:p>
        </w:tc>
      </w:tr>
      <w:tr w:rsidR="00FA2768" w:rsidRPr="00283728" w14:paraId="743705EE" w14:textId="77777777" w:rsidTr="00A4618C">
        <w:trPr>
          <w:trHeight w:val="20"/>
        </w:trPr>
        <w:tc>
          <w:tcPr>
            <w:tcW w:w="1417" w:type="dxa"/>
            <w:noWrap/>
            <w:hideMark/>
          </w:tcPr>
          <w:p w14:paraId="20A94D5C" w14:textId="77777777" w:rsidR="00FA2768" w:rsidRPr="00116D96" w:rsidRDefault="00FA2768" w:rsidP="00A4618C">
            <w:pPr>
              <w:pStyle w:val="POHzkladntext"/>
              <w:jc w:val="center"/>
              <w:rPr>
                <w:b/>
                <w:bCs/>
              </w:rPr>
            </w:pPr>
            <w:r w:rsidRPr="00116D96">
              <w:rPr>
                <w:b/>
                <w:bCs/>
              </w:rPr>
              <w:t>2017</w:t>
            </w:r>
          </w:p>
        </w:tc>
        <w:tc>
          <w:tcPr>
            <w:tcW w:w="1417" w:type="dxa"/>
            <w:noWrap/>
            <w:hideMark/>
          </w:tcPr>
          <w:p w14:paraId="1A0977A0" w14:textId="77777777" w:rsidR="00FA2768" w:rsidRPr="00283728" w:rsidRDefault="00FA2768" w:rsidP="00A4618C">
            <w:pPr>
              <w:pStyle w:val="POHzkladntext"/>
              <w:jc w:val="center"/>
            </w:pPr>
            <w:r w:rsidRPr="00283728">
              <w:t>15 229</w:t>
            </w:r>
          </w:p>
        </w:tc>
        <w:tc>
          <w:tcPr>
            <w:tcW w:w="1417" w:type="dxa"/>
            <w:noWrap/>
            <w:hideMark/>
          </w:tcPr>
          <w:p w14:paraId="783EE740" w14:textId="77777777" w:rsidR="00FA2768" w:rsidRPr="00283728" w:rsidRDefault="00FA2768" w:rsidP="00A4618C">
            <w:pPr>
              <w:pStyle w:val="POHzkladntext"/>
              <w:jc w:val="center"/>
            </w:pPr>
            <w:r w:rsidRPr="00283728">
              <w:t>14 378</w:t>
            </w:r>
          </w:p>
        </w:tc>
        <w:tc>
          <w:tcPr>
            <w:tcW w:w="1417" w:type="dxa"/>
            <w:noWrap/>
            <w:hideMark/>
          </w:tcPr>
          <w:p w14:paraId="203A6FF3" w14:textId="77777777" w:rsidR="00FA2768" w:rsidRPr="00283728" w:rsidRDefault="00FA2768" w:rsidP="00A4618C">
            <w:pPr>
              <w:pStyle w:val="POHzkladntext"/>
              <w:jc w:val="center"/>
            </w:pPr>
            <w:r w:rsidRPr="00283728">
              <w:t>3 799</w:t>
            </w:r>
          </w:p>
        </w:tc>
        <w:tc>
          <w:tcPr>
            <w:tcW w:w="1417" w:type="dxa"/>
            <w:noWrap/>
            <w:hideMark/>
          </w:tcPr>
          <w:p w14:paraId="7CE56DC1" w14:textId="77777777" w:rsidR="00FA2768" w:rsidRPr="00283728" w:rsidRDefault="00FA2768" w:rsidP="00A4618C">
            <w:pPr>
              <w:pStyle w:val="POHzkladntext"/>
              <w:jc w:val="center"/>
            </w:pPr>
            <w:r w:rsidRPr="00283728">
              <w:t>-</w:t>
            </w:r>
          </w:p>
        </w:tc>
        <w:tc>
          <w:tcPr>
            <w:tcW w:w="1437" w:type="dxa"/>
            <w:noWrap/>
            <w:hideMark/>
          </w:tcPr>
          <w:p w14:paraId="08B072F6" w14:textId="77777777" w:rsidR="00FA2768" w:rsidRPr="00283728" w:rsidRDefault="00FA2768" w:rsidP="00A4618C">
            <w:pPr>
              <w:pStyle w:val="POHzkladntext"/>
              <w:jc w:val="center"/>
            </w:pPr>
            <w:r w:rsidRPr="00283728">
              <w:t>245</w:t>
            </w:r>
          </w:p>
        </w:tc>
      </w:tr>
      <w:tr w:rsidR="00FA2768" w:rsidRPr="00283728" w14:paraId="5A58BEED" w14:textId="77777777" w:rsidTr="00A4618C">
        <w:trPr>
          <w:trHeight w:val="20"/>
        </w:trPr>
        <w:tc>
          <w:tcPr>
            <w:tcW w:w="1417" w:type="dxa"/>
            <w:noWrap/>
            <w:hideMark/>
          </w:tcPr>
          <w:p w14:paraId="7DEB6EFF" w14:textId="77777777" w:rsidR="00FA2768" w:rsidRPr="00116D96" w:rsidRDefault="00FA2768" w:rsidP="00A4618C">
            <w:pPr>
              <w:pStyle w:val="POHzkladntext"/>
              <w:jc w:val="center"/>
              <w:rPr>
                <w:b/>
                <w:bCs/>
              </w:rPr>
            </w:pPr>
            <w:r w:rsidRPr="00116D96">
              <w:rPr>
                <w:b/>
                <w:bCs/>
              </w:rPr>
              <w:t>2018</w:t>
            </w:r>
          </w:p>
        </w:tc>
        <w:tc>
          <w:tcPr>
            <w:tcW w:w="1417" w:type="dxa"/>
            <w:noWrap/>
            <w:hideMark/>
          </w:tcPr>
          <w:p w14:paraId="4C0E306F" w14:textId="77777777" w:rsidR="00FA2768" w:rsidRPr="00283728" w:rsidRDefault="00FA2768" w:rsidP="00A4618C">
            <w:pPr>
              <w:pStyle w:val="POHzkladntext"/>
              <w:jc w:val="center"/>
            </w:pPr>
            <w:r w:rsidRPr="00283728">
              <w:t>15 868</w:t>
            </w:r>
          </w:p>
        </w:tc>
        <w:tc>
          <w:tcPr>
            <w:tcW w:w="1417" w:type="dxa"/>
            <w:noWrap/>
            <w:hideMark/>
          </w:tcPr>
          <w:p w14:paraId="5764FFA5" w14:textId="77777777" w:rsidR="00FA2768" w:rsidRPr="00283728" w:rsidRDefault="00FA2768" w:rsidP="00A4618C">
            <w:pPr>
              <w:pStyle w:val="POHzkladntext"/>
              <w:jc w:val="center"/>
            </w:pPr>
            <w:r w:rsidRPr="00283728">
              <w:t>20 370</w:t>
            </w:r>
          </w:p>
        </w:tc>
        <w:tc>
          <w:tcPr>
            <w:tcW w:w="1417" w:type="dxa"/>
            <w:noWrap/>
            <w:hideMark/>
          </w:tcPr>
          <w:p w14:paraId="58B0374E" w14:textId="77777777" w:rsidR="00FA2768" w:rsidRPr="00283728" w:rsidRDefault="00FA2768" w:rsidP="00A4618C">
            <w:pPr>
              <w:pStyle w:val="POHzkladntext"/>
              <w:jc w:val="center"/>
            </w:pPr>
            <w:r w:rsidRPr="00283728">
              <w:t>1 753</w:t>
            </w:r>
          </w:p>
        </w:tc>
        <w:tc>
          <w:tcPr>
            <w:tcW w:w="1417" w:type="dxa"/>
            <w:noWrap/>
            <w:hideMark/>
          </w:tcPr>
          <w:p w14:paraId="7B46876B" w14:textId="77777777" w:rsidR="00FA2768" w:rsidRPr="00283728" w:rsidRDefault="00FA2768" w:rsidP="00A4618C">
            <w:pPr>
              <w:pStyle w:val="POHzkladntext"/>
              <w:jc w:val="center"/>
            </w:pPr>
            <w:r w:rsidRPr="00283728">
              <w:t>-</w:t>
            </w:r>
          </w:p>
        </w:tc>
        <w:tc>
          <w:tcPr>
            <w:tcW w:w="1437" w:type="dxa"/>
            <w:noWrap/>
            <w:hideMark/>
          </w:tcPr>
          <w:p w14:paraId="5BC61D23" w14:textId="77777777" w:rsidR="00FA2768" w:rsidRPr="00283728" w:rsidRDefault="00FA2768" w:rsidP="00A4618C">
            <w:pPr>
              <w:pStyle w:val="POHzkladntext"/>
              <w:jc w:val="center"/>
            </w:pPr>
            <w:r w:rsidRPr="00283728">
              <w:t>267</w:t>
            </w:r>
          </w:p>
        </w:tc>
      </w:tr>
      <w:tr w:rsidR="00FA2768" w:rsidRPr="00283728" w14:paraId="1216C9A8" w14:textId="77777777" w:rsidTr="00A4618C">
        <w:trPr>
          <w:trHeight w:val="20"/>
        </w:trPr>
        <w:tc>
          <w:tcPr>
            <w:tcW w:w="1417" w:type="dxa"/>
            <w:noWrap/>
            <w:hideMark/>
          </w:tcPr>
          <w:p w14:paraId="19A16391" w14:textId="77777777" w:rsidR="00FA2768" w:rsidRPr="00116D96" w:rsidRDefault="00FA2768" w:rsidP="00A4618C">
            <w:pPr>
              <w:pStyle w:val="POHzkladntext"/>
              <w:jc w:val="center"/>
              <w:rPr>
                <w:b/>
                <w:bCs/>
              </w:rPr>
            </w:pPr>
            <w:r w:rsidRPr="00116D96">
              <w:rPr>
                <w:b/>
                <w:bCs/>
              </w:rPr>
              <w:t>2019</w:t>
            </w:r>
          </w:p>
        </w:tc>
        <w:tc>
          <w:tcPr>
            <w:tcW w:w="1417" w:type="dxa"/>
            <w:noWrap/>
            <w:hideMark/>
          </w:tcPr>
          <w:p w14:paraId="5F756081" w14:textId="77777777" w:rsidR="00FA2768" w:rsidRPr="00283728" w:rsidRDefault="00FA2768" w:rsidP="00A4618C">
            <w:pPr>
              <w:pStyle w:val="POHzkladntext"/>
              <w:jc w:val="center"/>
            </w:pPr>
            <w:r w:rsidRPr="00283728">
              <w:t>16 487</w:t>
            </w:r>
          </w:p>
        </w:tc>
        <w:tc>
          <w:tcPr>
            <w:tcW w:w="1417" w:type="dxa"/>
            <w:noWrap/>
            <w:hideMark/>
          </w:tcPr>
          <w:p w14:paraId="350422DC" w14:textId="77777777" w:rsidR="00FA2768" w:rsidRPr="00283728" w:rsidRDefault="00FA2768" w:rsidP="00A4618C">
            <w:pPr>
              <w:pStyle w:val="POHzkladntext"/>
              <w:jc w:val="center"/>
            </w:pPr>
            <w:r w:rsidRPr="00283728">
              <w:t>22 206</w:t>
            </w:r>
          </w:p>
        </w:tc>
        <w:tc>
          <w:tcPr>
            <w:tcW w:w="1417" w:type="dxa"/>
            <w:noWrap/>
            <w:hideMark/>
          </w:tcPr>
          <w:p w14:paraId="7ABA1E45" w14:textId="77777777" w:rsidR="00FA2768" w:rsidRPr="00283728" w:rsidRDefault="00FA2768" w:rsidP="00A4618C">
            <w:pPr>
              <w:pStyle w:val="POHzkladntext"/>
              <w:jc w:val="center"/>
            </w:pPr>
            <w:r w:rsidRPr="00283728">
              <w:t>1 421</w:t>
            </w:r>
          </w:p>
        </w:tc>
        <w:tc>
          <w:tcPr>
            <w:tcW w:w="1417" w:type="dxa"/>
            <w:noWrap/>
            <w:hideMark/>
          </w:tcPr>
          <w:p w14:paraId="512840CA" w14:textId="77777777" w:rsidR="00FA2768" w:rsidRPr="00283728" w:rsidRDefault="00FA2768" w:rsidP="00A4618C">
            <w:pPr>
              <w:pStyle w:val="POHzkladntext"/>
              <w:jc w:val="center"/>
            </w:pPr>
            <w:r w:rsidRPr="00283728">
              <w:t>0,46</w:t>
            </w:r>
          </w:p>
        </w:tc>
        <w:tc>
          <w:tcPr>
            <w:tcW w:w="1437" w:type="dxa"/>
            <w:noWrap/>
            <w:hideMark/>
          </w:tcPr>
          <w:p w14:paraId="104A6BD0" w14:textId="77777777" w:rsidR="00FA2768" w:rsidRPr="00283728" w:rsidRDefault="00FA2768" w:rsidP="00A4618C">
            <w:pPr>
              <w:pStyle w:val="POHzkladntext"/>
              <w:jc w:val="center"/>
            </w:pPr>
            <w:r w:rsidRPr="00283728">
              <w:t>251</w:t>
            </w:r>
          </w:p>
        </w:tc>
      </w:tr>
      <w:tr w:rsidR="00FA2768" w:rsidRPr="00283728" w14:paraId="6BF08D4E" w14:textId="77777777" w:rsidTr="00A4618C">
        <w:trPr>
          <w:trHeight w:val="20"/>
        </w:trPr>
        <w:tc>
          <w:tcPr>
            <w:tcW w:w="1417" w:type="dxa"/>
            <w:noWrap/>
            <w:hideMark/>
          </w:tcPr>
          <w:p w14:paraId="0F42E343" w14:textId="77777777" w:rsidR="00FA2768" w:rsidRPr="00116D96" w:rsidRDefault="00FA2768" w:rsidP="00A4618C">
            <w:pPr>
              <w:pStyle w:val="POHzkladntext"/>
              <w:jc w:val="center"/>
              <w:rPr>
                <w:b/>
                <w:bCs/>
              </w:rPr>
            </w:pPr>
            <w:r w:rsidRPr="00116D96">
              <w:rPr>
                <w:b/>
                <w:bCs/>
              </w:rPr>
              <w:t>2020</w:t>
            </w:r>
          </w:p>
        </w:tc>
        <w:tc>
          <w:tcPr>
            <w:tcW w:w="1417" w:type="dxa"/>
            <w:noWrap/>
            <w:hideMark/>
          </w:tcPr>
          <w:p w14:paraId="141541C8" w14:textId="77777777" w:rsidR="00FA2768" w:rsidRPr="00283728" w:rsidRDefault="00FA2768" w:rsidP="00A4618C">
            <w:pPr>
              <w:pStyle w:val="POHzkladntext"/>
              <w:jc w:val="center"/>
            </w:pPr>
            <w:r w:rsidRPr="00283728">
              <w:t>18 134</w:t>
            </w:r>
          </w:p>
        </w:tc>
        <w:tc>
          <w:tcPr>
            <w:tcW w:w="1417" w:type="dxa"/>
            <w:noWrap/>
            <w:hideMark/>
          </w:tcPr>
          <w:p w14:paraId="0E89513A" w14:textId="77777777" w:rsidR="00FA2768" w:rsidRPr="00283728" w:rsidRDefault="00FA2768" w:rsidP="00A4618C">
            <w:pPr>
              <w:pStyle w:val="POHzkladntext"/>
              <w:jc w:val="center"/>
            </w:pPr>
            <w:r w:rsidRPr="00283728">
              <w:t>18 190</w:t>
            </w:r>
          </w:p>
        </w:tc>
        <w:tc>
          <w:tcPr>
            <w:tcW w:w="1417" w:type="dxa"/>
            <w:noWrap/>
            <w:hideMark/>
          </w:tcPr>
          <w:p w14:paraId="44FDE10E" w14:textId="77777777" w:rsidR="00FA2768" w:rsidRPr="00283728" w:rsidRDefault="00FA2768" w:rsidP="00A4618C">
            <w:pPr>
              <w:pStyle w:val="POHzkladntext"/>
              <w:jc w:val="center"/>
            </w:pPr>
            <w:r w:rsidRPr="00283728">
              <w:t>3 006</w:t>
            </w:r>
          </w:p>
        </w:tc>
        <w:tc>
          <w:tcPr>
            <w:tcW w:w="1417" w:type="dxa"/>
            <w:noWrap/>
            <w:hideMark/>
          </w:tcPr>
          <w:p w14:paraId="5AAFBEC2" w14:textId="77777777" w:rsidR="00FA2768" w:rsidRPr="00283728" w:rsidRDefault="00FA2768" w:rsidP="00A4618C">
            <w:pPr>
              <w:pStyle w:val="POHzkladntext"/>
              <w:jc w:val="center"/>
            </w:pPr>
            <w:r w:rsidRPr="00283728">
              <w:t>845</w:t>
            </w:r>
          </w:p>
        </w:tc>
        <w:tc>
          <w:tcPr>
            <w:tcW w:w="1437" w:type="dxa"/>
            <w:noWrap/>
            <w:hideMark/>
          </w:tcPr>
          <w:p w14:paraId="23360F2A" w14:textId="77777777" w:rsidR="00FA2768" w:rsidRPr="00283728" w:rsidRDefault="00FA2768" w:rsidP="00A4618C">
            <w:pPr>
              <w:pStyle w:val="POHzkladntext"/>
              <w:jc w:val="center"/>
            </w:pPr>
            <w:r w:rsidRPr="00283728">
              <w:t>434</w:t>
            </w:r>
          </w:p>
        </w:tc>
      </w:tr>
      <w:tr w:rsidR="00FA2768" w:rsidRPr="00283728" w14:paraId="59179F58" w14:textId="77777777" w:rsidTr="00A4618C">
        <w:trPr>
          <w:trHeight w:val="20"/>
        </w:trPr>
        <w:tc>
          <w:tcPr>
            <w:tcW w:w="1417" w:type="dxa"/>
            <w:noWrap/>
            <w:hideMark/>
          </w:tcPr>
          <w:p w14:paraId="0669DB61" w14:textId="77777777" w:rsidR="00FA2768" w:rsidRPr="00116D96" w:rsidRDefault="00FA2768" w:rsidP="00A4618C">
            <w:pPr>
              <w:pStyle w:val="POHzkladntext"/>
              <w:jc w:val="center"/>
              <w:rPr>
                <w:b/>
                <w:bCs/>
              </w:rPr>
            </w:pPr>
            <w:r w:rsidRPr="00116D96">
              <w:rPr>
                <w:b/>
                <w:bCs/>
              </w:rPr>
              <w:t>2021</w:t>
            </w:r>
          </w:p>
        </w:tc>
        <w:tc>
          <w:tcPr>
            <w:tcW w:w="1417" w:type="dxa"/>
            <w:noWrap/>
            <w:hideMark/>
          </w:tcPr>
          <w:p w14:paraId="2611DD66" w14:textId="77777777" w:rsidR="00FA2768" w:rsidRPr="00283728" w:rsidRDefault="00FA2768" w:rsidP="00A4618C">
            <w:pPr>
              <w:pStyle w:val="POHzkladntext"/>
              <w:jc w:val="center"/>
            </w:pPr>
            <w:r w:rsidRPr="00283728">
              <w:t>19 165</w:t>
            </w:r>
          </w:p>
        </w:tc>
        <w:tc>
          <w:tcPr>
            <w:tcW w:w="1417" w:type="dxa"/>
            <w:noWrap/>
            <w:hideMark/>
          </w:tcPr>
          <w:p w14:paraId="16675EA2" w14:textId="77777777" w:rsidR="00FA2768" w:rsidRPr="00283728" w:rsidRDefault="00FA2768" w:rsidP="00A4618C">
            <w:pPr>
              <w:pStyle w:val="POHzkladntext"/>
              <w:jc w:val="center"/>
            </w:pPr>
            <w:r w:rsidRPr="00283728">
              <w:t>17 885</w:t>
            </w:r>
          </w:p>
        </w:tc>
        <w:tc>
          <w:tcPr>
            <w:tcW w:w="1417" w:type="dxa"/>
            <w:noWrap/>
            <w:hideMark/>
          </w:tcPr>
          <w:p w14:paraId="16A638C2" w14:textId="77777777" w:rsidR="00FA2768" w:rsidRPr="00283728" w:rsidRDefault="00FA2768" w:rsidP="00A4618C">
            <w:pPr>
              <w:pStyle w:val="POHzkladntext"/>
              <w:jc w:val="center"/>
            </w:pPr>
            <w:r w:rsidRPr="00283728">
              <w:t>5 480</w:t>
            </w:r>
          </w:p>
        </w:tc>
        <w:tc>
          <w:tcPr>
            <w:tcW w:w="1417" w:type="dxa"/>
            <w:noWrap/>
            <w:hideMark/>
          </w:tcPr>
          <w:p w14:paraId="01DC1E08" w14:textId="77777777" w:rsidR="00FA2768" w:rsidRPr="00283728" w:rsidRDefault="00FA2768" w:rsidP="00A4618C">
            <w:pPr>
              <w:pStyle w:val="POHzkladntext"/>
              <w:jc w:val="center"/>
            </w:pPr>
            <w:r w:rsidRPr="00283728">
              <w:t>0,29</w:t>
            </w:r>
          </w:p>
        </w:tc>
        <w:tc>
          <w:tcPr>
            <w:tcW w:w="1437" w:type="dxa"/>
            <w:noWrap/>
            <w:hideMark/>
          </w:tcPr>
          <w:p w14:paraId="7478CB2E" w14:textId="77777777" w:rsidR="00FA2768" w:rsidRPr="00283728" w:rsidRDefault="00FA2768" w:rsidP="00A4618C">
            <w:pPr>
              <w:pStyle w:val="POHzkladntext"/>
              <w:jc w:val="center"/>
            </w:pPr>
            <w:r w:rsidRPr="00283728">
              <w:t>207</w:t>
            </w:r>
          </w:p>
        </w:tc>
      </w:tr>
    </w:tbl>
    <w:p w14:paraId="7A48D8A5" w14:textId="77777777" w:rsidR="00FA2768" w:rsidRDefault="00FA2768" w:rsidP="00FA2768">
      <w:pPr>
        <w:pStyle w:val="Zdroj"/>
        <w:spacing w:before="0"/>
      </w:pPr>
      <w:r w:rsidRPr="0004437C">
        <w:t xml:space="preserve">Zdroj: </w:t>
      </w:r>
      <w:r w:rsidRPr="003D0861">
        <w:t>Krajská databáze</w:t>
      </w:r>
    </w:p>
    <w:p w14:paraId="57AC1E70" w14:textId="77777777" w:rsidR="00FA2768" w:rsidRDefault="00FA2768" w:rsidP="00FA2768">
      <w:pPr>
        <w:pStyle w:val="Titulek"/>
        <w:rPr>
          <w:color w:val="000000" w:themeColor="text1"/>
        </w:rPr>
      </w:pPr>
      <w:r>
        <w:rPr>
          <w:color w:val="000000" w:themeColor="text1"/>
        </w:rPr>
        <w:br/>
      </w:r>
    </w:p>
    <w:p w14:paraId="01188921" w14:textId="77777777" w:rsidR="00FA2768" w:rsidRDefault="00FA2768" w:rsidP="00FA2768">
      <w:pPr>
        <w:rPr>
          <w:rFonts w:ascii="Tahoma" w:hAnsi="Tahoma" w:cs="Tahoma"/>
          <w:i/>
          <w:color w:val="000000" w:themeColor="text1"/>
          <w:sz w:val="20"/>
        </w:rPr>
      </w:pPr>
      <w:r>
        <w:rPr>
          <w:color w:val="000000" w:themeColor="text1"/>
        </w:rPr>
        <w:br w:type="page"/>
      </w:r>
    </w:p>
    <w:p w14:paraId="255173AF" w14:textId="31450FCD" w:rsidR="00FA2768" w:rsidRDefault="00FA2768" w:rsidP="00FA2768">
      <w:pPr>
        <w:pStyle w:val="Titulek"/>
        <w:rPr>
          <w:color w:val="000000" w:themeColor="text1"/>
        </w:rPr>
      </w:pPr>
      <w:r w:rsidRPr="003635BE">
        <w:rPr>
          <w:color w:val="000000" w:themeColor="text1"/>
        </w:rPr>
        <w:lastRenderedPageBreak/>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24</w:t>
      </w:r>
      <w:r>
        <w:rPr>
          <w:b/>
          <w:color w:val="000000" w:themeColor="text1"/>
        </w:rPr>
        <w:fldChar w:fldCharType="end"/>
      </w:r>
      <w:r>
        <w:rPr>
          <w:color w:val="000000" w:themeColor="text1"/>
        </w:rPr>
        <w:t>: Způsoby nakládání s kovy (20 01 40)</w:t>
      </w:r>
      <w:r w:rsidR="00DC3D98">
        <w:rPr>
          <w:color w:val="000000" w:themeColor="text1"/>
        </w:rPr>
        <w:t xml:space="preserve"> (t)</w:t>
      </w:r>
    </w:p>
    <w:tbl>
      <w:tblPr>
        <w:tblStyle w:val="POHtabulka2"/>
        <w:tblW w:w="0" w:type="auto"/>
        <w:tblLook w:val="04A0" w:firstRow="1" w:lastRow="0" w:firstColumn="1" w:lastColumn="0" w:noHBand="0" w:noVBand="1"/>
      </w:tblPr>
      <w:tblGrid>
        <w:gridCol w:w="1417"/>
        <w:gridCol w:w="1417"/>
        <w:gridCol w:w="1417"/>
        <w:gridCol w:w="1417"/>
        <w:gridCol w:w="1417"/>
        <w:gridCol w:w="1437"/>
      </w:tblGrid>
      <w:tr w:rsidR="00FA2768" w:rsidRPr="00FD51A0" w14:paraId="511A0A91"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40CFB8FF" w14:textId="77777777" w:rsidR="00FA2768" w:rsidRPr="00FD51A0" w:rsidRDefault="00FA2768" w:rsidP="00A4618C">
            <w:pPr>
              <w:pStyle w:val="POHzkladntext"/>
              <w:jc w:val="center"/>
              <w:rPr>
                <w:bCs/>
              </w:rPr>
            </w:pPr>
            <w:r w:rsidRPr="00116D96">
              <w:rPr>
                <w:bCs/>
              </w:rPr>
              <w:t>Rok</w:t>
            </w:r>
          </w:p>
        </w:tc>
        <w:tc>
          <w:tcPr>
            <w:tcW w:w="1417" w:type="dxa"/>
            <w:hideMark/>
          </w:tcPr>
          <w:p w14:paraId="7BF8EB5B" w14:textId="4BD69767" w:rsidR="00FA2768" w:rsidRPr="00FD51A0" w:rsidRDefault="00FA2768" w:rsidP="00A4618C">
            <w:pPr>
              <w:pStyle w:val="POHzkladntext"/>
              <w:jc w:val="center"/>
              <w:rPr>
                <w:bCs/>
              </w:rPr>
            </w:pPr>
            <w:r w:rsidRPr="002F6E96">
              <w:rPr>
                <w:bCs/>
              </w:rPr>
              <w:t>Produkce</w:t>
            </w:r>
            <w:r w:rsidR="00DC3D98">
              <w:rPr>
                <w:bCs/>
              </w:rPr>
              <w:br/>
            </w:r>
            <w:r w:rsidR="00DC3D98" w:rsidRPr="00DC3D98">
              <w:rPr>
                <w:b w:val="0"/>
              </w:rPr>
              <w:t>[t]</w:t>
            </w:r>
          </w:p>
        </w:tc>
        <w:tc>
          <w:tcPr>
            <w:tcW w:w="1417" w:type="dxa"/>
            <w:hideMark/>
          </w:tcPr>
          <w:p w14:paraId="176A0CFA" w14:textId="4722810E" w:rsidR="00FA2768" w:rsidRPr="00FD51A0" w:rsidRDefault="00FA2768" w:rsidP="00A4618C">
            <w:pPr>
              <w:pStyle w:val="POHzkladntext"/>
              <w:jc w:val="center"/>
              <w:rPr>
                <w:bCs/>
              </w:rPr>
            </w:pPr>
            <w:r w:rsidRPr="002F6E96">
              <w:rPr>
                <w:bCs/>
              </w:rPr>
              <w:t>Materiálové využití</w:t>
            </w:r>
            <w:r w:rsidR="00DC3D98">
              <w:rPr>
                <w:bCs/>
              </w:rPr>
              <w:br/>
            </w:r>
            <w:r w:rsidR="00DC3D98" w:rsidRPr="00DC3D98">
              <w:rPr>
                <w:b w:val="0"/>
              </w:rPr>
              <w:t>[t]</w:t>
            </w:r>
          </w:p>
        </w:tc>
        <w:tc>
          <w:tcPr>
            <w:tcW w:w="1417" w:type="dxa"/>
            <w:hideMark/>
          </w:tcPr>
          <w:p w14:paraId="5A80A3AB" w14:textId="3C59E331" w:rsidR="00FA2768" w:rsidRPr="00FD51A0" w:rsidRDefault="00FA2768" w:rsidP="00A4618C">
            <w:pPr>
              <w:pStyle w:val="POHzkladntext"/>
              <w:jc w:val="center"/>
              <w:rPr>
                <w:bCs/>
              </w:rPr>
            </w:pPr>
            <w:r w:rsidRPr="002F6E96">
              <w:rPr>
                <w:bCs/>
              </w:rPr>
              <w:t>Energetické využití</w:t>
            </w:r>
            <w:r w:rsidR="00DC3D98">
              <w:rPr>
                <w:bCs/>
              </w:rPr>
              <w:br/>
            </w:r>
            <w:r w:rsidR="00DC3D98" w:rsidRPr="00DC3D98">
              <w:rPr>
                <w:b w:val="0"/>
              </w:rPr>
              <w:t>[t]</w:t>
            </w:r>
          </w:p>
        </w:tc>
        <w:tc>
          <w:tcPr>
            <w:tcW w:w="1417" w:type="dxa"/>
            <w:hideMark/>
          </w:tcPr>
          <w:p w14:paraId="1413B097" w14:textId="0CFCAC7A" w:rsidR="00FA2768" w:rsidRPr="00FD51A0" w:rsidRDefault="00FA2768" w:rsidP="00A4618C">
            <w:pPr>
              <w:pStyle w:val="POHzkladntext"/>
              <w:jc w:val="center"/>
              <w:rPr>
                <w:bCs/>
              </w:rPr>
            </w:pPr>
            <w:r w:rsidRPr="002F6E96">
              <w:rPr>
                <w:bCs/>
              </w:rPr>
              <w:t>Spalování</w:t>
            </w:r>
            <w:r w:rsidR="00DC3D98">
              <w:rPr>
                <w:bCs/>
              </w:rPr>
              <w:br/>
            </w:r>
            <w:r w:rsidR="00DC3D98" w:rsidRPr="00DC3D98">
              <w:rPr>
                <w:b w:val="0"/>
              </w:rPr>
              <w:t>[t]</w:t>
            </w:r>
          </w:p>
        </w:tc>
        <w:tc>
          <w:tcPr>
            <w:tcW w:w="1437" w:type="dxa"/>
            <w:hideMark/>
          </w:tcPr>
          <w:p w14:paraId="526A3FAF" w14:textId="22078806" w:rsidR="00FA2768" w:rsidRPr="00FD51A0" w:rsidRDefault="00FA2768" w:rsidP="00A4618C">
            <w:pPr>
              <w:pStyle w:val="POHzkladntext"/>
              <w:jc w:val="center"/>
              <w:rPr>
                <w:bCs/>
              </w:rPr>
            </w:pPr>
            <w:r w:rsidRPr="002F6E96">
              <w:rPr>
                <w:bCs/>
              </w:rPr>
              <w:t>Skládkování</w:t>
            </w:r>
            <w:r w:rsidR="00DC3D98">
              <w:rPr>
                <w:bCs/>
              </w:rPr>
              <w:br/>
            </w:r>
            <w:r w:rsidR="00DC3D98" w:rsidRPr="00DC3D98">
              <w:rPr>
                <w:b w:val="0"/>
              </w:rPr>
              <w:t>[t]</w:t>
            </w:r>
          </w:p>
        </w:tc>
      </w:tr>
      <w:tr w:rsidR="00FA2768" w:rsidRPr="00FD51A0" w14:paraId="2322CD5C" w14:textId="77777777" w:rsidTr="00A4618C">
        <w:trPr>
          <w:trHeight w:val="20"/>
        </w:trPr>
        <w:tc>
          <w:tcPr>
            <w:tcW w:w="1417" w:type="dxa"/>
            <w:noWrap/>
            <w:hideMark/>
          </w:tcPr>
          <w:p w14:paraId="6F144F63" w14:textId="77777777" w:rsidR="00FA2768" w:rsidRPr="00116D96" w:rsidRDefault="00FA2768" w:rsidP="00A4618C">
            <w:pPr>
              <w:pStyle w:val="POHzkladntext"/>
              <w:jc w:val="center"/>
              <w:rPr>
                <w:b/>
                <w:bCs/>
              </w:rPr>
            </w:pPr>
            <w:r w:rsidRPr="00116D96">
              <w:rPr>
                <w:b/>
                <w:bCs/>
              </w:rPr>
              <w:t>2012</w:t>
            </w:r>
          </w:p>
        </w:tc>
        <w:tc>
          <w:tcPr>
            <w:tcW w:w="1417" w:type="dxa"/>
            <w:noWrap/>
            <w:hideMark/>
          </w:tcPr>
          <w:p w14:paraId="79368CB0" w14:textId="77777777" w:rsidR="00FA2768" w:rsidRPr="00FD51A0" w:rsidRDefault="00FA2768" w:rsidP="00A4618C">
            <w:pPr>
              <w:pStyle w:val="POHzkladntext"/>
              <w:jc w:val="center"/>
            </w:pPr>
            <w:r w:rsidRPr="00FD51A0">
              <w:t>126 629</w:t>
            </w:r>
          </w:p>
        </w:tc>
        <w:tc>
          <w:tcPr>
            <w:tcW w:w="1417" w:type="dxa"/>
            <w:noWrap/>
            <w:hideMark/>
          </w:tcPr>
          <w:p w14:paraId="3CC0225D" w14:textId="77777777" w:rsidR="00FA2768" w:rsidRPr="00FD51A0" w:rsidRDefault="00FA2768" w:rsidP="00A4618C">
            <w:pPr>
              <w:pStyle w:val="POHzkladntext"/>
              <w:jc w:val="center"/>
            </w:pPr>
            <w:r w:rsidRPr="00FD51A0">
              <w:t>108 296</w:t>
            </w:r>
          </w:p>
        </w:tc>
        <w:tc>
          <w:tcPr>
            <w:tcW w:w="1417" w:type="dxa"/>
            <w:noWrap/>
            <w:hideMark/>
          </w:tcPr>
          <w:p w14:paraId="31F32F50" w14:textId="77777777" w:rsidR="00FA2768" w:rsidRPr="00FD51A0" w:rsidRDefault="00FA2768" w:rsidP="00A4618C">
            <w:pPr>
              <w:pStyle w:val="POHzkladntext"/>
              <w:jc w:val="center"/>
            </w:pPr>
            <w:r w:rsidRPr="00FD51A0">
              <w:t>-</w:t>
            </w:r>
          </w:p>
        </w:tc>
        <w:tc>
          <w:tcPr>
            <w:tcW w:w="1417" w:type="dxa"/>
            <w:noWrap/>
            <w:hideMark/>
          </w:tcPr>
          <w:p w14:paraId="596AEE9F" w14:textId="77777777" w:rsidR="00FA2768" w:rsidRPr="00FD51A0" w:rsidRDefault="00FA2768" w:rsidP="00A4618C">
            <w:pPr>
              <w:pStyle w:val="POHzkladntext"/>
              <w:jc w:val="center"/>
            </w:pPr>
            <w:r w:rsidRPr="00FD51A0">
              <w:t>-</w:t>
            </w:r>
          </w:p>
        </w:tc>
        <w:tc>
          <w:tcPr>
            <w:tcW w:w="1437" w:type="dxa"/>
            <w:noWrap/>
            <w:hideMark/>
          </w:tcPr>
          <w:p w14:paraId="76512C70" w14:textId="77777777" w:rsidR="00FA2768" w:rsidRPr="00FD51A0" w:rsidRDefault="00FA2768" w:rsidP="00A4618C">
            <w:pPr>
              <w:pStyle w:val="POHzkladntext"/>
              <w:jc w:val="center"/>
            </w:pPr>
            <w:r w:rsidRPr="00FD51A0">
              <w:t>-</w:t>
            </w:r>
          </w:p>
        </w:tc>
      </w:tr>
      <w:tr w:rsidR="00FA2768" w:rsidRPr="00FD51A0" w14:paraId="0E78046C" w14:textId="77777777" w:rsidTr="00A4618C">
        <w:trPr>
          <w:trHeight w:val="20"/>
        </w:trPr>
        <w:tc>
          <w:tcPr>
            <w:tcW w:w="1417" w:type="dxa"/>
            <w:noWrap/>
            <w:hideMark/>
          </w:tcPr>
          <w:p w14:paraId="092D01E4" w14:textId="77777777" w:rsidR="00FA2768" w:rsidRPr="00116D96" w:rsidRDefault="00FA2768" w:rsidP="00A4618C">
            <w:pPr>
              <w:pStyle w:val="POHzkladntext"/>
              <w:jc w:val="center"/>
              <w:rPr>
                <w:b/>
                <w:bCs/>
              </w:rPr>
            </w:pPr>
            <w:r w:rsidRPr="00116D96">
              <w:rPr>
                <w:b/>
                <w:bCs/>
              </w:rPr>
              <w:t>2013</w:t>
            </w:r>
          </w:p>
        </w:tc>
        <w:tc>
          <w:tcPr>
            <w:tcW w:w="1417" w:type="dxa"/>
            <w:noWrap/>
            <w:hideMark/>
          </w:tcPr>
          <w:p w14:paraId="1EAE3589" w14:textId="77777777" w:rsidR="00FA2768" w:rsidRPr="00FD51A0" w:rsidRDefault="00FA2768" w:rsidP="00A4618C">
            <w:pPr>
              <w:pStyle w:val="POHzkladntext"/>
              <w:jc w:val="center"/>
            </w:pPr>
            <w:r w:rsidRPr="00FD51A0">
              <w:t>127 392</w:t>
            </w:r>
          </w:p>
        </w:tc>
        <w:tc>
          <w:tcPr>
            <w:tcW w:w="1417" w:type="dxa"/>
            <w:noWrap/>
            <w:hideMark/>
          </w:tcPr>
          <w:p w14:paraId="1C489AF8" w14:textId="77777777" w:rsidR="00FA2768" w:rsidRPr="00FD51A0" w:rsidRDefault="00FA2768" w:rsidP="00A4618C">
            <w:pPr>
              <w:pStyle w:val="POHzkladntext"/>
              <w:jc w:val="center"/>
            </w:pPr>
            <w:r w:rsidRPr="00FD51A0">
              <w:t>86 387</w:t>
            </w:r>
          </w:p>
        </w:tc>
        <w:tc>
          <w:tcPr>
            <w:tcW w:w="1417" w:type="dxa"/>
            <w:noWrap/>
            <w:hideMark/>
          </w:tcPr>
          <w:p w14:paraId="286DD989" w14:textId="77777777" w:rsidR="00FA2768" w:rsidRPr="00FD51A0" w:rsidRDefault="00FA2768" w:rsidP="00A4618C">
            <w:pPr>
              <w:pStyle w:val="POHzkladntext"/>
              <w:jc w:val="center"/>
            </w:pPr>
            <w:r w:rsidRPr="00FD51A0">
              <w:t>-</w:t>
            </w:r>
          </w:p>
        </w:tc>
        <w:tc>
          <w:tcPr>
            <w:tcW w:w="1417" w:type="dxa"/>
            <w:noWrap/>
            <w:hideMark/>
          </w:tcPr>
          <w:p w14:paraId="193F3483" w14:textId="77777777" w:rsidR="00FA2768" w:rsidRPr="00FD51A0" w:rsidRDefault="00FA2768" w:rsidP="00A4618C">
            <w:pPr>
              <w:pStyle w:val="POHzkladntext"/>
              <w:jc w:val="center"/>
            </w:pPr>
            <w:r w:rsidRPr="00FD51A0">
              <w:t>-</w:t>
            </w:r>
          </w:p>
        </w:tc>
        <w:tc>
          <w:tcPr>
            <w:tcW w:w="1437" w:type="dxa"/>
            <w:noWrap/>
            <w:hideMark/>
          </w:tcPr>
          <w:p w14:paraId="28CE53F7" w14:textId="77777777" w:rsidR="00FA2768" w:rsidRPr="00FD51A0" w:rsidRDefault="00FA2768" w:rsidP="00A4618C">
            <w:pPr>
              <w:pStyle w:val="POHzkladntext"/>
              <w:jc w:val="center"/>
            </w:pPr>
            <w:r w:rsidRPr="00FD51A0">
              <w:t>-</w:t>
            </w:r>
          </w:p>
        </w:tc>
      </w:tr>
      <w:tr w:rsidR="00FA2768" w:rsidRPr="00FD51A0" w14:paraId="1658AB6F" w14:textId="77777777" w:rsidTr="00A4618C">
        <w:trPr>
          <w:trHeight w:val="20"/>
        </w:trPr>
        <w:tc>
          <w:tcPr>
            <w:tcW w:w="1417" w:type="dxa"/>
            <w:noWrap/>
            <w:hideMark/>
          </w:tcPr>
          <w:p w14:paraId="2D4E66F9" w14:textId="77777777" w:rsidR="00FA2768" w:rsidRPr="00116D96" w:rsidRDefault="00FA2768" w:rsidP="00A4618C">
            <w:pPr>
              <w:pStyle w:val="POHzkladntext"/>
              <w:jc w:val="center"/>
              <w:rPr>
                <w:b/>
                <w:bCs/>
              </w:rPr>
            </w:pPr>
            <w:r w:rsidRPr="00116D96">
              <w:rPr>
                <w:b/>
                <w:bCs/>
              </w:rPr>
              <w:t>2014</w:t>
            </w:r>
          </w:p>
        </w:tc>
        <w:tc>
          <w:tcPr>
            <w:tcW w:w="1417" w:type="dxa"/>
            <w:noWrap/>
            <w:hideMark/>
          </w:tcPr>
          <w:p w14:paraId="33D119BA" w14:textId="77777777" w:rsidR="00FA2768" w:rsidRPr="00FD51A0" w:rsidRDefault="00FA2768" w:rsidP="00A4618C">
            <w:pPr>
              <w:pStyle w:val="POHzkladntext"/>
              <w:jc w:val="center"/>
            </w:pPr>
            <w:r w:rsidRPr="00FD51A0">
              <w:t>126 891</w:t>
            </w:r>
          </w:p>
        </w:tc>
        <w:tc>
          <w:tcPr>
            <w:tcW w:w="1417" w:type="dxa"/>
            <w:noWrap/>
            <w:hideMark/>
          </w:tcPr>
          <w:p w14:paraId="77D4C20B" w14:textId="77777777" w:rsidR="00FA2768" w:rsidRPr="00FD51A0" w:rsidRDefault="00FA2768" w:rsidP="00A4618C">
            <w:pPr>
              <w:pStyle w:val="POHzkladntext"/>
              <w:jc w:val="center"/>
            </w:pPr>
            <w:r w:rsidRPr="00FD51A0">
              <w:t>86 431</w:t>
            </w:r>
          </w:p>
        </w:tc>
        <w:tc>
          <w:tcPr>
            <w:tcW w:w="1417" w:type="dxa"/>
            <w:noWrap/>
            <w:hideMark/>
          </w:tcPr>
          <w:p w14:paraId="38251928" w14:textId="77777777" w:rsidR="00FA2768" w:rsidRPr="00FD51A0" w:rsidRDefault="00FA2768" w:rsidP="00A4618C">
            <w:pPr>
              <w:pStyle w:val="POHzkladntext"/>
              <w:jc w:val="center"/>
            </w:pPr>
            <w:r w:rsidRPr="00FD51A0">
              <w:t>-</w:t>
            </w:r>
          </w:p>
        </w:tc>
        <w:tc>
          <w:tcPr>
            <w:tcW w:w="1417" w:type="dxa"/>
            <w:noWrap/>
            <w:hideMark/>
          </w:tcPr>
          <w:p w14:paraId="0242E26F" w14:textId="77777777" w:rsidR="00FA2768" w:rsidRPr="00FD51A0" w:rsidRDefault="00FA2768" w:rsidP="00A4618C">
            <w:pPr>
              <w:pStyle w:val="POHzkladntext"/>
              <w:jc w:val="center"/>
            </w:pPr>
            <w:r w:rsidRPr="00FD51A0">
              <w:t>-</w:t>
            </w:r>
          </w:p>
        </w:tc>
        <w:tc>
          <w:tcPr>
            <w:tcW w:w="1437" w:type="dxa"/>
            <w:noWrap/>
            <w:hideMark/>
          </w:tcPr>
          <w:p w14:paraId="5AF57A10" w14:textId="77777777" w:rsidR="00FA2768" w:rsidRPr="00FD51A0" w:rsidRDefault="00FA2768" w:rsidP="00A4618C">
            <w:pPr>
              <w:pStyle w:val="POHzkladntext"/>
              <w:jc w:val="center"/>
            </w:pPr>
            <w:r w:rsidRPr="00FD51A0">
              <w:t>-</w:t>
            </w:r>
          </w:p>
        </w:tc>
      </w:tr>
      <w:tr w:rsidR="00FA2768" w:rsidRPr="00FD51A0" w14:paraId="0D997613" w14:textId="77777777" w:rsidTr="00A4618C">
        <w:trPr>
          <w:trHeight w:val="20"/>
        </w:trPr>
        <w:tc>
          <w:tcPr>
            <w:tcW w:w="1417" w:type="dxa"/>
            <w:noWrap/>
            <w:hideMark/>
          </w:tcPr>
          <w:p w14:paraId="62B56FDA" w14:textId="77777777" w:rsidR="00FA2768" w:rsidRPr="00116D96" w:rsidRDefault="00FA2768" w:rsidP="00A4618C">
            <w:pPr>
              <w:pStyle w:val="POHzkladntext"/>
              <w:jc w:val="center"/>
              <w:rPr>
                <w:b/>
                <w:bCs/>
              </w:rPr>
            </w:pPr>
            <w:r w:rsidRPr="00116D96">
              <w:rPr>
                <w:b/>
                <w:bCs/>
              </w:rPr>
              <w:t>2015</w:t>
            </w:r>
          </w:p>
        </w:tc>
        <w:tc>
          <w:tcPr>
            <w:tcW w:w="1417" w:type="dxa"/>
            <w:noWrap/>
            <w:hideMark/>
          </w:tcPr>
          <w:p w14:paraId="6590F6AE" w14:textId="77777777" w:rsidR="00FA2768" w:rsidRPr="00FD51A0" w:rsidRDefault="00FA2768" w:rsidP="00A4618C">
            <w:pPr>
              <w:pStyle w:val="POHzkladntext"/>
              <w:jc w:val="center"/>
            </w:pPr>
            <w:r w:rsidRPr="00FD51A0">
              <w:t>88 725</w:t>
            </w:r>
          </w:p>
        </w:tc>
        <w:tc>
          <w:tcPr>
            <w:tcW w:w="1417" w:type="dxa"/>
            <w:noWrap/>
            <w:hideMark/>
          </w:tcPr>
          <w:p w14:paraId="05544E0D" w14:textId="77777777" w:rsidR="00FA2768" w:rsidRPr="00FD51A0" w:rsidRDefault="00FA2768" w:rsidP="00A4618C">
            <w:pPr>
              <w:pStyle w:val="POHzkladntext"/>
              <w:jc w:val="center"/>
            </w:pPr>
            <w:r w:rsidRPr="00FD51A0">
              <w:t>82 986</w:t>
            </w:r>
          </w:p>
        </w:tc>
        <w:tc>
          <w:tcPr>
            <w:tcW w:w="1417" w:type="dxa"/>
            <w:noWrap/>
            <w:hideMark/>
          </w:tcPr>
          <w:p w14:paraId="0E42FE3A" w14:textId="77777777" w:rsidR="00FA2768" w:rsidRPr="00FD51A0" w:rsidRDefault="00FA2768" w:rsidP="00A4618C">
            <w:pPr>
              <w:pStyle w:val="POHzkladntext"/>
              <w:jc w:val="center"/>
            </w:pPr>
            <w:r w:rsidRPr="00FD51A0">
              <w:t>-</w:t>
            </w:r>
          </w:p>
        </w:tc>
        <w:tc>
          <w:tcPr>
            <w:tcW w:w="1417" w:type="dxa"/>
            <w:noWrap/>
            <w:hideMark/>
          </w:tcPr>
          <w:p w14:paraId="3B1F9EB5" w14:textId="77777777" w:rsidR="00FA2768" w:rsidRPr="00FD51A0" w:rsidRDefault="00FA2768" w:rsidP="00A4618C">
            <w:pPr>
              <w:pStyle w:val="POHzkladntext"/>
              <w:jc w:val="center"/>
            </w:pPr>
            <w:r w:rsidRPr="00FD51A0">
              <w:t>-</w:t>
            </w:r>
          </w:p>
        </w:tc>
        <w:tc>
          <w:tcPr>
            <w:tcW w:w="1437" w:type="dxa"/>
            <w:noWrap/>
            <w:hideMark/>
          </w:tcPr>
          <w:p w14:paraId="471862F7" w14:textId="77777777" w:rsidR="00FA2768" w:rsidRPr="00FD51A0" w:rsidRDefault="00FA2768" w:rsidP="00A4618C">
            <w:pPr>
              <w:pStyle w:val="POHzkladntext"/>
              <w:jc w:val="center"/>
            </w:pPr>
            <w:r w:rsidRPr="00FD51A0">
              <w:t>-</w:t>
            </w:r>
          </w:p>
        </w:tc>
      </w:tr>
      <w:tr w:rsidR="00FA2768" w:rsidRPr="00FD51A0" w14:paraId="213387EC" w14:textId="77777777" w:rsidTr="00A4618C">
        <w:trPr>
          <w:trHeight w:val="20"/>
        </w:trPr>
        <w:tc>
          <w:tcPr>
            <w:tcW w:w="1417" w:type="dxa"/>
            <w:noWrap/>
            <w:hideMark/>
          </w:tcPr>
          <w:p w14:paraId="5353704C" w14:textId="77777777" w:rsidR="00FA2768" w:rsidRPr="00116D96" w:rsidRDefault="00FA2768" w:rsidP="00A4618C">
            <w:pPr>
              <w:pStyle w:val="POHzkladntext"/>
              <w:jc w:val="center"/>
              <w:rPr>
                <w:b/>
                <w:bCs/>
              </w:rPr>
            </w:pPr>
            <w:r w:rsidRPr="00116D96">
              <w:rPr>
                <w:b/>
                <w:bCs/>
              </w:rPr>
              <w:t>2016</w:t>
            </w:r>
          </w:p>
        </w:tc>
        <w:tc>
          <w:tcPr>
            <w:tcW w:w="1417" w:type="dxa"/>
            <w:noWrap/>
            <w:hideMark/>
          </w:tcPr>
          <w:p w14:paraId="4307F2B2" w14:textId="77777777" w:rsidR="00FA2768" w:rsidRPr="00FD51A0" w:rsidRDefault="00FA2768" w:rsidP="00A4618C">
            <w:pPr>
              <w:pStyle w:val="POHzkladntext"/>
              <w:jc w:val="center"/>
            </w:pPr>
            <w:r w:rsidRPr="00FD51A0">
              <w:t>74 262</w:t>
            </w:r>
          </w:p>
        </w:tc>
        <w:tc>
          <w:tcPr>
            <w:tcW w:w="1417" w:type="dxa"/>
            <w:noWrap/>
            <w:hideMark/>
          </w:tcPr>
          <w:p w14:paraId="22F65D66" w14:textId="77777777" w:rsidR="00FA2768" w:rsidRPr="00FD51A0" w:rsidRDefault="00FA2768" w:rsidP="00A4618C">
            <w:pPr>
              <w:pStyle w:val="POHzkladntext"/>
              <w:jc w:val="center"/>
            </w:pPr>
            <w:r w:rsidRPr="00FD51A0">
              <w:t>64 582</w:t>
            </w:r>
          </w:p>
        </w:tc>
        <w:tc>
          <w:tcPr>
            <w:tcW w:w="1417" w:type="dxa"/>
            <w:noWrap/>
            <w:hideMark/>
          </w:tcPr>
          <w:p w14:paraId="6069D783" w14:textId="77777777" w:rsidR="00FA2768" w:rsidRPr="00FD51A0" w:rsidRDefault="00FA2768" w:rsidP="00A4618C">
            <w:pPr>
              <w:pStyle w:val="POHzkladntext"/>
              <w:jc w:val="center"/>
            </w:pPr>
            <w:r w:rsidRPr="00FD51A0">
              <w:t>-</w:t>
            </w:r>
          </w:p>
        </w:tc>
        <w:tc>
          <w:tcPr>
            <w:tcW w:w="1417" w:type="dxa"/>
            <w:noWrap/>
            <w:hideMark/>
          </w:tcPr>
          <w:p w14:paraId="577DA50A" w14:textId="77777777" w:rsidR="00FA2768" w:rsidRPr="00FD51A0" w:rsidRDefault="00FA2768" w:rsidP="00A4618C">
            <w:pPr>
              <w:pStyle w:val="POHzkladntext"/>
              <w:jc w:val="center"/>
            </w:pPr>
            <w:r w:rsidRPr="00FD51A0">
              <w:t>-</w:t>
            </w:r>
          </w:p>
        </w:tc>
        <w:tc>
          <w:tcPr>
            <w:tcW w:w="1437" w:type="dxa"/>
            <w:noWrap/>
            <w:hideMark/>
          </w:tcPr>
          <w:p w14:paraId="0A31526B" w14:textId="77777777" w:rsidR="00FA2768" w:rsidRPr="00FD51A0" w:rsidRDefault="00FA2768" w:rsidP="00A4618C">
            <w:pPr>
              <w:pStyle w:val="POHzkladntext"/>
              <w:jc w:val="center"/>
            </w:pPr>
            <w:r w:rsidRPr="00FD51A0">
              <w:t>-</w:t>
            </w:r>
          </w:p>
        </w:tc>
      </w:tr>
      <w:tr w:rsidR="00FA2768" w:rsidRPr="00FD51A0" w14:paraId="12B5294C" w14:textId="77777777" w:rsidTr="00A4618C">
        <w:trPr>
          <w:trHeight w:val="20"/>
        </w:trPr>
        <w:tc>
          <w:tcPr>
            <w:tcW w:w="1417" w:type="dxa"/>
            <w:noWrap/>
            <w:hideMark/>
          </w:tcPr>
          <w:p w14:paraId="50F2334A" w14:textId="77777777" w:rsidR="00FA2768" w:rsidRPr="00116D96" w:rsidRDefault="00FA2768" w:rsidP="00A4618C">
            <w:pPr>
              <w:pStyle w:val="POHzkladntext"/>
              <w:jc w:val="center"/>
              <w:rPr>
                <w:b/>
                <w:bCs/>
              </w:rPr>
            </w:pPr>
            <w:r w:rsidRPr="00116D96">
              <w:rPr>
                <w:b/>
                <w:bCs/>
              </w:rPr>
              <w:t>2017</w:t>
            </w:r>
          </w:p>
        </w:tc>
        <w:tc>
          <w:tcPr>
            <w:tcW w:w="1417" w:type="dxa"/>
            <w:noWrap/>
            <w:hideMark/>
          </w:tcPr>
          <w:p w14:paraId="76A66D74" w14:textId="77777777" w:rsidR="00FA2768" w:rsidRPr="00FD51A0" w:rsidRDefault="00FA2768" w:rsidP="00A4618C">
            <w:pPr>
              <w:pStyle w:val="POHzkladntext"/>
              <w:jc w:val="center"/>
            </w:pPr>
            <w:r w:rsidRPr="00FD51A0">
              <w:t>77 114</w:t>
            </w:r>
          </w:p>
        </w:tc>
        <w:tc>
          <w:tcPr>
            <w:tcW w:w="1417" w:type="dxa"/>
            <w:noWrap/>
            <w:hideMark/>
          </w:tcPr>
          <w:p w14:paraId="69C1F798" w14:textId="77777777" w:rsidR="00FA2768" w:rsidRPr="00FD51A0" w:rsidRDefault="00FA2768" w:rsidP="00A4618C">
            <w:pPr>
              <w:pStyle w:val="POHzkladntext"/>
              <w:jc w:val="center"/>
            </w:pPr>
            <w:r w:rsidRPr="00FD51A0">
              <w:t>70 739</w:t>
            </w:r>
          </w:p>
        </w:tc>
        <w:tc>
          <w:tcPr>
            <w:tcW w:w="1417" w:type="dxa"/>
            <w:noWrap/>
            <w:hideMark/>
          </w:tcPr>
          <w:p w14:paraId="5144772E" w14:textId="77777777" w:rsidR="00FA2768" w:rsidRPr="00FD51A0" w:rsidRDefault="00FA2768" w:rsidP="00A4618C">
            <w:pPr>
              <w:pStyle w:val="POHzkladntext"/>
              <w:jc w:val="center"/>
            </w:pPr>
            <w:r w:rsidRPr="00FD51A0">
              <w:t>-</w:t>
            </w:r>
          </w:p>
        </w:tc>
        <w:tc>
          <w:tcPr>
            <w:tcW w:w="1417" w:type="dxa"/>
            <w:noWrap/>
            <w:hideMark/>
          </w:tcPr>
          <w:p w14:paraId="4A9D0E4E" w14:textId="77777777" w:rsidR="00FA2768" w:rsidRPr="00FD51A0" w:rsidRDefault="00FA2768" w:rsidP="00A4618C">
            <w:pPr>
              <w:pStyle w:val="POHzkladntext"/>
              <w:jc w:val="center"/>
            </w:pPr>
            <w:r w:rsidRPr="00FD51A0">
              <w:t>-</w:t>
            </w:r>
          </w:p>
        </w:tc>
        <w:tc>
          <w:tcPr>
            <w:tcW w:w="1437" w:type="dxa"/>
            <w:noWrap/>
            <w:hideMark/>
          </w:tcPr>
          <w:p w14:paraId="063AA413" w14:textId="77777777" w:rsidR="00FA2768" w:rsidRPr="00FD51A0" w:rsidRDefault="00FA2768" w:rsidP="00A4618C">
            <w:pPr>
              <w:pStyle w:val="POHzkladntext"/>
              <w:jc w:val="center"/>
            </w:pPr>
            <w:r w:rsidRPr="00FD51A0">
              <w:t>-</w:t>
            </w:r>
          </w:p>
        </w:tc>
      </w:tr>
      <w:tr w:rsidR="00FA2768" w:rsidRPr="00FD51A0" w14:paraId="421FFA25" w14:textId="77777777" w:rsidTr="00A4618C">
        <w:trPr>
          <w:trHeight w:val="20"/>
        </w:trPr>
        <w:tc>
          <w:tcPr>
            <w:tcW w:w="1417" w:type="dxa"/>
            <w:noWrap/>
            <w:hideMark/>
          </w:tcPr>
          <w:p w14:paraId="4AFE0B85" w14:textId="77777777" w:rsidR="00FA2768" w:rsidRPr="00116D96" w:rsidRDefault="00FA2768" w:rsidP="00A4618C">
            <w:pPr>
              <w:pStyle w:val="POHzkladntext"/>
              <w:jc w:val="center"/>
              <w:rPr>
                <w:b/>
                <w:bCs/>
              </w:rPr>
            </w:pPr>
            <w:r w:rsidRPr="00116D96">
              <w:rPr>
                <w:b/>
                <w:bCs/>
              </w:rPr>
              <w:t>2018</w:t>
            </w:r>
          </w:p>
        </w:tc>
        <w:tc>
          <w:tcPr>
            <w:tcW w:w="1417" w:type="dxa"/>
            <w:noWrap/>
            <w:hideMark/>
          </w:tcPr>
          <w:p w14:paraId="0F0CCF07" w14:textId="77777777" w:rsidR="00FA2768" w:rsidRPr="00FD51A0" w:rsidRDefault="00FA2768" w:rsidP="00A4618C">
            <w:pPr>
              <w:pStyle w:val="POHzkladntext"/>
              <w:jc w:val="center"/>
            </w:pPr>
            <w:r w:rsidRPr="00FD51A0">
              <w:t>81 059</w:t>
            </w:r>
          </w:p>
        </w:tc>
        <w:tc>
          <w:tcPr>
            <w:tcW w:w="1417" w:type="dxa"/>
            <w:noWrap/>
            <w:hideMark/>
          </w:tcPr>
          <w:p w14:paraId="796EED9F" w14:textId="77777777" w:rsidR="00FA2768" w:rsidRPr="00FD51A0" w:rsidRDefault="00FA2768" w:rsidP="00A4618C">
            <w:pPr>
              <w:pStyle w:val="POHzkladntext"/>
              <w:jc w:val="center"/>
            </w:pPr>
            <w:r w:rsidRPr="00FD51A0">
              <w:t>79 328</w:t>
            </w:r>
          </w:p>
        </w:tc>
        <w:tc>
          <w:tcPr>
            <w:tcW w:w="1417" w:type="dxa"/>
            <w:noWrap/>
            <w:hideMark/>
          </w:tcPr>
          <w:p w14:paraId="2F9EE1CD" w14:textId="77777777" w:rsidR="00FA2768" w:rsidRPr="00FD51A0" w:rsidRDefault="00FA2768" w:rsidP="00A4618C">
            <w:pPr>
              <w:pStyle w:val="POHzkladntext"/>
              <w:jc w:val="center"/>
            </w:pPr>
            <w:r w:rsidRPr="00FD51A0">
              <w:t>-</w:t>
            </w:r>
          </w:p>
        </w:tc>
        <w:tc>
          <w:tcPr>
            <w:tcW w:w="1417" w:type="dxa"/>
            <w:noWrap/>
            <w:hideMark/>
          </w:tcPr>
          <w:p w14:paraId="7D4944D1" w14:textId="77777777" w:rsidR="00FA2768" w:rsidRPr="00FD51A0" w:rsidRDefault="00FA2768" w:rsidP="00A4618C">
            <w:pPr>
              <w:pStyle w:val="POHzkladntext"/>
              <w:jc w:val="center"/>
            </w:pPr>
            <w:r w:rsidRPr="00FD51A0">
              <w:t>-</w:t>
            </w:r>
          </w:p>
        </w:tc>
        <w:tc>
          <w:tcPr>
            <w:tcW w:w="1437" w:type="dxa"/>
            <w:noWrap/>
            <w:hideMark/>
          </w:tcPr>
          <w:p w14:paraId="7EE213D6" w14:textId="77777777" w:rsidR="00FA2768" w:rsidRPr="00FD51A0" w:rsidRDefault="00FA2768" w:rsidP="00A4618C">
            <w:pPr>
              <w:pStyle w:val="POHzkladntext"/>
              <w:jc w:val="center"/>
            </w:pPr>
            <w:r w:rsidRPr="00FD51A0">
              <w:t>-</w:t>
            </w:r>
          </w:p>
        </w:tc>
      </w:tr>
      <w:tr w:rsidR="00FA2768" w:rsidRPr="00FD51A0" w14:paraId="0B71D62F" w14:textId="77777777" w:rsidTr="00A4618C">
        <w:trPr>
          <w:trHeight w:val="20"/>
        </w:trPr>
        <w:tc>
          <w:tcPr>
            <w:tcW w:w="1417" w:type="dxa"/>
            <w:noWrap/>
            <w:hideMark/>
          </w:tcPr>
          <w:p w14:paraId="5FCC2B97" w14:textId="77777777" w:rsidR="00FA2768" w:rsidRPr="00116D96" w:rsidRDefault="00FA2768" w:rsidP="00A4618C">
            <w:pPr>
              <w:pStyle w:val="POHzkladntext"/>
              <w:jc w:val="center"/>
              <w:rPr>
                <w:b/>
                <w:bCs/>
              </w:rPr>
            </w:pPr>
            <w:r w:rsidRPr="00116D96">
              <w:rPr>
                <w:b/>
                <w:bCs/>
              </w:rPr>
              <w:t>2019</w:t>
            </w:r>
          </w:p>
        </w:tc>
        <w:tc>
          <w:tcPr>
            <w:tcW w:w="1417" w:type="dxa"/>
            <w:noWrap/>
            <w:hideMark/>
          </w:tcPr>
          <w:p w14:paraId="36B12B01" w14:textId="77777777" w:rsidR="00FA2768" w:rsidRPr="00FD51A0" w:rsidRDefault="00FA2768" w:rsidP="00A4618C">
            <w:pPr>
              <w:pStyle w:val="POHzkladntext"/>
              <w:jc w:val="center"/>
            </w:pPr>
            <w:r w:rsidRPr="00FD51A0">
              <w:t>74 336</w:t>
            </w:r>
          </w:p>
        </w:tc>
        <w:tc>
          <w:tcPr>
            <w:tcW w:w="1417" w:type="dxa"/>
            <w:noWrap/>
            <w:hideMark/>
          </w:tcPr>
          <w:p w14:paraId="45CB9576" w14:textId="77777777" w:rsidR="00FA2768" w:rsidRPr="00FD51A0" w:rsidRDefault="00FA2768" w:rsidP="00A4618C">
            <w:pPr>
              <w:pStyle w:val="POHzkladntext"/>
              <w:jc w:val="center"/>
            </w:pPr>
            <w:r w:rsidRPr="00FD51A0">
              <w:t>75 779</w:t>
            </w:r>
          </w:p>
        </w:tc>
        <w:tc>
          <w:tcPr>
            <w:tcW w:w="1417" w:type="dxa"/>
            <w:noWrap/>
            <w:hideMark/>
          </w:tcPr>
          <w:p w14:paraId="2E31B060" w14:textId="77777777" w:rsidR="00FA2768" w:rsidRPr="00FD51A0" w:rsidRDefault="00FA2768" w:rsidP="00A4618C">
            <w:pPr>
              <w:pStyle w:val="POHzkladntext"/>
              <w:jc w:val="center"/>
            </w:pPr>
            <w:r w:rsidRPr="00FD51A0">
              <w:t>14</w:t>
            </w:r>
          </w:p>
        </w:tc>
        <w:tc>
          <w:tcPr>
            <w:tcW w:w="1417" w:type="dxa"/>
            <w:noWrap/>
            <w:hideMark/>
          </w:tcPr>
          <w:p w14:paraId="43482AEA" w14:textId="77777777" w:rsidR="00FA2768" w:rsidRPr="00FD51A0" w:rsidRDefault="00FA2768" w:rsidP="00A4618C">
            <w:pPr>
              <w:pStyle w:val="POHzkladntext"/>
              <w:jc w:val="center"/>
            </w:pPr>
            <w:r w:rsidRPr="00FD51A0">
              <w:t>-</w:t>
            </w:r>
          </w:p>
        </w:tc>
        <w:tc>
          <w:tcPr>
            <w:tcW w:w="1437" w:type="dxa"/>
            <w:noWrap/>
            <w:hideMark/>
          </w:tcPr>
          <w:p w14:paraId="42A33D42" w14:textId="77777777" w:rsidR="00FA2768" w:rsidRPr="00FD51A0" w:rsidRDefault="00FA2768" w:rsidP="00A4618C">
            <w:pPr>
              <w:pStyle w:val="POHzkladntext"/>
              <w:jc w:val="center"/>
            </w:pPr>
            <w:r w:rsidRPr="00FD51A0">
              <w:t>-</w:t>
            </w:r>
          </w:p>
        </w:tc>
      </w:tr>
      <w:tr w:rsidR="00FA2768" w:rsidRPr="00FD51A0" w14:paraId="3A6AA69F" w14:textId="77777777" w:rsidTr="00A4618C">
        <w:trPr>
          <w:trHeight w:val="20"/>
        </w:trPr>
        <w:tc>
          <w:tcPr>
            <w:tcW w:w="1417" w:type="dxa"/>
            <w:noWrap/>
            <w:hideMark/>
          </w:tcPr>
          <w:p w14:paraId="29328E4F" w14:textId="77777777" w:rsidR="00FA2768" w:rsidRPr="00116D96" w:rsidRDefault="00FA2768" w:rsidP="00A4618C">
            <w:pPr>
              <w:pStyle w:val="POHzkladntext"/>
              <w:jc w:val="center"/>
              <w:rPr>
                <w:b/>
                <w:bCs/>
              </w:rPr>
            </w:pPr>
            <w:r w:rsidRPr="00116D96">
              <w:rPr>
                <w:b/>
                <w:bCs/>
              </w:rPr>
              <w:t>2020</w:t>
            </w:r>
          </w:p>
        </w:tc>
        <w:tc>
          <w:tcPr>
            <w:tcW w:w="1417" w:type="dxa"/>
            <w:noWrap/>
            <w:hideMark/>
          </w:tcPr>
          <w:p w14:paraId="138A403F" w14:textId="77777777" w:rsidR="00FA2768" w:rsidRPr="00FD51A0" w:rsidRDefault="00FA2768" w:rsidP="00A4618C">
            <w:pPr>
              <w:pStyle w:val="POHzkladntext"/>
              <w:jc w:val="center"/>
            </w:pPr>
            <w:r w:rsidRPr="00FD51A0">
              <w:t>66 877</w:t>
            </w:r>
          </w:p>
        </w:tc>
        <w:tc>
          <w:tcPr>
            <w:tcW w:w="1417" w:type="dxa"/>
            <w:noWrap/>
            <w:hideMark/>
          </w:tcPr>
          <w:p w14:paraId="39CF78AB" w14:textId="77777777" w:rsidR="00FA2768" w:rsidRPr="00FD51A0" w:rsidRDefault="00FA2768" w:rsidP="00A4618C">
            <w:pPr>
              <w:pStyle w:val="POHzkladntext"/>
              <w:jc w:val="center"/>
            </w:pPr>
            <w:r w:rsidRPr="00FD51A0">
              <w:t>64 689</w:t>
            </w:r>
          </w:p>
        </w:tc>
        <w:tc>
          <w:tcPr>
            <w:tcW w:w="1417" w:type="dxa"/>
            <w:noWrap/>
            <w:hideMark/>
          </w:tcPr>
          <w:p w14:paraId="67551268" w14:textId="77777777" w:rsidR="00FA2768" w:rsidRPr="00FD51A0" w:rsidRDefault="00FA2768" w:rsidP="00A4618C">
            <w:pPr>
              <w:pStyle w:val="POHzkladntext"/>
              <w:jc w:val="center"/>
            </w:pPr>
            <w:r w:rsidRPr="00FD51A0">
              <w:t>-</w:t>
            </w:r>
          </w:p>
        </w:tc>
        <w:tc>
          <w:tcPr>
            <w:tcW w:w="1417" w:type="dxa"/>
            <w:noWrap/>
            <w:hideMark/>
          </w:tcPr>
          <w:p w14:paraId="45B01B43" w14:textId="77777777" w:rsidR="00FA2768" w:rsidRPr="00FD51A0" w:rsidRDefault="00FA2768" w:rsidP="00A4618C">
            <w:pPr>
              <w:pStyle w:val="POHzkladntext"/>
              <w:jc w:val="center"/>
            </w:pPr>
            <w:r w:rsidRPr="00FD51A0">
              <w:t>-</w:t>
            </w:r>
          </w:p>
        </w:tc>
        <w:tc>
          <w:tcPr>
            <w:tcW w:w="1437" w:type="dxa"/>
            <w:noWrap/>
            <w:hideMark/>
          </w:tcPr>
          <w:p w14:paraId="1012C05F" w14:textId="77777777" w:rsidR="00FA2768" w:rsidRPr="00FD51A0" w:rsidRDefault="00FA2768" w:rsidP="00A4618C">
            <w:pPr>
              <w:pStyle w:val="POHzkladntext"/>
              <w:jc w:val="center"/>
            </w:pPr>
            <w:r w:rsidRPr="00FD51A0">
              <w:t>-</w:t>
            </w:r>
          </w:p>
        </w:tc>
      </w:tr>
      <w:tr w:rsidR="00FA2768" w:rsidRPr="00FD51A0" w14:paraId="6DD840C5" w14:textId="77777777" w:rsidTr="00A4618C">
        <w:trPr>
          <w:trHeight w:val="20"/>
        </w:trPr>
        <w:tc>
          <w:tcPr>
            <w:tcW w:w="1417" w:type="dxa"/>
            <w:noWrap/>
            <w:hideMark/>
          </w:tcPr>
          <w:p w14:paraId="2886FEC0" w14:textId="77777777" w:rsidR="00FA2768" w:rsidRPr="00116D96" w:rsidRDefault="00FA2768" w:rsidP="00A4618C">
            <w:pPr>
              <w:pStyle w:val="POHzkladntext"/>
              <w:jc w:val="center"/>
              <w:rPr>
                <w:b/>
                <w:bCs/>
              </w:rPr>
            </w:pPr>
            <w:r w:rsidRPr="00116D96">
              <w:rPr>
                <w:b/>
                <w:bCs/>
              </w:rPr>
              <w:t>2021</w:t>
            </w:r>
          </w:p>
        </w:tc>
        <w:tc>
          <w:tcPr>
            <w:tcW w:w="1417" w:type="dxa"/>
            <w:noWrap/>
            <w:hideMark/>
          </w:tcPr>
          <w:p w14:paraId="5DE7CF2F" w14:textId="77777777" w:rsidR="00FA2768" w:rsidRPr="00FD51A0" w:rsidRDefault="00FA2768" w:rsidP="00A4618C">
            <w:pPr>
              <w:pStyle w:val="POHzkladntext"/>
              <w:jc w:val="center"/>
            </w:pPr>
            <w:r w:rsidRPr="00FD51A0">
              <w:t>81 083</w:t>
            </w:r>
          </w:p>
        </w:tc>
        <w:tc>
          <w:tcPr>
            <w:tcW w:w="1417" w:type="dxa"/>
            <w:noWrap/>
            <w:hideMark/>
          </w:tcPr>
          <w:p w14:paraId="21042A33" w14:textId="77777777" w:rsidR="00FA2768" w:rsidRPr="00FD51A0" w:rsidRDefault="00FA2768" w:rsidP="00A4618C">
            <w:pPr>
              <w:pStyle w:val="POHzkladntext"/>
              <w:jc w:val="center"/>
            </w:pPr>
            <w:r w:rsidRPr="00FD51A0">
              <w:t>83 834</w:t>
            </w:r>
          </w:p>
        </w:tc>
        <w:tc>
          <w:tcPr>
            <w:tcW w:w="1417" w:type="dxa"/>
            <w:noWrap/>
            <w:hideMark/>
          </w:tcPr>
          <w:p w14:paraId="37D39E20" w14:textId="77777777" w:rsidR="00FA2768" w:rsidRPr="00FD51A0" w:rsidRDefault="00FA2768" w:rsidP="00A4618C">
            <w:pPr>
              <w:pStyle w:val="POHzkladntext"/>
              <w:jc w:val="center"/>
            </w:pPr>
            <w:r w:rsidRPr="00FD51A0">
              <w:t>-</w:t>
            </w:r>
          </w:p>
        </w:tc>
        <w:tc>
          <w:tcPr>
            <w:tcW w:w="1417" w:type="dxa"/>
            <w:noWrap/>
            <w:hideMark/>
          </w:tcPr>
          <w:p w14:paraId="4C6602EC" w14:textId="77777777" w:rsidR="00FA2768" w:rsidRPr="00FD51A0" w:rsidRDefault="00FA2768" w:rsidP="00A4618C">
            <w:pPr>
              <w:pStyle w:val="POHzkladntext"/>
              <w:jc w:val="center"/>
            </w:pPr>
            <w:r w:rsidRPr="00FD51A0">
              <w:t>-</w:t>
            </w:r>
          </w:p>
        </w:tc>
        <w:tc>
          <w:tcPr>
            <w:tcW w:w="1437" w:type="dxa"/>
            <w:noWrap/>
            <w:hideMark/>
          </w:tcPr>
          <w:p w14:paraId="008AF4A6" w14:textId="77777777" w:rsidR="00FA2768" w:rsidRPr="00FD51A0" w:rsidRDefault="00FA2768" w:rsidP="00A4618C">
            <w:pPr>
              <w:pStyle w:val="POHzkladntext"/>
              <w:jc w:val="center"/>
            </w:pPr>
            <w:r w:rsidRPr="00FD51A0">
              <w:t>-</w:t>
            </w:r>
          </w:p>
        </w:tc>
      </w:tr>
    </w:tbl>
    <w:p w14:paraId="1C39B5D0" w14:textId="77777777" w:rsidR="00FA2768" w:rsidRDefault="00FA2768" w:rsidP="00FA2768">
      <w:pPr>
        <w:pStyle w:val="Zdroj"/>
        <w:spacing w:before="0"/>
      </w:pPr>
      <w:r w:rsidRPr="0004437C">
        <w:t xml:space="preserve">Zdroj: </w:t>
      </w:r>
      <w:r w:rsidRPr="003D0861">
        <w:t>Krajská databáze</w:t>
      </w:r>
    </w:p>
    <w:p w14:paraId="6D00AF52" w14:textId="77777777" w:rsidR="00FA2768" w:rsidRPr="006262C6" w:rsidRDefault="00FA2768" w:rsidP="00FA2768">
      <w:pPr>
        <w:pStyle w:val="POHzkladntext"/>
        <w:rPr>
          <w:b/>
          <w:u w:val="single"/>
        </w:rPr>
      </w:pPr>
      <w:r w:rsidRPr="006262C6">
        <w:rPr>
          <w:b/>
          <w:u w:val="single"/>
        </w:rPr>
        <w:t>Trend:</w:t>
      </w:r>
    </w:p>
    <w:p w14:paraId="4E52D6EC" w14:textId="77777777" w:rsidR="00FA2768" w:rsidRDefault="00FA2768" w:rsidP="00FA2768">
      <w:pPr>
        <w:pStyle w:val="Titulek"/>
        <w:jc w:val="both"/>
        <w:rPr>
          <w:i w:val="0"/>
        </w:rPr>
      </w:pPr>
      <w:r w:rsidRPr="00EC5832">
        <w:rPr>
          <w:i w:val="0"/>
        </w:rPr>
        <w:t>Z</w:t>
      </w:r>
      <w:r>
        <w:rPr>
          <w:i w:val="0"/>
        </w:rPr>
        <w:t> výše uvedených tabulek jsou zřejmé základní způsoby nakládání s vybranými vytříděnými složkami komunálního odpadu</w:t>
      </w:r>
      <w:r w:rsidRPr="00EC5832">
        <w:rPr>
          <w:i w:val="0"/>
        </w:rPr>
        <w:t xml:space="preserve">. </w:t>
      </w:r>
      <w:r>
        <w:rPr>
          <w:i w:val="0"/>
        </w:rPr>
        <w:t>U všech sledovaných odpadů převažuje materiálové využití, u odpadů plastů a papíru v omezené míře rovněž energetické využití. Skládkování či spálení je co do množství zanedbatelnou položkou.</w:t>
      </w:r>
    </w:p>
    <w:p w14:paraId="5B0BF892" w14:textId="77777777" w:rsidR="00FA2768" w:rsidRDefault="00FA2768" w:rsidP="00FA2768">
      <w:pPr>
        <w:rPr>
          <w:rFonts w:ascii="Tahoma" w:hAnsi="Tahoma" w:cs="Tahoma"/>
          <w:sz w:val="20"/>
        </w:rPr>
      </w:pPr>
    </w:p>
    <w:p w14:paraId="754BD4E6" w14:textId="77777777" w:rsidR="00FA2768" w:rsidRPr="00811CF5" w:rsidRDefault="00FA2768" w:rsidP="00FA2768">
      <w:pPr>
        <w:pStyle w:val="Nadpis3"/>
      </w:pPr>
      <w:bookmarkStart w:id="79" w:name="_Toc135067001"/>
      <w:bookmarkStart w:id="80" w:name="_Toc135657040"/>
      <w:r>
        <w:t>P</w:t>
      </w:r>
      <w:r w:rsidRPr="00811CF5">
        <w:t xml:space="preserve">rodukce a nakládání s nebezpečnými složkami </w:t>
      </w:r>
      <w:r>
        <w:t>KO</w:t>
      </w:r>
      <w:bookmarkEnd w:id="73"/>
      <w:bookmarkEnd w:id="79"/>
      <w:bookmarkEnd w:id="80"/>
    </w:p>
    <w:p w14:paraId="79336FEA" w14:textId="77777777" w:rsidR="00FA2768" w:rsidRDefault="00FA2768" w:rsidP="00FA2768">
      <w:pPr>
        <w:pStyle w:val="POHzkladntext"/>
      </w:pPr>
      <w:r>
        <w:t>K nakládání s NO z KO je v kraji vytvořena hustá síť zařízení. NO mohou občané nejčastěji odevzdávat v rámci sběrných dvorů či pravidelných obecních svozů. Na území kraje je provozováno rovněž 6 skládek NO a 1 spalovna NO.</w:t>
      </w:r>
    </w:p>
    <w:p w14:paraId="455967A8" w14:textId="77777777" w:rsidR="00FA2768" w:rsidRDefault="00FA2768" w:rsidP="00FA2768">
      <w:pPr>
        <w:rPr>
          <w:rFonts w:ascii="Tahoma" w:hAnsi="Tahoma" w:cs="Tahoma"/>
          <w:sz w:val="20"/>
        </w:rPr>
      </w:pPr>
      <w:r>
        <w:br w:type="page"/>
      </w:r>
    </w:p>
    <w:p w14:paraId="11EA776B" w14:textId="77777777" w:rsidR="00FA2768" w:rsidRPr="00272980" w:rsidRDefault="00FA2768" w:rsidP="00FA2768">
      <w:pPr>
        <w:pStyle w:val="Nadpis4"/>
        <w:rPr>
          <w:sz w:val="24"/>
          <w:szCs w:val="24"/>
        </w:rPr>
      </w:pPr>
      <w:bookmarkStart w:id="81" w:name="_Toc135067002"/>
      <w:r w:rsidRPr="00272980">
        <w:rPr>
          <w:sz w:val="24"/>
          <w:szCs w:val="24"/>
        </w:rPr>
        <w:lastRenderedPageBreak/>
        <w:t>Produkce nebezpečných složek komunálního odpadu</w:t>
      </w:r>
      <w:bookmarkEnd w:id="81"/>
    </w:p>
    <w:p w14:paraId="6AF4001C" w14:textId="35395B34" w:rsidR="00FA2768" w:rsidRPr="005930A8" w:rsidRDefault="00FA2768" w:rsidP="00FA2768">
      <w:pPr>
        <w:pStyle w:val="Titulek"/>
        <w:rPr>
          <w:b/>
          <w:color w:val="000000"/>
          <w:szCs w:val="20"/>
        </w:rPr>
      </w:pPr>
      <w:bookmarkStart w:id="82" w:name="_Ref420243547"/>
      <w:r w:rsidRPr="005930A8">
        <w:rPr>
          <w:color w:val="000000"/>
          <w:szCs w:val="20"/>
        </w:rPr>
        <w:t xml:space="preserve">Tabulka č. </w:t>
      </w:r>
      <w:r w:rsidRPr="005930A8">
        <w:rPr>
          <w:b/>
          <w:color w:val="000000"/>
          <w:szCs w:val="20"/>
        </w:rPr>
        <w:fldChar w:fldCharType="begin"/>
      </w:r>
      <w:r w:rsidRPr="005930A8">
        <w:rPr>
          <w:color w:val="000000"/>
          <w:szCs w:val="20"/>
        </w:rPr>
        <w:instrText xml:space="preserve"> SEQ Tabulka_č. \* ARABIC </w:instrText>
      </w:r>
      <w:r w:rsidRPr="005930A8">
        <w:rPr>
          <w:b/>
          <w:color w:val="000000"/>
          <w:szCs w:val="20"/>
        </w:rPr>
        <w:fldChar w:fldCharType="separate"/>
      </w:r>
      <w:r>
        <w:rPr>
          <w:noProof/>
          <w:color w:val="000000"/>
          <w:szCs w:val="20"/>
        </w:rPr>
        <w:t>25</w:t>
      </w:r>
      <w:r w:rsidRPr="005930A8">
        <w:rPr>
          <w:b/>
          <w:color w:val="000000"/>
          <w:szCs w:val="20"/>
        </w:rPr>
        <w:fldChar w:fldCharType="end"/>
      </w:r>
      <w:bookmarkEnd w:id="82"/>
      <w:r>
        <w:rPr>
          <w:color w:val="000000"/>
          <w:szCs w:val="20"/>
        </w:rPr>
        <w:t>: Celková produkce nebezpečných složek KO</w:t>
      </w:r>
      <w:r>
        <w:rPr>
          <w:rStyle w:val="Znakapoznpodarou"/>
          <w:color w:val="000000"/>
          <w:szCs w:val="20"/>
        </w:rPr>
        <w:footnoteReference w:id="8"/>
      </w:r>
      <w:r w:rsidR="00DC3D98">
        <w:rPr>
          <w:color w:val="000000"/>
          <w:szCs w:val="20"/>
        </w:rPr>
        <w:t xml:space="preserve"> (t)</w:t>
      </w:r>
    </w:p>
    <w:tbl>
      <w:tblPr>
        <w:tblW w:w="2834" w:type="dxa"/>
        <w:jc w:val="center"/>
        <w:tblCellMar>
          <w:left w:w="70" w:type="dxa"/>
          <w:right w:w="70" w:type="dxa"/>
        </w:tblCellMar>
        <w:tblLook w:val="04A0" w:firstRow="1" w:lastRow="0" w:firstColumn="1" w:lastColumn="0" w:noHBand="0" w:noVBand="1"/>
      </w:tblPr>
      <w:tblGrid>
        <w:gridCol w:w="1417"/>
        <w:gridCol w:w="1417"/>
      </w:tblGrid>
      <w:tr w:rsidR="00FA2768" w:rsidRPr="002B5AEB" w14:paraId="126D1FF0" w14:textId="77777777" w:rsidTr="00A4618C">
        <w:trPr>
          <w:trHeight w:val="306"/>
          <w:jc w:val="center"/>
        </w:trPr>
        <w:tc>
          <w:tcPr>
            <w:tcW w:w="14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DB533E0" w14:textId="77777777" w:rsidR="00FA2768" w:rsidRPr="002B5AEB" w:rsidRDefault="00FA2768" w:rsidP="00A4618C">
            <w:pPr>
              <w:spacing w:after="0" w:line="240" w:lineRule="auto"/>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Rok</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1B93DC0A" w14:textId="77777777" w:rsidR="00FA2768" w:rsidRPr="002B5AEB" w:rsidRDefault="00FA2768" w:rsidP="00A4618C">
            <w:pPr>
              <w:spacing w:after="0" w:line="240" w:lineRule="auto"/>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 xml:space="preserve">Produkce </w:t>
            </w:r>
            <w:r>
              <w:rPr>
                <w:rFonts w:ascii="Tahoma" w:eastAsia="Times New Roman" w:hAnsi="Tahoma" w:cs="Tahoma"/>
                <w:b/>
                <w:bCs/>
                <w:color w:val="000000"/>
                <w:sz w:val="20"/>
                <w:szCs w:val="20"/>
                <w:lang w:eastAsia="cs-CZ"/>
              </w:rPr>
              <w:br/>
            </w:r>
            <w:r w:rsidRPr="002B5AEB">
              <w:rPr>
                <w:rFonts w:ascii="Tahoma" w:eastAsia="Times New Roman" w:hAnsi="Tahoma" w:cs="Tahoma"/>
                <w:color w:val="000000"/>
                <w:sz w:val="20"/>
                <w:szCs w:val="20"/>
                <w:lang w:eastAsia="cs-CZ"/>
              </w:rPr>
              <w:t>[t]</w:t>
            </w:r>
            <w:r w:rsidRPr="002B5AEB">
              <w:rPr>
                <w:rFonts w:ascii="Tahoma" w:eastAsia="Times New Roman" w:hAnsi="Tahoma" w:cs="Tahoma"/>
                <w:b/>
                <w:bCs/>
                <w:color w:val="000000"/>
                <w:sz w:val="20"/>
                <w:szCs w:val="20"/>
                <w:lang w:eastAsia="cs-CZ"/>
              </w:rPr>
              <w:t xml:space="preserve"> </w:t>
            </w:r>
          </w:p>
        </w:tc>
      </w:tr>
      <w:tr w:rsidR="00FA2768" w:rsidRPr="002B5AEB" w14:paraId="0AF82962"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F6EE56B"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2012</w:t>
            </w:r>
          </w:p>
        </w:tc>
        <w:tc>
          <w:tcPr>
            <w:tcW w:w="1417" w:type="dxa"/>
            <w:tcBorders>
              <w:top w:val="nil"/>
              <w:left w:val="nil"/>
              <w:bottom w:val="single" w:sz="4" w:space="0" w:color="auto"/>
              <w:right w:val="single" w:sz="4" w:space="0" w:color="auto"/>
            </w:tcBorders>
            <w:shd w:val="clear" w:color="auto" w:fill="auto"/>
            <w:vAlign w:val="center"/>
            <w:hideMark/>
          </w:tcPr>
          <w:p w14:paraId="5C6432A7"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4 093</w:t>
            </w:r>
          </w:p>
        </w:tc>
      </w:tr>
      <w:tr w:rsidR="00FA2768" w:rsidRPr="002B5AEB" w14:paraId="653213C1"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6D58399D"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2013</w:t>
            </w:r>
          </w:p>
        </w:tc>
        <w:tc>
          <w:tcPr>
            <w:tcW w:w="1417" w:type="dxa"/>
            <w:tcBorders>
              <w:top w:val="nil"/>
              <w:left w:val="nil"/>
              <w:bottom w:val="single" w:sz="4" w:space="0" w:color="auto"/>
              <w:right w:val="single" w:sz="4" w:space="0" w:color="auto"/>
            </w:tcBorders>
            <w:shd w:val="clear" w:color="auto" w:fill="auto"/>
            <w:vAlign w:val="center"/>
            <w:hideMark/>
          </w:tcPr>
          <w:p w14:paraId="6CA731E5"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5 428</w:t>
            </w:r>
          </w:p>
        </w:tc>
      </w:tr>
      <w:tr w:rsidR="00FA2768" w:rsidRPr="002B5AEB" w14:paraId="5B17A8AB"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D2CACCD"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2014</w:t>
            </w:r>
          </w:p>
        </w:tc>
        <w:tc>
          <w:tcPr>
            <w:tcW w:w="1417" w:type="dxa"/>
            <w:tcBorders>
              <w:top w:val="nil"/>
              <w:left w:val="nil"/>
              <w:bottom w:val="single" w:sz="4" w:space="0" w:color="auto"/>
              <w:right w:val="single" w:sz="4" w:space="0" w:color="auto"/>
            </w:tcBorders>
            <w:shd w:val="clear" w:color="auto" w:fill="auto"/>
            <w:vAlign w:val="center"/>
            <w:hideMark/>
          </w:tcPr>
          <w:p w14:paraId="45EE1E92"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5 068</w:t>
            </w:r>
          </w:p>
        </w:tc>
      </w:tr>
      <w:tr w:rsidR="00FA2768" w:rsidRPr="002B5AEB" w14:paraId="0FC6BD16"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35AE9BF6"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2015</w:t>
            </w:r>
          </w:p>
        </w:tc>
        <w:tc>
          <w:tcPr>
            <w:tcW w:w="1417" w:type="dxa"/>
            <w:tcBorders>
              <w:top w:val="nil"/>
              <w:left w:val="nil"/>
              <w:bottom w:val="single" w:sz="4" w:space="0" w:color="auto"/>
              <w:right w:val="single" w:sz="4" w:space="0" w:color="auto"/>
            </w:tcBorders>
            <w:shd w:val="clear" w:color="auto" w:fill="auto"/>
            <w:vAlign w:val="center"/>
            <w:hideMark/>
          </w:tcPr>
          <w:p w14:paraId="06A1FF2B"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4 958</w:t>
            </w:r>
          </w:p>
        </w:tc>
      </w:tr>
      <w:tr w:rsidR="00FA2768" w:rsidRPr="002B5AEB" w14:paraId="252B9E49"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5650ABC4"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2016</w:t>
            </w:r>
          </w:p>
        </w:tc>
        <w:tc>
          <w:tcPr>
            <w:tcW w:w="1417" w:type="dxa"/>
            <w:tcBorders>
              <w:top w:val="nil"/>
              <w:left w:val="nil"/>
              <w:bottom w:val="single" w:sz="4" w:space="0" w:color="auto"/>
              <w:right w:val="single" w:sz="4" w:space="0" w:color="auto"/>
            </w:tcBorders>
            <w:shd w:val="clear" w:color="auto" w:fill="auto"/>
            <w:vAlign w:val="center"/>
            <w:hideMark/>
          </w:tcPr>
          <w:p w14:paraId="6FDA4F93"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4 796</w:t>
            </w:r>
          </w:p>
        </w:tc>
      </w:tr>
      <w:tr w:rsidR="00FA2768" w:rsidRPr="002B5AEB" w14:paraId="5B29F5DF"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15640EF2"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2017</w:t>
            </w:r>
          </w:p>
        </w:tc>
        <w:tc>
          <w:tcPr>
            <w:tcW w:w="1417" w:type="dxa"/>
            <w:tcBorders>
              <w:top w:val="nil"/>
              <w:left w:val="nil"/>
              <w:bottom w:val="single" w:sz="4" w:space="0" w:color="auto"/>
              <w:right w:val="single" w:sz="4" w:space="0" w:color="auto"/>
            </w:tcBorders>
            <w:shd w:val="clear" w:color="auto" w:fill="auto"/>
            <w:vAlign w:val="center"/>
            <w:hideMark/>
          </w:tcPr>
          <w:p w14:paraId="3A9E04C6"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3 313</w:t>
            </w:r>
          </w:p>
        </w:tc>
      </w:tr>
      <w:tr w:rsidR="00FA2768" w:rsidRPr="002B5AEB" w14:paraId="56FFB9FA"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3CA52F6"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2018</w:t>
            </w:r>
          </w:p>
        </w:tc>
        <w:tc>
          <w:tcPr>
            <w:tcW w:w="1417" w:type="dxa"/>
            <w:tcBorders>
              <w:top w:val="nil"/>
              <w:left w:val="nil"/>
              <w:bottom w:val="single" w:sz="4" w:space="0" w:color="auto"/>
              <w:right w:val="single" w:sz="4" w:space="0" w:color="auto"/>
            </w:tcBorders>
            <w:shd w:val="clear" w:color="auto" w:fill="auto"/>
            <w:vAlign w:val="center"/>
            <w:hideMark/>
          </w:tcPr>
          <w:p w14:paraId="33DD973C"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3 502</w:t>
            </w:r>
          </w:p>
        </w:tc>
      </w:tr>
      <w:tr w:rsidR="00FA2768" w:rsidRPr="002B5AEB" w14:paraId="704AC4A7"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B8E9C37"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2019</w:t>
            </w:r>
          </w:p>
        </w:tc>
        <w:tc>
          <w:tcPr>
            <w:tcW w:w="1417" w:type="dxa"/>
            <w:tcBorders>
              <w:top w:val="nil"/>
              <w:left w:val="nil"/>
              <w:bottom w:val="single" w:sz="4" w:space="0" w:color="auto"/>
              <w:right w:val="single" w:sz="4" w:space="0" w:color="auto"/>
            </w:tcBorders>
            <w:shd w:val="clear" w:color="auto" w:fill="auto"/>
            <w:vAlign w:val="center"/>
            <w:hideMark/>
          </w:tcPr>
          <w:p w14:paraId="190BAF24"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3 531</w:t>
            </w:r>
          </w:p>
        </w:tc>
      </w:tr>
      <w:tr w:rsidR="00FA2768" w:rsidRPr="002B5AEB" w14:paraId="3C93593F"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F672CEE"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2020</w:t>
            </w:r>
          </w:p>
        </w:tc>
        <w:tc>
          <w:tcPr>
            <w:tcW w:w="1417" w:type="dxa"/>
            <w:tcBorders>
              <w:top w:val="nil"/>
              <w:left w:val="nil"/>
              <w:bottom w:val="single" w:sz="4" w:space="0" w:color="auto"/>
              <w:right w:val="single" w:sz="4" w:space="0" w:color="auto"/>
            </w:tcBorders>
            <w:shd w:val="clear" w:color="auto" w:fill="auto"/>
            <w:vAlign w:val="center"/>
            <w:hideMark/>
          </w:tcPr>
          <w:p w14:paraId="3433A6D0"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2 255</w:t>
            </w:r>
          </w:p>
        </w:tc>
      </w:tr>
      <w:tr w:rsidR="00FA2768" w:rsidRPr="002B5AEB" w14:paraId="315BC481" w14:textId="77777777" w:rsidTr="00A4618C">
        <w:trPr>
          <w:trHeight w:val="306"/>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BD39E00" w14:textId="77777777" w:rsidR="00FA2768" w:rsidRPr="002B5AEB" w:rsidRDefault="00FA2768" w:rsidP="00A4618C">
            <w:pPr>
              <w:spacing w:after="0" w:line="360" w:lineRule="auto"/>
              <w:contextualSpacing/>
              <w:jc w:val="center"/>
              <w:rPr>
                <w:rFonts w:ascii="Tahoma" w:eastAsia="Times New Roman" w:hAnsi="Tahoma" w:cs="Tahoma"/>
                <w:b/>
                <w:bCs/>
                <w:color w:val="000000"/>
                <w:sz w:val="20"/>
                <w:szCs w:val="20"/>
                <w:lang w:eastAsia="cs-CZ"/>
              </w:rPr>
            </w:pPr>
            <w:r w:rsidRPr="002B5AEB">
              <w:rPr>
                <w:rFonts w:ascii="Tahoma" w:eastAsia="Times New Roman" w:hAnsi="Tahoma" w:cs="Tahoma"/>
                <w:b/>
                <w:bCs/>
                <w:color w:val="000000"/>
                <w:sz w:val="20"/>
                <w:szCs w:val="20"/>
                <w:lang w:eastAsia="cs-CZ"/>
              </w:rPr>
              <w:t>2021</w:t>
            </w:r>
          </w:p>
        </w:tc>
        <w:tc>
          <w:tcPr>
            <w:tcW w:w="1417" w:type="dxa"/>
            <w:tcBorders>
              <w:top w:val="nil"/>
              <w:left w:val="nil"/>
              <w:bottom w:val="single" w:sz="4" w:space="0" w:color="auto"/>
              <w:right w:val="single" w:sz="4" w:space="0" w:color="auto"/>
            </w:tcBorders>
            <w:shd w:val="clear" w:color="auto" w:fill="auto"/>
            <w:vAlign w:val="center"/>
            <w:hideMark/>
          </w:tcPr>
          <w:p w14:paraId="00615739" w14:textId="77777777" w:rsidR="00FA2768" w:rsidRPr="00531FD5" w:rsidRDefault="00FA2768" w:rsidP="00A4618C">
            <w:pPr>
              <w:keepNext/>
              <w:keepLines/>
              <w:spacing w:after="0" w:line="360" w:lineRule="auto"/>
              <w:contextualSpacing/>
              <w:jc w:val="center"/>
              <w:rPr>
                <w:rFonts w:ascii="Tahoma" w:hAnsi="Tahoma"/>
                <w:sz w:val="20"/>
              </w:rPr>
            </w:pPr>
            <w:r w:rsidRPr="00531FD5">
              <w:rPr>
                <w:rFonts w:ascii="Tahoma" w:hAnsi="Tahoma"/>
                <w:sz w:val="20"/>
              </w:rPr>
              <w:t>1 922</w:t>
            </w:r>
          </w:p>
        </w:tc>
      </w:tr>
    </w:tbl>
    <w:p w14:paraId="288E5571" w14:textId="77777777" w:rsidR="00FA2768" w:rsidRDefault="00FA2768" w:rsidP="00FA2768">
      <w:pPr>
        <w:pStyle w:val="Zdroj"/>
        <w:spacing w:before="0"/>
      </w:pPr>
      <w:r w:rsidRPr="0004437C">
        <w:t xml:space="preserve">Zdroj: </w:t>
      </w:r>
      <w:r w:rsidRPr="003D0861">
        <w:t>Krajská databáze</w:t>
      </w:r>
    </w:p>
    <w:p w14:paraId="7770AA56" w14:textId="79824AC1" w:rsidR="00FA2768" w:rsidRPr="00272980" w:rsidRDefault="00FA2768" w:rsidP="00FA2768">
      <w:pPr>
        <w:pStyle w:val="Nadpis4"/>
        <w:rPr>
          <w:sz w:val="24"/>
          <w:szCs w:val="24"/>
        </w:rPr>
      </w:pPr>
      <w:bookmarkStart w:id="83" w:name="_Toc419813220"/>
      <w:bookmarkStart w:id="84" w:name="_Toc135067003"/>
      <w:r w:rsidRPr="00272980">
        <w:rPr>
          <w:sz w:val="24"/>
          <w:szCs w:val="24"/>
        </w:rPr>
        <w:t>Přehled nakládání s nebezpečnými složkami KO</w:t>
      </w:r>
      <w:bookmarkEnd w:id="83"/>
      <w:bookmarkEnd w:id="84"/>
    </w:p>
    <w:p w14:paraId="3843A0BA" w14:textId="37E098C8" w:rsidR="00FA2768" w:rsidRDefault="00FA2768" w:rsidP="00FA2768">
      <w:pPr>
        <w:pStyle w:val="Titulek"/>
        <w:rPr>
          <w:color w:val="000000" w:themeColor="text1"/>
        </w:rPr>
      </w:pPr>
      <w:bookmarkStart w:id="85" w:name="_Ref420939602"/>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26</w:t>
      </w:r>
      <w:r>
        <w:rPr>
          <w:b/>
          <w:color w:val="000000" w:themeColor="text1"/>
        </w:rPr>
        <w:fldChar w:fldCharType="end"/>
      </w:r>
      <w:bookmarkEnd w:id="85"/>
      <w:r>
        <w:rPr>
          <w:color w:val="000000" w:themeColor="text1"/>
        </w:rPr>
        <w:t xml:space="preserve">: </w:t>
      </w:r>
      <w:r w:rsidRPr="005930A8">
        <w:rPr>
          <w:color w:val="000000" w:themeColor="text1"/>
        </w:rPr>
        <w:t>Základní způsoby nakládání</w:t>
      </w:r>
      <w:r>
        <w:rPr>
          <w:color w:val="000000" w:themeColor="text1"/>
        </w:rPr>
        <w:t xml:space="preserve"> s NO KO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417"/>
        <w:gridCol w:w="1417"/>
        <w:gridCol w:w="1437"/>
      </w:tblGrid>
      <w:tr w:rsidR="00FA2768" w:rsidRPr="00862CC3" w14:paraId="5CFBAFCE" w14:textId="77777777" w:rsidTr="00A4618C">
        <w:trPr>
          <w:cnfStyle w:val="100000000000" w:firstRow="1" w:lastRow="0" w:firstColumn="0" w:lastColumn="0" w:oddVBand="0" w:evenVBand="0" w:oddHBand="0" w:evenHBand="0" w:firstRowFirstColumn="0" w:firstRowLastColumn="0" w:lastRowFirstColumn="0" w:lastRowLastColumn="0"/>
          <w:trHeight w:val="306"/>
        </w:trPr>
        <w:tc>
          <w:tcPr>
            <w:tcW w:w="1417" w:type="dxa"/>
            <w:hideMark/>
          </w:tcPr>
          <w:p w14:paraId="1579C03D" w14:textId="77777777" w:rsidR="00FA2768" w:rsidRPr="00531FD5" w:rsidRDefault="00FA2768" w:rsidP="00A4618C">
            <w:pPr>
              <w:rPr>
                <w:bCs/>
              </w:rPr>
            </w:pPr>
            <w:r w:rsidRPr="00531FD5">
              <w:rPr>
                <w:bCs/>
              </w:rPr>
              <w:t>Rok</w:t>
            </w:r>
          </w:p>
        </w:tc>
        <w:tc>
          <w:tcPr>
            <w:tcW w:w="1417" w:type="dxa"/>
            <w:hideMark/>
          </w:tcPr>
          <w:p w14:paraId="7AD08E44" w14:textId="77777777" w:rsidR="00FA2768" w:rsidRPr="00862CC3" w:rsidRDefault="00FA2768" w:rsidP="00A4618C">
            <w:pPr>
              <w:rPr>
                <w:bCs/>
              </w:rPr>
            </w:pPr>
            <w:r w:rsidRPr="00862CC3">
              <w:rPr>
                <w:bCs/>
              </w:rPr>
              <w:t xml:space="preserve">Produkce </w:t>
            </w:r>
            <w:r w:rsidRPr="00531FD5">
              <w:rPr>
                <w:b w:val="0"/>
              </w:rPr>
              <w:t>[t]</w:t>
            </w:r>
            <w:r w:rsidRPr="00862CC3">
              <w:rPr>
                <w:bCs/>
              </w:rPr>
              <w:t xml:space="preserve"> </w:t>
            </w:r>
          </w:p>
        </w:tc>
        <w:tc>
          <w:tcPr>
            <w:tcW w:w="1417" w:type="dxa"/>
            <w:hideMark/>
          </w:tcPr>
          <w:p w14:paraId="2DEECA0E" w14:textId="77777777" w:rsidR="00FA2768" w:rsidRPr="00862CC3" w:rsidRDefault="00FA2768" w:rsidP="00A4618C">
            <w:pPr>
              <w:rPr>
                <w:bCs/>
              </w:rPr>
            </w:pPr>
            <w:r w:rsidRPr="00862CC3">
              <w:rPr>
                <w:bCs/>
              </w:rPr>
              <w:t xml:space="preserve">Materiálové využití </w:t>
            </w:r>
            <w:r>
              <w:rPr>
                <w:bCs/>
              </w:rPr>
              <w:br/>
            </w:r>
            <w:r w:rsidRPr="00531FD5">
              <w:rPr>
                <w:b w:val="0"/>
              </w:rPr>
              <w:t>[t]</w:t>
            </w:r>
          </w:p>
        </w:tc>
        <w:tc>
          <w:tcPr>
            <w:tcW w:w="1417" w:type="dxa"/>
            <w:hideMark/>
          </w:tcPr>
          <w:p w14:paraId="3CCA3E99" w14:textId="77777777" w:rsidR="00FA2768" w:rsidRPr="00862CC3" w:rsidRDefault="00FA2768" w:rsidP="00A4618C">
            <w:pPr>
              <w:rPr>
                <w:bCs/>
              </w:rPr>
            </w:pPr>
            <w:r w:rsidRPr="00862CC3">
              <w:rPr>
                <w:bCs/>
              </w:rPr>
              <w:t xml:space="preserve">Energetické využití </w:t>
            </w:r>
            <w:r>
              <w:rPr>
                <w:bCs/>
              </w:rPr>
              <w:br/>
            </w:r>
            <w:r w:rsidRPr="00531FD5">
              <w:rPr>
                <w:b w:val="0"/>
              </w:rPr>
              <w:t>[t]</w:t>
            </w:r>
          </w:p>
        </w:tc>
        <w:tc>
          <w:tcPr>
            <w:tcW w:w="1417" w:type="dxa"/>
            <w:hideMark/>
          </w:tcPr>
          <w:p w14:paraId="35D0404F" w14:textId="77777777" w:rsidR="00FA2768" w:rsidRPr="00862CC3" w:rsidRDefault="00FA2768" w:rsidP="00A4618C">
            <w:pPr>
              <w:rPr>
                <w:bCs/>
              </w:rPr>
            </w:pPr>
            <w:r w:rsidRPr="00862CC3">
              <w:rPr>
                <w:bCs/>
              </w:rPr>
              <w:t xml:space="preserve">Spalování </w:t>
            </w:r>
            <w:r w:rsidRPr="00531FD5">
              <w:rPr>
                <w:b w:val="0"/>
              </w:rPr>
              <w:t>[t]</w:t>
            </w:r>
          </w:p>
        </w:tc>
        <w:tc>
          <w:tcPr>
            <w:tcW w:w="1417" w:type="dxa"/>
            <w:hideMark/>
          </w:tcPr>
          <w:p w14:paraId="113FF08B" w14:textId="77777777" w:rsidR="00FA2768" w:rsidRPr="00862CC3" w:rsidRDefault="00FA2768" w:rsidP="00A4618C">
            <w:pPr>
              <w:rPr>
                <w:bCs/>
              </w:rPr>
            </w:pPr>
            <w:r w:rsidRPr="00862CC3">
              <w:rPr>
                <w:bCs/>
              </w:rPr>
              <w:t xml:space="preserve">Skládkování </w:t>
            </w:r>
            <w:r w:rsidRPr="00531FD5">
              <w:rPr>
                <w:b w:val="0"/>
              </w:rPr>
              <w:t>[t]</w:t>
            </w:r>
          </w:p>
        </w:tc>
      </w:tr>
      <w:tr w:rsidR="00FA2768" w:rsidRPr="00862CC3" w14:paraId="102F7B37" w14:textId="77777777" w:rsidTr="00A4618C">
        <w:trPr>
          <w:trHeight w:val="170"/>
        </w:trPr>
        <w:tc>
          <w:tcPr>
            <w:tcW w:w="1417" w:type="dxa"/>
            <w:noWrap/>
            <w:hideMark/>
          </w:tcPr>
          <w:p w14:paraId="3E944B3A" w14:textId="77777777" w:rsidR="00FA2768" w:rsidRPr="00531FD5" w:rsidRDefault="00FA2768" w:rsidP="00A4618C">
            <w:pPr>
              <w:rPr>
                <w:b/>
                <w:bCs/>
              </w:rPr>
            </w:pPr>
            <w:r w:rsidRPr="00531FD5">
              <w:rPr>
                <w:b/>
                <w:bCs/>
              </w:rPr>
              <w:t>2012</w:t>
            </w:r>
          </w:p>
        </w:tc>
        <w:tc>
          <w:tcPr>
            <w:tcW w:w="1417" w:type="dxa"/>
            <w:hideMark/>
          </w:tcPr>
          <w:p w14:paraId="5A16BE4B" w14:textId="77777777" w:rsidR="00FA2768" w:rsidRPr="00862CC3" w:rsidRDefault="00FA2768" w:rsidP="00A4618C">
            <w:r w:rsidRPr="00862CC3">
              <w:t>4 093</w:t>
            </w:r>
          </w:p>
        </w:tc>
        <w:tc>
          <w:tcPr>
            <w:tcW w:w="1417" w:type="dxa"/>
            <w:noWrap/>
            <w:hideMark/>
          </w:tcPr>
          <w:p w14:paraId="358F355D" w14:textId="77777777" w:rsidR="00FA2768" w:rsidRPr="00862CC3" w:rsidRDefault="00FA2768" w:rsidP="00A4618C">
            <w:r w:rsidRPr="00862CC3">
              <w:t>165</w:t>
            </w:r>
          </w:p>
        </w:tc>
        <w:tc>
          <w:tcPr>
            <w:tcW w:w="1417" w:type="dxa"/>
            <w:noWrap/>
            <w:hideMark/>
          </w:tcPr>
          <w:p w14:paraId="51FEFCC3" w14:textId="77777777" w:rsidR="00FA2768" w:rsidRPr="00862CC3" w:rsidRDefault="00FA2768" w:rsidP="00A4618C">
            <w:r w:rsidRPr="00862CC3">
              <w:t>-</w:t>
            </w:r>
          </w:p>
        </w:tc>
        <w:tc>
          <w:tcPr>
            <w:tcW w:w="1417" w:type="dxa"/>
            <w:noWrap/>
            <w:hideMark/>
          </w:tcPr>
          <w:p w14:paraId="3E33A5B9" w14:textId="77777777" w:rsidR="00FA2768" w:rsidRPr="00862CC3" w:rsidRDefault="00FA2768" w:rsidP="00A4618C">
            <w:r w:rsidRPr="00862CC3">
              <w:t>405</w:t>
            </w:r>
          </w:p>
        </w:tc>
        <w:tc>
          <w:tcPr>
            <w:tcW w:w="1417" w:type="dxa"/>
            <w:noWrap/>
            <w:hideMark/>
          </w:tcPr>
          <w:p w14:paraId="5E697EBA" w14:textId="77777777" w:rsidR="00FA2768" w:rsidRPr="00862CC3" w:rsidRDefault="00FA2768" w:rsidP="00A4618C">
            <w:r w:rsidRPr="00862CC3">
              <w:t>18</w:t>
            </w:r>
          </w:p>
        </w:tc>
      </w:tr>
      <w:tr w:rsidR="00FA2768" w:rsidRPr="00862CC3" w14:paraId="5E827E16" w14:textId="77777777" w:rsidTr="00A4618C">
        <w:trPr>
          <w:trHeight w:val="170"/>
        </w:trPr>
        <w:tc>
          <w:tcPr>
            <w:tcW w:w="1417" w:type="dxa"/>
            <w:noWrap/>
            <w:hideMark/>
          </w:tcPr>
          <w:p w14:paraId="0896B810" w14:textId="77777777" w:rsidR="00FA2768" w:rsidRPr="00531FD5" w:rsidRDefault="00FA2768" w:rsidP="00A4618C">
            <w:pPr>
              <w:rPr>
                <w:b/>
                <w:bCs/>
              </w:rPr>
            </w:pPr>
            <w:r w:rsidRPr="00531FD5">
              <w:rPr>
                <w:b/>
                <w:bCs/>
              </w:rPr>
              <w:t>2013</w:t>
            </w:r>
          </w:p>
        </w:tc>
        <w:tc>
          <w:tcPr>
            <w:tcW w:w="1417" w:type="dxa"/>
            <w:hideMark/>
          </w:tcPr>
          <w:p w14:paraId="191FF171" w14:textId="77777777" w:rsidR="00FA2768" w:rsidRPr="00862CC3" w:rsidRDefault="00FA2768" w:rsidP="00A4618C">
            <w:r w:rsidRPr="00862CC3">
              <w:t>5 428</w:t>
            </w:r>
          </w:p>
        </w:tc>
        <w:tc>
          <w:tcPr>
            <w:tcW w:w="1417" w:type="dxa"/>
            <w:noWrap/>
            <w:hideMark/>
          </w:tcPr>
          <w:p w14:paraId="797E354B" w14:textId="77777777" w:rsidR="00FA2768" w:rsidRPr="00862CC3" w:rsidRDefault="00FA2768" w:rsidP="00A4618C">
            <w:r w:rsidRPr="00862CC3">
              <w:t>1 472</w:t>
            </w:r>
          </w:p>
        </w:tc>
        <w:tc>
          <w:tcPr>
            <w:tcW w:w="1417" w:type="dxa"/>
            <w:noWrap/>
            <w:hideMark/>
          </w:tcPr>
          <w:p w14:paraId="79CF75C1" w14:textId="77777777" w:rsidR="00FA2768" w:rsidRPr="00862CC3" w:rsidRDefault="00FA2768" w:rsidP="00A4618C">
            <w:r w:rsidRPr="00862CC3">
              <w:t>-</w:t>
            </w:r>
          </w:p>
        </w:tc>
        <w:tc>
          <w:tcPr>
            <w:tcW w:w="1417" w:type="dxa"/>
            <w:noWrap/>
            <w:hideMark/>
          </w:tcPr>
          <w:p w14:paraId="26E56287" w14:textId="77777777" w:rsidR="00FA2768" w:rsidRPr="00862CC3" w:rsidRDefault="00FA2768" w:rsidP="00A4618C">
            <w:r w:rsidRPr="00862CC3">
              <w:t>418</w:t>
            </w:r>
          </w:p>
        </w:tc>
        <w:tc>
          <w:tcPr>
            <w:tcW w:w="1417" w:type="dxa"/>
            <w:noWrap/>
            <w:hideMark/>
          </w:tcPr>
          <w:p w14:paraId="4901A0CC" w14:textId="77777777" w:rsidR="00FA2768" w:rsidRPr="00862CC3" w:rsidRDefault="00FA2768" w:rsidP="00A4618C">
            <w:r w:rsidRPr="00862CC3">
              <w:t>11</w:t>
            </w:r>
          </w:p>
        </w:tc>
      </w:tr>
      <w:tr w:rsidR="00FA2768" w:rsidRPr="00862CC3" w14:paraId="0A01AE92" w14:textId="77777777" w:rsidTr="00A4618C">
        <w:trPr>
          <w:trHeight w:val="170"/>
        </w:trPr>
        <w:tc>
          <w:tcPr>
            <w:tcW w:w="1417" w:type="dxa"/>
            <w:noWrap/>
            <w:hideMark/>
          </w:tcPr>
          <w:p w14:paraId="4F2BF2E0" w14:textId="77777777" w:rsidR="00FA2768" w:rsidRPr="00531FD5" w:rsidRDefault="00FA2768" w:rsidP="00A4618C">
            <w:pPr>
              <w:rPr>
                <w:b/>
                <w:bCs/>
              </w:rPr>
            </w:pPr>
            <w:r w:rsidRPr="00531FD5">
              <w:rPr>
                <w:b/>
                <w:bCs/>
              </w:rPr>
              <w:t>2014</w:t>
            </w:r>
          </w:p>
        </w:tc>
        <w:tc>
          <w:tcPr>
            <w:tcW w:w="1417" w:type="dxa"/>
            <w:hideMark/>
          </w:tcPr>
          <w:p w14:paraId="64114FE4" w14:textId="77777777" w:rsidR="00FA2768" w:rsidRPr="00862CC3" w:rsidRDefault="00FA2768" w:rsidP="00A4618C">
            <w:r w:rsidRPr="00862CC3">
              <w:t>5 068</w:t>
            </w:r>
          </w:p>
        </w:tc>
        <w:tc>
          <w:tcPr>
            <w:tcW w:w="1417" w:type="dxa"/>
            <w:noWrap/>
            <w:hideMark/>
          </w:tcPr>
          <w:p w14:paraId="0732D9D7" w14:textId="77777777" w:rsidR="00FA2768" w:rsidRPr="00862CC3" w:rsidRDefault="00FA2768" w:rsidP="00A4618C">
            <w:r w:rsidRPr="00862CC3">
              <w:t>1 435</w:t>
            </w:r>
          </w:p>
        </w:tc>
        <w:tc>
          <w:tcPr>
            <w:tcW w:w="1417" w:type="dxa"/>
            <w:noWrap/>
            <w:hideMark/>
          </w:tcPr>
          <w:p w14:paraId="44DBB1D2" w14:textId="77777777" w:rsidR="00FA2768" w:rsidRPr="00862CC3" w:rsidRDefault="00FA2768" w:rsidP="00A4618C">
            <w:r w:rsidRPr="00862CC3">
              <w:t>-</w:t>
            </w:r>
          </w:p>
        </w:tc>
        <w:tc>
          <w:tcPr>
            <w:tcW w:w="1417" w:type="dxa"/>
            <w:noWrap/>
            <w:hideMark/>
          </w:tcPr>
          <w:p w14:paraId="3B419F47" w14:textId="77777777" w:rsidR="00FA2768" w:rsidRPr="00862CC3" w:rsidRDefault="00FA2768" w:rsidP="00A4618C">
            <w:r w:rsidRPr="00862CC3">
              <w:t>588</w:t>
            </w:r>
          </w:p>
        </w:tc>
        <w:tc>
          <w:tcPr>
            <w:tcW w:w="1417" w:type="dxa"/>
            <w:noWrap/>
            <w:hideMark/>
          </w:tcPr>
          <w:p w14:paraId="5F884666" w14:textId="77777777" w:rsidR="00FA2768" w:rsidRPr="00862CC3" w:rsidRDefault="00FA2768" w:rsidP="00A4618C">
            <w:r w:rsidRPr="00862CC3">
              <w:t>17</w:t>
            </w:r>
          </w:p>
        </w:tc>
      </w:tr>
      <w:tr w:rsidR="00FA2768" w:rsidRPr="00862CC3" w14:paraId="1AD09B41" w14:textId="77777777" w:rsidTr="00A4618C">
        <w:trPr>
          <w:trHeight w:val="170"/>
        </w:trPr>
        <w:tc>
          <w:tcPr>
            <w:tcW w:w="1417" w:type="dxa"/>
            <w:noWrap/>
            <w:hideMark/>
          </w:tcPr>
          <w:p w14:paraId="7D92BFA6" w14:textId="77777777" w:rsidR="00FA2768" w:rsidRPr="00531FD5" w:rsidRDefault="00FA2768" w:rsidP="00A4618C">
            <w:pPr>
              <w:rPr>
                <w:b/>
                <w:bCs/>
              </w:rPr>
            </w:pPr>
            <w:r w:rsidRPr="00531FD5">
              <w:rPr>
                <w:b/>
                <w:bCs/>
              </w:rPr>
              <w:t>2015</w:t>
            </w:r>
          </w:p>
        </w:tc>
        <w:tc>
          <w:tcPr>
            <w:tcW w:w="1417" w:type="dxa"/>
            <w:hideMark/>
          </w:tcPr>
          <w:p w14:paraId="01CF2E62" w14:textId="77777777" w:rsidR="00FA2768" w:rsidRPr="00862CC3" w:rsidRDefault="00FA2768" w:rsidP="00A4618C">
            <w:r w:rsidRPr="00862CC3">
              <w:t>4 958</w:t>
            </w:r>
          </w:p>
        </w:tc>
        <w:tc>
          <w:tcPr>
            <w:tcW w:w="1417" w:type="dxa"/>
            <w:noWrap/>
            <w:hideMark/>
          </w:tcPr>
          <w:p w14:paraId="04330872" w14:textId="77777777" w:rsidR="00FA2768" w:rsidRPr="00862CC3" w:rsidRDefault="00FA2768" w:rsidP="00A4618C">
            <w:r w:rsidRPr="00862CC3">
              <w:t>874</w:t>
            </w:r>
          </w:p>
        </w:tc>
        <w:tc>
          <w:tcPr>
            <w:tcW w:w="1417" w:type="dxa"/>
            <w:noWrap/>
            <w:hideMark/>
          </w:tcPr>
          <w:p w14:paraId="34D7C2A7" w14:textId="77777777" w:rsidR="00FA2768" w:rsidRPr="00862CC3" w:rsidRDefault="00FA2768" w:rsidP="00A4618C">
            <w:r w:rsidRPr="00862CC3">
              <w:t>-</w:t>
            </w:r>
          </w:p>
        </w:tc>
        <w:tc>
          <w:tcPr>
            <w:tcW w:w="1417" w:type="dxa"/>
            <w:noWrap/>
            <w:hideMark/>
          </w:tcPr>
          <w:p w14:paraId="545344D8" w14:textId="77777777" w:rsidR="00FA2768" w:rsidRPr="00862CC3" w:rsidRDefault="00FA2768" w:rsidP="00A4618C">
            <w:r w:rsidRPr="00862CC3">
              <w:t>651</w:t>
            </w:r>
          </w:p>
        </w:tc>
        <w:tc>
          <w:tcPr>
            <w:tcW w:w="1417" w:type="dxa"/>
            <w:noWrap/>
            <w:hideMark/>
          </w:tcPr>
          <w:p w14:paraId="1984E84D" w14:textId="77777777" w:rsidR="00FA2768" w:rsidRPr="00862CC3" w:rsidRDefault="00FA2768" w:rsidP="00A4618C">
            <w:r w:rsidRPr="00862CC3">
              <w:t>10</w:t>
            </w:r>
          </w:p>
        </w:tc>
      </w:tr>
      <w:tr w:rsidR="00FA2768" w:rsidRPr="00862CC3" w14:paraId="60D77DAA" w14:textId="77777777" w:rsidTr="00A4618C">
        <w:trPr>
          <w:trHeight w:val="170"/>
        </w:trPr>
        <w:tc>
          <w:tcPr>
            <w:tcW w:w="1417" w:type="dxa"/>
            <w:noWrap/>
            <w:hideMark/>
          </w:tcPr>
          <w:p w14:paraId="4FE0D8D1" w14:textId="77777777" w:rsidR="00FA2768" w:rsidRPr="00531FD5" w:rsidRDefault="00FA2768" w:rsidP="00A4618C">
            <w:pPr>
              <w:rPr>
                <w:b/>
                <w:bCs/>
              </w:rPr>
            </w:pPr>
            <w:r w:rsidRPr="00531FD5">
              <w:rPr>
                <w:b/>
                <w:bCs/>
              </w:rPr>
              <w:t>2016</w:t>
            </w:r>
          </w:p>
        </w:tc>
        <w:tc>
          <w:tcPr>
            <w:tcW w:w="1417" w:type="dxa"/>
            <w:hideMark/>
          </w:tcPr>
          <w:p w14:paraId="7FEA9959" w14:textId="77777777" w:rsidR="00FA2768" w:rsidRPr="00862CC3" w:rsidRDefault="00FA2768" w:rsidP="00A4618C">
            <w:r w:rsidRPr="00862CC3">
              <w:t>4 796</w:t>
            </w:r>
          </w:p>
        </w:tc>
        <w:tc>
          <w:tcPr>
            <w:tcW w:w="1417" w:type="dxa"/>
            <w:noWrap/>
            <w:hideMark/>
          </w:tcPr>
          <w:p w14:paraId="6609D9D9" w14:textId="77777777" w:rsidR="00FA2768" w:rsidRPr="00862CC3" w:rsidRDefault="00FA2768" w:rsidP="00A4618C">
            <w:r w:rsidRPr="00862CC3">
              <w:t>108</w:t>
            </w:r>
          </w:p>
        </w:tc>
        <w:tc>
          <w:tcPr>
            <w:tcW w:w="1417" w:type="dxa"/>
            <w:noWrap/>
            <w:hideMark/>
          </w:tcPr>
          <w:p w14:paraId="22F7570A" w14:textId="77777777" w:rsidR="00FA2768" w:rsidRPr="00862CC3" w:rsidRDefault="00FA2768" w:rsidP="00A4618C">
            <w:r w:rsidRPr="00862CC3">
              <w:t>-</w:t>
            </w:r>
          </w:p>
        </w:tc>
        <w:tc>
          <w:tcPr>
            <w:tcW w:w="1417" w:type="dxa"/>
            <w:noWrap/>
            <w:hideMark/>
          </w:tcPr>
          <w:p w14:paraId="05D2E21E" w14:textId="77777777" w:rsidR="00FA2768" w:rsidRPr="00862CC3" w:rsidRDefault="00FA2768" w:rsidP="00A4618C">
            <w:r w:rsidRPr="00862CC3">
              <w:t>846</w:t>
            </w:r>
          </w:p>
        </w:tc>
        <w:tc>
          <w:tcPr>
            <w:tcW w:w="1417" w:type="dxa"/>
            <w:noWrap/>
            <w:hideMark/>
          </w:tcPr>
          <w:p w14:paraId="06395751" w14:textId="77777777" w:rsidR="00FA2768" w:rsidRPr="00862CC3" w:rsidRDefault="00FA2768" w:rsidP="00A4618C">
            <w:r w:rsidRPr="00862CC3">
              <w:t>12</w:t>
            </w:r>
          </w:p>
        </w:tc>
      </w:tr>
      <w:tr w:rsidR="00FA2768" w:rsidRPr="00862CC3" w14:paraId="42DFDB48" w14:textId="77777777" w:rsidTr="00A4618C">
        <w:trPr>
          <w:trHeight w:val="170"/>
        </w:trPr>
        <w:tc>
          <w:tcPr>
            <w:tcW w:w="1417" w:type="dxa"/>
            <w:noWrap/>
            <w:hideMark/>
          </w:tcPr>
          <w:p w14:paraId="45FCC849" w14:textId="77777777" w:rsidR="00FA2768" w:rsidRPr="00531FD5" w:rsidRDefault="00FA2768" w:rsidP="00A4618C">
            <w:pPr>
              <w:rPr>
                <w:b/>
                <w:bCs/>
              </w:rPr>
            </w:pPr>
            <w:r w:rsidRPr="00531FD5">
              <w:rPr>
                <w:b/>
                <w:bCs/>
              </w:rPr>
              <w:t>2017</w:t>
            </w:r>
          </w:p>
        </w:tc>
        <w:tc>
          <w:tcPr>
            <w:tcW w:w="1417" w:type="dxa"/>
            <w:hideMark/>
          </w:tcPr>
          <w:p w14:paraId="0D9C7715" w14:textId="77777777" w:rsidR="00FA2768" w:rsidRPr="00862CC3" w:rsidRDefault="00FA2768" w:rsidP="00A4618C">
            <w:r w:rsidRPr="00862CC3">
              <w:t>3 313</w:t>
            </w:r>
          </w:p>
        </w:tc>
        <w:tc>
          <w:tcPr>
            <w:tcW w:w="1417" w:type="dxa"/>
            <w:noWrap/>
            <w:hideMark/>
          </w:tcPr>
          <w:p w14:paraId="46911CF2" w14:textId="77777777" w:rsidR="00FA2768" w:rsidRPr="00862CC3" w:rsidRDefault="00FA2768" w:rsidP="00A4618C">
            <w:r w:rsidRPr="00862CC3">
              <w:t>106</w:t>
            </w:r>
          </w:p>
        </w:tc>
        <w:tc>
          <w:tcPr>
            <w:tcW w:w="1417" w:type="dxa"/>
            <w:noWrap/>
            <w:hideMark/>
          </w:tcPr>
          <w:p w14:paraId="48105238" w14:textId="77777777" w:rsidR="00FA2768" w:rsidRPr="00862CC3" w:rsidRDefault="00FA2768" w:rsidP="00A4618C">
            <w:r w:rsidRPr="00862CC3">
              <w:t>-</w:t>
            </w:r>
          </w:p>
        </w:tc>
        <w:tc>
          <w:tcPr>
            <w:tcW w:w="1417" w:type="dxa"/>
            <w:noWrap/>
            <w:hideMark/>
          </w:tcPr>
          <w:p w14:paraId="352F142C" w14:textId="77777777" w:rsidR="00FA2768" w:rsidRPr="00862CC3" w:rsidRDefault="00FA2768" w:rsidP="00A4618C">
            <w:r w:rsidRPr="00862CC3">
              <w:t>747</w:t>
            </w:r>
          </w:p>
        </w:tc>
        <w:tc>
          <w:tcPr>
            <w:tcW w:w="1417" w:type="dxa"/>
            <w:noWrap/>
            <w:hideMark/>
          </w:tcPr>
          <w:p w14:paraId="6A25B00D" w14:textId="77777777" w:rsidR="00FA2768" w:rsidRPr="00862CC3" w:rsidRDefault="00FA2768" w:rsidP="00A4618C">
            <w:r w:rsidRPr="00862CC3">
              <w:t>26</w:t>
            </w:r>
          </w:p>
        </w:tc>
      </w:tr>
      <w:tr w:rsidR="00FA2768" w:rsidRPr="00862CC3" w14:paraId="709607B0" w14:textId="77777777" w:rsidTr="00A4618C">
        <w:trPr>
          <w:trHeight w:val="170"/>
        </w:trPr>
        <w:tc>
          <w:tcPr>
            <w:tcW w:w="1417" w:type="dxa"/>
            <w:noWrap/>
            <w:hideMark/>
          </w:tcPr>
          <w:p w14:paraId="20EC3CF7" w14:textId="77777777" w:rsidR="00FA2768" w:rsidRPr="00531FD5" w:rsidRDefault="00FA2768" w:rsidP="00A4618C">
            <w:pPr>
              <w:rPr>
                <w:b/>
                <w:bCs/>
              </w:rPr>
            </w:pPr>
            <w:r w:rsidRPr="00531FD5">
              <w:rPr>
                <w:b/>
                <w:bCs/>
              </w:rPr>
              <w:t>2018</w:t>
            </w:r>
          </w:p>
        </w:tc>
        <w:tc>
          <w:tcPr>
            <w:tcW w:w="1417" w:type="dxa"/>
            <w:hideMark/>
          </w:tcPr>
          <w:p w14:paraId="21EB811C" w14:textId="77777777" w:rsidR="00FA2768" w:rsidRPr="00862CC3" w:rsidRDefault="00FA2768" w:rsidP="00A4618C">
            <w:r w:rsidRPr="00862CC3">
              <w:t>3 502</w:t>
            </w:r>
          </w:p>
        </w:tc>
        <w:tc>
          <w:tcPr>
            <w:tcW w:w="1417" w:type="dxa"/>
            <w:noWrap/>
            <w:hideMark/>
          </w:tcPr>
          <w:p w14:paraId="62C4DD8C" w14:textId="77777777" w:rsidR="00FA2768" w:rsidRPr="00862CC3" w:rsidRDefault="00FA2768" w:rsidP="00A4618C">
            <w:r w:rsidRPr="00862CC3">
              <w:t>109</w:t>
            </w:r>
          </w:p>
        </w:tc>
        <w:tc>
          <w:tcPr>
            <w:tcW w:w="1417" w:type="dxa"/>
            <w:noWrap/>
            <w:hideMark/>
          </w:tcPr>
          <w:p w14:paraId="35741D8D" w14:textId="77777777" w:rsidR="00FA2768" w:rsidRPr="00862CC3" w:rsidRDefault="00FA2768" w:rsidP="00A4618C">
            <w:r w:rsidRPr="00862CC3">
              <w:t>-</w:t>
            </w:r>
          </w:p>
        </w:tc>
        <w:tc>
          <w:tcPr>
            <w:tcW w:w="1417" w:type="dxa"/>
            <w:noWrap/>
            <w:hideMark/>
          </w:tcPr>
          <w:p w14:paraId="429E6DF5" w14:textId="77777777" w:rsidR="00FA2768" w:rsidRPr="00862CC3" w:rsidRDefault="00FA2768" w:rsidP="00A4618C">
            <w:r w:rsidRPr="00862CC3">
              <w:t>620</w:t>
            </w:r>
          </w:p>
        </w:tc>
        <w:tc>
          <w:tcPr>
            <w:tcW w:w="1417" w:type="dxa"/>
            <w:noWrap/>
            <w:hideMark/>
          </w:tcPr>
          <w:p w14:paraId="52ED31A2" w14:textId="77777777" w:rsidR="00FA2768" w:rsidRPr="00862CC3" w:rsidRDefault="00FA2768" w:rsidP="00A4618C">
            <w:r w:rsidRPr="00862CC3">
              <w:t>79</w:t>
            </w:r>
          </w:p>
        </w:tc>
      </w:tr>
      <w:tr w:rsidR="00FA2768" w:rsidRPr="00862CC3" w14:paraId="12C1B2E5" w14:textId="77777777" w:rsidTr="00A4618C">
        <w:trPr>
          <w:trHeight w:val="170"/>
        </w:trPr>
        <w:tc>
          <w:tcPr>
            <w:tcW w:w="1417" w:type="dxa"/>
            <w:noWrap/>
            <w:hideMark/>
          </w:tcPr>
          <w:p w14:paraId="46B1E419" w14:textId="77777777" w:rsidR="00FA2768" w:rsidRPr="00531FD5" w:rsidRDefault="00FA2768" w:rsidP="00A4618C">
            <w:pPr>
              <w:rPr>
                <w:b/>
                <w:bCs/>
              </w:rPr>
            </w:pPr>
            <w:r w:rsidRPr="00531FD5">
              <w:rPr>
                <w:b/>
                <w:bCs/>
              </w:rPr>
              <w:t>2019</w:t>
            </w:r>
          </w:p>
        </w:tc>
        <w:tc>
          <w:tcPr>
            <w:tcW w:w="1417" w:type="dxa"/>
            <w:hideMark/>
          </w:tcPr>
          <w:p w14:paraId="318861FC" w14:textId="77777777" w:rsidR="00FA2768" w:rsidRPr="00862CC3" w:rsidRDefault="00FA2768" w:rsidP="00A4618C">
            <w:r w:rsidRPr="00862CC3">
              <w:t>3 531</w:t>
            </w:r>
          </w:p>
        </w:tc>
        <w:tc>
          <w:tcPr>
            <w:tcW w:w="1417" w:type="dxa"/>
            <w:noWrap/>
            <w:hideMark/>
          </w:tcPr>
          <w:p w14:paraId="5823BE49" w14:textId="77777777" w:rsidR="00FA2768" w:rsidRPr="00862CC3" w:rsidRDefault="00FA2768" w:rsidP="00A4618C">
            <w:r w:rsidRPr="00862CC3">
              <w:t>334</w:t>
            </w:r>
          </w:p>
        </w:tc>
        <w:tc>
          <w:tcPr>
            <w:tcW w:w="1417" w:type="dxa"/>
            <w:noWrap/>
            <w:hideMark/>
          </w:tcPr>
          <w:p w14:paraId="6E47EA22" w14:textId="77777777" w:rsidR="00FA2768" w:rsidRPr="00862CC3" w:rsidRDefault="00FA2768" w:rsidP="00A4618C">
            <w:r w:rsidRPr="00862CC3">
              <w:t>-</w:t>
            </w:r>
          </w:p>
        </w:tc>
        <w:tc>
          <w:tcPr>
            <w:tcW w:w="1417" w:type="dxa"/>
            <w:noWrap/>
            <w:hideMark/>
          </w:tcPr>
          <w:p w14:paraId="57EDFE9B" w14:textId="77777777" w:rsidR="00FA2768" w:rsidRPr="00862CC3" w:rsidRDefault="00FA2768" w:rsidP="00A4618C">
            <w:r w:rsidRPr="00862CC3">
              <w:t>701</w:t>
            </w:r>
          </w:p>
        </w:tc>
        <w:tc>
          <w:tcPr>
            <w:tcW w:w="1417" w:type="dxa"/>
            <w:noWrap/>
            <w:hideMark/>
          </w:tcPr>
          <w:p w14:paraId="604D5BA5" w14:textId="77777777" w:rsidR="00FA2768" w:rsidRPr="00862CC3" w:rsidRDefault="00FA2768" w:rsidP="00A4618C">
            <w:r w:rsidRPr="00862CC3">
              <w:t>111</w:t>
            </w:r>
          </w:p>
        </w:tc>
      </w:tr>
      <w:tr w:rsidR="00FA2768" w:rsidRPr="00862CC3" w14:paraId="1E84CA7C" w14:textId="77777777" w:rsidTr="00A4618C">
        <w:trPr>
          <w:trHeight w:val="170"/>
        </w:trPr>
        <w:tc>
          <w:tcPr>
            <w:tcW w:w="1417" w:type="dxa"/>
            <w:noWrap/>
            <w:hideMark/>
          </w:tcPr>
          <w:p w14:paraId="2BF8A886" w14:textId="77777777" w:rsidR="00FA2768" w:rsidRPr="00531FD5" w:rsidRDefault="00FA2768" w:rsidP="00A4618C">
            <w:pPr>
              <w:rPr>
                <w:b/>
                <w:bCs/>
              </w:rPr>
            </w:pPr>
            <w:r w:rsidRPr="00531FD5">
              <w:rPr>
                <w:b/>
                <w:bCs/>
              </w:rPr>
              <w:t>2020</w:t>
            </w:r>
          </w:p>
        </w:tc>
        <w:tc>
          <w:tcPr>
            <w:tcW w:w="1417" w:type="dxa"/>
            <w:hideMark/>
          </w:tcPr>
          <w:p w14:paraId="7D65F265" w14:textId="77777777" w:rsidR="00FA2768" w:rsidRPr="00862CC3" w:rsidRDefault="00FA2768" w:rsidP="00A4618C">
            <w:r w:rsidRPr="00862CC3">
              <w:t>2 255</w:t>
            </w:r>
          </w:p>
        </w:tc>
        <w:tc>
          <w:tcPr>
            <w:tcW w:w="1417" w:type="dxa"/>
            <w:noWrap/>
            <w:hideMark/>
          </w:tcPr>
          <w:p w14:paraId="4B11051A" w14:textId="77777777" w:rsidR="00FA2768" w:rsidRPr="00862CC3" w:rsidRDefault="00FA2768" w:rsidP="00A4618C">
            <w:r w:rsidRPr="00862CC3">
              <w:t>341</w:t>
            </w:r>
          </w:p>
        </w:tc>
        <w:tc>
          <w:tcPr>
            <w:tcW w:w="1417" w:type="dxa"/>
            <w:noWrap/>
            <w:hideMark/>
          </w:tcPr>
          <w:p w14:paraId="66FD8C63" w14:textId="77777777" w:rsidR="00FA2768" w:rsidRPr="00862CC3" w:rsidRDefault="00FA2768" w:rsidP="00A4618C">
            <w:r w:rsidRPr="00862CC3">
              <w:t>-</w:t>
            </w:r>
          </w:p>
        </w:tc>
        <w:tc>
          <w:tcPr>
            <w:tcW w:w="1417" w:type="dxa"/>
            <w:noWrap/>
            <w:hideMark/>
          </w:tcPr>
          <w:p w14:paraId="27FF98EB" w14:textId="77777777" w:rsidR="00FA2768" w:rsidRPr="00862CC3" w:rsidRDefault="00FA2768" w:rsidP="00A4618C">
            <w:r w:rsidRPr="00862CC3">
              <w:t>792</w:t>
            </w:r>
          </w:p>
        </w:tc>
        <w:tc>
          <w:tcPr>
            <w:tcW w:w="1417" w:type="dxa"/>
            <w:noWrap/>
            <w:hideMark/>
          </w:tcPr>
          <w:p w14:paraId="139A38E1" w14:textId="77777777" w:rsidR="00FA2768" w:rsidRPr="00862CC3" w:rsidRDefault="00FA2768" w:rsidP="00A4618C">
            <w:r w:rsidRPr="00862CC3">
              <w:t>92</w:t>
            </w:r>
          </w:p>
        </w:tc>
      </w:tr>
      <w:tr w:rsidR="00FA2768" w:rsidRPr="00862CC3" w14:paraId="2E82AF76" w14:textId="77777777" w:rsidTr="00A4618C">
        <w:trPr>
          <w:trHeight w:val="170"/>
        </w:trPr>
        <w:tc>
          <w:tcPr>
            <w:tcW w:w="1417" w:type="dxa"/>
            <w:noWrap/>
            <w:hideMark/>
          </w:tcPr>
          <w:p w14:paraId="6758BA1B" w14:textId="77777777" w:rsidR="00FA2768" w:rsidRPr="00531FD5" w:rsidRDefault="00FA2768" w:rsidP="00A4618C">
            <w:pPr>
              <w:rPr>
                <w:b/>
                <w:bCs/>
              </w:rPr>
            </w:pPr>
            <w:r w:rsidRPr="00531FD5">
              <w:rPr>
                <w:b/>
                <w:bCs/>
              </w:rPr>
              <w:t>2021</w:t>
            </w:r>
          </w:p>
        </w:tc>
        <w:tc>
          <w:tcPr>
            <w:tcW w:w="1417" w:type="dxa"/>
            <w:hideMark/>
          </w:tcPr>
          <w:p w14:paraId="51E88D73" w14:textId="77777777" w:rsidR="00FA2768" w:rsidRPr="00862CC3" w:rsidRDefault="00FA2768" w:rsidP="00A4618C">
            <w:r w:rsidRPr="00862CC3">
              <w:t>1 922</w:t>
            </w:r>
          </w:p>
        </w:tc>
        <w:tc>
          <w:tcPr>
            <w:tcW w:w="1417" w:type="dxa"/>
            <w:noWrap/>
            <w:hideMark/>
          </w:tcPr>
          <w:p w14:paraId="61876757" w14:textId="77777777" w:rsidR="00FA2768" w:rsidRPr="00862CC3" w:rsidRDefault="00FA2768" w:rsidP="00A4618C">
            <w:r w:rsidRPr="00862CC3">
              <w:t>498</w:t>
            </w:r>
          </w:p>
        </w:tc>
        <w:tc>
          <w:tcPr>
            <w:tcW w:w="1417" w:type="dxa"/>
            <w:noWrap/>
            <w:hideMark/>
          </w:tcPr>
          <w:p w14:paraId="22946A65" w14:textId="77777777" w:rsidR="00FA2768" w:rsidRPr="00862CC3" w:rsidRDefault="00FA2768" w:rsidP="00A4618C">
            <w:r w:rsidRPr="00862CC3">
              <w:t>-</w:t>
            </w:r>
          </w:p>
        </w:tc>
        <w:tc>
          <w:tcPr>
            <w:tcW w:w="1417" w:type="dxa"/>
            <w:noWrap/>
            <w:hideMark/>
          </w:tcPr>
          <w:p w14:paraId="32C26CD9" w14:textId="77777777" w:rsidR="00FA2768" w:rsidRPr="00862CC3" w:rsidRDefault="00FA2768" w:rsidP="00A4618C">
            <w:r w:rsidRPr="00862CC3">
              <w:t>962</w:t>
            </w:r>
          </w:p>
        </w:tc>
        <w:tc>
          <w:tcPr>
            <w:tcW w:w="1417" w:type="dxa"/>
            <w:noWrap/>
            <w:hideMark/>
          </w:tcPr>
          <w:p w14:paraId="67D69799" w14:textId="77777777" w:rsidR="00FA2768" w:rsidRPr="00862CC3" w:rsidRDefault="00FA2768" w:rsidP="00A4618C">
            <w:r w:rsidRPr="00862CC3">
              <w:t>129</w:t>
            </w:r>
          </w:p>
        </w:tc>
      </w:tr>
    </w:tbl>
    <w:p w14:paraId="66920467" w14:textId="77777777" w:rsidR="00FA2768" w:rsidRDefault="00FA2768" w:rsidP="00FA2768">
      <w:pPr>
        <w:pStyle w:val="Zdroj"/>
        <w:spacing w:before="0"/>
      </w:pPr>
      <w:r w:rsidRPr="0004437C">
        <w:t xml:space="preserve">Zdroj: </w:t>
      </w:r>
      <w:r w:rsidRPr="003D0861">
        <w:t>Krajská databáze</w:t>
      </w:r>
    </w:p>
    <w:p w14:paraId="39F71F9A" w14:textId="77777777" w:rsidR="00CA0C8A" w:rsidRDefault="00CA0C8A">
      <w:pPr>
        <w:rPr>
          <w:rFonts w:ascii="Tahoma" w:hAnsi="Tahoma" w:cs="Tahoma"/>
          <w:b/>
          <w:sz w:val="20"/>
          <w:u w:val="single"/>
        </w:rPr>
      </w:pPr>
      <w:r>
        <w:rPr>
          <w:b/>
          <w:u w:val="single"/>
        </w:rPr>
        <w:br w:type="page"/>
      </w:r>
    </w:p>
    <w:p w14:paraId="0ABFC8A6" w14:textId="784CEB98" w:rsidR="00FA2768" w:rsidRPr="00B24DF8" w:rsidRDefault="00FA2768" w:rsidP="00FA2768">
      <w:pPr>
        <w:pStyle w:val="POHzkladntext"/>
        <w:rPr>
          <w:b/>
          <w:u w:val="single"/>
        </w:rPr>
      </w:pPr>
      <w:r w:rsidRPr="00B24DF8">
        <w:rPr>
          <w:b/>
          <w:u w:val="single"/>
        </w:rPr>
        <w:lastRenderedPageBreak/>
        <w:t>Trend:</w:t>
      </w:r>
    </w:p>
    <w:p w14:paraId="7A814AFD" w14:textId="77777777" w:rsidR="00FA2768" w:rsidRDefault="00FA2768" w:rsidP="00FA2768">
      <w:pPr>
        <w:pStyle w:val="POHzkladntext"/>
      </w:pPr>
      <w:r>
        <w:t>Produkce NO vytříděných z KO každoročně klesá. Z výše uvedeného je zřejmé, že největší množství NO je odstraněno spálením.</w:t>
      </w:r>
    </w:p>
    <w:p w14:paraId="63CBCF9E" w14:textId="77777777" w:rsidR="00CA0C8A" w:rsidRPr="00B24DF8" w:rsidRDefault="00CA0C8A" w:rsidP="00FA2768">
      <w:pPr>
        <w:pStyle w:val="POHzkladntext"/>
      </w:pPr>
    </w:p>
    <w:p w14:paraId="4D26BF13" w14:textId="77777777" w:rsidR="00FA2768" w:rsidRDefault="00FA2768" w:rsidP="00FA2768">
      <w:pPr>
        <w:pStyle w:val="Nadpis3"/>
      </w:pPr>
      <w:bookmarkStart w:id="86" w:name="_Toc135067004"/>
      <w:bookmarkStart w:id="87" w:name="_Toc135657041"/>
      <w:bookmarkStart w:id="88" w:name="_Toc419813221"/>
      <w:r>
        <w:t>Prognóza a scénáře vývoje produkce komunálních odpadů v Moravskoslezském kraji</w:t>
      </w:r>
      <w:bookmarkEnd w:id="86"/>
      <w:bookmarkEnd w:id="87"/>
    </w:p>
    <w:p w14:paraId="627D1CC8" w14:textId="77777777" w:rsidR="00FA2768" w:rsidRPr="002B7B60" w:rsidRDefault="00FA2768" w:rsidP="00FA2768">
      <w:pPr>
        <w:pStyle w:val="POHzkladntext"/>
      </w:pPr>
      <w:r w:rsidRPr="002B7B60">
        <w:t xml:space="preserve">MŽP zpracovalo pro MSK projekci vývoje produkce komunálních odpadů a nakládání s nimi na podkladě </w:t>
      </w:r>
      <w:r w:rsidRPr="00837F82">
        <w:t xml:space="preserve">řešení resortního projektu TIRSMZP719 „Prognózování produkce odpadů a stanovení složení komunálního odpadu“ financovaného z Programu Beta TAČR. </w:t>
      </w:r>
    </w:p>
    <w:p w14:paraId="74C61F89" w14:textId="6D36B060" w:rsidR="00FA2768" w:rsidRPr="002B7B60" w:rsidRDefault="00FA2768" w:rsidP="00FA2768">
      <w:pPr>
        <w:pStyle w:val="POHzkladntext"/>
      </w:pPr>
      <w:r w:rsidRPr="00837F82">
        <w:t>Prognóza a scénáře produkce komunálních odpadů vychází z historických trendů produkce komunálních odpadů, zohledněn je vývoj a prognóza ekonomiky ČR a potřeby naplnění cílů evropských právních předpisů. Projekce je zpracována tak, aby</w:t>
      </w:r>
      <w:r w:rsidR="00A4618C">
        <w:t xml:space="preserve"> </w:t>
      </w:r>
      <w:r w:rsidR="00A4618C" w:rsidRPr="00DB5D7F">
        <w:rPr>
          <w:color w:val="000000" w:themeColor="text1"/>
        </w:rPr>
        <w:t>byly</w:t>
      </w:r>
      <w:r w:rsidRPr="00837F82">
        <w:t xml:space="preserve"> plněny závazné cíle pro komunální odpad. Na podkladě výsledků projektu „Podklady pro oblast podpory odpadového a oběhového hospodářství jako součást Programového dokumentu v Operačním programu Životní prostředí 2021-2027“</w:t>
      </w:r>
      <w:r w:rsidRPr="002B7B60">
        <w:t xml:space="preserve"> </w:t>
      </w:r>
      <w:r w:rsidRPr="00837F82">
        <w:t xml:space="preserve">jsou pro navýšení materiálového využití komunálních odpadů, které povede ke splnění recyklačních cílů EU doporučena následující opatření: </w:t>
      </w:r>
    </w:p>
    <w:p w14:paraId="6FB4C6C6" w14:textId="77777777" w:rsidR="00FA2768" w:rsidRPr="002B7B60" w:rsidRDefault="00FA2768" w:rsidP="001769B8">
      <w:pPr>
        <w:pStyle w:val="POHzkladntext"/>
        <w:numPr>
          <w:ilvl w:val="0"/>
          <w:numId w:val="5"/>
        </w:numPr>
        <w:spacing w:after="0"/>
        <w:ind w:left="714" w:hanging="357"/>
      </w:pPr>
      <w:r w:rsidRPr="00837F82">
        <w:t xml:space="preserve">Zvýšení separace frakcí ze směsného komunálního odpadu. </w:t>
      </w:r>
    </w:p>
    <w:p w14:paraId="053A8B73" w14:textId="77777777" w:rsidR="00FA2768" w:rsidRPr="002B7B60" w:rsidRDefault="00FA2768" w:rsidP="001769B8">
      <w:pPr>
        <w:pStyle w:val="POHzkladntext"/>
        <w:numPr>
          <w:ilvl w:val="0"/>
          <w:numId w:val="5"/>
        </w:numPr>
        <w:spacing w:after="0"/>
        <w:ind w:left="714" w:hanging="357"/>
      </w:pPr>
      <w:r w:rsidRPr="00837F82">
        <w:t xml:space="preserve">Snížení množství zbytkového odpadu. </w:t>
      </w:r>
    </w:p>
    <w:p w14:paraId="32047573" w14:textId="77777777" w:rsidR="00FA2768" w:rsidRPr="002B7B60" w:rsidRDefault="00FA2768" w:rsidP="001769B8">
      <w:pPr>
        <w:pStyle w:val="POHzkladntext"/>
        <w:numPr>
          <w:ilvl w:val="0"/>
          <w:numId w:val="5"/>
        </w:numPr>
        <w:spacing w:after="0"/>
        <w:ind w:left="714" w:hanging="357"/>
      </w:pPr>
      <w:r w:rsidRPr="00837F82">
        <w:t xml:space="preserve">Zvýšení recyklace vybraných toků odpadů. </w:t>
      </w:r>
    </w:p>
    <w:p w14:paraId="701A78DE" w14:textId="77777777" w:rsidR="00FA2768" w:rsidRPr="002B7B60" w:rsidRDefault="00FA2768" w:rsidP="001769B8">
      <w:pPr>
        <w:pStyle w:val="POHzkladntext"/>
        <w:numPr>
          <w:ilvl w:val="0"/>
          <w:numId w:val="5"/>
        </w:numPr>
        <w:spacing w:after="0"/>
        <w:ind w:left="714" w:hanging="357"/>
      </w:pPr>
      <w:r w:rsidRPr="00837F82">
        <w:t xml:space="preserve">Zaměření na objemný odpad a zvýšení recyklace materiálů z objemného odpadu. </w:t>
      </w:r>
    </w:p>
    <w:p w14:paraId="429BD06A" w14:textId="77777777" w:rsidR="00FA2768" w:rsidRPr="002B7B60" w:rsidRDefault="00FA2768" w:rsidP="001769B8">
      <w:pPr>
        <w:pStyle w:val="POHzkladntext"/>
        <w:numPr>
          <w:ilvl w:val="0"/>
          <w:numId w:val="5"/>
        </w:numPr>
        <w:spacing w:after="0"/>
        <w:ind w:left="714" w:hanging="357"/>
      </w:pPr>
      <w:r w:rsidRPr="00837F82">
        <w:t xml:space="preserve">Zaměření na biologický odpad z komunálního odpadu. Rozšíření sběru kuchyňského biologického odpadu (včetně biologického odpadu živočišného původu). </w:t>
      </w:r>
    </w:p>
    <w:p w14:paraId="6E973E68" w14:textId="77777777" w:rsidR="00FA2768" w:rsidRPr="002B7B60" w:rsidRDefault="00FA2768" w:rsidP="001769B8">
      <w:pPr>
        <w:pStyle w:val="POHzkladntext"/>
        <w:numPr>
          <w:ilvl w:val="0"/>
          <w:numId w:val="5"/>
        </w:numPr>
        <w:spacing w:after="0"/>
        <w:ind w:left="714" w:hanging="357"/>
      </w:pPr>
      <w:r w:rsidRPr="00837F82">
        <w:t xml:space="preserve">Zaměření na kovy z komunálního odpadu. </w:t>
      </w:r>
    </w:p>
    <w:p w14:paraId="3B421C0F" w14:textId="77777777" w:rsidR="00FA2768" w:rsidRPr="002B7B60" w:rsidRDefault="00FA2768" w:rsidP="001769B8">
      <w:pPr>
        <w:pStyle w:val="POHzkladntext"/>
        <w:numPr>
          <w:ilvl w:val="0"/>
          <w:numId w:val="5"/>
        </w:numPr>
        <w:ind w:left="714" w:hanging="357"/>
      </w:pPr>
      <w:r w:rsidRPr="00837F82">
        <w:t xml:space="preserve">Sledování toku komunálních odpadů. </w:t>
      </w:r>
    </w:p>
    <w:p w14:paraId="723B4416" w14:textId="77777777" w:rsidR="00FA2768" w:rsidRPr="002B7B60" w:rsidRDefault="00FA2768" w:rsidP="00FA2768">
      <w:pPr>
        <w:pStyle w:val="POHzkladntext"/>
      </w:pPr>
      <w:r w:rsidRPr="00837F82">
        <w:t xml:space="preserve">Dosavadní nastavení odpadového hospodářství ČR vedlo k růstu recyklace komunálních odpadů, avšak podle výsledků není dosavadní tempo růstu postačující. Vhodnou kombinací opatření je možné dosáhnout až optimistického scénáře projekce, kdy produkce odpadů při zohlednění předcházení vzniku odpadů roste jen mírným trendem a zároveň je dosaženo 65 % recyklace komunálních odpadů v roce 2035. Pro splnění recyklačních cílů pro roky 2025, 2030 a 2035 je nutná intenzifikace odpadového hospodářství. Scénáře implementují navržená opatření, aby závazné cíle byly splněny. </w:t>
      </w:r>
    </w:p>
    <w:p w14:paraId="66AFFB9F" w14:textId="77777777" w:rsidR="00FA2768" w:rsidRDefault="00FA2768" w:rsidP="00FA2768">
      <w:pPr>
        <w:pStyle w:val="Nadpis3"/>
        <w:numPr>
          <w:ilvl w:val="0"/>
          <w:numId w:val="0"/>
        </w:numPr>
        <w:rPr>
          <w:rFonts w:eastAsiaTheme="minorHAnsi" w:cs="Tahoma"/>
          <w:b w:val="0"/>
          <w:bCs w:val="0"/>
          <w:sz w:val="20"/>
        </w:rPr>
        <w:sectPr w:rsidR="00FA2768" w:rsidSect="00D93D52">
          <w:pgSz w:w="11906" w:h="16838"/>
          <w:pgMar w:top="1417" w:right="1417" w:bottom="1417" w:left="1417" w:header="708" w:footer="708" w:gutter="0"/>
          <w:cols w:space="708"/>
          <w:docGrid w:linePitch="360"/>
        </w:sectPr>
      </w:pPr>
    </w:p>
    <w:p w14:paraId="0854F7E1" w14:textId="3F13A71E" w:rsidR="00FA2768" w:rsidRDefault="00FA2768" w:rsidP="00FA2768">
      <w:pPr>
        <w:pStyle w:val="Titulek"/>
        <w:rPr>
          <w:color w:val="000000" w:themeColor="text1"/>
        </w:rPr>
      </w:pPr>
      <w:r w:rsidRPr="003635BE">
        <w:rPr>
          <w:color w:val="000000" w:themeColor="text1"/>
        </w:rPr>
        <w:lastRenderedPageBreak/>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27</w:t>
      </w:r>
      <w:r>
        <w:rPr>
          <w:b/>
          <w:color w:val="000000" w:themeColor="text1"/>
        </w:rPr>
        <w:fldChar w:fldCharType="end"/>
      </w:r>
      <w:r>
        <w:rPr>
          <w:color w:val="000000" w:themeColor="text1"/>
        </w:rPr>
        <w:t xml:space="preserve">: Optimistický scénář v letech </w:t>
      </w:r>
      <w:r w:rsidR="00DC3D98">
        <w:rPr>
          <w:color w:val="000000" w:themeColor="text1"/>
        </w:rPr>
        <w:t>(kt)</w:t>
      </w:r>
    </w:p>
    <w:tbl>
      <w:tblPr>
        <w:tblW w:w="13322" w:type="dxa"/>
        <w:tblCellMar>
          <w:left w:w="70" w:type="dxa"/>
          <w:right w:w="70" w:type="dxa"/>
        </w:tblCellMar>
        <w:tblLook w:val="04A0" w:firstRow="1" w:lastRow="0" w:firstColumn="1" w:lastColumn="0" w:noHBand="0" w:noVBand="1"/>
      </w:tblPr>
      <w:tblGrid>
        <w:gridCol w:w="2438"/>
        <w:gridCol w:w="907"/>
        <w:gridCol w:w="907"/>
        <w:gridCol w:w="907"/>
        <w:gridCol w:w="907"/>
        <w:gridCol w:w="907"/>
        <w:gridCol w:w="907"/>
        <w:gridCol w:w="907"/>
        <w:gridCol w:w="907"/>
        <w:gridCol w:w="907"/>
        <w:gridCol w:w="907"/>
        <w:gridCol w:w="907"/>
        <w:gridCol w:w="907"/>
      </w:tblGrid>
      <w:tr w:rsidR="00D93D52" w:rsidRPr="00EB15FE" w14:paraId="5804CAE6" w14:textId="77777777" w:rsidTr="00A4618C">
        <w:trPr>
          <w:trHeight w:val="300"/>
        </w:trPr>
        <w:tc>
          <w:tcPr>
            <w:tcW w:w="2438"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EB6228B" w14:textId="77777777" w:rsidR="00FA2768" w:rsidRPr="00EB15FE" w:rsidRDefault="00FA2768" w:rsidP="00A4618C">
            <w:pPr>
              <w:spacing w:after="0" w:line="240" w:lineRule="auto"/>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Rok</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6C5803FD"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2024</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079DE46B"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2025</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4F5098BD"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2026</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62006985"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2027</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44DCEB82"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2028</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6A43AC0C"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2029</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412C2FB0"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2030</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572E38EB"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2031</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234A823D"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2032</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7C732317"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2033</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68162DC0"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2034</w:t>
            </w:r>
          </w:p>
        </w:tc>
        <w:tc>
          <w:tcPr>
            <w:tcW w:w="907" w:type="dxa"/>
            <w:tcBorders>
              <w:top w:val="single" w:sz="4" w:space="0" w:color="auto"/>
              <w:left w:val="nil"/>
              <w:bottom w:val="single" w:sz="4" w:space="0" w:color="auto"/>
              <w:right w:val="single" w:sz="4" w:space="0" w:color="auto"/>
            </w:tcBorders>
            <w:shd w:val="clear" w:color="auto" w:fill="FFC000"/>
            <w:noWrap/>
            <w:vAlign w:val="center"/>
            <w:hideMark/>
          </w:tcPr>
          <w:p w14:paraId="35E61D74" w14:textId="77777777" w:rsidR="00FA2768" w:rsidRPr="00EB15FE" w:rsidRDefault="00FA2768" w:rsidP="00A4618C">
            <w:pPr>
              <w:spacing w:after="0" w:line="240" w:lineRule="auto"/>
              <w:jc w:val="center"/>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2035</w:t>
            </w:r>
          </w:p>
        </w:tc>
      </w:tr>
      <w:tr w:rsidR="00FA2768" w:rsidRPr="00EB15FE" w14:paraId="6FDD7053" w14:textId="77777777" w:rsidTr="00A4618C">
        <w:trPr>
          <w:trHeight w:val="30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4AE8B8A3" w14:textId="77777777" w:rsidR="00FA2768" w:rsidRPr="00EB15FE" w:rsidRDefault="00FA2768" w:rsidP="00A4618C">
            <w:pPr>
              <w:spacing w:after="0" w:line="240" w:lineRule="auto"/>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 xml:space="preserve">Produkce KO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center"/>
            <w:hideMark/>
          </w:tcPr>
          <w:p w14:paraId="5D00324F"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686</w:t>
            </w:r>
          </w:p>
        </w:tc>
        <w:tc>
          <w:tcPr>
            <w:tcW w:w="907" w:type="dxa"/>
            <w:tcBorders>
              <w:top w:val="nil"/>
              <w:left w:val="nil"/>
              <w:bottom w:val="single" w:sz="4" w:space="0" w:color="auto"/>
              <w:right w:val="single" w:sz="4" w:space="0" w:color="auto"/>
            </w:tcBorders>
            <w:shd w:val="clear" w:color="auto" w:fill="auto"/>
            <w:noWrap/>
            <w:vAlign w:val="center"/>
            <w:hideMark/>
          </w:tcPr>
          <w:p w14:paraId="6B96EC85"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686</w:t>
            </w:r>
          </w:p>
        </w:tc>
        <w:tc>
          <w:tcPr>
            <w:tcW w:w="907" w:type="dxa"/>
            <w:tcBorders>
              <w:top w:val="nil"/>
              <w:left w:val="nil"/>
              <w:bottom w:val="single" w:sz="4" w:space="0" w:color="auto"/>
              <w:right w:val="single" w:sz="4" w:space="0" w:color="auto"/>
            </w:tcBorders>
            <w:shd w:val="clear" w:color="auto" w:fill="auto"/>
            <w:noWrap/>
            <w:vAlign w:val="center"/>
            <w:hideMark/>
          </w:tcPr>
          <w:p w14:paraId="17FC92C5"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685</w:t>
            </w:r>
          </w:p>
        </w:tc>
        <w:tc>
          <w:tcPr>
            <w:tcW w:w="907" w:type="dxa"/>
            <w:tcBorders>
              <w:top w:val="nil"/>
              <w:left w:val="nil"/>
              <w:bottom w:val="single" w:sz="4" w:space="0" w:color="auto"/>
              <w:right w:val="single" w:sz="4" w:space="0" w:color="auto"/>
            </w:tcBorders>
            <w:shd w:val="clear" w:color="auto" w:fill="auto"/>
            <w:noWrap/>
            <w:vAlign w:val="center"/>
            <w:hideMark/>
          </w:tcPr>
          <w:p w14:paraId="4F974B22"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684</w:t>
            </w:r>
          </w:p>
        </w:tc>
        <w:tc>
          <w:tcPr>
            <w:tcW w:w="907" w:type="dxa"/>
            <w:tcBorders>
              <w:top w:val="nil"/>
              <w:left w:val="nil"/>
              <w:bottom w:val="single" w:sz="4" w:space="0" w:color="auto"/>
              <w:right w:val="single" w:sz="4" w:space="0" w:color="auto"/>
            </w:tcBorders>
            <w:shd w:val="clear" w:color="auto" w:fill="auto"/>
            <w:noWrap/>
            <w:vAlign w:val="center"/>
            <w:hideMark/>
          </w:tcPr>
          <w:p w14:paraId="7A2A40B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681</w:t>
            </w:r>
          </w:p>
        </w:tc>
        <w:tc>
          <w:tcPr>
            <w:tcW w:w="907" w:type="dxa"/>
            <w:tcBorders>
              <w:top w:val="nil"/>
              <w:left w:val="nil"/>
              <w:bottom w:val="single" w:sz="4" w:space="0" w:color="auto"/>
              <w:right w:val="single" w:sz="4" w:space="0" w:color="auto"/>
            </w:tcBorders>
            <w:shd w:val="clear" w:color="auto" w:fill="auto"/>
            <w:noWrap/>
            <w:vAlign w:val="center"/>
            <w:hideMark/>
          </w:tcPr>
          <w:p w14:paraId="4200FBB4"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677</w:t>
            </w:r>
          </w:p>
        </w:tc>
        <w:tc>
          <w:tcPr>
            <w:tcW w:w="907" w:type="dxa"/>
            <w:tcBorders>
              <w:top w:val="nil"/>
              <w:left w:val="nil"/>
              <w:bottom w:val="single" w:sz="4" w:space="0" w:color="auto"/>
              <w:right w:val="single" w:sz="4" w:space="0" w:color="auto"/>
            </w:tcBorders>
            <w:shd w:val="clear" w:color="auto" w:fill="auto"/>
            <w:noWrap/>
            <w:vAlign w:val="center"/>
            <w:hideMark/>
          </w:tcPr>
          <w:p w14:paraId="3AC4F8CA"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673</w:t>
            </w:r>
          </w:p>
        </w:tc>
        <w:tc>
          <w:tcPr>
            <w:tcW w:w="907" w:type="dxa"/>
            <w:tcBorders>
              <w:top w:val="nil"/>
              <w:left w:val="nil"/>
              <w:bottom w:val="single" w:sz="4" w:space="0" w:color="auto"/>
              <w:right w:val="single" w:sz="4" w:space="0" w:color="auto"/>
            </w:tcBorders>
            <w:shd w:val="clear" w:color="auto" w:fill="auto"/>
            <w:noWrap/>
            <w:vAlign w:val="center"/>
            <w:hideMark/>
          </w:tcPr>
          <w:p w14:paraId="31893367"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669</w:t>
            </w:r>
          </w:p>
        </w:tc>
        <w:tc>
          <w:tcPr>
            <w:tcW w:w="907" w:type="dxa"/>
            <w:tcBorders>
              <w:top w:val="nil"/>
              <w:left w:val="nil"/>
              <w:bottom w:val="single" w:sz="4" w:space="0" w:color="auto"/>
              <w:right w:val="single" w:sz="4" w:space="0" w:color="auto"/>
            </w:tcBorders>
            <w:shd w:val="clear" w:color="auto" w:fill="auto"/>
            <w:noWrap/>
            <w:vAlign w:val="center"/>
            <w:hideMark/>
          </w:tcPr>
          <w:p w14:paraId="7785BDF9"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663</w:t>
            </w:r>
          </w:p>
        </w:tc>
        <w:tc>
          <w:tcPr>
            <w:tcW w:w="907" w:type="dxa"/>
            <w:tcBorders>
              <w:top w:val="nil"/>
              <w:left w:val="nil"/>
              <w:bottom w:val="single" w:sz="4" w:space="0" w:color="auto"/>
              <w:right w:val="single" w:sz="4" w:space="0" w:color="auto"/>
            </w:tcBorders>
            <w:shd w:val="clear" w:color="auto" w:fill="auto"/>
            <w:noWrap/>
            <w:vAlign w:val="center"/>
            <w:hideMark/>
          </w:tcPr>
          <w:p w14:paraId="60D5E534"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658</w:t>
            </w:r>
          </w:p>
        </w:tc>
        <w:tc>
          <w:tcPr>
            <w:tcW w:w="907" w:type="dxa"/>
            <w:tcBorders>
              <w:top w:val="nil"/>
              <w:left w:val="nil"/>
              <w:bottom w:val="single" w:sz="4" w:space="0" w:color="auto"/>
              <w:right w:val="single" w:sz="4" w:space="0" w:color="auto"/>
            </w:tcBorders>
            <w:shd w:val="clear" w:color="auto" w:fill="auto"/>
            <w:noWrap/>
            <w:vAlign w:val="center"/>
            <w:hideMark/>
          </w:tcPr>
          <w:p w14:paraId="08C6DD87"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652</w:t>
            </w:r>
          </w:p>
        </w:tc>
        <w:tc>
          <w:tcPr>
            <w:tcW w:w="907" w:type="dxa"/>
            <w:tcBorders>
              <w:top w:val="nil"/>
              <w:left w:val="nil"/>
              <w:bottom w:val="single" w:sz="4" w:space="0" w:color="auto"/>
              <w:right w:val="single" w:sz="4" w:space="0" w:color="auto"/>
            </w:tcBorders>
            <w:shd w:val="clear" w:color="auto" w:fill="auto"/>
            <w:noWrap/>
            <w:vAlign w:val="center"/>
            <w:hideMark/>
          </w:tcPr>
          <w:p w14:paraId="502D2B28"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646</w:t>
            </w:r>
          </w:p>
        </w:tc>
      </w:tr>
      <w:tr w:rsidR="00FA2768" w:rsidRPr="00EB15FE" w14:paraId="533D26A5" w14:textId="77777777" w:rsidTr="00A4618C">
        <w:trPr>
          <w:trHeight w:val="30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D2B1558" w14:textId="77777777" w:rsidR="00FA2768" w:rsidRPr="00EB15FE" w:rsidRDefault="00FA2768" w:rsidP="00A4618C">
            <w:pPr>
              <w:spacing w:after="0" w:line="240" w:lineRule="auto"/>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 xml:space="preserve">Recyklace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center"/>
            <w:hideMark/>
          </w:tcPr>
          <w:p w14:paraId="18DE87B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371</w:t>
            </w:r>
          </w:p>
        </w:tc>
        <w:tc>
          <w:tcPr>
            <w:tcW w:w="907" w:type="dxa"/>
            <w:tcBorders>
              <w:top w:val="nil"/>
              <w:left w:val="nil"/>
              <w:bottom w:val="single" w:sz="4" w:space="0" w:color="auto"/>
              <w:right w:val="single" w:sz="4" w:space="0" w:color="auto"/>
            </w:tcBorders>
            <w:shd w:val="clear" w:color="auto" w:fill="auto"/>
            <w:noWrap/>
            <w:vAlign w:val="center"/>
            <w:hideMark/>
          </w:tcPr>
          <w:p w14:paraId="2C0A5566"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378</w:t>
            </w:r>
          </w:p>
        </w:tc>
        <w:tc>
          <w:tcPr>
            <w:tcW w:w="907" w:type="dxa"/>
            <w:tcBorders>
              <w:top w:val="nil"/>
              <w:left w:val="nil"/>
              <w:bottom w:val="single" w:sz="4" w:space="0" w:color="auto"/>
              <w:right w:val="single" w:sz="4" w:space="0" w:color="auto"/>
            </w:tcBorders>
            <w:shd w:val="clear" w:color="auto" w:fill="auto"/>
            <w:noWrap/>
            <w:vAlign w:val="center"/>
            <w:hideMark/>
          </w:tcPr>
          <w:p w14:paraId="237AE79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384</w:t>
            </w:r>
          </w:p>
        </w:tc>
        <w:tc>
          <w:tcPr>
            <w:tcW w:w="907" w:type="dxa"/>
            <w:tcBorders>
              <w:top w:val="nil"/>
              <w:left w:val="nil"/>
              <w:bottom w:val="single" w:sz="4" w:space="0" w:color="auto"/>
              <w:right w:val="single" w:sz="4" w:space="0" w:color="auto"/>
            </w:tcBorders>
            <w:shd w:val="clear" w:color="auto" w:fill="auto"/>
            <w:noWrap/>
            <w:vAlign w:val="center"/>
            <w:hideMark/>
          </w:tcPr>
          <w:p w14:paraId="3D12AAC0"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390</w:t>
            </w:r>
          </w:p>
        </w:tc>
        <w:tc>
          <w:tcPr>
            <w:tcW w:w="907" w:type="dxa"/>
            <w:tcBorders>
              <w:top w:val="nil"/>
              <w:left w:val="nil"/>
              <w:bottom w:val="single" w:sz="4" w:space="0" w:color="auto"/>
              <w:right w:val="single" w:sz="4" w:space="0" w:color="auto"/>
            </w:tcBorders>
            <w:shd w:val="clear" w:color="auto" w:fill="auto"/>
            <w:noWrap/>
            <w:vAlign w:val="center"/>
            <w:hideMark/>
          </w:tcPr>
          <w:p w14:paraId="102D5202"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395</w:t>
            </w:r>
          </w:p>
        </w:tc>
        <w:tc>
          <w:tcPr>
            <w:tcW w:w="907" w:type="dxa"/>
            <w:tcBorders>
              <w:top w:val="nil"/>
              <w:left w:val="nil"/>
              <w:bottom w:val="single" w:sz="4" w:space="0" w:color="auto"/>
              <w:right w:val="single" w:sz="4" w:space="0" w:color="auto"/>
            </w:tcBorders>
            <w:shd w:val="clear" w:color="auto" w:fill="auto"/>
            <w:noWrap/>
            <w:vAlign w:val="center"/>
            <w:hideMark/>
          </w:tcPr>
          <w:p w14:paraId="35AFCA6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400</w:t>
            </w:r>
          </w:p>
        </w:tc>
        <w:tc>
          <w:tcPr>
            <w:tcW w:w="907" w:type="dxa"/>
            <w:tcBorders>
              <w:top w:val="nil"/>
              <w:left w:val="nil"/>
              <w:bottom w:val="single" w:sz="4" w:space="0" w:color="auto"/>
              <w:right w:val="single" w:sz="4" w:space="0" w:color="auto"/>
            </w:tcBorders>
            <w:shd w:val="clear" w:color="auto" w:fill="auto"/>
            <w:noWrap/>
            <w:vAlign w:val="center"/>
            <w:hideMark/>
          </w:tcPr>
          <w:p w14:paraId="33F59E2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404</w:t>
            </w:r>
          </w:p>
        </w:tc>
        <w:tc>
          <w:tcPr>
            <w:tcW w:w="907" w:type="dxa"/>
            <w:tcBorders>
              <w:top w:val="nil"/>
              <w:left w:val="nil"/>
              <w:bottom w:val="single" w:sz="4" w:space="0" w:color="auto"/>
              <w:right w:val="single" w:sz="4" w:space="0" w:color="auto"/>
            </w:tcBorders>
            <w:shd w:val="clear" w:color="auto" w:fill="auto"/>
            <w:noWrap/>
            <w:vAlign w:val="center"/>
            <w:hideMark/>
          </w:tcPr>
          <w:p w14:paraId="70C1F15F"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408</w:t>
            </w:r>
          </w:p>
        </w:tc>
        <w:tc>
          <w:tcPr>
            <w:tcW w:w="907" w:type="dxa"/>
            <w:tcBorders>
              <w:top w:val="nil"/>
              <w:left w:val="nil"/>
              <w:bottom w:val="single" w:sz="4" w:space="0" w:color="auto"/>
              <w:right w:val="single" w:sz="4" w:space="0" w:color="auto"/>
            </w:tcBorders>
            <w:shd w:val="clear" w:color="auto" w:fill="auto"/>
            <w:noWrap/>
            <w:vAlign w:val="center"/>
            <w:hideMark/>
          </w:tcPr>
          <w:p w14:paraId="5B55BF39"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411</w:t>
            </w:r>
          </w:p>
        </w:tc>
        <w:tc>
          <w:tcPr>
            <w:tcW w:w="907" w:type="dxa"/>
            <w:tcBorders>
              <w:top w:val="nil"/>
              <w:left w:val="nil"/>
              <w:bottom w:val="single" w:sz="4" w:space="0" w:color="auto"/>
              <w:right w:val="single" w:sz="4" w:space="0" w:color="auto"/>
            </w:tcBorders>
            <w:shd w:val="clear" w:color="auto" w:fill="auto"/>
            <w:noWrap/>
            <w:vAlign w:val="center"/>
            <w:hideMark/>
          </w:tcPr>
          <w:p w14:paraId="0395D556"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415</w:t>
            </w:r>
          </w:p>
        </w:tc>
        <w:tc>
          <w:tcPr>
            <w:tcW w:w="907" w:type="dxa"/>
            <w:tcBorders>
              <w:top w:val="nil"/>
              <w:left w:val="nil"/>
              <w:bottom w:val="single" w:sz="4" w:space="0" w:color="auto"/>
              <w:right w:val="single" w:sz="4" w:space="0" w:color="auto"/>
            </w:tcBorders>
            <w:shd w:val="clear" w:color="auto" w:fill="auto"/>
            <w:noWrap/>
            <w:vAlign w:val="center"/>
            <w:hideMark/>
          </w:tcPr>
          <w:p w14:paraId="2625FFB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418</w:t>
            </w:r>
          </w:p>
        </w:tc>
        <w:tc>
          <w:tcPr>
            <w:tcW w:w="907" w:type="dxa"/>
            <w:tcBorders>
              <w:top w:val="nil"/>
              <w:left w:val="nil"/>
              <w:bottom w:val="single" w:sz="4" w:space="0" w:color="auto"/>
              <w:right w:val="single" w:sz="4" w:space="0" w:color="auto"/>
            </w:tcBorders>
            <w:shd w:val="clear" w:color="auto" w:fill="auto"/>
            <w:noWrap/>
            <w:vAlign w:val="center"/>
            <w:hideMark/>
          </w:tcPr>
          <w:p w14:paraId="1AD0B1A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420</w:t>
            </w:r>
          </w:p>
        </w:tc>
      </w:tr>
      <w:tr w:rsidR="00FA2768" w:rsidRPr="00EB15FE" w14:paraId="6D52D8A2" w14:textId="77777777" w:rsidTr="00A4618C">
        <w:trPr>
          <w:trHeight w:val="30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6C0057E3" w14:textId="77777777" w:rsidR="00FA2768" w:rsidRPr="00EB15FE" w:rsidRDefault="00FA2768" w:rsidP="00A4618C">
            <w:pPr>
              <w:spacing w:after="0" w:line="240" w:lineRule="auto"/>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 xml:space="preserve">Energetické využití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center"/>
            <w:hideMark/>
          </w:tcPr>
          <w:p w14:paraId="64389866"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178</w:t>
            </w:r>
          </w:p>
        </w:tc>
        <w:tc>
          <w:tcPr>
            <w:tcW w:w="907" w:type="dxa"/>
            <w:tcBorders>
              <w:top w:val="nil"/>
              <w:left w:val="nil"/>
              <w:bottom w:val="single" w:sz="4" w:space="0" w:color="auto"/>
              <w:right w:val="single" w:sz="4" w:space="0" w:color="auto"/>
            </w:tcBorders>
            <w:shd w:val="clear" w:color="auto" w:fill="auto"/>
            <w:noWrap/>
            <w:vAlign w:val="center"/>
            <w:hideMark/>
          </w:tcPr>
          <w:p w14:paraId="6A3B617C"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172</w:t>
            </w:r>
          </w:p>
        </w:tc>
        <w:tc>
          <w:tcPr>
            <w:tcW w:w="907" w:type="dxa"/>
            <w:tcBorders>
              <w:top w:val="nil"/>
              <w:left w:val="nil"/>
              <w:bottom w:val="single" w:sz="4" w:space="0" w:color="auto"/>
              <w:right w:val="single" w:sz="4" w:space="0" w:color="auto"/>
            </w:tcBorders>
            <w:shd w:val="clear" w:color="auto" w:fill="auto"/>
            <w:noWrap/>
            <w:vAlign w:val="center"/>
            <w:hideMark/>
          </w:tcPr>
          <w:p w14:paraId="0317C97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171</w:t>
            </w:r>
          </w:p>
        </w:tc>
        <w:tc>
          <w:tcPr>
            <w:tcW w:w="907" w:type="dxa"/>
            <w:tcBorders>
              <w:top w:val="nil"/>
              <w:left w:val="nil"/>
              <w:bottom w:val="single" w:sz="4" w:space="0" w:color="auto"/>
              <w:right w:val="single" w:sz="4" w:space="0" w:color="auto"/>
            </w:tcBorders>
            <w:shd w:val="clear" w:color="auto" w:fill="auto"/>
            <w:noWrap/>
            <w:vAlign w:val="center"/>
            <w:hideMark/>
          </w:tcPr>
          <w:p w14:paraId="4299620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171</w:t>
            </w:r>
          </w:p>
        </w:tc>
        <w:tc>
          <w:tcPr>
            <w:tcW w:w="907" w:type="dxa"/>
            <w:tcBorders>
              <w:top w:val="nil"/>
              <w:left w:val="nil"/>
              <w:bottom w:val="single" w:sz="4" w:space="0" w:color="auto"/>
              <w:right w:val="single" w:sz="4" w:space="0" w:color="auto"/>
            </w:tcBorders>
            <w:shd w:val="clear" w:color="auto" w:fill="auto"/>
            <w:noWrap/>
            <w:vAlign w:val="center"/>
            <w:hideMark/>
          </w:tcPr>
          <w:p w14:paraId="11537BEC"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170</w:t>
            </w:r>
          </w:p>
        </w:tc>
        <w:tc>
          <w:tcPr>
            <w:tcW w:w="907" w:type="dxa"/>
            <w:tcBorders>
              <w:top w:val="nil"/>
              <w:left w:val="nil"/>
              <w:bottom w:val="single" w:sz="4" w:space="0" w:color="auto"/>
              <w:right w:val="single" w:sz="4" w:space="0" w:color="auto"/>
            </w:tcBorders>
            <w:shd w:val="clear" w:color="auto" w:fill="auto"/>
            <w:noWrap/>
            <w:vAlign w:val="center"/>
            <w:hideMark/>
          </w:tcPr>
          <w:p w14:paraId="4AC5C621"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169</w:t>
            </w:r>
          </w:p>
        </w:tc>
        <w:tc>
          <w:tcPr>
            <w:tcW w:w="907" w:type="dxa"/>
            <w:tcBorders>
              <w:top w:val="nil"/>
              <w:left w:val="nil"/>
              <w:bottom w:val="single" w:sz="4" w:space="0" w:color="auto"/>
              <w:right w:val="single" w:sz="4" w:space="0" w:color="auto"/>
            </w:tcBorders>
            <w:shd w:val="clear" w:color="auto" w:fill="auto"/>
            <w:noWrap/>
            <w:vAlign w:val="center"/>
            <w:hideMark/>
          </w:tcPr>
          <w:p w14:paraId="204EBF1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168</w:t>
            </w:r>
          </w:p>
        </w:tc>
        <w:tc>
          <w:tcPr>
            <w:tcW w:w="907" w:type="dxa"/>
            <w:tcBorders>
              <w:top w:val="nil"/>
              <w:left w:val="nil"/>
              <w:bottom w:val="single" w:sz="4" w:space="0" w:color="auto"/>
              <w:right w:val="single" w:sz="4" w:space="0" w:color="auto"/>
            </w:tcBorders>
            <w:shd w:val="clear" w:color="auto" w:fill="auto"/>
            <w:noWrap/>
            <w:vAlign w:val="center"/>
            <w:hideMark/>
          </w:tcPr>
          <w:p w14:paraId="080502A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167</w:t>
            </w:r>
          </w:p>
        </w:tc>
        <w:tc>
          <w:tcPr>
            <w:tcW w:w="907" w:type="dxa"/>
            <w:tcBorders>
              <w:top w:val="nil"/>
              <w:left w:val="nil"/>
              <w:bottom w:val="single" w:sz="4" w:space="0" w:color="auto"/>
              <w:right w:val="single" w:sz="4" w:space="0" w:color="auto"/>
            </w:tcBorders>
            <w:shd w:val="clear" w:color="auto" w:fill="auto"/>
            <w:noWrap/>
            <w:vAlign w:val="center"/>
            <w:hideMark/>
          </w:tcPr>
          <w:p w14:paraId="4342ECAC"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166</w:t>
            </w:r>
          </w:p>
        </w:tc>
        <w:tc>
          <w:tcPr>
            <w:tcW w:w="907" w:type="dxa"/>
            <w:tcBorders>
              <w:top w:val="nil"/>
              <w:left w:val="nil"/>
              <w:bottom w:val="single" w:sz="4" w:space="0" w:color="auto"/>
              <w:right w:val="single" w:sz="4" w:space="0" w:color="auto"/>
            </w:tcBorders>
            <w:shd w:val="clear" w:color="auto" w:fill="auto"/>
            <w:noWrap/>
            <w:vAlign w:val="center"/>
            <w:hideMark/>
          </w:tcPr>
          <w:p w14:paraId="797E6AE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165</w:t>
            </w:r>
          </w:p>
        </w:tc>
        <w:tc>
          <w:tcPr>
            <w:tcW w:w="907" w:type="dxa"/>
            <w:tcBorders>
              <w:top w:val="nil"/>
              <w:left w:val="nil"/>
              <w:bottom w:val="single" w:sz="4" w:space="0" w:color="auto"/>
              <w:right w:val="single" w:sz="4" w:space="0" w:color="auto"/>
            </w:tcBorders>
            <w:shd w:val="clear" w:color="auto" w:fill="auto"/>
            <w:noWrap/>
            <w:vAlign w:val="center"/>
            <w:hideMark/>
          </w:tcPr>
          <w:p w14:paraId="01D9349C"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163</w:t>
            </w:r>
          </w:p>
        </w:tc>
        <w:tc>
          <w:tcPr>
            <w:tcW w:w="907" w:type="dxa"/>
            <w:tcBorders>
              <w:top w:val="nil"/>
              <w:left w:val="nil"/>
              <w:bottom w:val="single" w:sz="4" w:space="0" w:color="auto"/>
              <w:right w:val="single" w:sz="4" w:space="0" w:color="auto"/>
            </w:tcBorders>
            <w:shd w:val="clear" w:color="auto" w:fill="auto"/>
            <w:noWrap/>
            <w:vAlign w:val="center"/>
            <w:hideMark/>
          </w:tcPr>
          <w:p w14:paraId="04C3F9C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162</w:t>
            </w:r>
          </w:p>
        </w:tc>
      </w:tr>
      <w:tr w:rsidR="00FA2768" w:rsidRPr="00EB15FE" w14:paraId="65BDC264" w14:textId="77777777" w:rsidTr="00A4618C">
        <w:trPr>
          <w:trHeight w:val="300"/>
        </w:trPr>
        <w:tc>
          <w:tcPr>
            <w:tcW w:w="2438" w:type="dxa"/>
            <w:tcBorders>
              <w:top w:val="nil"/>
              <w:left w:val="single" w:sz="4" w:space="0" w:color="auto"/>
              <w:bottom w:val="single" w:sz="4" w:space="0" w:color="auto"/>
              <w:right w:val="single" w:sz="4" w:space="0" w:color="auto"/>
            </w:tcBorders>
            <w:shd w:val="clear" w:color="auto" w:fill="auto"/>
            <w:noWrap/>
            <w:vAlign w:val="center"/>
            <w:hideMark/>
          </w:tcPr>
          <w:p w14:paraId="1E4DA14D" w14:textId="77777777" w:rsidR="00FA2768" w:rsidRPr="00EB15FE" w:rsidRDefault="00FA2768" w:rsidP="00A4618C">
            <w:pPr>
              <w:spacing w:after="0" w:line="240" w:lineRule="auto"/>
              <w:rPr>
                <w:rFonts w:ascii="Tahoma" w:eastAsia="Times New Roman" w:hAnsi="Tahoma" w:cs="Tahoma"/>
                <w:b/>
                <w:bCs/>
                <w:color w:val="000000"/>
                <w:sz w:val="20"/>
                <w:szCs w:val="20"/>
                <w:lang w:eastAsia="cs-CZ"/>
              </w:rPr>
            </w:pPr>
            <w:r w:rsidRPr="00EB15FE">
              <w:rPr>
                <w:rFonts w:ascii="Tahoma" w:eastAsia="Times New Roman" w:hAnsi="Tahoma" w:cs="Tahoma"/>
                <w:b/>
                <w:bCs/>
                <w:color w:val="000000"/>
                <w:sz w:val="20"/>
                <w:szCs w:val="20"/>
                <w:lang w:eastAsia="cs-CZ"/>
              </w:rPr>
              <w:t xml:space="preserve">Skládkování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center"/>
            <w:hideMark/>
          </w:tcPr>
          <w:p w14:paraId="2331C53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137</w:t>
            </w:r>
          </w:p>
        </w:tc>
        <w:tc>
          <w:tcPr>
            <w:tcW w:w="907" w:type="dxa"/>
            <w:tcBorders>
              <w:top w:val="nil"/>
              <w:left w:val="nil"/>
              <w:bottom w:val="single" w:sz="4" w:space="0" w:color="auto"/>
              <w:right w:val="single" w:sz="4" w:space="0" w:color="auto"/>
            </w:tcBorders>
            <w:shd w:val="clear" w:color="auto" w:fill="auto"/>
            <w:noWrap/>
            <w:vAlign w:val="center"/>
            <w:hideMark/>
          </w:tcPr>
          <w:p w14:paraId="47688CD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137</w:t>
            </w:r>
          </w:p>
        </w:tc>
        <w:tc>
          <w:tcPr>
            <w:tcW w:w="907" w:type="dxa"/>
            <w:tcBorders>
              <w:top w:val="nil"/>
              <w:left w:val="nil"/>
              <w:bottom w:val="single" w:sz="4" w:space="0" w:color="auto"/>
              <w:right w:val="single" w:sz="4" w:space="0" w:color="auto"/>
            </w:tcBorders>
            <w:shd w:val="clear" w:color="auto" w:fill="auto"/>
            <w:noWrap/>
            <w:vAlign w:val="center"/>
            <w:hideMark/>
          </w:tcPr>
          <w:p w14:paraId="10EF686D"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130</w:t>
            </w:r>
          </w:p>
        </w:tc>
        <w:tc>
          <w:tcPr>
            <w:tcW w:w="907" w:type="dxa"/>
            <w:tcBorders>
              <w:top w:val="nil"/>
              <w:left w:val="nil"/>
              <w:bottom w:val="single" w:sz="4" w:space="0" w:color="auto"/>
              <w:right w:val="single" w:sz="4" w:space="0" w:color="auto"/>
            </w:tcBorders>
            <w:shd w:val="clear" w:color="auto" w:fill="auto"/>
            <w:noWrap/>
            <w:vAlign w:val="center"/>
            <w:hideMark/>
          </w:tcPr>
          <w:p w14:paraId="4B85D50B"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123</w:t>
            </w:r>
          </w:p>
        </w:tc>
        <w:tc>
          <w:tcPr>
            <w:tcW w:w="907" w:type="dxa"/>
            <w:tcBorders>
              <w:top w:val="nil"/>
              <w:left w:val="nil"/>
              <w:bottom w:val="single" w:sz="4" w:space="0" w:color="auto"/>
              <w:right w:val="single" w:sz="4" w:space="0" w:color="auto"/>
            </w:tcBorders>
            <w:shd w:val="clear" w:color="auto" w:fill="auto"/>
            <w:noWrap/>
            <w:vAlign w:val="center"/>
            <w:hideMark/>
          </w:tcPr>
          <w:p w14:paraId="684AF0B8"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116</w:t>
            </w:r>
          </w:p>
        </w:tc>
        <w:tc>
          <w:tcPr>
            <w:tcW w:w="907" w:type="dxa"/>
            <w:tcBorders>
              <w:top w:val="nil"/>
              <w:left w:val="nil"/>
              <w:bottom w:val="single" w:sz="4" w:space="0" w:color="auto"/>
              <w:right w:val="single" w:sz="4" w:space="0" w:color="auto"/>
            </w:tcBorders>
            <w:shd w:val="clear" w:color="auto" w:fill="auto"/>
            <w:noWrap/>
            <w:vAlign w:val="center"/>
            <w:hideMark/>
          </w:tcPr>
          <w:p w14:paraId="1E01A800"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108</w:t>
            </w:r>
          </w:p>
        </w:tc>
        <w:tc>
          <w:tcPr>
            <w:tcW w:w="907" w:type="dxa"/>
            <w:tcBorders>
              <w:top w:val="nil"/>
              <w:left w:val="nil"/>
              <w:bottom w:val="single" w:sz="4" w:space="0" w:color="auto"/>
              <w:right w:val="single" w:sz="4" w:space="0" w:color="auto"/>
            </w:tcBorders>
            <w:shd w:val="clear" w:color="auto" w:fill="auto"/>
            <w:noWrap/>
            <w:vAlign w:val="center"/>
            <w:hideMark/>
          </w:tcPr>
          <w:p w14:paraId="4096C3B8"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101</w:t>
            </w:r>
          </w:p>
        </w:tc>
        <w:tc>
          <w:tcPr>
            <w:tcW w:w="907" w:type="dxa"/>
            <w:tcBorders>
              <w:top w:val="nil"/>
              <w:left w:val="nil"/>
              <w:bottom w:val="single" w:sz="4" w:space="0" w:color="auto"/>
              <w:right w:val="single" w:sz="4" w:space="0" w:color="auto"/>
            </w:tcBorders>
            <w:shd w:val="clear" w:color="auto" w:fill="auto"/>
            <w:noWrap/>
            <w:vAlign w:val="center"/>
            <w:hideMark/>
          </w:tcPr>
          <w:p w14:paraId="72DF3AC3"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94</w:t>
            </w:r>
          </w:p>
        </w:tc>
        <w:tc>
          <w:tcPr>
            <w:tcW w:w="907" w:type="dxa"/>
            <w:tcBorders>
              <w:top w:val="nil"/>
              <w:left w:val="nil"/>
              <w:bottom w:val="single" w:sz="4" w:space="0" w:color="auto"/>
              <w:right w:val="single" w:sz="4" w:space="0" w:color="auto"/>
            </w:tcBorders>
            <w:shd w:val="clear" w:color="auto" w:fill="auto"/>
            <w:noWrap/>
            <w:vAlign w:val="center"/>
            <w:hideMark/>
          </w:tcPr>
          <w:p w14:paraId="78DE51A2"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86</w:t>
            </w:r>
          </w:p>
        </w:tc>
        <w:tc>
          <w:tcPr>
            <w:tcW w:w="907" w:type="dxa"/>
            <w:tcBorders>
              <w:top w:val="nil"/>
              <w:left w:val="nil"/>
              <w:bottom w:val="single" w:sz="4" w:space="0" w:color="auto"/>
              <w:right w:val="single" w:sz="4" w:space="0" w:color="auto"/>
            </w:tcBorders>
            <w:shd w:val="clear" w:color="auto" w:fill="auto"/>
            <w:noWrap/>
            <w:vAlign w:val="center"/>
            <w:hideMark/>
          </w:tcPr>
          <w:p w14:paraId="03EEAB5E"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79</w:t>
            </w:r>
          </w:p>
        </w:tc>
        <w:tc>
          <w:tcPr>
            <w:tcW w:w="907" w:type="dxa"/>
            <w:tcBorders>
              <w:top w:val="nil"/>
              <w:left w:val="nil"/>
              <w:bottom w:val="single" w:sz="4" w:space="0" w:color="auto"/>
              <w:right w:val="single" w:sz="4" w:space="0" w:color="auto"/>
            </w:tcBorders>
            <w:shd w:val="clear" w:color="auto" w:fill="auto"/>
            <w:noWrap/>
            <w:vAlign w:val="center"/>
            <w:hideMark/>
          </w:tcPr>
          <w:p w14:paraId="7630DDD5"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72</w:t>
            </w:r>
          </w:p>
        </w:tc>
        <w:tc>
          <w:tcPr>
            <w:tcW w:w="907" w:type="dxa"/>
            <w:tcBorders>
              <w:top w:val="nil"/>
              <w:left w:val="nil"/>
              <w:bottom w:val="single" w:sz="4" w:space="0" w:color="auto"/>
              <w:right w:val="single" w:sz="4" w:space="0" w:color="auto"/>
            </w:tcBorders>
            <w:shd w:val="clear" w:color="auto" w:fill="auto"/>
            <w:noWrap/>
            <w:vAlign w:val="center"/>
            <w:hideMark/>
          </w:tcPr>
          <w:p w14:paraId="4BBB266B" w14:textId="77777777" w:rsidR="00FA2768" w:rsidRPr="00EB15FE" w:rsidRDefault="00FA2768" w:rsidP="00A4618C">
            <w:pPr>
              <w:spacing w:after="0" w:line="240" w:lineRule="auto"/>
              <w:jc w:val="center"/>
              <w:rPr>
                <w:rFonts w:ascii="Tahoma" w:eastAsia="Times New Roman" w:hAnsi="Tahoma" w:cs="Tahoma"/>
                <w:color w:val="000000"/>
                <w:sz w:val="20"/>
                <w:szCs w:val="20"/>
                <w:lang w:eastAsia="cs-CZ"/>
              </w:rPr>
            </w:pPr>
            <w:r w:rsidRPr="00EB15FE">
              <w:rPr>
                <w:rFonts w:ascii="Tahoma" w:eastAsia="Times New Roman" w:hAnsi="Tahoma" w:cs="Tahoma"/>
                <w:color w:val="000000"/>
                <w:sz w:val="20"/>
                <w:szCs w:val="20"/>
                <w:lang w:eastAsia="cs-CZ"/>
              </w:rPr>
              <w:t>65</w:t>
            </w:r>
          </w:p>
        </w:tc>
      </w:tr>
    </w:tbl>
    <w:p w14:paraId="3BD76945" w14:textId="77777777" w:rsidR="00FA2768" w:rsidRDefault="00FA2768" w:rsidP="00FA2768">
      <w:pPr>
        <w:pStyle w:val="Zdroj"/>
        <w:spacing w:before="0"/>
      </w:pPr>
      <w:r w:rsidRPr="0004437C">
        <w:t xml:space="preserve">Zdroj: </w:t>
      </w:r>
      <w:r w:rsidRPr="00EB15FE">
        <w:t>Optimistický scénář MŽP upgrade 2021, nakládání modelováno MŽ</w:t>
      </w:r>
      <w:r>
        <w:t>P</w:t>
      </w:r>
    </w:p>
    <w:p w14:paraId="51EE47F8" w14:textId="77777777" w:rsidR="00FA2768" w:rsidRDefault="00FA2768" w:rsidP="00FA2768">
      <w:pPr>
        <w:pStyle w:val="Titulek"/>
        <w:rPr>
          <w:color w:val="000000" w:themeColor="text1"/>
        </w:rPr>
      </w:pPr>
    </w:p>
    <w:p w14:paraId="3D4BCF02" w14:textId="484738A9" w:rsidR="00FA2768" w:rsidRDefault="00FA2768" w:rsidP="00FA2768">
      <w:pPr>
        <w:pStyle w:val="Titulek"/>
        <w:rPr>
          <w:color w:val="000000" w:themeColor="text1"/>
        </w:rPr>
      </w:pPr>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28</w:t>
      </w:r>
      <w:r>
        <w:rPr>
          <w:b/>
          <w:color w:val="000000" w:themeColor="text1"/>
        </w:rPr>
        <w:fldChar w:fldCharType="end"/>
      </w:r>
      <w:r>
        <w:rPr>
          <w:color w:val="000000" w:themeColor="text1"/>
        </w:rPr>
        <w:t xml:space="preserve">: Realistický scénář v letech </w:t>
      </w:r>
      <w:r w:rsidR="00DC3D98">
        <w:rPr>
          <w:color w:val="000000" w:themeColor="text1"/>
        </w:rPr>
        <w:t>(kt)</w:t>
      </w:r>
    </w:p>
    <w:tbl>
      <w:tblPr>
        <w:tblW w:w="13322" w:type="dxa"/>
        <w:tblCellMar>
          <w:left w:w="70" w:type="dxa"/>
          <w:right w:w="70" w:type="dxa"/>
        </w:tblCellMar>
        <w:tblLook w:val="04A0" w:firstRow="1" w:lastRow="0" w:firstColumn="1" w:lastColumn="0" w:noHBand="0" w:noVBand="1"/>
      </w:tblPr>
      <w:tblGrid>
        <w:gridCol w:w="2438"/>
        <w:gridCol w:w="907"/>
        <w:gridCol w:w="907"/>
        <w:gridCol w:w="907"/>
        <w:gridCol w:w="907"/>
        <w:gridCol w:w="907"/>
        <w:gridCol w:w="907"/>
        <w:gridCol w:w="907"/>
        <w:gridCol w:w="907"/>
        <w:gridCol w:w="907"/>
        <w:gridCol w:w="907"/>
        <w:gridCol w:w="907"/>
        <w:gridCol w:w="907"/>
      </w:tblGrid>
      <w:tr w:rsidR="00D93D52" w:rsidRPr="002B7B60" w14:paraId="350D3726" w14:textId="77777777" w:rsidTr="00A4618C">
        <w:trPr>
          <w:trHeight w:val="300"/>
        </w:trPr>
        <w:tc>
          <w:tcPr>
            <w:tcW w:w="2438" w:type="dxa"/>
            <w:tcBorders>
              <w:top w:val="single" w:sz="4" w:space="0" w:color="auto"/>
              <w:left w:val="single" w:sz="4" w:space="0" w:color="auto"/>
              <w:bottom w:val="single" w:sz="4" w:space="0" w:color="auto"/>
              <w:right w:val="single" w:sz="4" w:space="0" w:color="auto"/>
            </w:tcBorders>
            <w:shd w:val="clear" w:color="auto" w:fill="FFC000"/>
            <w:vAlign w:val="center"/>
          </w:tcPr>
          <w:p w14:paraId="2051585E"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Rok</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6BB7E36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2024</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089C4E7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2025</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6F7B404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2026</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665D2F0B"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2027</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1FE297A2"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2028</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52DFE52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2029</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72664DE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2030</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59C756C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2031</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4F58210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2032</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02F7C72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2033</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769F4907"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2034</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57C17E0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2035</w:t>
            </w:r>
          </w:p>
        </w:tc>
      </w:tr>
      <w:tr w:rsidR="00FA2768" w:rsidRPr="002B7B60" w14:paraId="02191C4A"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57098DC3"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Produkce KO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24904D5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694</w:t>
            </w:r>
          </w:p>
        </w:tc>
        <w:tc>
          <w:tcPr>
            <w:tcW w:w="907" w:type="dxa"/>
            <w:tcBorders>
              <w:top w:val="nil"/>
              <w:left w:val="nil"/>
              <w:bottom w:val="single" w:sz="4" w:space="0" w:color="auto"/>
              <w:right w:val="single" w:sz="4" w:space="0" w:color="auto"/>
            </w:tcBorders>
            <w:shd w:val="clear" w:color="auto" w:fill="auto"/>
            <w:noWrap/>
            <w:vAlign w:val="bottom"/>
            <w:hideMark/>
          </w:tcPr>
          <w:p w14:paraId="4EF3610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697</w:t>
            </w:r>
          </w:p>
        </w:tc>
        <w:tc>
          <w:tcPr>
            <w:tcW w:w="907" w:type="dxa"/>
            <w:tcBorders>
              <w:top w:val="nil"/>
              <w:left w:val="nil"/>
              <w:bottom w:val="single" w:sz="4" w:space="0" w:color="auto"/>
              <w:right w:val="single" w:sz="4" w:space="0" w:color="auto"/>
            </w:tcBorders>
            <w:shd w:val="clear" w:color="auto" w:fill="auto"/>
            <w:noWrap/>
            <w:vAlign w:val="bottom"/>
            <w:hideMark/>
          </w:tcPr>
          <w:p w14:paraId="69DE881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698</w:t>
            </w:r>
          </w:p>
        </w:tc>
        <w:tc>
          <w:tcPr>
            <w:tcW w:w="907" w:type="dxa"/>
            <w:tcBorders>
              <w:top w:val="nil"/>
              <w:left w:val="nil"/>
              <w:bottom w:val="single" w:sz="4" w:space="0" w:color="auto"/>
              <w:right w:val="single" w:sz="4" w:space="0" w:color="auto"/>
            </w:tcBorders>
            <w:shd w:val="clear" w:color="auto" w:fill="auto"/>
            <w:noWrap/>
            <w:vAlign w:val="bottom"/>
            <w:hideMark/>
          </w:tcPr>
          <w:p w14:paraId="19178A7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699</w:t>
            </w:r>
          </w:p>
        </w:tc>
        <w:tc>
          <w:tcPr>
            <w:tcW w:w="907" w:type="dxa"/>
            <w:tcBorders>
              <w:top w:val="nil"/>
              <w:left w:val="nil"/>
              <w:bottom w:val="single" w:sz="4" w:space="0" w:color="auto"/>
              <w:right w:val="single" w:sz="4" w:space="0" w:color="auto"/>
            </w:tcBorders>
            <w:shd w:val="clear" w:color="auto" w:fill="auto"/>
            <w:noWrap/>
            <w:vAlign w:val="bottom"/>
            <w:hideMark/>
          </w:tcPr>
          <w:p w14:paraId="37279BD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699</w:t>
            </w:r>
          </w:p>
        </w:tc>
        <w:tc>
          <w:tcPr>
            <w:tcW w:w="907" w:type="dxa"/>
            <w:tcBorders>
              <w:top w:val="nil"/>
              <w:left w:val="nil"/>
              <w:bottom w:val="single" w:sz="4" w:space="0" w:color="auto"/>
              <w:right w:val="single" w:sz="4" w:space="0" w:color="auto"/>
            </w:tcBorders>
            <w:shd w:val="clear" w:color="auto" w:fill="auto"/>
            <w:noWrap/>
            <w:vAlign w:val="bottom"/>
            <w:hideMark/>
          </w:tcPr>
          <w:p w14:paraId="05938D0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698</w:t>
            </w:r>
          </w:p>
        </w:tc>
        <w:tc>
          <w:tcPr>
            <w:tcW w:w="907" w:type="dxa"/>
            <w:tcBorders>
              <w:top w:val="nil"/>
              <w:left w:val="nil"/>
              <w:bottom w:val="single" w:sz="4" w:space="0" w:color="auto"/>
              <w:right w:val="single" w:sz="4" w:space="0" w:color="auto"/>
            </w:tcBorders>
            <w:shd w:val="clear" w:color="auto" w:fill="auto"/>
            <w:noWrap/>
            <w:vAlign w:val="bottom"/>
            <w:hideMark/>
          </w:tcPr>
          <w:p w14:paraId="08964FA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696</w:t>
            </w:r>
          </w:p>
        </w:tc>
        <w:tc>
          <w:tcPr>
            <w:tcW w:w="907" w:type="dxa"/>
            <w:tcBorders>
              <w:top w:val="nil"/>
              <w:left w:val="nil"/>
              <w:bottom w:val="single" w:sz="4" w:space="0" w:color="auto"/>
              <w:right w:val="single" w:sz="4" w:space="0" w:color="auto"/>
            </w:tcBorders>
            <w:shd w:val="clear" w:color="auto" w:fill="auto"/>
            <w:noWrap/>
            <w:vAlign w:val="bottom"/>
            <w:hideMark/>
          </w:tcPr>
          <w:p w14:paraId="0979F0F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694</w:t>
            </w:r>
          </w:p>
        </w:tc>
        <w:tc>
          <w:tcPr>
            <w:tcW w:w="907" w:type="dxa"/>
            <w:tcBorders>
              <w:top w:val="nil"/>
              <w:left w:val="nil"/>
              <w:bottom w:val="single" w:sz="4" w:space="0" w:color="auto"/>
              <w:right w:val="single" w:sz="4" w:space="0" w:color="auto"/>
            </w:tcBorders>
            <w:shd w:val="clear" w:color="auto" w:fill="auto"/>
            <w:noWrap/>
            <w:vAlign w:val="bottom"/>
            <w:hideMark/>
          </w:tcPr>
          <w:p w14:paraId="261EEC6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692</w:t>
            </w:r>
          </w:p>
        </w:tc>
        <w:tc>
          <w:tcPr>
            <w:tcW w:w="907" w:type="dxa"/>
            <w:tcBorders>
              <w:top w:val="nil"/>
              <w:left w:val="nil"/>
              <w:bottom w:val="single" w:sz="4" w:space="0" w:color="auto"/>
              <w:right w:val="single" w:sz="4" w:space="0" w:color="auto"/>
            </w:tcBorders>
            <w:shd w:val="clear" w:color="auto" w:fill="auto"/>
            <w:noWrap/>
            <w:vAlign w:val="bottom"/>
            <w:hideMark/>
          </w:tcPr>
          <w:p w14:paraId="0B602B1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689</w:t>
            </w:r>
          </w:p>
        </w:tc>
        <w:tc>
          <w:tcPr>
            <w:tcW w:w="907" w:type="dxa"/>
            <w:tcBorders>
              <w:top w:val="nil"/>
              <w:left w:val="nil"/>
              <w:bottom w:val="single" w:sz="4" w:space="0" w:color="auto"/>
              <w:right w:val="single" w:sz="4" w:space="0" w:color="auto"/>
            </w:tcBorders>
            <w:shd w:val="clear" w:color="auto" w:fill="auto"/>
            <w:noWrap/>
            <w:vAlign w:val="bottom"/>
            <w:hideMark/>
          </w:tcPr>
          <w:p w14:paraId="0362255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686</w:t>
            </w:r>
          </w:p>
        </w:tc>
        <w:tc>
          <w:tcPr>
            <w:tcW w:w="907" w:type="dxa"/>
            <w:tcBorders>
              <w:top w:val="nil"/>
              <w:left w:val="nil"/>
              <w:bottom w:val="single" w:sz="4" w:space="0" w:color="auto"/>
              <w:right w:val="single" w:sz="4" w:space="0" w:color="auto"/>
            </w:tcBorders>
            <w:shd w:val="clear" w:color="auto" w:fill="auto"/>
            <w:noWrap/>
            <w:vAlign w:val="bottom"/>
            <w:hideMark/>
          </w:tcPr>
          <w:p w14:paraId="673F4A7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682</w:t>
            </w:r>
          </w:p>
        </w:tc>
      </w:tr>
      <w:tr w:rsidR="00FA2768" w:rsidRPr="002B7B60" w14:paraId="2A2D9D3D"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185F00ED"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Recyklace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0FB346D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375</w:t>
            </w:r>
          </w:p>
        </w:tc>
        <w:tc>
          <w:tcPr>
            <w:tcW w:w="907" w:type="dxa"/>
            <w:tcBorders>
              <w:top w:val="nil"/>
              <w:left w:val="nil"/>
              <w:bottom w:val="single" w:sz="4" w:space="0" w:color="auto"/>
              <w:right w:val="single" w:sz="4" w:space="0" w:color="auto"/>
            </w:tcBorders>
            <w:shd w:val="clear" w:color="auto" w:fill="auto"/>
            <w:noWrap/>
            <w:vAlign w:val="bottom"/>
            <w:hideMark/>
          </w:tcPr>
          <w:p w14:paraId="6BB250B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383</w:t>
            </w:r>
          </w:p>
        </w:tc>
        <w:tc>
          <w:tcPr>
            <w:tcW w:w="907" w:type="dxa"/>
            <w:tcBorders>
              <w:top w:val="nil"/>
              <w:left w:val="nil"/>
              <w:bottom w:val="single" w:sz="4" w:space="0" w:color="auto"/>
              <w:right w:val="single" w:sz="4" w:space="0" w:color="auto"/>
            </w:tcBorders>
            <w:shd w:val="clear" w:color="auto" w:fill="auto"/>
            <w:noWrap/>
            <w:vAlign w:val="bottom"/>
            <w:hideMark/>
          </w:tcPr>
          <w:p w14:paraId="32CE904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391</w:t>
            </w:r>
          </w:p>
        </w:tc>
        <w:tc>
          <w:tcPr>
            <w:tcW w:w="907" w:type="dxa"/>
            <w:tcBorders>
              <w:top w:val="nil"/>
              <w:left w:val="nil"/>
              <w:bottom w:val="single" w:sz="4" w:space="0" w:color="auto"/>
              <w:right w:val="single" w:sz="4" w:space="0" w:color="auto"/>
            </w:tcBorders>
            <w:shd w:val="clear" w:color="auto" w:fill="auto"/>
            <w:noWrap/>
            <w:vAlign w:val="bottom"/>
            <w:hideMark/>
          </w:tcPr>
          <w:p w14:paraId="39820F4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398</w:t>
            </w:r>
          </w:p>
        </w:tc>
        <w:tc>
          <w:tcPr>
            <w:tcW w:w="907" w:type="dxa"/>
            <w:tcBorders>
              <w:top w:val="nil"/>
              <w:left w:val="nil"/>
              <w:bottom w:val="single" w:sz="4" w:space="0" w:color="auto"/>
              <w:right w:val="single" w:sz="4" w:space="0" w:color="auto"/>
            </w:tcBorders>
            <w:shd w:val="clear" w:color="auto" w:fill="auto"/>
            <w:noWrap/>
            <w:vAlign w:val="bottom"/>
            <w:hideMark/>
          </w:tcPr>
          <w:p w14:paraId="4D90A03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405</w:t>
            </w:r>
          </w:p>
        </w:tc>
        <w:tc>
          <w:tcPr>
            <w:tcW w:w="907" w:type="dxa"/>
            <w:tcBorders>
              <w:top w:val="nil"/>
              <w:left w:val="nil"/>
              <w:bottom w:val="single" w:sz="4" w:space="0" w:color="auto"/>
              <w:right w:val="single" w:sz="4" w:space="0" w:color="auto"/>
            </w:tcBorders>
            <w:shd w:val="clear" w:color="auto" w:fill="auto"/>
            <w:noWrap/>
            <w:vAlign w:val="bottom"/>
            <w:hideMark/>
          </w:tcPr>
          <w:p w14:paraId="405FF34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412</w:t>
            </w:r>
          </w:p>
        </w:tc>
        <w:tc>
          <w:tcPr>
            <w:tcW w:w="907" w:type="dxa"/>
            <w:tcBorders>
              <w:top w:val="nil"/>
              <w:left w:val="nil"/>
              <w:bottom w:val="single" w:sz="4" w:space="0" w:color="auto"/>
              <w:right w:val="single" w:sz="4" w:space="0" w:color="auto"/>
            </w:tcBorders>
            <w:shd w:val="clear" w:color="auto" w:fill="auto"/>
            <w:noWrap/>
            <w:vAlign w:val="bottom"/>
            <w:hideMark/>
          </w:tcPr>
          <w:p w14:paraId="3C05416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418</w:t>
            </w:r>
          </w:p>
        </w:tc>
        <w:tc>
          <w:tcPr>
            <w:tcW w:w="907" w:type="dxa"/>
            <w:tcBorders>
              <w:top w:val="nil"/>
              <w:left w:val="nil"/>
              <w:bottom w:val="single" w:sz="4" w:space="0" w:color="auto"/>
              <w:right w:val="single" w:sz="4" w:space="0" w:color="auto"/>
            </w:tcBorders>
            <w:shd w:val="clear" w:color="auto" w:fill="auto"/>
            <w:noWrap/>
            <w:vAlign w:val="bottom"/>
            <w:hideMark/>
          </w:tcPr>
          <w:p w14:paraId="30AA5532"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424</w:t>
            </w:r>
          </w:p>
        </w:tc>
        <w:tc>
          <w:tcPr>
            <w:tcW w:w="907" w:type="dxa"/>
            <w:tcBorders>
              <w:top w:val="nil"/>
              <w:left w:val="nil"/>
              <w:bottom w:val="single" w:sz="4" w:space="0" w:color="auto"/>
              <w:right w:val="single" w:sz="4" w:space="0" w:color="auto"/>
            </w:tcBorders>
            <w:shd w:val="clear" w:color="auto" w:fill="auto"/>
            <w:noWrap/>
            <w:vAlign w:val="bottom"/>
            <w:hideMark/>
          </w:tcPr>
          <w:p w14:paraId="11933E07"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429</w:t>
            </w:r>
          </w:p>
        </w:tc>
        <w:tc>
          <w:tcPr>
            <w:tcW w:w="907" w:type="dxa"/>
            <w:tcBorders>
              <w:top w:val="nil"/>
              <w:left w:val="nil"/>
              <w:bottom w:val="single" w:sz="4" w:space="0" w:color="auto"/>
              <w:right w:val="single" w:sz="4" w:space="0" w:color="auto"/>
            </w:tcBorders>
            <w:shd w:val="clear" w:color="auto" w:fill="auto"/>
            <w:noWrap/>
            <w:vAlign w:val="bottom"/>
            <w:hideMark/>
          </w:tcPr>
          <w:p w14:paraId="58BF445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434</w:t>
            </w:r>
          </w:p>
        </w:tc>
        <w:tc>
          <w:tcPr>
            <w:tcW w:w="907" w:type="dxa"/>
            <w:tcBorders>
              <w:top w:val="nil"/>
              <w:left w:val="nil"/>
              <w:bottom w:val="single" w:sz="4" w:space="0" w:color="auto"/>
              <w:right w:val="single" w:sz="4" w:space="0" w:color="auto"/>
            </w:tcBorders>
            <w:shd w:val="clear" w:color="auto" w:fill="auto"/>
            <w:noWrap/>
            <w:vAlign w:val="bottom"/>
            <w:hideMark/>
          </w:tcPr>
          <w:p w14:paraId="3CAEC25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439</w:t>
            </w:r>
          </w:p>
        </w:tc>
        <w:tc>
          <w:tcPr>
            <w:tcW w:w="907" w:type="dxa"/>
            <w:tcBorders>
              <w:top w:val="nil"/>
              <w:left w:val="nil"/>
              <w:bottom w:val="single" w:sz="4" w:space="0" w:color="auto"/>
              <w:right w:val="single" w:sz="4" w:space="0" w:color="auto"/>
            </w:tcBorders>
            <w:shd w:val="clear" w:color="auto" w:fill="auto"/>
            <w:noWrap/>
            <w:vAlign w:val="bottom"/>
            <w:hideMark/>
          </w:tcPr>
          <w:p w14:paraId="17621E3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444</w:t>
            </w:r>
          </w:p>
        </w:tc>
      </w:tr>
      <w:tr w:rsidR="00FA2768" w:rsidRPr="002B7B60" w14:paraId="2EE7F152"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32F5F9AA"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Energetické využití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2177B3B2"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08356B57"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174</w:t>
            </w:r>
          </w:p>
        </w:tc>
        <w:tc>
          <w:tcPr>
            <w:tcW w:w="907" w:type="dxa"/>
            <w:tcBorders>
              <w:top w:val="nil"/>
              <w:left w:val="nil"/>
              <w:bottom w:val="single" w:sz="4" w:space="0" w:color="auto"/>
              <w:right w:val="single" w:sz="4" w:space="0" w:color="auto"/>
            </w:tcBorders>
            <w:shd w:val="clear" w:color="auto" w:fill="auto"/>
            <w:noWrap/>
            <w:vAlign w:val="bottom"/>
            <w:hideMark/>
          </w:tcPr>
          <w:p w14:paraId="04639A8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175</w:t>
            </w:r>
          </w:p>
        </w:tc>
        <w:tc>
          <w:tcPr>
            <w:tcW w:w="907" w:type="dxa"/>
            <w:tcBorders>
              <w:top w:val="nil"/>
              <w:left w:val="nil"/>
              <w:bottom w:val="single" w:sz="4" w:space="0" w:color="auto"/>
              <w:right w:val="single" w:sz="4" w:space="0" w:color="auto"/>
            </w:tcBorders>
            <w:shd w:val="clear" w:color="auto" w:fill="auto"/>
            <w:noWrap/>
            <w:vAlign w:val="bottom"/>
            <w:hideMark/>
          </w:tcPr>
          <w:p w14:paraId="7C2B4603"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175</w:t>
            </w:r>
          </w:p>
        </w:tc>
        <w:tc>
          <w:tcPr>
            <w:tcW w:w="907" w:type="dxa"/>
            <w:tcBorders>
              <w:top w:val="nil"/>
              <w:left w:val="nil"/>
              <w:bottom w:val="single" w:sz="4" w:space="0" w:color="auto"/>
              <w:right w:val="single" w:sz="4" w:space="0" w:color="auto"/>
            </w:tcBorders>
            <w:shd w:val="clear" w:color="auto" w:fill="auto"/>
            <w:noWrap/>
            <w:vAlign w:val="bottom"/>
            <w:hideMark/>
          </w:tcPr>
          <w:p w14:paraId="2329EAA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175</w:t>
            </w:r>
          </w:p>
        </w:tc>
        <w:tc>
          <w:tcPr>
            <w:tcW w:w="907" w:type="dxa"/>
            <w:tcBorders>
              <w:top w:val="nil"/>
              <w:left w:val="nil"/>
              <w:bottom w:val="single" w:sz="4" w:space="0" w:color="auto"/>
              <w:right w:val="single" w:sz="4" w:space="0" w:color="auto"/>
            </w:tcBorders>
            <w:shd w:val="clear" w:color="auto" w:fill="auto"/>
            <w:noWrap/>
            <w:vAlign w:val="bottom"/>
            <w:hideMark/>
          </w:tcPr>
          <w:p w14:paraId="1A1C1BC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174</w:t>
            </w:r>
          </w:p>
        </w:tc>
        <w:tc>
          <w:tcPr>
            <w:tcW w:w="907" w:type="dxa"/>
            <w:tcBorders>
              <w:top w:val="nil"/>
              <w:left w:val="nil"/>
              <w:bottom w:val="single" w:sz="4" w:space="0" w:color="auto"/>
              <w:right w:val="single" w:sz="4" w:space="0" w:color="auto"/>
            </w:tcBorders>
            <w:shd w:val="clear" w:color="auto" w:fill="auto"/>
            <w:noWrap/>
            <w:vAlign w:val="bottom"/>
            <w:hideMark/>
          </w:tcPr>
          <w:p w14:paraId="4361841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174</w:t>
            </w:r>
          </w:p>
        </w:tc>
        <w:tc>
          <w:tcPr>
            <w:tcW w:w="907" w:type="dxa"/>
            <w:tcBorders>
              <w:top w:val="nil"/>
              <w:left w:val="nil"/>
              <w:bottom w:val="single" w:sz="4" w:space="0" w:color="auto"/>
              <w:right w:val="single" w:sz="4" w:space="0" w:color="auto"/>
            </w:tcBorders>
            <w:shd w:val="clear" w:color="auto" w:fill="auto"/>
            <w:noWrap/>
            <w:vAlign w:val="bottom"/>
            <w:hideMark/>
          </w:tcPr>
          <w:p w14:paraId="0F15636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174</w:t>
            </w:r>
          </w:p>
        </w:tc>
        <w:tc>
          <w:tcPr>
            <w:tcW w:w="907" w:type="dxa"/>
            <w:tcBorders>
              <w:top w:val="nil"/>
              <w:left w:val="nil"/>
              <w:bottom w:val="single" w:sz="4" w:space="0" w:color="auto"/>
              <w:right w:val="single" w:sz="4" w:space="0" w:color="auto"/>
            </w:tcBorders>
            <w:shd w:val="clear" w:color="auto" w:fill="auto"/>
            <w:noWrap/>
            <w:vAlign w:val="bottom"/>
            <w:hideMark/>
          </w:tcPr>
          <w:p w14:paraId="4293930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173</w:t>
            </w:r>
          </w:p>
        </w:tc>
        <w:tc>
          <w:tcPr>
            <w:tcW w:w="907" w:type="dxa"/>
            <w:tcBorders>
              <w:top w:val="nil"/>
              <w:left w:val="nil"/>
              <w:bottom w:val="single" w:sz="4" w:space="0" w:color="auto"/>
              <w:right w:val="single" w:sz="4" w:space="0" w:color="auto"/>
            </w:tcBorders>
            <w:shd w:val="clear" w:color="auto" w:fill="auto"/>
            <w:noWrap/>
            <w:vAlign w:val="bottom"/>
            <w:hideMark/>
          </w:tcPr>
          <w:p w14:paraId="327D46B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172</w:t>
            </w:r>
          </w:p>
        </w:tc>
        <w:tc>
          <w:tcPr>
            <w:tcW w:w="907" w:type="dxa"/>
            <w:tcBorders>
              <w:top w:val="nil"/>
              <w:left w:val="nil"/>
              <w:bottom w:val="single" w:sz="4" w:space="0" w:color="auto"/>
              <w:right w:val="single" w:sz="4" w:space="0" w:color="auto"/>
            </w:tcBorders>
            <w:shd w:val="clear" w:color="auto" w:fill="auto"/>
            <w:noWrap/>
            <w:vAlign w:val="bottom"/>
            <w:hideMark/>
          </w:tcPr>
          <w:p w14:paraId="0B0FCBE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171</w:t>
            </w:r>
          </w:p>
        </w:tc>
        <w:tc>
          <w:tcPr>
            <w:tcW w:w="907" w:type="dxa"/>
            <w:tcBorders>
              <w:top w:val="nil"/>
              <w:left w:val="nil"/>
              <w:bottom w:val="single" w:sz="4" w:space="0" w:color="auto"/>
              <w:right w:val="single" w:sz="4" w:space="0" w:color="auto"/>
            </w:tcBorders>
            <w:shd w:val="clear" w:color="auto" w:fill="auto"/>
            <w:noWrap/>
            <w:vAlign w:val="bottom"/>
            <w:hideMark/>
          </w:tcPr>
          <w:p w14:paraId="780D3CF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171</w:t>
            </w:r>
          </w:p>
        </w:tc>
      </w:tr>
      <w:tr w:rsidR="00FA2768" w:rsidRPr="002B7B60" w14:paraId="0FE68DAD"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1321B5BA"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Skládkování </w:t>
            </w:r>
            <w:r w:rsidRPr="00EB15FE">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0F45595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139</w:t>
            </w:r>
          </w:p>
        </w:tc>
        <w:tc>
          <w:tcPr>
            <w:tcW w:w="907" w:type="dxa"/>
            <w:tcBorders>
              <w:top w:val="nil"/>
              <w:left w:val="nil"/>
              <w:bottom w:val="single" w:sz="4" w:space="0" w:color="auto"/>
              <w:right w:val="single" w:sz="4" w:space="0" w:color="auto"/>
            </w:tcBorders>
            <w:shd w:val="clear" w:color="auto" w:fill="auto"/>
            <w:noWrap/>
            <w:vAlign w:val="bottom"/>
            <w:hideMark/>
          </w:tcPr>
          <w:p w14:paraId="728238D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139</w:t>
            </w:r>
          </w:p>
        </w:tc>
        <w:tc>
          <w:tcPr>
            <w:tcW w:w="907" w:type="dxa"/>
            <w:tcBorders>
              <w:top w:val="nil"/>
              <w:left w:val="nil"/>
              <w:bottom w:val="single" w:sz="4" w:space="0" w:color="auto"/>
              <w:right w:val="single" w:sz="4" w:space="0" w:color="auto"/>
            </w:tcBorders>
            <w:shd w:val="clear" w:color="auto" w:fill="auto"/>
            <w:noWrap/>
            <w:vAlign w:val="bottom"/>
            <w:hideMark/>
          </w:tcPr>
          <w:p w14:paraId="08CBC48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133</w:t>
            </w:r>
          </w:p>
        </w:tc>
        <w:tc>
          <w:tcPr>
            <w:tcW w:w="907" w:type="dxa"/>
            <w:tcBorders>
              <w:top w:val="nil"/>
              <w:left w:val="nil"/>
              <w:bottom w:val="single" w:sz="4" w:space="0" w:color="auto"/>
              <w:right w:val="single" w:sz="4" w:space="0" w:color="auto"/>
            </w:tcBorders>
            <w:shd w:val="clear" w:color="auto" w:fill="auto"/>
            <w:noWrap/>
            <w:vAlign w:val="bottom"/>
            <w:hideMark/>
          </w:tcPr>
          <w:p w14:paraId="0C3F7E3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126</w:t>
            </w:r>
          </w:p>
        </w:tc>
        <w:tc>
          <w:tcPr>
            <w:tcW w:w="907" w:type="dxa"/>
            <w:tcBorders>
              <w:top w:val="nil"/>
              <w:left w:val="nil"/>
              <w:bottom w:val="single" w:sz="4" w:space="0" w:color="auto"/>
              <w:right w:val="single" w:sz="4" w:space="0" w:color="auto"/>
            </w:tcBorders>
            <w:shd w:val="clear" w:color="auto" w:fill="auto"/>
            <w:noWrap/>
            <w:vAlign w:val="bottom"/>
            <w:hideMark/>
          </w:tcPr>
          <w:p w14:paraId="7ADA7BB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119</w:t>
            </w:r>
          </w:p>
        </w:tc>
        <w:tc>
          <w:tcPr>
            <w:tcW w:w="907" w:type="dxa"/>
            <w:tcBorders>
              <w:top w:val="nil"/>
              <w:left w:val="nil"/>
              <w:bottom w:val="single" w:sz="4" w:space="0" w:color="auto"/>
              <w:right w:val="single" w:sz="4" w:space="0" w:color="auto"/>
            </w:tcBorders>
            <w:shd w:val="clear" w:color="auto" w:fill="auto"/>
            <w:noWrap/>
            <w:vAlign w:val="bottom"/>
            <w:hideMark/>
          </w:tcPr>
          <w:p w14:paraId="2AC8227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112</w:t>
            </w:r>
          </w:p>
        </w:tc>
        <w:tc>
          <w:tcPr>
            <w:tcW w:w="907" w:type="dxa"/>
            <w:tcBorders>
              <w:top w:val="nil"/>
              <w:left w:val="nil"/>
              <w:bottom w:val="single" w:sz="4" w:space="0" w:color="auto"/>
              <w:right w:val="single" w:sz="4" w:space="0" w:color="auto"/>
            </w:tcBorders>
            <w:shd w:val="clear" w:color="auto" w:fill="auto"/>
            <w:noWrap/>
            <w:vAlign w:val="bottom"/>
            <w:hideMark/>
          </w:tcPr>
          <w:p w14:paraId="5ADF487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104</w:t>
            </w:r>
          </w:p>
        </w:tc>
        <w:tc>
          <w:tcPr>
            <w:tcW w:w="907" w:type="dxa"/>
            <w:tcBorders>
              <w:top w:val="nil"/>
              <w:left w:val="nil"/>
              <w:bottom w:val="single" w:sz="4" w:space="0" w:color="auto"/>
              <w:right w:val="single" w:sz="4" w:space="0" w:color="auto"/>
            </w:tcBorders>
            <w:shd w:val="clear" w:color="auto" w:fill="auto"/>
            <w:noWrap/>
            <w:vAlign w:val="bottom"/>
            <w:hideMark/>
          </w:tcPr>
          <w:p w14:paraId="42EB9BC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97</w:t>
            </w:r>
          </w:p>
        </w:tc>
        <w:tc>
          <w:tcPr>
            <w:tcW w:w="907" w:type="dxa"/>
            <w:tcBorders>
              <w:top w:val="nil"/>
              <w:left w:val="nil"/>
              <w:bottom w:val="single" w:sz="4" w:space="0" w:color="auto"/>
              <w:right w:val="single" w:sz="4" w:space="0" w:color="auto"/>
            </w:tcBorders>
            <w:shd w:val="clear" w:color="auto" w:fill="auto"/>
            <w:noWrap/>
            <w:vAlign w:val="bottom"/>
            <w:hideMark/>
          </w:tcPr>
          <w:p w14:paraId="63C4E58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90</w:t>
            </w:r>
          </w:p>
        </w:tc>
        <w:tc>
          <w:tcPr>
            <w:tcW w:w="907" w:type="dxa"/>
            <w:tcBorders>
              <w:top w:val="nil"/>
              <w:left w:val="nil"/>
              <w:bottom w:val="single" w:sz="4" w:space="0" w:color="auto"/>
              <w:right w:val="single" w:sz="4" w:space="0" w:color="auto"/>
            </w:tcBorders>
            <w:shd w:val="clear" w:color="auto" w:fill="auto"/>
            <w:noWrap/>
            <w:vAlign w:val="bottom"/>
            <w:hideMark/>
          </w:tcPr>
          <w:p w14:paraId="13A5847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83</w:t>
            </w:r>
          </w:p>
        </w:tc>
        <w:tc>
          <w:tcPr>
            <w:tcW w:w="907" w:type="dxa"/>
            <w:tcBorders>
              <w:top w:val="nil"/>
              <w:left w:val="nil"/>
              <w:bottom w:val="single" w:sz="4" w:space="0" w:color="auto"/>
              <w:right w:val="single" w:sz="4" w:space="0" w:color="auto"/>
            </w:tcBorders>
            <w:shd w:val="clear" w:color="auto" w:fill="auto"/>
            <w:noWrap/>
            <w:vAlign w:val="bottom"/>
            <w:hideMark/>
          </w:tcPr>
          <w:p w14:paraId="4FD8AE90"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75</w:t>
            </w:r>
          </w:p>
        </w:tc>
        <w:tc>
          <w:tcPr>
            <w:tcW w:w="907" w:type="dxa"/>
            <w:tcBorders>
              <w:top w:val="nil"/>
              <w:left w:val="nil"/>
              <w:bottom w:val="single" w:sz="4" w:space="0" w:color="auto"/>
              <w:right w:val="single" w:sz="4" w:space="0" w:color="auto"/>
            </w:tcBorders>
            <w:shd w:val="clear" w:color="auto" w:fill="auto"/>
            <w:noWrap/>
            <w:vAlign w:val="bottom"/>
            <w:hideMark/>
          </w:tcPr>
          <w:p w14:paraId="46ADAD8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68</w:t>
            </w:r>
          </w:p>
        </w:tc>
      </w:tr>
    </w:tbl>
    <w:p w14:paraId="1AD5EED5" w14:textId="77777777" w:rsidR="00FA2768" w:rsidRDefault="00FA2768" w:rsidP="00FA2768">
      <w:pPr>
        <w:pStyle w:val="Zdroj"/>
        <w:spacing w:before="0"/>
      </w:pPr>
      <w:r w:rsidRPr="0004437C">
        <w:t xml:space="preserve">Zdroj: </w:t>
      </w:r>
      <w:r>
        <w:t xml:space="preserve">Realistický </w:t>
      </w:r>
      <w:r w:rsidRPr="00EB15FE">
        <w:t>scénář MŽP upgrade 2021, nakládání modelováno MŽ</w:t>
      </w:r>
      <w:r>
        <w:t>P</w:t>
      </w:r>
    </w:p>
    <w:p w14:paraId="1C3811B6" w14:textId="77777777" w:rsidR="00FA2768" w:rsidRDefault="00FA2768" w:rsidP="00FA2768">
      <w:pPr>
        <w:pStyle w:val="POHzkladntext"/>
      </w:pPr>
    </w:p>
    <w:p w14:paraId="2E0C2CAA" w14:textId="5682C2DB" w:rsidR="00FA2768" w:rsidRDefault="00FA2768" w:rsidP="00FA2768">
      <w:pPr>
        <w:pStyle w:val="Titulek"/>
        <w:rPr>
          <w:color w:val="000000" w:themeColor="text1"/>
        </w:rPr>
      </w:pPr>
      <w:r w:rsidRPr="003635BE">
        <w:rPr>
          <w:color w:val="000000" w:themeColor="text1"/>
        </w:rPr>
        <w:t xml:space="preserve">Tabulka č. </w:t>
      </w:r>
      <w:r>
        <w:rPr>
          <w:b/>
          <w:color w:val="000000" w:themeColor="text1"/>
        </w:rPr>
        <w:fldChar w:fldCharType="begin"/>
      </w:r>
      <w:r>
        <w:rPr>
          <w:color w:val="000000" w:themeColor="text1"/>
        </w:rPr>
        <w:instrText xml:space="preserve"> SEQ Tabulka_č. \* ARABIC </w:instrText>
      </w:r>
      <w:r>
        <w:rPr>
          <w:b/>
          <w:color w:val="000000" w:themeColor="text1"/>
        </w:rPr>
        <w:fldChar w:fldCharType="separate"/>
      </w:r>
      <w:r>
        <w:rPr>
          <w:noProof/>
          <w:color w:val="000000" w:themeColor="text1"/>
        </w:rPr>
        <w:t>29</w:t>
      </w:r>
      <w:r>
        <w:rPr>
          <w:b/>
          <w:color w:val="000000" w:themeColor="text1"/>
        </w:rPr>
        <w:fldChar w:fldCharType="end"/>
      </w:r>
      <w:r>
        <w:rPr>
          <w:color w:val="000000" w:themeColor="text1"/>
        </w:rPr>
        <w:t xml:space="preserve">: Základní scénář v letech </w:t>
      </w:r>
      <w:r w:rsidR="00DC3D98">
        <w:rPr>
          <w:color w:val="000000" w:themeColor="text1"/>
        </w:rPr>
        <w:t>(kt)</w:t>
      </w:r>
    </w:p>
    <w:tbl>
      <w:tblPr>
        <w:tblW w:w="13322" w:type="dxa"/>
        <w:tblCellMar>
          <w:left w:w="70" w:type="dxa"/>
          <w:right w:w="70" w:type="dxa"/>
        </w:tblCellMar>
        <w:tblLook w:val="04A0" w:firstRow="1" w:lastRow="0" w:firstColumn="1" w:lastColumn="0" w:noHBand="0" w:noVBand="1"/>
      </w:tblPr>
      <w:tblGrid>
        <w:gridCol w:w="2438"/>
        <w:gridCol w:w="907"/>
        <w:gridCol w:w="907"/>
        <w:gridCol w:w="907"/>
        <w:gridCol w:w="907"/>
        <w:gridCol w:w="907"/>
        <w:gridCol w:w="907"/>
        <w:gridCol w:w="907"/>
        <w:gridCol w:w="907"/>
        <w:gridCol w:w="907"/>
        <w:gridCol w:w="907"/>
        <w:gridCol w:w="907"/>
        <w:gridCol w:w="907"/>
      </w:tblGrid>
      <w:tr w:rsidR="00D93D52" w:rsidRPr="002B7B60" w14:paraId="2747016E" w14:textId="77777777" w:rsidTr="00A4618C">
        <w:trPr>
          <w:trHeight w:val="300"/>
        </w:trPr>
        <w:tc>
          <w:tcPr>
            <w:tcW w:w="2438" w:type="dxa"/>
            <w:tcBorders>
              <w:top w:val="single" w:sz="4" w:space="0" w:color="auto"/>
              <w:left w:val="single" w:sz="4" w:space="0" w:color="auto"/>
              <w:bottom w:val="single" w:sz="4" w:space="0" w:color="auto"/>
              <w:right w:val="single" w:sz="4" w:space="0" w:color="auto"/>
            </w:tcBorders>
            <w:shd w:val="clear" w:color="auto" w:fill="FFC000"/>
            <w:vAlign w:val="center"/>
          </w:tcPr>
          <w:p w14:paraId="241A3C6B"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2B7B60">
              <w:rPr>
                <w:rFonts w:ascii="Tahoma" w:eastAsia="Times New Roman" w:hAnsi="Tahoma" w:cs="Tahoma"/>
                <w:b/>
                <w:bCs/>
                <w:color w:val="000000"/>
                <w:sz w:val="20"/>
                <w:szCs w:val="20"/>
                <w:lang w:eastAsia="cs-CZ"/>
              </w:rPr>
              <w:t>Rok</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1D8C935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2024</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34FE1CF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2025</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13AB1DA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2026</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269E7B2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2027</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28E7199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2028</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44CDF6A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2029</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2C7BFFA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2030</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2C0B1F6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2031</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41C090A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2032</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137B2A0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2033</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7707CE3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2034</w:t>
            </w:r>
          </w:p>
        </w:tc>
        <w:tc>
          <w:tcPr>
            <w:tcW w:w="907" w:type="dxa"/>
            <w:tcBorders>
              <w:top w:val="single" w:sz="4" w:space="0" w:color="auto"/>
              <w:left w:val="nil"/>
              <w:bottom w:val="single" w:sz="4" w:space="0" w:color="auto"/>
              <w:right w:val="single" w:sz="4" w:space="0" w:color="auto"/>
            </w:tcBorders>
            <w:shd w:val="clear" w:color="auto" w:fill="FFC000"/>
            <w:noWrap/>
            <w:vAlign w:val="bottom"/>
            <w:hideMark/>
          </w:tcPr>
          <w:p w14:paraId="018004DB"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2035</w:t>
            </w:r>
          </w:p>
        </w:tc>
      </w:tr>
      <w:tr w:rsidR="00FA2768" w:rsidRPr="002B7B60" w14:paraId="2A891CBC"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6A0E9175"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Produkce KO </w:t>
            </w:r>
            <w:r w:rsidRPr="002B7B60">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4BEF1932"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701</w:t>
            </w:r>
          </w:p>
        </w:tc>
        <w:tc>
          <w:tcPr>
            <w:tcW w:w="907" w:type="dxa"/>
            <w:tcBorders>
              <w:top w:val="nil"/>
              <w:left w:val="nil"/>
              <w:bottom w:val="single" w:sz="4" w:space="0" w:color="auto"/>
              <w:right w:val="single" w:sz="4" w:space="0" w:color="auto"/>
            </w:tcBorders>
            <w:shd w:val="clear" w:color="auto" w:fill="auto"/>
            <w:noWrap/>
            <w:vAlign w:val="bottom"/>
            <w:hideMark/>
          </w:tcPr>
          <w:p w14:paraId="2EA673A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707</w:t>
            </w:r>
          </w:p>
        </w:tc>
        <w:tc>
          <w:tcPr>
            <w:tcW w:w="907" w:type="dxa"/>
            <w:tcBorders>
              <w:top w:val="nil"/>
              <w:left w:val="nil"/>
              <w:bottom w:val="single" w:sz="4" w:space="0" w:color="auto"/>
              <w:right w:val="single" w:sz="4" w:space="0" w:color="auto"/>
            </w:tcBorders>
            <w:shd w:val="clear" w:color="auto" w:fill="auto"/>
            <w:noWrap/>
            <w:vAlign w:val="bottom"/>
            <w:hideMark/>
          </w:tcPr>
          <w:p w14:paraId="42B0658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711</w:t>
            </w:r>
          </w:p>
        </w:tc>
        <w:tc>
          <w:tcPr>
            <w:tcW w:w="907" w:type="dxa"/>
            <w:tcBorders>
              <w:top w:val="nil"/>
              <w:left w:val="nil"/>
              <w:bottom w:val="single" w:sz="4" w:space="0" w:color="auto"/>
              <w:right w:val="single" w:sz="4" w:space="0" w:color="auto"/>
            </w:tcBorders>
            <w:shd w:val="clear" w:color="auto" w:fill="auto"/>
            <w:noWrap/>
            <w:vAlign w:val="bottom"/>
            <w:hideMark/>
          </w:tcPr>
          <w:p w14:paraId="0433AFE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714</w:t>
            </w:r>
          </w:p>
        </w:tc>
        <w:tc>
          <w:tcPr>
            <w:tcW w:w="907" w:type="dxa"/>
            <w:tcBorders>
              <w:top w:val="nil"/>
              <w:left w:val="nil"/>
              <w:bottom w:val="single" w:sz="4" w:space="0" w:color="auto"/>
              <w:right w:val="single" w:sz="4" w:space="0" w:color="auto"/>
            </w:tcBorders>
            <w:shd w:val="clear" w:color="auto" w:fill="auto"/>
            <w:noWrap/>
            <w:vAlign w:val="bottom"/>
            <w:hideMark/>
          </w:tcPr>
          <w:p w14:paraId="4DF106A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717</w:t>
            </w:r>
          </w:p>
        </w:tc>
        <w:tc>
          <w:tcPr>
            <w:tcW w:w="907" w:type="dxa"/>
            <w:tcBorders>
              <w:top w:val="nil"/>
              <w:left w:val="nil"/>
              <w:bottom w:val="single" w:sz="4" w:space="0" w:color="auto"/>
              <w:right w:val="single" w:sz="4" w:space="0" w:color="auto"/>
            </w:tcBorders>
            <w:shd w:val="clear" w:color="auto" w:fill="auto"/>
            <w:noWrap/>
            <w:vAlign w:val="bottom"/>
            <w:hideMark/>
          </w:tcPr>
          <w:p w14:paraId="3299935B"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718</w:t>
            </w:r>
          </w:p>
        </w:tc>
        <w:tc>
          <w:tcPr>
            <w:tcW w:w="907" w:type="dxa"/>
            <w:tcBorders>
              <w:top w:val="nil"/>
              <w:left w:val="nil"/>
              <w:bottom w:val="single" w:sz="4" w:space="0" w:color="auto"/>
              <w:right w:val="single" w:sz="4" w:space="0" w:color="auto"/>
            </w:tcBorders>
            <w:shd w:val="clear" w:color="auto" w:fill="auto"/>
            <w:noWrap/>
            <w:vAlign w:val="bottom"/>
            <w:hideMark/>
          </w:tcPr>
          <w:p w14:paraId="48B6DD9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719</w:t>
            </w:r>
          </w:p>
        </w:tc>
        <w:tc>
          <w:tcPr>
            <w:tcW w:w="907" w:type="dxa"/>
            <w:tcBorders>
              <w:top w:val="nil"/>
              <w:left w:val="nil"/>
              <w:bottom w:val="single" w:sz="4" w:space="0" w:color="auto"/>
              <w:right w:val="single" w:sz="4" w:space="0" w:color="auto"/>
            </w:tcBorders>
            <w:shd w:val="clear" w:color="auto" w:fill="auto"/>
            <w:noWrap/>
            <w:vAlign w:val="bottom"/>
            <w:hideMark/>
          </w:tcPr>
          <w:p w14:paraId="2A604B17"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720</w:t>
            </w:r>
          </w:p>
        </w:tc>
        <w:tc>
          <w:tcPr>
            <w:tcW w:w="907" w:type="dxa"/>
            <w:tcBorders>
              <w:top w:val="nil"/>
              <w:left w:val="nil"/>
              <w:bottom w:val="single" w:sz="4" w:space="0" w:color="auto"/>
              <w:right w:val="single" w:sz="4" w:space="0" w:color="auto"/>
            </w:tcBorders>
            <w:shd w:val="clear" w:color="auto" w:fill="auto"/>
            <w:noWrap/>
            <w:vAlign w:val="bottom"/>
            <w:hideMark/>
          </w:tcPr>
          <w:p w14:paraId="4B2D8BA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720</w:t>
            </w:r>
          </w:p>
        </w:tc>
        <w:tc>
          <w:tcPr>
            <w:tcW w:w="907" w:type="dxa"/>
            <w:tcBorders>
              <w:top w:val="nil"/>
              <w:left w:val="nil"/>
              <w:bottom w:val="single" w:sz="4" w:space="0" w:color="auto"/>
              <w:right w:val="single" w:sz="4" w:space="0" w:color="auto"/>
            </w:tcBorders>
            <w:shd w:val="clear" w:color="auto" w:fill="auto"/>
            <w:noWrap/>
            <w:vAlign w:val="bottom"/>
            <w:hideMark/>
          </w:tcPr>
          <w:p w14:paraId="2D530E10"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720</w:t>
            </w:r>
          </w:p>
        </w:tc>
        <w:tc>
          <w:tcPr>
            <w:tcW w:w="907" w:type="dxa"/>
            <w:tcBorders>
              <w:top w:val="nil"/>
              <w:left w:val="nil"/>
              <w:bottom w:val="single" w:sz="4" w:space="0" w:color="auto"/>
              <w:right w:val="single" w:sz="4" w:space="0" w:color="auto"/>
            </w:tcBorders>
            <w:shd w:val="clear" w:color="auto" w:fill="auto"/>
            <w:noWrap/>
            <w:vAlign w:val="bottom"/>
            <w:hideMark/>
          </w:tcPr>
          <w:p w14:paraId="664F3C7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719</w:t>
            </w:r>
          </w:p>
        </w:tc>
        <w:tc>
          <w:tcPr>
            <w:tcW w:w="907" w:type="dxa"/>
            <w:tcBorders>
              <w:top w:val="nil"/>
              <w:left w:val="nil"/>
              <w:bottom w:val="single" w:sz="4" w:space="0" w:color="auto"/>
              <w:right w:val="single" w:sz="4" w:space="0" w:color="auto"/>
            </w:tcBorders>
            <w:shd w:val="clear" w:color="auto" w:fill="auto"/>
            <w:noWrap/>
            <w:vAlign w:val="bottom"/>
            <w:hideMark/>
          </w:tcPr>
          <w:p w14:paraId="08CFE4C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718</w:t>
            </w:r>
          </w:p>
        </w:tc>
      </w:tr>
      <w:tr w:rsidR="00FA2768" w:rsidRPr="002B7B60" w14:paraId="4EB5141A"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69201BBB"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Recyklace </w:t>
            </w:r>
            <w:r w:rsidRPr="002B7B60">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0FD4C10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379</w:t>
            </w:r>
          </w:p>
        </w:tc>
        <w:tc>
          <w:tcPr>
            <w:tcW w:w="907" w:type="dxa"/>
            <w:tcBorders>
              <w:top w:val="nil"/>
              <w:left w:val="nil"/>
              <w:bottom w:val="single" w:sz="4" w:space="0" w:color="auto"/>
              <w:right w:val="single" w:sz="4" w:space="0" w:color="auto"/>
            </w:tcBorders>
            <w:shd w:val="clear" w:color="auto" w:fill="auto"/>
            <w:noWrap/>
            <w:vAlign w:val="bottom"/>
            <w:hideMark/>
          </w:tcPr>
          <w:p w14:paraId="6FFF140B"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389</w:t>
            </w:r>
          </w:p>
        </w:tc>
        <w:tc>
          <w:tcPr>
            <w:tcW w:w="907" w:type="dxa"/>
            <w:tcBorders>
              <w:top w:val="nil"/>
              <w:left w:val="nil"/>
              <w:bottom w:val="single" w:sz="4" w:space="0" w:color="auto"/>
              <w:right w:val="single" w:sz="4" w:space="0" w:color="auto"/>
            </w:tcBorders>
            <w:shd w:val="clear" w:color="auto" w:fill="auto"/>
            <w:noWrap/>
            <w:vAlign w:val="bottom"/>
            <w:hideMark/>
          </w:tcPr>
          <w:p w14:paraId="27B0E1A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398</w:t>
            </w:r>
          </w:p>
        </w:tc>
        <w:tc>
          <w:tcPr>
            <w:tcW w:w="907" w:type="dxa"/>
            <w:tcBorders>
              <w:top w:val="nil"/>
              <w:left w:val="nil"/>
              <w:bottom w:val="single" w:sz="4" w:space="0" w:color="auto"/>
              <w:right w:val="single" w:sz="4" w:space="0" w:color="auto"/>
            </w:tcBorders>
            <w:shd w:val="clear" w:color="auto" w:fill="auto"/>
            <w:noWrap/>
            <w:vAlign w:val="bottom"/>
            <w:hideMark/>
          </w:tcPr>
          <w:p w14:paraId="47CDC70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407</w:t>
            </w:r>
          </w:p>
        </w:tc>
        <w:tc>
          <w:tcPr>
            <w:tcW w:w="907" w:type="dxa"/>
            <w:tcBorders>
              <w:top w:val="nil"/>
              <w:left w:val="nil"/>
              <w:bottom w:val="single" w:sz="4" w:space="0" w:color="auto"/>
              <w:right w:val="single" w:sz="4" w:space="0" w:color="auto"/>
            </w:tcBorders>
            <w:shd w:val="clear" w:color="auto" w:fill="auto"/>
            <w:noWrap/>
            <w:vAlign w:val="bottom"/>
            <w:hideMark/>
          </w:tcPr>
          <w:p w14:paraId="3C58CE4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416</w:t>
            </w:r>
          </w:p>
        </w:tc>
        <w:tc>
          <w:tcPr>
            <w:tcW w:w="907" w:type="dxa"/>
            <w:tcBorders>
              <w:top w:val="nil"/>
              <w:left w:val="nil"/>
              <w:bottom w:val="single" w:sz="4" w:space="0" w:color="auto"/>
              <w:right w:val="single" w:sz="4" w:space="0" w:color="auto"/>
            </w:tcBorders>
            <w:shd w:val="clear" w:color="auto" w:fill="auto"/>
            <w:noWrap/>
            <w:vAlign w:val="bottom"/>
            <w:hideMark/>
          </w:tcPr>
          <w:p w14:paraId="35ED595F"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424</w:t>
            </w:r>
          </w:p>
        </w:tc>
        <w:tc>
          <w:tcPr>
            <w:tcW w:w="907" w:type="dxa"/>
            <w:tcBorders>
              <w:top w:val="nil"/>
              <w:left w:val="nil"/>
              <w:bottom w:val="single" w:sz="4" w:space="0" w:color="auto"/>
              <w:right w:val="single" w:sz="4" w:space="0" w:color="auto"/>
            </w:tcBorders>
            <w:shd w:val="clear" w:color="auto" w:fill="auto"/>
            <w:noWrap/>
            <w:vAlign w:val="bottom"/>
            <w:hideMark/>
          </w:tcPr>
          <w:p w14:paraId="6D8A6F7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432</w:t>
            </w:r>
          </w:p>
        </w:tc>
        <w:tc>
          <w:tcPr>
            <w:tcW w:w="907" w:type="dxa"/>
            <w:tcBorders>
              <w:top w:val="nil"/>
              <w:left w:val="nil"/>
              <w:bottom w:val="single" w:sz="4" w:space="0" w:color="auto"/>
              <w:right w:val="single" w:sz="4" w:space="0" w:color="auto"/>
            </w:tcBorders>
            <w:shd w:val="clear" w:color="auto" w:fill="auto"/>
            <w:noWrap/>
            <w:vAlign w:val="bottom"/>
            <w:hideMark/>
          </w:tcPr>
          <w:p w14:paraId="72E34640"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439</w:t>
            </w:r>
          </w:p>
        </w:tc>
        <w:tc>
          <w:tcPr>
            <w:tcW w:w="907" w:type="dxa"/>
            <w:tcBorders>
              <w:top w:val="nil"/>
              <w:left w:val="nil"/>
              <w:bottom w:val="single" w:sz="4" w:space="0" w:color="auto"/>
              <w:right w:val="single" w:sz="4" w:space="0" w:color="auto"/>
            </w:tcBorders>
            <w:shd w:val="clear" w:color="auto" w:fill="auto"/>
            <w:noWrap/>
            <w:vAlign w:val="bottom"/>
            <w:hideMark/>
          </w:tcPr>
          <w:p w14:paraId="140B089A"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446</w:t>
            </w:r>
          </w:p>
        </w:tc>
        <w:tc>
          <w:tcPr>
            <w:tcW w:w="907" w:type="dxa"/>
            <w:tcBorders>
              <w:top w:val="nil"/>
              <w:left w:val="nil"/>
              <w:bottom w:val="single" w:sz="4" w:space="0" w:color="auto"/>
              <w:right w:val="single" w:sz="4" w:space="0" w:color="auto"/>
            </w:tcBorders>
            <w:shd w:val="clear" w:color="auto" w:fill="auto"/>
            <w:noWrap/>
            <w:vAlign w:val="bottom"/>
            <w:hideMark/>
          </w:tcPr>
          <w:p w14:paraId="0655BF7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453</w:t>
            </w:r>
          </w:p>
        </w:tc>
        <w:tc>
          <w:tcPr>
            <w:tcW w:w="907" w:type="dxa"/>
            <w:tcBorders>
              <w:top w:val="nil"/>
              <w:left w:val="nil"/>
              <w:bottom w:val="single" w:sz="4" w:space="0" w:color="auto"/>
              <w:right w:val="single" w:sz="4" w:space="0" w:color="auto"/>
            </w:tcBorders>
            <w:shd w:val="clear" w:color="auto" w:fill="auto"/>
            <w:noWrap/>
            <w:vAlign w:val="bottom"/>
            <w:hideMark/>
          </w:tcPr>
          <w:p w14:paraId="229EB83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460</w:t>
            </w:r>
          </w:p>
        </w:tc>
        <w:tc>
          <w:tcPr>
            <w:tcW w:w="907" w:type="dxa"/>
            <w:tcBorders>
              <w:top w:val="nil"/>
              <w:left w:val="nil"/>
              <w:bottom w:val="single" w:sz="4" w:space="0" w:color="auto"/>
              <w:right w:val="single" w:sz="4" w:space="0" w:color="auto"/>
            </w:tcBorders>
            <w:shd w:val="clear" w:color="auto" w:fill="auto"/>
            <w:noWrap/>
            <w:vAlign w:val="bottom"/>
            <w:hideMark/>
          </w:tcPr>
          <w:p w14:paraId="3E0E894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467</w:t>
            </w:r>
          </w:p>
        </w:tc>
      </w:tr>
      <w:tr w:rsidR="00FA2768" w:rsidRPr="002B7B60" w14:paraId="0F0B9C34"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13D102D6"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Energetické využití </w:t>
            </w:r>
            <w:r w:rsidRPr="002B7B60">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546699F7"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182</w:t>
            </w:r>
          </w:p>
        </w:tc>
        <w:tc>
          <w:tcPr>
            <w:tcW w:w="907" w:type="dxa"/>
            <w:tcBorders>
              <w:top w:val="nil"/>
              <w:left w:val="nil"/>
              <w:bottom w:val="single" w:sz="4" w:space="0" w:color="auto"/>
              <w:right w:val="single" w:sz="4" w:space="0" w:color="auto"/>
            </w:tcBorders>
            <w:shd w:val="clear" w:color="auto" w:fill="auto"/>
            <w:noWrap/>
            <w:vAlign w:val="bottom"/>
            <w:hideMark/>
          </w:tcPr>
          <w:p w14:paraId="7F2D8AD8"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177</w:t>
            </w:r>
          </w:p>
        </w:tc>
        <w:tc>
          <w:tcPr>
            <w:tcW w:w="907" w:type="dxa"/>
            <w:tcBorders>
              <w:top w:val="nil"/>
              <w:left w:val="nil"/>
              <w:bottom w:val="single" w:sz="4" w:space="0" w:color="auto"/>
              <w:right w:val="single" w:sz="4" w:space="0" w:color="auto"/>
            </w:tcBorders>
            <w:shd w:val="clear" w:color="auto" w:fill="auto"/>
            <w:noWrap/>
            <w:vAlign w:val="bottom"/>
            <w:hideMark/>
          </w:tcPr>
          <w:p w14:paraId="113472D0"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178</w:t>
            </w:r>
          </w:p>
        </w:tc>
        <w:tc>
          <w:tcPr>
            <w:tcW w:w="907" w:type="dxa"/>
            <w:tcBorders>
              <w:top w:val="nil"/>
              <w:left w:val="nil"/>
              <w:bottom w:val="single" w:sz="4" w:space="0" w:color="auto"/>
              <w:right w:val="single" w:sz="4" w:space="0" w:color="auto"/>
            </w:tcBorders>
            <w:shd w:val="clear" w:color="auto" w:fill="auto"/>
            <w:noWrap/>
            <w:vAlign w:val="bottom"/>
            <w:hideMark/>
          </w:tcPr>
          <w:p w14:paraId="2425503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179</w:t>
            </w:r>
          </w:p>
        </w:tc>
        <w:tc>
          <w:tcPr>
            <w:tcW w:w="907" w:type="dxa"/>
            <w:tcBorders>
              <w:top w:val="nil"/>
              <w:left w:val="nil"/>
              <w:bottom w:val="single" w:sz="4" w:space="0" w:color="auto"/>
              <w:right w:val="single" w:sz="4" w:space="0" w:color="auto"/>
            </w:tcBorders>
            <w:shd w:val="clear" w:color="auto" w:fill="auto"/>
            <w:noWrap/>
            <w:vAlign w:val="bottom"/>
            <w:hideMark/>
          </w:tcPr>
          <w:p w14:paraId="4683C9E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179</w:t>
            </w:r>
          </w:p>
        </w:tc>
        <w:tc>
          <w:tcPr>
            <w:tcW w:w="907" w:type="dxa"/>
            <w:tcBorders>
              <w:top w:val="nil"/>
              <w:left w:val="nil"/>
              <w:bottom w:val="single" w:sz="4" w:space="0" w:color="auto"/>
              <w:right w:val="single" w:sz="4" w:space="0" w:color="auto"/>
            </w:tcBorders>
            <w:shd w:val="clear" w:color="auto" w:fill="auto"/>
            <w:noWrap/>
            <w:vAlign w:val="bottom"/>
            <w:hideMark/>
          </w:tcPr>
          <w:p w14:paraId="48E4FD3B"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13D38C4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35B8B94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0AA9024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10C9590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176A19D9"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c>
          <w:tcPr>
            <w:tcW w:w="907" w:type="dxa"/>
            <w:tcBorders>
              <w:top w:val="nil"/>
              <w:left w:val="nil"/>
              <w:bottom w:val="single" w:sz="4" w:space="0" w:color="auto"/>
              <w:right w:val="single" w:sz="4" w:space="0" w:color="auto"/>
            </w:tcBorders>
            <w:shd w:val="clear" w:color="auto" w:fill="auto"/>
            <w:noWrap/>
            <w:vAlign w:val="bottom"/>
            <w:hideMark/>
          </w:tcPr>
          <w:p w14:paraId="5C6E504E"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180</w:t>
            </w:r>
          </w:p>
        </w:tc>
      </w:tr>
      <w:tr w:rsidR="00FA2768" w:rsidRPr="002B7B60" w14:paraId="221122FF" w14:textId="77777777" w:rsidTr="00A4618C">
        <w:trPr>
          <w:trHeight w:val="300"/>
        </w:trPr>
        <w:tc>
          <w:tcPr>
            <w:tcW w:w="2438" w:type="dxa"/>
            <w:tcBorders>
              <w:top w:val="nil"/>
              <w:left w:val="single" w:sz="4" w:space="0" w:color="auto"/>
              <w:bottom w:val="single" w:sz="4" w:space="0" w:color="auto"/>
              <w:right w:val="single" w:sz="4" w:space="0" w:color="auto"/>
            </w:tcBorders>
            <w:vAlign w:val="center"/>
          </w:tcPr>
          <w:p w14:paraId="4B741E87" w14:textId="77777777" w:rsidR="00FA2768" w:rsidRPr="002B7B60" w:rsidRDefault="00FA2768" w:rsidP="00A4618C">
            <w:pPr>
              <w:spacing w:after="0" w:line="240" w:lineRule="auto"/>
              <w:rPr>
                <w:rFonts w:ascii="Tahoma" w:eastAsia="Times New Roman" w:hAnsi="Tahoma" w:cs="Tahoma"/>
                <w:color w:val="000000"/>
                <w:sz w:val="20"/>
                <w:szCs w:val="20"/>
                <w:lang w:eastAsia="cs-CZ"/>
              </w:rPr>
            </w:pPr>
            <w:r w:rsidRPr="00EB15FE">
              <w:rPr>
                <w:rFonts w:ascii="Tahoma" w:eastAsia="Times New Roman" w:hAnsi="Tahoma" w:cs="Tahoma"/>
                <w:b/>
                <w:bCs/>
                <w:color w:val="000000"/>
                <w:sz w:val="20"/>
                <w:szCs w:val="20"/>
                <w:lang w:eastAsia="cs-CZ"/>
              </w:rPr>
              <w:t xml:space="preserve">Skládkování </w:t>
            </w:r>
            <w:r w:rsidRPr="002B7B60">
              <w:rPr>
                <w:rFonts w:ascii="Tahoma" w:eastAsia="Times New Roman" w:hAnsi="Tahoma" w:cs="Tahoma"/>
                <w:color w:val="000000"/>
                <w:sz w:val="20"/>
                <w:szCs w:val="20"/>
                <w:lang w:eastAsia="cs-CZ"/>
              </w:rPr>
              <w:t>[kt]</w:t>
            </w:r>
          </w:p>
        </w:tc>
        <w:tc>
          <w:tcPr>
            <w:tcW w:w="907" w:type="dxa"/>
            <w:tcBorders>
              <w:top w:val="nil"/>
              <w:left w:val="nil"/>
              <w:bottom w:val="single" w:sz="4" w:space="0" w:color="auto"/>
              <w:right w:val="single" w:sz="4" w:space="0" w:color="auto"/>
            </w:tcBorders>
            <w:shd w:val="clear" w:color="auto" w:fill="auto"/>
            <w:noWrap/>
            <w:vAlign w:val="bottom"/>
            <w:hideMark/>
          </w:tcPr>
          <w:p w14:paraId="40C3FE4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140</w:t>
            </w:r>
          </w:p>
        </w:tc>
        <w:tc>
          <w:tcPr>
            <w:tcW w:w="907" w:type="dxa"/>
            <w:tcBorders>
              <w:top w:val="nil"/>
              <w:left w:val="nil"/>
              <w:bottom w:val="single" w:sz="4" w:space="0" w:color="auto"/>
              <w:right w:val="single" w:sz="4" w:space="0" w:color="auto"/>
            </w:tcBorders>
            <w:shd w:val="clear" w:color="auto" w:fill="auto"/>
            <w:noWrap/>
            <w:vAlign w:val="bottom"/>
            <w:hideMark/>
          </w:tcPr>
          <w:p w14:paraId="39FDDBF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141</w:t>
            </w:r>
          </w:p>
        </w:tc>
        <w:tc>
          <w:tcPr>
            <w:tcW w:w="907" w:type="dxa"/>
            <w:tcBorders>
              <w:top w:val="nil"/>
              <w:left w:val="nil"/>
              <w:bottom w:val="single" w:sz="4" w:space="0" w:color="auto"/>
              <w:right w:val="single" w:sz="4" w:space="0" w:color="auto"/>
            </w:tcBorders>
            <w:shd w:val="clear" w:color="auto" w:fill="auto"/>
            <w:noWrap/>
            <w:vAlign w:val="bottom"/>
            <w:hideMark/>
          </w:tcPr>
          <w:p w14:paraId="5AEBFF66"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135</w:t>
            </w:r>
          </w:p>
        </w:tc>
        <w:tc>
          <w:tcPr>
            <w:tcW w:w="907" w:type="dxa"/>
            <w:tcBorders>
              <w:top w:val="nil"/>
              <w:left w:val="nil"/>
              <w:bottom w:val="single" w:sz="4" w:space="0" w:color="auto"/>
              <w:right w:val="single" w:sz="4" w:space="0" w:color="auto"/>
            </w:tcBorders>
            <w:shd w:val="clear" w:color="auto" w:fill="auto"/>
            <w:noWrap/>
            <w:vAlign w:val="bottom"/>
            <w:hideMark/>
          </w:tcPr>
          <w:p w14:paraId="2AB1CB24"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129</w:t>
            </w:r>
          </w:p>
        </w:tc>
        <w:tc>
          <w:tcPr>
            <w:tcW w:w="907" w:type="dxa"/>
            <w:tcBorders>
              <w:top w:val="nil"/>
              <w:left w:val="nil"/>
              <w:bottom w:val="single" w:sz="4" w:space="0" w:color="auto"/>
              <w:right w:val="single" w:sz="4" w:space="0" w:color="auto"/>
            </w:tcBorders>
            <w:shd w:val="clear" w:color="auto" w:fill="auto"/>
            <w:noWrap/>
            <w:vAlign w:val="bottom"/>
            <w:hideMark/>
          </w:tcPr>
          <w:p w14:paraId="01CAEAD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122</w:t>
            </w:r>
          </w:p>
        </w:tc>
        <w:tc>
          <w:tcPr>
            <w:tcW w:w="907" w:type="dxa"/>
            <w:tcBorders>
              <w:top w:val="nil"/>
              <w:left w:val="nil"/>
              <w:bottom w:val="single" w:sz="4" w:space="0" w:color="auto"/>
              <w:right w:val="single" w:sz="4" w:space="0" w:color="auto"/>
            </w:tcBorders>
            <w:shd w:val="clear" w:color="auto" w:fill="auto"/>
            <w:noWrap/>
            <w:vAlign w:val="bottom"/>
            <w:hideMark/>
          </w:tcPr>
          <w:p w14:paraId="609EF30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115</w:t>
            </w:r>
          </w:p>
        </w:tc>
        <w:tc>
          <w:tcPr>
            <w:tcW w:w="907" w:type="dxa"/>
            <w:tcBorders>
              <w:top w:val="nil"/>
              <w:left w:val="nil"/>
              <w:bottom w:val="single" w:sz="4" w:space="0" w:color="auto"/>
              <w:right w:val="single" w:sz="4" w:space="0" w:color="auto"/>
            </w:tcBorders>
            <w:shd w:val="clear" w:color="auto" w:fill="auto"/>
            <w:noWrap/>
            <w:vAlign w:val="bottom"/>
            <w:hideMark/>
          </w:tcPr>
          <w:p w14:paraId="4CDDEF45"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108</w:t>
            </w:r>
          </w:p>
        </w:tc>
        <w:tc>
          <w:tcPr>
            <w:tcW w:w="907" w:type="dxa"/>
            <w:tcBorders>
              <w:top w:val="nil"/>
              <w:left w:val="nil"/>
              <w:bottom w:val="single" w:sz="4" w:space="0" w:color="auto"/>
              <w:right w:val="single" w:sz="4" w:space="0" w:color="auto"/>
            </w:tcBorders>
            <w:shd w:val="clear" w:color="auto" w:fill="auto"/>
            <w:noWrap/>
            <w:vAlign w:val="bottom"/>
            <w:hideMark/>
          </w:tcPr>
          <w:p w14:paraId="7930FC7C"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101</w:t>
            </w:r>
          </w:p>
        </w:tc>
        <w:tc>
          <w:tcPr>
            <w:tcW w:w="907" w:type="dxa"/>
            <w:tcBorders>
              <w:top w:val="nil"/>
              <w:left w:val="nil"/>
              <w:bottom w:val="single" w:sz="4" w:space="0" w:color="auto"/>
              <w:right w:val="single" w:sz="4" w:space="0" w:color="auto"/>
            </w:tcBorders>
            <w:shd w:val="clear" w:color="auto" w:fill="auto"/>
            <w:noWrap/>
            <w:vAlign w:val="bottom"/>
            <w:hideMark/>
          </w:tcPr>
          <w:p w14:paraId="675319C1"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94</w:t>
            </w:r>
          </w:p>
        </w:tc>
        <w:tc>
          <w:tcPr>
            <w:tcW w:w="907" w:type="dxa"/>
            <w:tcBorders>
              <w:top w:val="nil"/>
              <w:left w:val="nil"/>
              <w:bottom w:val="single" w:sz="4" w:space="0" w:color="auto"/>
              <w:right w:val="single" w:sz="4" w:space="0" w:color="auto"/>
            </w:tcBorders>
            <w:shd w:val="clear" w:color="auto" w:fill="auto"/>
            <w:noWrap/>
            <w:vAlign w:val="bottom"/>
            <w:hideMark/>
          </w:tcPr>
          <w:p w14:paraId="7A0FF2E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86</w:t>
            </w:r>
          </w:p>
        </w:tc>
        <w:tc>
          <w:tcPr>
            <w:tcW w:w="907" w:type="dxa"/>
            <w:tcBorders>
              <w:top w:val="nil"/>
              <w:left w:val="nil"/>
              <w:bottom w:val="single" w:sz="4" w:space="0" w:color="auto"/>
              <w:right w:val="single" w:sz="4" w:space="0" w:color="auto"/>
            </w:tcBorders>
            <w:shd w:val="clear" w:color="auto" w:fill="auto"/>
            <w:noWrap/>
            <w:vAlign w:val="bottom"/>
            <w:hideMark/>
          </w:tcPr>
          <w:p w14:paraId="50E76AE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79</w:t>
            </w:r>
          </w:p>
        </w:tc>
        <w:tc>
          <w:tcPr>
            <w:tcW w:w="907" w:type="dxa"/>
            <w:tcBorders>
              <w:top w:val="nil"/>
              <w:left w:val="nil"/>
              <w:bottom w:val="single" w:sz="4" w:space="0" w:color="auto"/>
              <w:right w:val="single" w:sz="4" w:space="0" w:color="auto"/>
            </w:tcBorders>
            <w:shd w:val="clear" w:color="auto" w:fill="auto"/>
            <w:noWrap/>
            <w:vAlign w:val="bottom"/>
            <w:hideMark/>
          </w:tcPr>
          <w:p w14:paraId="58FDF79D" w14:textId="77777777" w:rsidR="00FA2768" w:rsidRPr="002B7B60" w:rsidRDefault="00FA2768" w:rsidP="00A4618C">
            <w:pPr>
              <w:spacing w:after="0" w:line="240" w:lineRule="auto"/>
              <w:jc w:val="center"/>
              <w:rPr>
                <w:rFonts w:ascii="Tahoma" w:eastAsia="Times New Roman" w:hAnsi="Tahoma" w:cs="Tahoma"/>
                <w:color w:val="000000"/>
                <w:sz w:val="20"/>
                <w:szCs w:val="20"/>
                <w:lang w:eastAsia="cs-CZ"/>
              </w:rPr>
            </w:pPr>
            <w:r w:rsidRPr="002B7B60">
              <w:rPr>
                <w:rFonts w:ascii="Tahoma" w:eastAsia="Times New Roman" w:hAnsi="Tahoma" w:cs="Tahoma"/>
                <w:color w:val="000000"/>
                <w:sz w:val="20"/>
                <w:szCs w:val="20"/>
                <w:lang w:eastAsia="cs-CZ"/>
              </w:rPr>
              <w:t>72</w:t>
            </w:r>
          </w:p>
        </w:tc>
      </w:tr>
    </w:tbl>
    <w:p w14:paraId="067845C4" w14:textId="77777777" w:rsidR="00FA2768" w:rsidRDefault="00FA2768" w:rsidP="00FA2768">
      <w:pPr>
        <w:pStyle w:val="Zdroj"/>
        <w:spacing w:before="0"/>
      </w:pPr>
      <w:r w:rsidRPr="0004437C">
        <w:t xml:space="preserve">Zdroj: </w:t>
      </w:r>
      <w:r>
        <w:t>Základní</w:t>
      </w:r>
      <w:r w:rsidRPr="00EB15FE">
        <w:t xml:space="preserve"> scénář MŽP upgrade 2021, nakládání modelováno MŽ</w:t>
      </w:r>
      <w:r>
        <w:t>P</w:t>
      </w:r>
    </w:p>
    <w:p w14:paraId="4F191B5C" w14:textId="77777777" w:rsidR="00FA2768" w:rsidRDefault="00FA2768" w:rsidP="00FA2768">
      <w:pPr>
        <w:pStyle w:val="POHzkladntext"/>
        <w:sectPr w:rsidR="00FA2768" w:rsidSect="00D93D52">
          <w:pgSz w:w="16838" w:h="11906" w:orient="landscape"/>
          <w:pgMar w:top="1417" w:right="1417" w:bottom="1417" w:left="1417" w:header="708" w:footer="708" w:gutter="0"/>
          <w:cols w:space="708"/>
          <w:docGrid w:linePitch="360"/>
        </w:sectPr>
      </w:pPr>
    </w:p>
    <w:p w14:paraId="113B8A3E" w14:textId="77777777" w:rsidR="00FA2768" w:rsidRPr="001D3968" w:rsidRDefault="00FA2768" w:rsidP="00FA2768">
      <w:pPr>
        <w:pStyle w:val="Nadpis3"/>
      </w:pPr>
      <w:bookmarkStart w:id="89" w:name="_Toc135067005"/>
      <w:bookmarkStart w:id="90" w:name="_Toc135657042"/>
      <w:r w:rsidRPr="00EB15FE">
        <w:lastRenderedPageBreak/>
        <w:t>Přehled produkce a nakládání s obalovými odpady</w:t>
      </w:r>
      <w:bookmarkEnd w:id="88"/>
      <w:bookmarkEnd w:id="89"/>
      <w:bookmarkEnd w:id="90"/>
    </w:p>
    <w:p w14:paraId="34331CA1" w14:textId="77777777" w:rsidR="00FA2768" w:rsidRPr="00272980" w:rsidRDefault="00FA2768" w:rsidP="00FA2768">
      <w:pPr>
        <w:pStyle w:val="Nadpis4"/>
        <w:rPr>
          <w:sz w:val="24"/>
          <w:szCs w:val="24"/>
        </w:rPr>
      </w:pPr>
      <w:bookmarkStart w:id="91" w:name="_Toc135067006"/>
      <w:bookmarkStart w:id="92" w:name="_Toc419813222"/>
      <w:r w:rsidRPr="00272980">
        <w:rPr>
          <w:sz w:val="24"/>
          <w:szCs w:val="24"/>
        </w:rPr>
        <w:t>Přehled produkce obalových odpadů</w:t>
      </w:r>
      <w:bookmarkEnd w:id="91"/>
      <w:r w:rsidRPr="00272980">
        <w:rPr>
          <w:sz w:val="24"/>
          <w:szCs w:val="24"/>
        </w:rPr>
        <w:t xml:space="preserve"> </w:t>
      </w:r>
      <w:bookmarkEnd w:id="92"/>
    </w:p>
    <w:p w14:paraId="27DE177E" w14:textId="1520127A" w:rsidR="00FA2768" w:rsidRDefault="00FA2768" w:rsidP="00FA2768">
      <w:pPr>
        <w:pStyle w:val="Titulek"/>
      </w:pPr>
      <w:bookmarkStart w:id="93" w:name="_Ref420244598"/>
      <w:r>
        <w:t xml:space="preserve">Tabulka č. </w:t>
      </w:r>
      <w:r w:rsidR="00F833BA">
        <w:fldChar w:fldCharType="begin"/>
      </w:r>
      <w:r w:rsidR="00F833BA">
        <w:instrText xml:space="preserve"> SEQ Tabulka_č. \* ARABIC </w:instrText>
      </w:r>
      <w:r w:rsidR="00F833BA">
        <w:fldChar w:fldCharType="separate"/>
      </w:r>
      <w:r>
        <w:rPr>
          <w:noProof/>
        </w:rPr>
        <w:t>30</w:t>
      </w:r>
      <w:r w:rsidR="00F833BA">
        <w:rPr>
          <w:noProof/>
        </w:rPr>
        <w:fldChar w:fldCharType="end"/>
      </w:r>
      <w:bookmarkEnd w:id="93"/>
      <w:r>
        <w:t xml:space="preserve">: Přehled celkové produkce obalových odpadů </w:t>
      </w:r>
      <w:r w:rsidR="00DC3D98">
        <w:t>(t)</w:t>
      </w:r>
    </w:p>
    <w:tbl>
      <w:tblPr>
        <w:tblStyle w:val="POHtabulka2"/>
        <w:tblW w:w="0" w:type="auto"/>
        <w:tblLook w:val="04A0" w:firstRow="1" w:lastRow="0" w:firstColumn="1" w:lastColumn="0" w:noHBand="0" w:noVBand="1"/>
      </w:tblPr>
      <w:tblGrid>
        <w:gridCol w:w="1417"/>
        <w:gridCol w:w="1417"/>
      </w:tblGrid>
      <w:tr w:rsidR="00FA2768" w:rsidRPr="00DE16A1" w14:paraId="25AB9318" w14:textId="77777777" w:rsidTr="00A4618C">
        <w:trPr>
          <w:cnfStyle w:val="100000000000" w:firstRow="1" w:lastRow="0" w:firstColumn="0" w:lastColumn="0" w:oddVBand="0" w:evenVBand="0" w:oddHBand="0" w:evenHBand="0" w:firstRowFirstColumn="0" w:firstRowLastColumn="0" w:lastRowFirstColumn="0" w:lastRowLastColumn="0"/>
          <w:trHeight w:val="300"/>
        </w:trPr>
        <w:tc>
          <w:tcPr>
            <w:tcW w:w="1417" w:type="dxa"/>
            <w:noWrap/>
            <w:hideMark/>
          </w:tcPr>
          <w:p w14:paraId="0E380FCC" w14:textId="77777777" w:rsidR="00FA2768" w:rsidRPr="000D1194" w:rsidRDefault="00FA2768" w:rsidP="00A4618C">
            <w:pPr>
              <w:rPr>
                <w:bCs/>
              </w:rPr>
            </w:pPr>
            <w:r w:rsidRPr="000D1194">
              <w:rPr>
                <w:bCs/>
              </w:rPr>
              <w:t>Rok</w:t>
            </w:r>
          </w:p>
        </w:tc>
        <w:tc>
          <w:tcPr>
            <w:tcW w:w="1417" w:type="dxa"/>
            <w:noWrap/>
            <w:hideMark/>
          </w:tcPr>
          <w:p w14:paraId="17C2C27A" w14:textId="77777777" w:rsidR="00FA2768" w:rsidRPr="00DE16A1" w:rsidRDefault="00FA2768" w:rsidP="00A4618C">
            <w:pPr>
              <w:rPr>
                <w:bCs/>
              </w:rPr>
            </w:pPr>
            <w:r w:rsidRPr="00DE16A1">
              <w:rPr>
                <w:bCs/>
              </w:rPr>
              <w:t xml:space="preserve">Produkce </w:t>
            </w:r>
            <w:r>
              <w:rPr>
                <w:bCs/>
              </w:rPr>
              <w:br/>
            </w:r>
            <w:r w:rsidRPr="000D1194">
              <w:rPr>
                <w:b w:val="0"/>
              </w:rPr>
              <w:t>[t]</w:t>
            </w:r>
          </w:p>
        </w:tc>
      </w:tr>
      <w:tr w:rsidR="00FA2768" w:rsidRPr="00DE16A1" w14:paraId="374067DE" w14:textId="77777777" w:rsidTr="00A4618C">
        <w:trPr>
          <w:trHeight w:val="300"/>
        </w:trPr>
        <w:tc>
          <w:tcPr>
            <w:tcW w:w="1417" w:type="dxa"/>
            <w:noWrap/>
            <w:hideMark/>
          </w:tcPr>
          <w:p w14:paraId="4236D237" w14:textId="77777777" w:rsidR="00FA2768" w:rsidRPr="000D1194" w:rsidRDefault="00FA2768" w:rsidP="00A4618C">
            <w:pPr>
              <w:rPr>
                <w:b/>
                <w:bCs/>
              </w:rPr>
            </w:pPr>
            <w:r w:rsidRPr="000D1194">
              <w:rPr>
                <w:b/>
                <w:bCs/>
              </w:rPr>
              <w:t>2012</w:t>
            </w:r>
          </w:p>
        </w:tc>
        <w:tc>
          <w:tcPr>
            <w:tcW w:w="1417" w:type="dxa"/>
            <w:noWrap/>
            <w:hideMark/>
          </w:tcPr>
          <w:p w14:paraId="4C2B614B" w14:textId="77777777" w:rsidR="00FA2768" w:rsidRPr="00DE16A1" w:rsidRDefault="00FA2768" w:rsidP="00A4618C">
            <w:r w:rsidRPr="00DE16A1">
              <w:t>85 103</w:t>
            </w:r>
          </w:p>
        </w:tc>
      </w:tr>
      <w:tr w:rsidR="00FA2768" w:rsidRPr="00DE16A1" w14:paraId="68F4C58F" w14:textId="77777777" w:rsidTr="00A4618C">
        <w:trPr>
          <w:trHeight w:val="300"/>
        </w:trPr>
        <w:tc>
          <w:tcPr>
            <w:tcW w:w="1417" w:type="dxa"/>
            <w:noWrap/>
            <w:hideMark/>
          </w:tcPr>
          <w:p w14:paraId="3CDD7F86" w14:textId="77777777" w:rsidR="00FA2768" w:rsidRPr="000D1194" w:rsidRDefault="00FA2768" w:rsidP="00A4618C">
            <w:pPr>
              <w:rPr>
                <w:b/>
                <w:bCs/>
              </w:rPr>
            </w:pPr>
            <w:r w:rsidRPr="000D1194">
              <w:rPr>
                <w:b/>
                <w:bCs/>
              </w:rPr>
              <w:t>2013</w:t>
            </w:r>
          </w:p>
        </w:tc>
        <w:tc>
          <w:tcPr>
            <w:tcW w:w="1417" w:type="dxa"/>
            <w:noWrap/>
            <w:hideMark/>
          </w:tcPr>
          <w:p w14:paraId="18720349" w14:textId="77777777" w:rsidR="00FA2768" w:rsidRPr="00DE16A1" w:rsidRDefault="00FA2768" w:rsidP="00A4618C">
            <w:r w:rsidRPr="00DE16A1">
              <w:t>81 597</w:t>
            </w:r>
          </w:p>
        </w:tc>
      </w:tr>
      <w:tr w:rsidR="00FA2768" w:rsidRPr="00DE16A1" w14:paraId="7A41472B" w14:textId="77777777" w:rsidTr="00A4618C">
        <w:trPr>
          <w:trHeight w:val="300"/>
        </w:trPr>
        <w:tc>
          <w:tcPr>
            <w:tcW w:w="1417" w:type="dxa"/>
            <w:noWrap/>
            <w:hideMark/>
          </w:tcPr>
          <w:p w14:paraId="114BE814" w14:textId="77777777" w:rsidR="00FA2768" w:rsidRPr="000D1194" w:rsidRDefault="00FA2768" w:rsidP="00A4618C">
            <w:pPr>
              <w:rPr>
                <w:b/>
                <w:bCs/>
              </w:rPr>
            </w:pPr>
            <w:r w:rsidRPr="000D1194">
              <w:rPr>
                <w:b/>
                <w:bCs/>
              </w:rPr>
              <w:t>2014</w:t>
            </w:r>
          </w:p>
        </w:tc>
        <w:tc>
          <w:tcPr>
            <w:tcW w:w="1417" w:type="dxa"/>
            <w:noWrap/>
            <w:hideMark/>
          </w:tcPr>
          <w:p w14:paraId="2812F4AD" w14:textId="77777777" w:rsidR="00FA2768" w:rsidRPr="00DE16A1" w:rsidRDefault="00FA2768" w:rsidP="00A4618C">
            <w:r w:rsidRPr="00DE16A1">
              <w:t>87 288</w:t>
            </w:r>
          </w:p>
        </w:tc>
      </w:tr>
      <w:tr w:rsidR="00FA2768" w:rsidRPr="00DE16A1" w14:paraId="689150ED" w14:textId="77777777" w:rsidTr="00A4618C">
        <w:trPr>
          <w:trHeight w:val="300"/>
        </w:trPr>
        <w:tc>
          <w:tcPr>
            <w:tcW w:w="1417" w:type="dxa"/>
            <w:noWrap/>
            <w:hideMark/>
          </w:tcPr>
          <w:p w14:paraId="355430E9" w14:textId="77777777" w:rsidR="00FA2768" w:rsidRPr="000D1194" w:rsidRDefault="00FA2768" w:rsidP="00A4618C">
            <w:pPr>
              <w:rPr>
                <w:b/>
                <w:bCs/>
              </w:rPr>
            </w:pPr>
            <w:r w:rsidRPr="000D1194">
              <w:rPr>
                <w:b/>
                <w:bCs/>
              </w:rPr>
              <w:t>2015</w:t>
            </w:r>
          </w:p>
        </w:tc>
        <w:tc>
          <w:tcPr>
            <w:tcW w:w="1417" w:type="dxa"/>
            <w:noWrap/>
            <w:hideMark/>
          </w:tcPr>
          <w:p w14:paraId="79E530E2" w14:textId="77777777" w:rsidR="00FA2768" w:rsidRPr="00DE16A1" w:rsidRDefault="00FA2768" w:rsidP="00A4618C">
            <w:r w:rsidRPr="00DE16A1">
              <w:t>93 018</w:t>
            </w:r>
          </w:p>
        </w:tc>
      </w:tr>
      <w:tr w:rsidR="00FA2768" w:rsidRPr="00DE16A1" w14:paraId="68767E00" w14:textId="77777777" w:rsidTr="00A4618C">
        <w:trPr>
          <w:trHeight w:val="300"/>
        </w:trPr>
        <w:tc>
          <w:tcPr>
            <w:tcW w:w="1417" w:type="dxa"/>
            <w:noWrap/>
            <w:hideMark/>
          </w:tcPr>
          <w:p w14:paraId="29DA73A2" w14:textId="77777777" w:rsidR="00FA2768" w:rsidRPr="000D1194" w:rsidRDefault="00FA2768" w:rsidP="00A4618C">
            <w:pPr>
              <w:rPr>
                <w:b/>
                <w:bCs/>
              </w:rPr>
            </w:pPr>
            <w:r w:rsidRPr="000D1194">
              <w:rPr>
                <w:b/>
                <w:bCs/>
              </w:rPr>
              <w:t>2016</w:t>
            </w:r>
          </w:p>
        </w:tc>
        <w:tc>
          <w:tcPr>
            <w:tcW w:w="1417" w:type="dxa"/>
            <w:noWrap/>
            <w:hideMark/>
          </w:tcPr>
          <w:p w14:paraId="3C92D808" w14:textId="77777777" w:rsidR="00FA2768" w:rsidRPr="00DE16A1" w:rsidRDefault="00FA2768" w:rsidP="00A4618C">
            <w:r w:rsidRPr="00DE16A1">
              <w:t>109 160</w:t>
            </w:r>
          </w:p>
        </w:tc>
      </w:tr>
      <w:tr w:rsidR="00FA2768" w:rsidRPr="00DE16A1" w14:paraId="2CCBD915" w14:textId="77777777" w:rsidTr="00A4618C">
        <w:trPr>
          <w:trHeight w:val="300"/>
        </w:trPr>
        <w:tc>
          <w:tcPr>
            <w:tcW w:w="1417" w:type="dxa"/>
            <w:noWrap/>
            <w:hideMark/>
          </w:tcPr>
          <w:p w14:paraId="24CCB0B3" w14:textId="77777777" w:rsidR="00FA2768" w:rsidRPr="000D1194" w:rsidRDefault="00FA2768" w:rsidP="00A4618C">
            <w:pPr>
              <w:rPr>
                <w:b/>
                <w:bCs/>
              </w:rPr>
            </w:pPr>
            <w:r w:rsidRPr="000D1194">
              <w:rPr>
                <w:b/>
                <w:bCs/>
              </w:rPr>
              <w:t>2017</w:t>
            </w:r>
          </w:p>
        </w:tc>
        <w:tc>
          <w:tcPr>
            <w:tcW w:w="1417" w:type="dxa"/>
            <w:noWrap/>
            <w:hideMark/>
          </w:tcPr>
          <w:p w14:paraId="5BA38FAD" w14:textId="77777777" w:rsidR="00FA2768" w:rsidRPr="00DE16A1" w:rsidRDefault="00FA2768" w:rsidP="00A4618C">
            <w:r w:rsidRPr="00DE16A1">
              <w:t>107 042</w:t>
            </w:r>
          </w:p>
        </w:tc>
      </w:tr>
      <w:tr w:rsidR="00FA2768" w:rsidRPr="00DE16A1" w14:paraId="1130A100" w14:textId="77777777" w:rsidTr="00A4618C">
        <w:trPr>
          <w:trHeight w:val="300"/>
        </w:trPr>
        <w:tc>
          <w:tcPr>
            <w:tcW w:w="1417" w:type="dxa"/>
            <w:noWrap/>
            <w:hideMark/>
          </w:tcPr>
          <w:p w14:paraId="2353D06D" w14:textId="77777777" w:rsidR="00FA2768" w:rsidRPr="000D1194" w:rsidRDefault="00FA2768" w:rsidP="00A4618C">
            <w:pPr>
              <w:rPr>
                <w:b/>
                <w:bCs/>
              </w:rPr>
            </w:pPr>
            <w:r w:rsidRPr="000D1194">
              <w:rPr>
                <w:b/>
                <w:bCs/>
              </w:rPr>
              <w:t>2018</w:t>
            </w:r>
          </w:p>
        </w:tc>
        <w:tc>
          <w:tcPr>
            <w:tcW w:w="1417" w:type="dxa"/>
            <w:noWrap/>
            <w:hideMark/>
          </w:tcPr>
          <w:p w14:paraId="616F983F" w14:textId="77777777" w:rsidR="00FA2768" w:rsidRPr="00DE16A1" w:rsidRDefault="00FA2768" w:rsidP="00A4618C">
            <w:r w:rsidRPr="00DE16A1">
              <w:t>117 189</w:t>
            </w:r>
          </w:p>
        </w:tc>
      </w:tr>
      <w:tr w:rsidR="00FA2768" w:rsidRPr="00DE16A1" w14:paraId="3DFDAB27" w14:textId="77777777" w:rsidTr="00A4618C">
        <w:trPr>
          <w:trHeight w:val="300"/>
        </w:trPr>
        <w:tc>
          <w:tcPr>
            <w:tcW w:w="1417" w:type="dxa"/>
            <w:noWrap/>
            <w:hideMark/>
          </w:tcPr>
          <w:p w14:paraId="119D36FF" w14:textId="77777777" w:rsidR="00FA2768" w:rsidRPr="000D1194" w:rsidRDefault="00FA2768" w:rsidP="00A4618C">
            <w:pPr>
              <w:rPr>
                <w:b/>
                <w:bCs/>
              </w:rPr>
            </w:pPr>
            <w:r w:rsidRPr="000D1194">
              <w:rPr>
                <w:b/>
                <w:bCs/>
              </w:rPr>
              <w:t>2019</w:t>
            </w:r>
          </w:p>
        </w:tc>
        <w:tc>
          <w:tcPr>
            <w:tcW w:w="1417" w:type="dxa"/>
            <w:noWrap/>
            <w:hideMark/>
          </w:tcPr>
          <w:p w14:paraId="57539EBD" w14:textId="77777777" w:rsidR="00FA2768" w:rsidRPr="00DE16A1" w:rsidRDefault="00FA2768" w:rsidP="00A4618C">
            <w:r w:rsidRPr="00DE16A1">
              <w:t>112 181</w:t>
            </w:r>
          </w:p>
        </w:tc>
      </w:tr>
      <w:tr w:rsidR="00FA2768" w:rsidRPr="00DE16A1" w14:paraId="23282AD0" w14:textId="77777777" w:rsidTr="00A4618C">
        <w:trPr>
          <w:trHeight w:val="300"/>
        </w:trPr>
        <w:tc>
          <w:tcPr>
            <w:tcW w:w="1417" w:type="dxa"/>
            <w:noWrap/>
            <w:hideMark/>
          </w:tcPr>
          <w:p w14:paraId="479BBFA0" w14:textId="77777777" w:rsidR="00FA2768" w:rsidRPr="000D1194" w:rsidRDefault="00FA2768" w:rsidP="00A4618C">
            <w:pPr>
              <w:rPr>
                <w:b/>
                <w:bCs/>
              </w:rPr>
            </w:pPr>
            <w:r w:rsidRPr="000D1194">
              <w:rPr>
                <w:b/>
                <w:bCs/>
              </w:rPr>
              <w:t>2020</w:t>
            </w:r>
          </w:p>
        </w:tc>
        <w:tc>
          <w:tcPr>
            <w:tcW w:w="1417" w:type="dxa"/>
            <w:noWrap/>
            <w:hideMark/>
          </w:tcPr>
          <w:p w14:paraId="3D132967" w14:textId="77777777" w:rsidR="00FA2768" w:rsidRPr="00DE16A1" w:rsidRDefault="00FA2768" w:rsidP="00A4618C">
            <w:r w:rsidRPr="00DE16A1">
              <w:t>99 929</w:t>
            </w:r>
          </w:p>
        </w:tc>
      </w:tr>
      <w:tr w:rsidR="00FA2768" w:rsidRPr="00DE16A1" w14:paraId="0AC94991" w14:textId="77777777" w:rsidTr="00A4618C">
        <w:trPr>
          <w:trHeight w:val="300"/>
        </w:trPr>
        <w:tc>
          <w:tcPr>
            <w:tcW w:w="1417" w:type="dxa"/>
            <w:noWrap/>
            <w:hideMark/>
          </w:tcPr>
          <w:p w14:paraId="56FF3199" w14:textId="77777777" w:rsidR="00FA2768" w:rsidRPr="000D1194" w:rsidRDefault="00FA2768" w:rsidP="00A4618C">
            <w:pPr>
              <w:rPr>
                <w:b/>
                <w:bCs/>
              </w:rPr>
            </w:pPr>
            <w:r w:rsidRPr="000D1194">
              <w:rPr>
                <w:b/>
                <w:bCs/>
              </w:rPr>
              <w:t>2021</w:t>
            </w:r>
          </w:p>
        </w:tc>
        <w:tc>
          <w:tcPr>
            <w:tcW w:w="1417" w:type="dxa"/>
            <w:noWrap/>
            <w:hideMark/>
          </w:tcPr>
          <w:p w14:paraId="171E91BA" w14:textId="77777777" w:rsidR="00FA2768" w:rsidRPr="00DE16A1" w:rsidRDefault="00FA2768" w:rsidP="00A4618C">
            <w:r w:rsidRPr="00DE16A1">
              <w:t>108 570</w:t>
            </w:r>
          </w:p>
        </w:tc>
      </w:tr>
    </w:tbl>
    <w:p w14:paraId="6717ED9B" w14:textId="77777777" w:rsidR="00FA2768" w:rsidRDefault="00FA2768" w:rsidP="00FA2768">
      <w:pPr>
        <w:pStyle w:val="Zdroj"/>
      </w:pPr>
      <w:r w:rsidRPr="0004437C">
        <w:t xml:space="preserve">Zdroj: </w:t>
      </w:r>
      <w:r w:rsidRPr="003D0861">
        <w:t>Krajská databáze</w:t>
      </w:r>
    </w:p>
    <w:p w14:paraId="1C033A6A" w14:textId="25EC34E0" w:rsidR="00FA2768" w:rsidRDefault="00FA2768" w:rsidP="00FA2768">
      <w:pPr>
        <w:pStyle w:val="Titulek"/>
      </w:pPr>
      <w:bookmarkStart w:id="94" w:name="_Ref420244599"/>
      <w:r w:rsidRPr="00F21693">
        <w:t>Tabulka č</w:t>
      </w:r>
      <w:r w:rsidRPr="00062E7D">
        <w:t xml:space="preserve">. </w:t>
      </w:r>
      <w:r w:rsidR="00F833BA">
        <w:fldChar w:fldCharType="begin"/>
      </w:r>
      <w:r w:rsidR="00F833BA">
        <w:instrText xml:space="preserve"> SEQ Tabulka_č. \* ARABIC </w:instrText>
      </w:r>
      <w:r w:rsidR="00F833BA">
        <w:fldChar w:fldCharType="separate"/>
      </w:r>
      <w:r>
        <w:rPr>
          <w:noProof/>
        </w:rPr>
        <w:t>31</w:t>
      </w:r>
      <w:r w:rsidR="00F833BA">
        <w:rPr>
          <w:noProof/>
        </w:rPr>
        <w:fldChar w:fldCharType="end"/>
      </w:r>
      <w:bookmarkEnd w:id="94"/>
      <w:r w:rsidRPr="00062E7D">
        <w:t>: Produkce obalových odpadů</w:t>
      </w:r>
      <w:r>
        <w:t xml:space="preserve"> v tunách </w:t>
      </w:r>
      <w:r w:rsidRPr="00EA4ADD">
        <w:t>dle katalogových čísel</w:t>
      </w:r>
      <w:r>
        <w:rPr>
          <w:rStyle w:val="Znakapoznpodarou"/>
          <w:bCs/>
          <w:szCs w:val="20"/>
        </w:rPr>
        <w:footnoteReference w:id="9"/>
      </w:r>
      <w:r w:rsidRPr="00062E7D">
        <w:t xml:space="preserve"> </w:t>
      </w:r>
      <w:r w:rsidR="00DC3D98">
        <w:t>(t)</w:t>
      </w:r>
    </w:p>
    <w:tbl>
      <w:tblPr>
        <w:tblStyle w:val="POHtabulka2"/>
        <w:tblW w:w="0" w:type="auto"/>
        <w:tblLook w:val="04A0" w:firstRow="1" w:lastRow="0" w:firstColumn="1" w:lastColumn="0" w:noHBand="0" w:noVBand="1"/>
      </w:tblPr>
      <w:tblGrid>
        <w:gridCol w:w="1120"/>
        <w:gridCol w:w="795"/>
        <w:gridCol w:w="795"/>
        <w:gridCol w:w="794"/>
        <w:gridCol w:w="794"/>
        <w:gridCol w:w="794"/>
        <w:gridCol w:w="794"/>
        <w:gridCol w:w="794"/>
        <w:gridCol w:w="794"/>
        <w:gridCol w:w="794"/>
        <w:gridCol w:w="794"/>
      </w:tblGrid>
      <w:tr w:rsidR="00997F11" w:rsidRPr="00683584" w14:paraId="7204E4B1" w14:textId="77777777" w:rsidTr="00A4618C">
        <w:trPr>
          <w:cnfStyle w:val="100000000000" w:firstRow="1" w:lastRow="0" w:firstColumn="0" w:lastColumn="0" w:oddVBand="0" w:evenVBand="0" w:oddHBand="0" w:evenHBand="0" w:firstRowFirstColumn="0" w:firstRowLastColumn="0" w:lastRowFirstColumn="0" w:lastRowLastColumn="0"/>
          <w:trHeight w:val="300"/>
        </w:trPr>
        <w:tc>
          <w:tcPr>
            <w:tcW w:w="1150" w:type="dxa"/>
            <w:noWrap/>
            <w:hideMark/>
          </w:tcPr>
          <w:p w14:paraId="42E4A596" w14:textId="77777777" w:rsidR="00FA2768" w:rsidRPr="00662604" w:rsidRDefault="00FA2768" w:rsidP="00A4618C">
            <w:pPr>
              <w:rPr>
                <w:rFonts w:cs="Tahoma"/>
                <w:bCs/>
                <w:szCs w:val="20"/>
              </w:rPr>
            </w:pPr>
            <w:r w:rsidRPr="00662604">
              <w:rPr>
                <w:rFonts w:cs="Tahoma"/>
                <w:bCs/>
                <w:szCs w:val="20"/>
              </w:rPr>
              <w:t xml:space="preserve">Odpad </w:t>
            </w:r>
            <w:r w:rsidRPr="00662604">
              <w:rPr>
                <w:rFonts w:cs="Tahoma"/>
                <w:bCs/>
                <w:szCs w:val="20"/>
              </w:rPr>
              <w:br/>
              <w:t>kat. č.</w:t>
            </w:r>
          </w:p>
        </w:tc>
        <w:tc>
          <w:tcPr>
            <w:tcW w:w="814" w:type="dxa"/>
            <w:noWrap/>
            <w:hideMark/>
          </w:tcPr>
          <w:p w14:paraId="58B1445B" w14:textId="77777777" w:rsidR="00FA2768" w:rsidRPr="00662604" w:rsidRDefault="00FA2768" w:rsidP="00A4618C">
            <w:pPr>
              <w:rPr>
                <w:rFonts w:cs="Tahoma"/>
                <w:bCs/>
                <w:szCs w:val="20"/>
              </w:rPr>
            </w:pPr>
            <w:r w:rsidRPr="00662604">
              <w:rPr>
                <w:rFonts w:cs="Tahoma"/>
                <w:bCs/>
                <w:szCs w:val="20"/>
              </w:rPr>
              <w:t>2012</w:t>
            </w:r>
          </w:p>
        </w:tc>
        <w:tc>
          <w:tcPr>
            <w:tcW w:w="814" w:type="dxa"/>
            <w:noWrap/>
            <w:hideMark/>
          </w:tcPr>
          <w:p w14:paraId="2398413C" w14:textId="77777777" w:rsidR="00FA2768" w:rsidRPr="00662604" w:rsidRDefault="00FA2768" w:rsidP="00A4618C">
            <w:pPr>
              <w:rPr>
                <w:rFonts w:cs="Tahoma"/>
                <w:bCs/>
                <w:szCs w:val="20"/>
              </w:rPr>
            </w:pPr>
            <w:r w:rsidRPr="00662604">
              <w:rPr>
                <w:rFonts w:cs="Tahoma"/>
                <w:bCs/>
                <w:szCs w:val="20"/>
              </w:rPr>
              <w:t>2013</w:t>
            </w:r>
          </w:p>
        </w:tc>
        <w:tc>
          <w:tcPr>
            <w:tcW w:w="813" w:type="dxa"/>
            <w:noWrap/>
            <w:hideMark/>
          </w:tcPr>
          <w:p w14:paraId="230B5D09" w14:textId="77777777" w:rsidR="00FA2768" w:rsidRPr="00662604" w:rsidRDefault="00FA2768" w:rsidP="00A4618C">
            <w:pPr>
              <w:rPr>
                <w:rFonts w:cs="Tahoma"/>
                <w:bCs/>
                <w:szCs w:val="20"/>
              </w:rPr>
            </w:pPr>
            <w:r w:rsidRPr="00662604">
              <w:rPr>
                <w:rFonts w:cs="Tahoma"/>
                <w:bCs/>
                <w:szCs w:val="20"/>
              </w:rPr>
              <w:t>2014</w:t>
            </w:r>
          </w:p>
        </w:tc>
        <w:tc>
          <w:tcPr>
            <w:tcW w:w="813" w:type="dxa"/>
            <w:noWrap/>
            <w:hideMark/>
          </w:tcPr>
          <w:p w14:paraId="05FCEBA1" w14:textId="77777777" w:rsidR="00FA2768" w:rsidRPr="00662604" w:rsidRDefault="00FA2768" w:rsidP="00A4618C">
            <w:pPr>
              <w:rPr>
                <w:rFonts w:cs="Tahoma"/>
                <w:bCs/>
                <w:szCs w:val="20"/>
              </w:rPr>
            </w:pPr>
            <w:r w:rsidRPr="00662604">
              <w:rPr>
                <w:rFonts w:cs="Tahoma"/>
                <w:bCs/>
                <w:szCs w:val="20"/>
              </w:rPr>
              <w:t>2015</w:t>
            </w:r>
          </w:p>
        </w:tc>
        <w:tc>
          <w:tcPr>
            <w:tcW w:w="814" w:type="dxa"/>
            <w:noWrap/>
            <w:hideMark/>
          </w:tcPr>
          <w:p w14:paraId="52E82C4B" w14:textId="77777777" w:rsidR="00FA2768" w:rsidRPr="00662604" w:rsidRDefault="00FA2768" w:rsidP="00A4618C">
            <w:pPr>
              <w:rPr>
                <w:rFonts w:cs="Tahoma"/>
                <w:bCs/>
                <w:szCs w:val="20"/>
              </w:rPr>
            </w:pPr>
            <w:r w:rsidRPr="00662604">
              <w:rPr>
                <w:rFonts w:cs="Tahoma"/>
                <w:bCs/>
                <w:szCs w:val="20"/>
              </w:rPr>
              <w:t>2016</w:t>
            </w:r>
          </w:p>
        </w:tc>
        <w:tc>
          <w:tcPr>
            <w:tcW w:w="814" w:type="dxa"/>
            <w:noWrap/>
            <w:hideMark/>
          </w:tcPr>
          <w:p w14:paraId="2FF82AEA" w14:textId="77777777" w:rsidR="00FA2768" w:rsidRPr="00662604" w:rsidRDefault="00FA2768" w:rsidP="00A4618C">
            <w:pPr>
              <w:rPr>
                <w:rFonts w:cs="Tahoma"/>
                <w:bCs/>
                <w:szCs w:val="20"/>
              </w:rPr>
            </w:pPr>
            <w:r w:rsidRPr="00662604">
              <w:rPr>
                <w:rFonts w:cs="Tahoma"/>
                <w:bCs/>
                <w:szCs w:val="20"/>
              </w:rPr>
              <w:t>2017</w:t>
            </w:r>
          </w:p>
        </w:tc>
        <w:tc>
          <w:tcPr>
            <w:tcW w:w="814" w:type="dxa"/>
            <w:noWrap/>
            <w:hideMark/>
          </w:tcPr>
          <w:p w14:paraId="5E931B89" w14:textId="77777777" w:rsidR="00FA2768" w:rsidRPr="00662604" w:rsidRDefault="00FA2768" w:rsidP="00A4618C">
            <w:pPr>
              <w:rPr>
                <w:rFonts w:cs="Tahoma"/>
                <w:bCs/>
                <w:szCs w:val="20"/>
              </w:rPr>
            </w:pPr>
            <w:r w:rsidRPr="00662604">
              <w:rPr>
                <w:rFonts w:cs="Tahoma"/>
                <w:bCs/>
                <w:szCs w:val="20"/>
              </w:rPr>
              <w:t>2018</w:t>
            </w:r>
          </w:p>
        </w:tc>
        <w:tc>
          <w:tcPr>
            <w:tcW w:w="814" w:type="dxa"/>
            <w:noWrap/>
            <w:hideMark/>
          </w:tcPr>
          <w:p w14:paraId="4C945061" w14:textId="77777777" w:rsidR="00FA2768" w:rsidRPr="00662604" w:rsidRDefault="00FA2768" w:rsidP="00A4618C">
            <w:pPr>
              <w:rPr>
                <w:rFonts w:cs="Tahoma"/>
                <w:bCs/>
                <w:szCs w:val="20"/>
              </w:rPr>
            </w:pPr>
            <w:r w:rsidRPr="00662604">
              <w:rPr>
                <w:rFonts w:cs="Tahoma"/>
                <w:bCs/>
                <w:szCs w:val="20"/>
              </w:rPr>
              <w:t>2019</w:t>
            </w:r>
          </w:p>
        </w:tc>
        <w:tc>
          <w:tcPr>
            <w:tcW w:w="814" w:type="dxa"/>
            <w:noWrap/>
            <w:hideMark/>
          </w:tcPr>
          <w:p w14:paraId="70DC6B82" w14:textId="77777777" w:rsidR="00FA2768" w:rsidRPr="00662604" w:rsidRDefault="00FA2768" w:rsidP="00A4618C">
            <w:pPr>
              <w:rPr>
                <w:rFonts w:cs="Tahoma"/>
                <w:bCs/>
                <w:szCs w:val="20"/>
              </w:rPr>
            </w:pPr>
            <w:r w:rsidRPr="00662604">
              <w:rPr>
                <w:rFonts w:cs="Tahoma"/>
                <w:bCs/>
                <w:szCs w:val="20"/>
              </w:rPr>
              <w:t>2020</w:t>
            </w:r>
          </w:p>
        </w:tc>
        <w:tc>
          <w:tcPr>
            <w:tcW w:w="814" w:type="dxa"/>
            <w:noWrap/>
            <w:hideMark/>
          </w:tcPr>
          <w:p w14:paraId="53154500" w14:textId="77777777" w:rsidR="00FA2768" w:rsidRPr="00662604" w:rsidRDefault="00FA2768" w:rsidP="00A4618C">
            <w:pPr>
              <w:rPr>
                <w:rFonts w:cs="Tahoma"/>
                <w:bCs/>
                <w:szCs w:val="20"/>
              </w:rPr>
            </w:pPr>
            <w:r w:rsidRPr="00662604">
              <w:rPr>
                <w:rFonts w:cs="Tahoma"/>
                <w:bCs/>
                <w:szCs w:val="20"/>
              </w:rPr>
              <w:t>2021</w:t>
            </w:r>
          </w:p>
        </w:tc>
      </w:tr>
      <w:tr w:rsidR="00FA2768" w:rsidRPr="00683584" w14:paraId="58C3AF91" w14:textId="77777777" w:rsidTr="00A4618C">
        <w:trPr>
          <w:trHeight w:val="300"/>
        </w:trPr>
        <w:tc>
          <w:tcPr>
            <w:tcW w:w="1150" w:type="dxa"/>
            <w:noWrap/>
            <w:hideMark/>
          </w:tcPr>
          <w:p w14:paraId="40C65662" w14:textId="77777777" w:rsidR="00FA2768" w:rsidRPr="00662604" w:rsidRDefault="00FA2768" w:rsidP="00A4618C">
            <w:pPr>
              <w:rPr>
                <w:rFonts w:cs="Tahoma"/>
                <w:b/>
                <w:bCs/>
                <w:sz w:val="16"/>
                <w:szCs w:val="16"/>
              </w:rPr>
            </w:pPr>
            <w:r w:rsidRPr="00662604">
              <w:rPr>
                <w:rFonts w:cs="Tahoma"/>
                <w:b/>
                <w:bCs/>
                <w:sz w:val="16"/>
                <w:szCs w:val="16"/>
              </w:rPr>
              <w:t>15 01 01</w:t>
            </w:r>
          </w:p>
        </w:tc>
        <w:tc>
          <w:tcPr>
            <w:tcW w:w="814" w:type="dxa"/>
            <w:noWrap/>
            <w:hideMark/>
          </w:tcPr>
          <w:p w14:paraId="13ECBFA7" w14:textId="77777777" w:rsidR="00FA2768" w:rsidRPr="00662604" w:rsidRDefault="00FA2768" w:rsidP="00A4618C">
            <w:pPr>
              <w:rPr>
                <w:rFonts w:cs="Tahoma"/>
                <w:sz w:val="16"/>
                <w:szCs w:val="16"/>
              </w:rPr>
            </w:pPr>
            <w:r w:rsidRPr="00662604">
              <w:rPr>
                <w:rFonts w:cs="Tahoma"/>
                <w:sz w:val="16"/>
                <w:szCs w:val="16"/>
              </w:rPr>
              <w:t>47 121</w:t>
            </w:r>
          </w:p>
        </w:tc>
        <w:tc>
          <w:tcPr>
            <w:tcW w:w="814" w:type="dxa"/>
            <w:noWrap/>
            <w:hideMark/>
          </w:tcPr>
          <w:p w14:paraId="7C81192B" w14:textId="77777777" w:rsidR="00FA2768" w:rsidRPr="00662604" w:rsidRDefault="00FA2768" w:rsidP="00A4618C">
            <w:pPr>
              <w:rPr>
                <w:rFonts w:cs="Tahoma"/>
                <w:sz w:val="16"/>
                <w:szCs w:val="16"/>
              </w:rPr>
            </w:pPr>
            <w:r w:rsidRPr="00662604">
              <w:rPr>
                <w:rFonts w:cs="Tahoma"/>
                <w:sz w:val="16"/>
                <w:szCs w:val="16"/>
              </w:rPr>
              <w:t>46 633</w:t>
            </w:r>
          </w:p>
        </w:tc>
        <w:tc>
          <w:tcPr>
            <w:tcW w:w="813" w:type="dxa"/>
            <w:noWrap/>
            <w:hideMark/>
          </w:tcPr>
          <w:p w14:paraId="7FAF8CF7" w14:textId="77777777" w:rsidR="00FA2768" w:rsidRPr="00662604" w:rsidRDefault="00FA2768" w:rsidP="00A4618C">
            <w:pPr>
              <w:rPr>
                <w:rFonts w:cs="Tahoma"/>
                <w:sz w:val="16"/>
                <w:szCs w:val="16"/>
              </w:rPr>
            </w:pPr>
            <w:r w:rsidRPr="00662604">
              <w:rPr>
                <w:rFonts w:cs="Tahoma"/>
                <w:sz w:val="16"/>
                <w:szCs w:val="16"/>
              </w:rPr>
              <w:t>52 971</w:t>
            </w:r>
          </w:p>
        </w:tc>
        <w:tc>
          <w:tcPr>
            <w:tcW w:w="813" w:type="dxa"/>
            <w:noWrap/>
            <w:hideMark/>
          </w:tcPr>
          <w:p w14:paraId="0CBFD3CC" w14:textId="77777777" w:rsidR="00FA2768" w:rsidRPr="00662604" w:rsidRDefault="00FA2768" w:rsidP="00A4618C">
            <w:pPr>
              <w:rPr>
                <w:rFonts w:cs="Tahoma"/>
                <w:sz w:val="16"/>
                <w:szCs w:val="16"/>
              </w:rPr>
            </w:pPr>
            <w:r w:rsidRPr="00662604">
              <w:rPr>
                <w:rFonts w:cs="Tahoma"/>
                <w:sz w:val="16"/>
                <w:szCs w:val="16"/>
              </w:rPr>
              <w:t>51 731</w:t>
            </w:r>
          </w:p>
        </w:tc>
        <w:tc>
          <w:tcPr>
            <w:tcW w:w="814" w:type="dxa"/>
            <w:noWrap/>
            <w:hideMark/>
          </w:tcPr>
          <w:p w14:paraId="362CFA86" w14:textId="77777777" w:rsidR="00FA2768" w:rsidRPr="00662604" w:rsidRDefault="00FA2768" w:rsidP="00A4618C">
            <w:pPr>
              <w:rPr>
                <w:rFonts w:cs="Tahoma"/>
                <w:sz w:val="16"/>
                <w:szCs w:val="16"/>
              </w:rPr>
            </w:pPr>
            <w:r w:rsidRPr="00662604">
              <w:rPr>
                <w:rFonts w:cs="Tahoma"/>
                <w:sz w:val="16"/>
                <w:szCs w:val="16"/>
              </w:rPr>
              <w:t>62 431</w:t>
            </w:r>
          </w:p>
        </w:tc>
        <w:tc>
          <w:tcPr>
            <w:tcW w:w="814" w:type="dxa"/>
            <w:noWrap/>
            <w:hideMark/>
          </w:tcPr>
          <w:p w14:paraId="7693B01B" w14:textId="77777777" w:rsidR="00FA2768" w:rsidRPr="00662604" w:rsidRDefault="00FA2768" w:rsidP="00A4618C">
            <w:pPr>
              <w:rPr>
                <w:rFonts w:cs="Tahoma"/>
                <w:sz w:val="16"/>
                <w:szCs w:val="16"/>
              </w:rPr>
            </w:pPr>
            <w:r w:rsidRPr="00662604">
              <w:rPr>
                <w:rFonts w:cs="Tahoma"/>
                <w:sz w:val="16"/>
                <w:szCs w:val="16"/>
              </w:rPr>
              <w:t>59 364</w:t>
            </w:r>
          </w:p>
        </w:tc>
        <w:tc>
          <w:tcPr>
            <w:tcW w:w="814" w:type="dxa"/>
            <w:noWrap/>
            <w:hideMark/>
          </w:tcPr>
          <w:p w14:paraId="1AD7FC50" w14:textId="77777777" w:rsidR="00FA2768" w:rsidRPr="00662604" w:rsidRDefault="00FA2768" w:rsidP="00A4618C">
            <w:pPr>
              <w:rPr>
                <w:rFonts w:cs="Tahoma"/>
                <w:sz w:val="16"/>
                <w:szCs w:val="16"/>
              </w:rPr>
            </w:pPr>
            <w:r w:rsidRPr="00662604">
              <w:rPr>
                <w:rFonts w:cs="Tahoma"/>
                <w:sz w:val="16"/>
                <w:szCs w:val="16"/>
              </w:rPr>
              <w:t>69 659</w:t>
            </w:r>
          </w:p>
        </w:tc>
        <w:tc>
          <w:tcPr>
            <w:tcW w:w="814" w:type="dxa"/>
            <w:noWrap/>
            <w:hideMark/>
          </w:tcPr>
          <w:p w14:paraId="6AF75051" w14:textId="77777777" w:rsidR="00FA2768" w:rsidRPr="00662604" w:rsidRDefault="00FA2768" w:rsidP="00A4618C">
            <w:pPr>
              <w:rPr>
                <w:rFonts w:cs="Tahoma"/>
                <w:sz w:val="16"/>
                <w:szCs w:val="16"/>
              </w:rPr>
            </w:pPr>
            <w:r w:rsidRPr="00662604">
              <w:rPr>
                <w:rFonts w:cs="Tahoma"/>
                <w:sz w:val="16"/>
                <w:szCs w:val="16"/>
              </w:rPr>
              <w:t>63 769</w:t>
            </w:r>
          </w:p>
        </w:tc>
        <w:tc>
          <w:tcPr>
            <w:tcW w:w="814" w:type="dxa"/>
            <w:noWrap/>
            <w:hideMark/>
          </w:tcPr>
          <w:p w14:paraId="2CD129AA" w14:textId="77777777" w:rsidR="00FA2768" w:rsidRPr="00662604" w:rsidRDefault="00FA2768" w:rsidP="00A4618C">
            <w:pPr>
              <w:rPr>
                <w:rFonts w:cs="Tahoma"/>
                <w:sz w:val="16"/>
                <w:szCs w:val="16"/>
              </w:rPr>
            </w:pPr>
            <w:r w:rsidRPr="00662604">
              <w:rPr>
                <w:rFonts w:cs="Tahoma"/>
                <w:sz w:val="16"/>
                <w:szCs w:val="16"/>
              </w:rPr>
              <w:t>54 836</w:t>
            </w:r>
          </w:p>
        </w:tc>
        <w:tc>
          <w:tcPr>
            <w:tcW w:w="814" w:type="dxa"/>
            <w:noWrap/>
            <w:hideMark/>
          </w:tcPr>
          <w:p w14:paraId="6F382A82" w14:textId="77777777" w:rsidR="00FA2768" w:rsidRPr="00662604" w:rsidRDefault="00FA2768" w:rsidP="00A4618C">
            <w:pPr>
              <w:rPr>
                <w:rFonts w:cs="Tahoma"/>
                <w:sz w:val="16"/>
                <w:szCs w:val="16"/>
              </w:rPr>
            </w:pPr>
            <w:r w:rsidRPr="00662604">
              <w:rPr>
                <w:rFonts w:cs="Tahoma"/>
                <w:sz w:val="16"/>
                <w:szCs w:val="16"/>
              </w:rPr>
              <w:t>59 305</w:t>
            </w:r>
          </w:p>
        </w:tc>
      </w:tr>
      <w:tr w:rsidR="00FA2768" w:rsidRPr="00683584" w14:paraId="433493E3" w14:textId="77777777" w:rsidTr="00A4618C">
        <w:trPr>
          <w:trHeight w:val="300"/>
        </w:trPr>
        <w:tc>
          <w:tcPr>
            <w:tcW w:w="1150" w:type="dxa"/>
            <w:noWrap/>
            <w:hideMark/>
          </w:tcPr>
          <w:p w14:paraId="66332EB5" w14:textId="77777777" w:rsidR="00FA2768" w:rsidRPr="00662604" w:rsidRDefault="00FA2768" w:rsidP="00A4618C">
            <w:pPr>
              <w:rPr>
                <w:rFonts w:cs="Tahoma"/>
                <w:b/>
                <w:bCs/>
                <w:sz w:val="16"/>
                <w:szCs w:val="16"/>
              </w:rPr>
            </w:pPr>
            <w:r w:rsidRPr="00662604">
              <w:rPr>
                <w:rFonts w:cs="Tahoma"/>
                <w:b/>
                <w:bCs/>
                <w:sz w:val="16"/>
                <w:szCs w:val="16"/>
              </w:rPr>
              <w:t>15 01 02</w:t>
            </w:r>
          </w:p>
        </w:tc>
        <w:tc>
          <w:tcPr>
            <w:tcW w:w="814" w:type="dxa"/>
            <w:noWrap/>
            <w:hideMark/>
          </w:tcPr>
          <w:p w14:paraId="5493B835" w14:textId="77777777" w:rsidR="00FA2768" w:rsidRPr="00662604" w:rsidRDefault="00FA2768" w:rsidP="00A4618C">
            <w:pPr>
              <w:rPr>
                <w:rFonts w:cs="Tahoma"/>
                <w:sz w:val="16"/>
                <w:szCs w:val="16"/>
              </w:rPr>
            </w:pPr>
            <w:r w:rsidRPr="00662604">
              <w:rPr>
                <w:rFonts w:cs="Tahoma"/>
                <w:sz w:val="16"/>
                <w:szCs w:val="16"/>
              </w:rPr>
              <w:t>14 210</w:t>
            </w:r>
          </w:p>
        </w:tc>
        <w:tc>
          <w:tcPr>
            <w:tcW w:w="814" w:type="dxa"/>
            <w:noWrap/>
            <w:hideMark/>
          </w:tcPr>
          <w:p w14:paraId="420EBD05" w14:textId="77777777" w:rsidR="00FA2768" w:rsidRPr="00662604" w:rsidRDefault="00FA2768" w:rsidP="00A4618C">
            <w:pPr>
              <w:rPr>
                <w:rFonts w:cs="Tahoma"/>
                <w:sz w:val="16"/>
                <w:szCs w:val="16"/>
              </w:rPr>
            </w:pPr>
            <w:r w:rsidRPr="00662604">
              <w:rPr>
                <w:rFonts w:cs="Tahoma"/>
                <w:sz w:val="16"/>
                <w:szCs w:val="16"/>
              </w:rPr>
              <w:t>15 157</w:t>
            </w:r>
          </w:p>
        </w:tc>
        <w:tc>
          <w:tcPr>
            <w:tcW w:w="813" w:type="dxa"/>
            <w:noWrap/>
            <w:hideMark/>
          </w:tcPr>
          <w:p w14:paraId="4A7634A5" w14:textId="77777777" w:rsidR="00FA2768" w:rsidRPr="00662604" w:rsidRDefault="00FA2768" w:rsidP="00A4618C">
            <w:pPr>
              <w:rPr>
                <w:rFonts w:cs="Tahoma"/>
                <w:sz w:val="16"/>
                <w:szCs w:val="16"/>
              </w:rPr>
            </w:pPr>
            <w:r w:rsidRPr="00662604">
              <w:rPr>
                <w:rFonts w:cs="Tahoma"/>
                <w:sz w:val="16"/>
                <w:szCs w:val="16"/>
              </w:rPr>
              <w:t>14 486</w:t>
            </w:r>
          </w:p>
        </w:tc>
        <w:tc>
          <w:tcPr>
            <w:tcW w:w="813" w:type="dxa"/>
            <w:noWrap/>
            <w:hideMark/>
          </w:tcPr>
          <w:p w14:paraId="33CE70E3" w14:textId="77777777" w:rsidR="00FA2768" w:rsidRPr="00662604" w:rsidRDefault="00FA2768" w:rsidP="00A4618C">
            <w:pPr>
              <w:rPr>
                <w:rFonts w:cs="Tahoma"/>
                <w:sz w:val="16"/>
                <w:szCs w:val="16"/>
              </w:rPr>
            </w:pPr>
            <w:r w:rsidRPr="00662604">
              <w:rPr>
                <w:rFonts w:cs="Tahoma"/>
                <w:sz w:val="16"/>
                <w:szCs w:val="16"/>
              </w:rPr>
              <w:t>16 624</w:t>
            </w:r>
          </w:p>
        </w:tc>
        <w:tc>
          <w:tcPr>
            <w:tcW w:w="814" w:type="dxa"/>
            <w:noWrap/>
            <w:hideMark/>
          </w:tcPr>
          <w:p w14:paraId="11CD913B" w14:textId="77777777" w:rsidR="00FA2768" w:rsidRPr="00662604" w:rsidRDefault="00FA2768" w:rsidP="00A4618C">
            <w:pPr>
              <w:rPr>
                <w:rFonts w:cs="Tahoma"/>
                <w:sz w:val="16"/>
                <w:szCs w:val="16"/>
              </w:rPr>
            </w:pPr>
            <w:r w:rsidRPr="00662604">
              <w:rPr>
                <w:rFonts w:cs="Tahoma"/>
                <w:sz w:val="16"/>
                <w:szCs w:val="16"/>
              </w:rPr>
              <w:t>20 010</w:t>
            </w:r>
          </w:p>
        </w:tc>
        <w:tc>
          <w:tcPr>
            <w:tcW w:w="814" w:type="dxa"/>
            <w:noWrap/>
            <w:hideMark/>
          </w:tcPr>
          <w:p w14:paraId="164932F8" w14:textId="77777777" w:rsidR="00FA2768" w:rsidRPr="00662604" w:rsidRDefault="00FA2768" w:rsidP="00A4618C">
            <w:pPr>
              <w:rPr>
                <w:rFonts w:cs="Tahoma"/>
                <w:sz w:val="16"/>
                <w:szCs w:val="16"/>
              </w:rPr>
            </w:pPr>
            <w:r w:rsidRPr="00662604">
              <w:rPr>
                <w:rFonts w:cs="Tahoma"/>
                <w:sz w:val="16"/>
                <w:szCs w:val="16"/>
              </w:rPr>
              <w:t>20 363</w:t>
            </w:r>
          </w:p>
        </w:tc>
        <w:tc>
          <w:tcPr>
            <w:tcW w:w="814" w:type="dxa"/>
            <w:noWrap/>
            <w:hideMark/>
          </w:tcPr>
          <w:p w14:paraId="1134FFDB" w14:textId="77777777" w:rsidR="00FA2768" w:rsidRPr="00662604" w:rsidRDefault="00FA2768" w:rsidP="00A4618C">
            <w:pPr>
              <w:rPr>
                <w:rFonts w:cs="Tahoma"/>
                <w:sz w:val="16"/>
                <w:szCs w:val="16"/>
              </w:rPr>
            </w:pPr>
            <w:r w:rsidRPr="00662604">
              <w:rPr>
                <w:rFonts w:cs="Tahoma"/>
                <w:sz w:val="16"/>
                <w:szCs w:val="16"/>
              </w:rPr>
              <w:t>18 261</w:t>
            </w:r>
          </w:p>
        </w:tc>
        <w:tc>
          <w:tcPr>
            <w:tcW w:w="814" w:type="dxa"/>
            <w:noWrap/>
            <w:hideMark/>
          </w:tcPr>
          <w:p w14:paraId="39482B08" w14:textId="77777777" w:rsidR="00FA2768" w:rsidRPr="00662604" w:rsidRDefault="00FA2768" w:rsidP="00A4618C">
            <w:pPr>
              <w:rPr>
                <w:rFonts w:cs="Tahoma"/>
                <w:sz w:val="16"/>
                <w:szCs w:val="16"/>
              </w:rPr>
            </w:pPr>
            <w:r w:rsidRPr="00662604">
              <w:rPr>
                <w:rFonts w:cs="Tahoma"/>
                <w:sz w:val="16"/>
                <w:szCs w:val="16"/>
              </w:rPr>
              <w:t>18 600</w:t>
            </w:r>
          </w:p>
        </w:tc>
        <w:tc>
          <w:tcPr>
            <w:tcW w:w="814" w:type="dxa"/>
            <w:noWrap/>
            <w:hideMark/>
          </w:tcPr>
          <w:p w14:paraId="20A7ADC5" w14:textId="77777777" w:rsidR="00FA2768" w:rsidRPr="00662604" w:rsidRDefault="00FA2768" w:rsidP="00A4618C">
            <w:pPr>
              <w:rPr>
                <w:rFonts w:cs="Tahoma"/>
                <w:sz w:val="16"/>
                <w:szCs w:val="16"/>
              </w:rPr>
            </w:pPr>
            <w:r w:rsidRPr="00662604">
              <w:rPr>
                <w:rFonts w:cs="Tahoma"/>
                <w:sz w:val="16"/>
                <w:szCs w:val="16"/>
              </w:rPr>
              <w:t>17 041</w:t>
            </w:r>
          </w:p>
        </w:tc>
        <w:tc>
          <w:tcPr>
            <w:tcW w:w="814" w:type="dxa"/>
            <w:noWrap/>
            <w:hideMark/>
          </w:tcPr>
          <w:p w14:paraId="5BC22C91" w14:textId="77777777" w:rsidR="00FA2768" w:rsidRPr="00662604" w:rsidRDefault="00FA2768" w:rsidP="00A4618C">
            <w:pPr>
              <w:rPr>
                <w:rFonts w:cs="Tahoma"/>
                <w:sz w:val="16"/>
                <w:szCs w:val="16"/>
              </w:rPr>
            </w:pPr>
            <w:r w:rsidRPr="00662604">
              <w:rPr>
                <w:rFonts w:cs="Tahoma"/>
                <w:sz w:val="16"/>
                <w:szCs w:val="16"/>
              </w:rPr>
              <w:t>17 660</w:t>
            </w:r>
          </w:p>
        </w:tc>
      </w:tr>
      <w:tr w:rsidR="00FA2768" w:rsidRPr="00683584" w14:paraId="40A4F11A" w14:textId="77777777" w:rsidTr="00A4618C">
        <w:trPr>
          <w:trHeight w:val="300"/>
        </w:trPr>
        <w:tc>
          <w:tcPr>
            <w:tcW w:w="1150" w:type="dxa"/>
            <w:noWrap/>
            <w:hideMark/>
          </w:tcPr>
          <w:p w14:paraId="531A43CE" w14:textId="77777777" w:rsidR="00FA2768" w:rsidRPr="00662604" w:rsidRDefault="00FA2768" w:rsidP="00A4618C">
            <w:pPr>
              <w:rPr>
                <w:rFonts w:cs="Tahoma"/>
                <w:b/>
                <w:bCs/>
                <w:sz w:val="16"/>
                <w:szCs w:val="16"/>
              </w:rPr>
            </w:pPr>
            <w:r w:rsidRPr="00662604">
              <w:rPr>
                <w:rFonts w:cs="Tahoma"/>
                <w:b/>
                <w:bCs/>
                <w:sz w:val="16"/>
                <w:szCs w:val="16"/>
              </w:rPr>
              <w:t>15 01 03</w:t>
            </w:r>
          </w:p>
        </w:tc>
        <w:tc>
          <w:tcPr>
            <w:tcW w:w="814" w:type="dxa"/>
            <w:noWrap/>
            <w:hideMark/>
          </w:tcPr>
          <w:p w14:paraId="31A81598" w14:textId="77777777" w:rsidR="00FA2768" w:rsidRPr="00662604" w:rsidRDefault="00FA2768" w:rsidP="00A4618C">
            <w:pPr>
              <w:rPr>
                <w:rFonts w:cs="Tahoma"/>
                <w:sz w:val="16"/>
                <w:szCs w:val="16"/>
              </w:rPr>
            </w:pPr>
            <w:r w:rsidRPr="00662604">
              <w:rPr>
                <w:rFonts w:cs="Tahoma"/>
                <w:sz w:val="16"/>
                <w:szCs w:val="16"/>
              </w:rPr>
              <w:t>4 097</w:t>
            </w:r>
          </w:p>
        </w:tc>
        <w:tc>
          <w:tcPr>
            <w:tcW w:w="814" w:type="dxa"/>
            <w:noWrap/>
            <w:hideMark/>
          </w:tcPr>
          <w:p w14:paraId="1851474E" w14:textId="77777777" w:rsidR="00FA2768" w:rsidRPr="00662604" w:rsidRDefault="00FA2768" w:rsidP="00A4618C">
            <w:pPr>
              <w:rPr>
                <w:rFonts w:cs="Tahoma"/>
                <w:sz w:val="16"/>
                <w:szCs w:val="16"/>
              </w:rPr>
            </w:pPr>
            <w:r w:rsidRPr="00662604">
              <w:rPr>
                <w:rFonts w:cs="Tahoma"/>
                <w:sz w:val="16"/>
                <w:szCs w:val="16"/>
              </w:rPr>
              <w:t>3 283</w:t>
            </w:r>
          </w:p>
        </w:tc>
        <w:tc>
          <w:tcPr>
            <w:tcW w:w="813" w:type="dxa"/>
            <w:noWrap/>
            <w:hideMark/>
          </w:tcPr>
          <w:p w14:paraId="01294213" w14:textId="77777777" w:rsidR="00FA2768" w:rsidRPr="00662604" w:rsidRDefault="00FA2768" w:rsidP="00A4618C">
            <w:pPr>
              <w:rPr>
                <w:rFonts w:cs="Tahoma"/>
                <w:sz w:val="16"/>
                <w:szCs w:val="16"/>
              </w:rPr>
            </w:pPr>
            <w:r w:rsidRPr="00662604">
              <w:rPr>
                <w:rFonts w:cs="Tahoma"/>
                <w:sz w:val="16"/>
                <w:szCs w:val="16"/>
              </w:rPr>
              <w:t>3 960</w:t>
            </w:r>
          </w:p>
        </w:tc>
        <w:tc>
          <w:tcPr>
            <w:tcW w:w="813" w:type="dxa"/>
            <w:noWrap/>
            <w:hideMark/>
          </w:tcPr>
          <w:p w14:paraId="26D87200" w14:textId="77777777" w:rsidR="00FA2768" w:rsidRPr="00662604" w:rsidRDefault="00FA2768" w:rsidP="00A4618C">
            <w:pPr>
              <w:rPr>
                <w:rFonts w:cs="Tahoma"/>
                <w:sz w:val="16"/>
                <w:szCs w:val="16"/>
              </w:rPr>
            </w:pPr>
            <w:r w:rsidRPr="00662604">
              <w:rPr>
                <w:rFonts w:cs="Tahoma"/>
                <w:sz w:val="16"/>
                <w:szCs w:val="16"/>
              </w:rPr>
              <w:t>6 266</w:t>
            </w:r>
          </w:p>
        </w:tc>
        <w:tc>
          <w:tcPr>
            <w:tcW w:w="814" w:type="dxa"/>
            <w:noWrap/>
            <w:hideMark/>
          </w:tcPr>
          <w:p w14:paraId="589A2C16" w14:textId="77777777" w:rsidR="00FA2768" w:rsidRPr="00662604" w:rsidRDefault="00FA2768" w:rsidP="00A4618C">
            <w:pPr>
              <w:rPr>
                <w:rFonts w:cs="Tahoma"/>
                <w:sz w:val="16"/>
                <w:szCs w:val="16"/>
              </w:rPr>
            </w:pPr>
            <w:r w:rsidRPr="00662604">
              <w:rPr>
                <w:rFonts w:cs="Tahoma"/>
                <w:sz w:val="16"/>
                <w:szCs w:val="16"/>
              </w:rPr>
              <w:t>7 474</w:t>
            </w:r>
          </w:p>
        </w:tc>
        <w:tc>
          <w:tcPr>
            <w:tcW w:w="814" w:type="dxa"/>
            <w:noWrap/>
            <w:hideMark/>
          </w:tcPr>
          <w:p w14:paraId="2D9A3547" w14:textId="77777777" w:rsidR="00FA2768" w:rsidRPr="00662604" w:rsidRDefault="00FA2768" w:rsidP="00A4618C">
            <w:pPr>
              <w:rPr>
                <w:rFonts w:cs="Tahoma"/>
                <w:sz w:val="16"/>
                <w:szCs w:val="16"/>
              </w:rPr>
            </w:pPr>
            <w:r w:rsidRPr="00662604">
              <w:rPr>
                <w:rFonts w:cs="Tahoma"/>
                <w:sz w:val="16"/>
                <w:szCs w:val="16"/>
              </w:rPr>
              <w:t>7 024</w:t>
            </w:r>
          </w:p>
        </w:tc>
        <w:tc>
          <w:tcPr>
            <w:tcW w:w="814" w:type="dxa"/>
            <w:noWrap/>
            <w:hideMark/>
          </w:tcPr>
          <w:p w14:paraId="0FFAA888" w14:textId="77777777" w:rsidR="00FA2768" w:rsidRPr="00662604" w:rsidRDefault="00FA2768" w:rsidP="00A4618C">
            <w:pPr>
              <w:rPr>
                <w:rFonts w:cs="Tahoma"/>
                <w:sz w:val="16"/>
                <w:szCs w:val="16"/>
              </w:rPr>
            </w:pPr>
            <w:r w:rsidRPr="00662604">
              <w:rPr>
                <w:rFonts w:cs="Tahoma"/>
                <w:sz w:val="16"/>
                <w:szCs w:val="16"/>
              </w:rPr>
              <w:t>7 772</w:t>
            </w:r>
          </w:p>
        </w:tc>
        <w:tc>
          <w:tcPr>
            <w:tcW w:w="814" w:type="dxa"/>
            <w:noWrap/>
            <w:hideMark/>
          </w:tcPr>
          <w:p w14:paraId="1E2024AD" w14:textId="77777777" w:rsidR="00FA2768" w:rsidRPr="00662604" w:rsidRDefault="00FA2768" w:rsidP="00A4618C">
            <w:pPr>
              <w:rPr>
                <w:rFonts w:cs="Tahoma"/>
                <w:sz w:val="16"/>
                <w:szCs w:val="16"/>
              </w:rPr>
            </w:pPr>
            <w:r w:rsidRPr="00662604">
              <w:rPr>
                <w:rFonts w:cs="Tahoma"/>
                <w:sz w:val="16"/>
                <w:szCs w:val="16"/>
              </w:rPr>
              <w:t>8 352</w:t>
            </w:r>
          </w:p>
        </w:tc>
        <w:tc>
          <w:tcPr>
            <w:tcW w:w="814" w:type="dxa"/>
            <w:noWrap/>
            <w:hideMark/>
          </w:tcPr>
          <w:p w14:paraId="522BCE53" w14:textId="77777777" w:rsidR="00FA2768" w:rsidRPr="00662604" w:rsidRDefault="00FA2768" w:rsidP="00A4618C">
            <w:pPr>
              <w:rPr>
                <w:rFonts w:cs="Tahoma"/>
                <w:sz w:val="16"/>
                <w:szCs w:val="16"/>
              </w:rPr>
            </w:pPr>
            <w:r w:rsidRPr="00662604">
              <w:rPr>
                <w:rFonts w:cs="Tahoma"/>
                <w:sz w:val="16"/>
                <w:szCs w:val="16"/>
              </w:rPr>
              <w:t>7 434</w:t>
            </w:r>
          </w:p>
        </w:tc>
        <w:tc>
          <w:tcPr>
            <w:tcW w:w="814" w:type="dxa"/>
            <w:noWrap/>
            <w:hideMark/>
          </w:tcPr>
          <w:p w14:paraId="759718F2" w14:textId="77777777" w:rsidR="00FA2768" w:rsidRPr="00662604" w:rsidRDefault="00FA2768" w:rsidP="00A4618C">
            <w:pPr>
              <w:rPr>
                <w:rFonts w:cs="Tahoma"/>
                <w:sz w:val="16"/>
                <w:szCs w:val="16"/>
              </w:rPr>
            </w:pPr>
            <w:r w:rsidRPr="00662604">
              <w:rPr>
                <w:rFonts w:cs="Tahoma"/>
                <w:sz w:val="16"/>
                <w:szCs w:val="16"/>
              </w:rPr>
              <w:t>8 829</w:t>
            </w:r>
          </w:p>
        </w:tc>
      </w:tr>
      <w:tr w:rsidR="00FA2768" w:rsidRPr="00683584" w14:paraId="134BAEDD" w14:textId="77777777" w:rsidTr="00A4618C">
        <w:trPr>
          <w:trHeight w:val="300"/>
        </w:trPr>
        <w:tc>
          <w:tcPr>
            <w:tcW w:w="1150" w:type="dxa"/>
            <w:noWrap/>
            <w:hideMark/>
          </w:tcPr>
          <w:p w14:paraId="12C24F96" w14:textId="77777777" w:rsidR="00FA2768" w:rsidRPr="00662604" w:rsidRDefault="00FA2768" w:rsidP="00A4618C">
            <w:pPr>
              <w:rPr>
                <w:rFonts w:cs="Tahoma"/>
                <w:b/>
                <w:bCs/>
                <w:sz w:val="16"/>
                <w:szCs w:val="16"/>
              </w:rPr>
            </w:pPr>
            <w:r w:rsidRPr="00662604">
              <w:rPr>
                <w:rFonts w:cs="Tahoma"/>
                <w:b/>
                <w:bCs/>
                <w:sz w:val="16"/>
                <w:szCs w:val="16"/>
              </w:rPr>
              <w:t>15 01 04</w:t>
            </w:r>
          </w:p>
        </w:tc>
        <w:tc>
          <w:tcPr>
            <w:tcW w:w="814" w:type="dxa"/>
            <w:noWrap/>
            <w:hideMark/>
          </w:tcPr>
          <w:p w14:paraId="4373D880" w14:textId="77777777" w:rsidR="00FA2768" w:rsidRPr="00662604" w:rsidRDefault="00FA2768" w:rsidP="00A4618C">
            <w:pPr>
              <w:rPr>
                <w:rFonts w:cs="Tahoma"/>
                <w:sz w:val="16"/>
                <w:szCs w:val="16"/>
              </w:rPr>
            </w:pPr>
            <w:r w:rsidRPr="00662604">
              <w:rPr>
                <w:rFonts w:cs="Tahoma"/>
                <w:sz w:val="16"/>
                <w:szCs w:val="16"/>
              </w:rPr>
              <w:t>1 297</w:t>
            </w:r>
          </w:p>
        </w:tc>
        <w:tc>
          <w:tcPr>
            <w:tcW w:w="814" w:type="dxa"/>
            <w:noWrap/>
            <w:hideMark/>
          </w:tcPr>
          <w:p w14:paraId="4E458A61" w14:textId="77777777" w:rsidR="00FA2768" w:rsidRPr="00662604" w:rsidRDefault="00FA2768" w:rsidP="00A4618C">
            <w:pPr>
              <w:rPr>
                <w:rFonts w:cs="Tahoma"/>
                <w:sz w:val="16"/>
                <w:szCs w:val="16"/>
              </w:rPr>
            </w:pPr>
            <w:r w:rsidRPr="00662604">
              <w:rPr>
                <w:rFonts w:cs="Tahoma"/>
                <w:sz w:val="16"/>
                <w:szCs w:val="16"/>
              </w:rPr>
              <w:t>1 099</w:t>
            </w:r>
          </w:p>
        </w:tc>
        <w:tc>
          <w:tcPr>
            <w:tcW w:w="813" w:type="dxa"/>
            <w:noWrap/>
            <w:hideMark/>
          </w:tcPr>
          <w:p w14:paraId="5CDA89F2" w14:textId="77777777" w:rsidR="00FA2768" w:rsidRPr="00662604" w:rsidRDefault="00FA2768" w:rsidP="00A4618C">
            <w:pPr>
              <w:rPr>
                <w:rFonts w:cs="Tahoma"/>
                <w:sz w:val="16"/>
                <w:szCs w:val="16"/>
              </w:rPr>
            </w:pPr>
            <w:r w:rsidRPr="00662604">
              <w:rPr>
                <w:rFonts w:cs="Tahoma"/>
                <w:sz w:val="16"/>
                <w:szCs w:val="16"/>
              </w:rPr>
              <w:t>792</w:t>
            </w:r>
          </w:p>
        </w:tc>
        <w:tc>
          <w:tcPr>
            <w:tcW w:w="813" w:type="dxa"/>
            <w:noWrap/>
            <w:hideMark/>
          </w:tcPr>
          <w:p w14:paraId="46EAF988" w14:textId="77777777" w:rsidR="00FA2768" w:rsidRPr="00662604" w:rsidRDefault="00FA2768" w:rsidP="00A4618C">
            <w:pPr>
              <w:rPr>
                <w:rFonts w:cs="Tahoma"/>
                <w:sz w:val="16"/>
                <w:szCs w:val="16"/>
              </w:rPr>
            </w:pPr>
            <w:r w:rsidRPr="00662604">
              <w:rPr>
                <w:rFonts w:cs="Tahoma"/>
                <w:sz w:val="16"/>
                <w:szCs w:val="16"/>
              </w:rPr>
              <w:t>667</w:t>
            </w:r>
          </w:p>
        </w:tc>
        <w:tc>
          <w:tcPr>
            <w:tcW w:w="814" w:type="dxa"/>
            <w:noWrap/>
            <w:hideMark/>
          </w:tcPr>
          <w:p w14:paraId="3F73B078" w14:textId="77777777" w:rsidR="00FA2768" w:rsidRPr="00662604" w:rsidRDefault="00FA2768" w:rsidP="00A4618C">
            <w:pPr>
              <w:rPr>
                <w:rFonts w:cs="Tahoma"/>
                <w:sz w:val="16"/>
                <w:szCs w:val="16"/>
              </w:rPr>
            </w:pPr>
            <w:r w:rsidRPr="00662604">
              <w:rPr>
                <w:rFonts w:cs="Tahoma"/>
                <w:sz w:val="16"/>
                <w:szCs w:val="16"/>
              </w:rPr>
              <w:t>1 294</w:t>
            </w:r>
          </w:p>
        </w:tc>
        <w:tc>
          <w:tcPr>
            <w:tcW w:w="814" w:type="dxa"/>
            <w:noWrap/>
            <w:hideMark/>
          </w:tcPr>
          <w:p w14:paraId="5445D22B" w14:textId="77777777" w:rsidR="00FA2768" w:rsidRPr="00662604" w:rsidRDefault="00FA2768" w:rsidP="00A4618C">
            <w:pPr>
              <w:rPr>
                <w:rFonts w:cs="Tahoma"/>
                <w:sz w:val="16"/>
                <w:szCs w:val="16"/>
              </w:rPr>
            </w:pPr>
            <w:r w:rsidRPr="00662604">
              <w:rPr>
                <w:rFonts w:cs="Tahoma"/>
                <w:sz w:val="16"/>
                <w:szCs w:val="16"/>
              </w:rPr>
              <w:t>627</w:t>
            </w:r>
          </w:p>
        </w:tc>
        <w:tc>
          <w:tcPr>
            <w:tcW w:w="814" w:type="dxa"/>
            <w:noWrap/>
            <w:hideMark/>
          </w:tcPr>
          <w:p w14:paraId="159CAF03" w14:textId="77777777" w:rsidR="00FA2768" w:rsidRPr="00662604" w:rsidRDefault="00FA2768" w:rsidP="00A4618C">
            <w:pPr>
              <w:rPr>
                <w:rFonts w:cs="Tahoma"/>
                <w:sz w:val="16"/>
                <w:szCs w:val="16"/>
              </w:rPr>
            </w:pPr>
            <w:r w:rsidRPr="00662604">
              <w:rPr>
                <w:rFonts w:cs="Tahoma"/>
                <w:sz w:val="16"/>
                <w:szCs w:val="16"/>
              </w:rPr>
              <w:t>1 248</w:t>
            </w:r>
          </w:p>
        </w:tc>
        <w:tc>
          <w:tcPr>
            <w:tcW w:w="814" w:type="dxa"/>
            <w:noWrap/>
            <w:hideMark/>
          </w:tcPr>
          <w:p w14:paraId="36F2D571" w14:textId="77777777" w:rsidR="00FA2768" w:rsidRPr="00662604" w:rsidRDefault="00FA2768" w:rsidP="00A4618C">
            <w:pPr>
              <w:rPr>
                <w:rFonts w:cs="Tahoma"/>
                <w:sz w:val="16"/>
                <w:szCs w:val="16"/>
              </w:rPr>
            </w:pPr>
            <w:r w:rsidRPr="00662604">
              <w:rPr>
                <w:rFonts w:cs="Tahoma"/>
                <w:sz w:val="16"/>
                <w:szCs w:val="16"/>
              </w:rPr>
              <w:t>1 734</w:t>
            </w:r>
          </w:p>
        </w:tc>
        <w:tc>
          <w:tcPr>
            <w:tcW w:w="814" w:type="dxa"/>
            <w:noWrap/>
            <w:hideMark/>
          </w:tcPr>
          <w:p w14:paraId="1CF3113E" w14:textId="77777777" w:rsidR="00FA2768" w:rsidRPr="00662604" w:rsidRDefault="00FA2768" w:rsidP="00A4618C">
            <w:pPr>
              <w:rPr>
                <w:rFonts w:cs="Tahoma"/>
                <w:sz w:val="16"/>
                <w:szCs w:val="16"/>
              </w:rPr>
            </w:pPr>
            <w:r w:rsidRPr="00662604">
              <w:rPr>
                <w:rFonts w:cs="Tahoma"/>
                <w:sz w:val="16"/>
                <w:szCs w:val="16"/>
              </w:rPr>
              <w:t>1 581</w:t>
            </w:r>
          </w:p>
        </w:tc>
        <w:tc>
          <w:tcPr>
            <w:tcW w:w="814" w:type="dxa"/>
            <w:noWrap/>
            <w:hideMark/>
          </w:tcPr>
          <w:p w14:paraId="33E92C0D" w14:textId="77777777" w:rsidR="00FA2768" w:rsidRPr="00662604" w:rsidRDefault="00FA2768" w:rsidP="00A4618C">
            <w:pPr>
              <w:rPr>
                <w:rFonts w:cs="Tahoma"/>
                <w:sz w:val="16"/>
                <w:szCs w:val="16"/>
              </w:rPr>
            </w:pPr>
            <w:r w:rsidRPr="00662604">
              <w:rPr>
                <w:rFonts w:cs="Tahoma"/>
                <w:sz w:val="16"/>
                <w:szCs w:val="16"/>
              </w:rPr>
              <w:t>1 473</w:t>
            </w:r>
          </w:p>
        </w:tc>
      </w:tr>
      <w:tr w:rsidR="00FA2768" w:rsidRPr="00683584" w14:paraId="7D4E0237" w14:textId="77777777" w:rsidTr="00A4618C">
        <w:trPr>
          <w:trHeight w:val="300"/>
        </w:trPr>
        <w:tc>
          <w:tcPr>
            <w:tcW w:w="1150" w:type="dxa"/>
            <w:noWrap/>
            <w:hideMark/>
          </w:tcPr>
          <w:p w14:paraId="59801A58" w14:textId="77777777" w:rsidR="00FA2768" w:rsidRPr="00662604" w:rsidRDefault="00FA2768" w:rsidP="00A4618C">
            <w:pPr>
              <w:rPr>
                <w:rFonts w:cs="Tahoma"/>
                <w:b/>
                <w:bCs/>
                <w:sz w:val="16"/>
                <w:szCs w:val="16"/>
              </w:rPr>
            </w:pPr>
            <w:r w:rsidRPr="00662604">
              <w:rPr>
                <w:rFonts w:cs="Tahoma"/>
                <w:b/>
                <w:bCs/>
                <w:sz w:val="16"/>
                <w:szCs w:val="16"/>
              </w:rPr>
              <w:t>15 01 05</w:t>
            </w:r>
          </w:p>
        </w:tc>
        <w:tc>
          <w:tcPr>
            <w:tcW w:w="814" w:type="dxa"/>
            <w:noWrap/>
            <w:hideMark/>
          </w:tcPr>
          <w:p w14:paraId="227F7571" w14:textId="77777777" w:rsidR="00FA2768" w:rsidRPr="00662604" w:rsidRDefault="00FA2768" w:rsidP="00A4618C">
            <w:pPr>
              <w:rPr>
                <w:rFonts w:cs="Tahoma"/>
                <w:sz w:val="16"/>
                <w:szCs w:val="16"/>
              </w:rPr>
            </w:pPr>
            <w:r w:rsidRPr="00662604">
              <w:rPr>
                <w:rFonts w:cs="Tahoma"/>
                <w:sz w:val="16"/>
                <w:szCs w:val="16"/>
              </w:rPr>
              <w:t>371</w:t>
            </w:r>
          </w:p>
        </w:tc>
        <w:tc>
          <w:tcPr>
            <w:tcW w:w="814" w:type="dxa"/>
            <w:noWrap/>
            <w:hideMark/>
          </w:tcPr>
          <w:p w14:paraId="0EC930DE" w14:textId="77777777" w:rsidR="00FA2768" w:rsidRPr="00662604" w:rsidRDefault="00FA2768" w:rsidP="00A4618C">
            <w:pPr>
              <w:rPr>
                <w:rFonts w:cs="Tahoma"/>
                <w:sz w:val="16"/>
                <w:szCs w:val="16"/>
              </w:rPr>
            </w:pPr>
            <w:r w:rsidRPr="00662604">
              <w:rPr>
                <w:rFonts w:cs="Tahoma"/>
                <w:sz w:val="16"/>
                <w:szCs w:val="16"/>
              </w:rPr>
              <w:t>331</w:t>
            </w:r>
          </w:p>
        </w:tc>
        <w:tc>
          <w:tcPr>
            <w:tcW w:w="813" w:type="dxa"/>
            <w:noWrap/>
            <w:hideMark/>
          </w:tcPr>
          <w:p w14:paraId="57646CB2" w14:textId="77777777" w:rsidR="00FA2768" w:rsidRPr="00662604" w:rsidRDefault="00FA2768" w:rsidP="00A4618C">
            <w:pPr>
              <w:rPr>
                <w:rFonts w:cs="Tahoma"/>
                <w:sz w:val="16"/>
                <w:szCs w:val="16"/>
              </w:rPr>
            </w:pPr>
            <w:r w:rsidRPr="00662604">
              <w:rPr>
                <w:rFonts w:cs="Tahoma"/>
                <w:sz w:val="16"/>
                <w:szCs w:val="16"/>
              </w:rPr>
              <w:t>342</w:t>
            </w:r>
          </w:p>
        </w:tc>
        <w:tc>
          <w:tcPr>
            <w:tcW w:w="813" w:type="dxa"/>
            <w:noWrap/>
            <w:hideMark/>
          </w:tcPr>
          <w:p w14:paraId="42AABD68" w14:textId="77777777" w:rsidR="00FA2768" w:rsidRPr="00662604" w:rsidRDefault="00FA2768" w:rsidP="00A4618C">
            <w:pPr>
              <w:rPr>
                <w:rFonts w:cs="Tahoma"/>
                <w:sz w:val="16"/>
                <w:szCs w:val="16"/>
              </w:rPr>
            </w:pPr>
            <w:r w:rsidRPr="00662604">
              <w:rPr>
                <w:rFonts w:cs="Tahoma"/>
                <w:sz w:val="16"/>
                <w:szCs w:val="16"/>
              </w:rPr>
              <w:t>332</w:t>
            </w:r>
          </w:p>
        </w:tc>
        <w:tc>
          <w:tcPr>
            <w:tcW w:w="814" w:type="dxa"/>
            <w:noWrap/>
            <w:hideMark/>
          </w:tcPr>
          <w:p w14:paraId="2B312955" w14:textId="77777777" w:rsidR="00FA2768" w:rsidRPr="00662604" w:rsidRDefault="00FA2768" w:rsidP="00A4618C">
            <w:pPr>
              <w:rPr>
                <w:rFonts w:cs="Tahoma"/>
                <w:sz w:val="16"/>
                <w:szCs w:val="16"/>
              </w:rPr>
            </w:pPr>
            <w:r w:rsidRPr="00662604">
              <w:rPr>
                <w:rFonts w:cs="Tahoma"/>
                <w:sz w:val="16"/>
                <w:szCs w:val="16"/>
              </w:rPr>
              <w:t>338</w:t>
            </w:r>
          </w:p>
        </w:tc>
        <w:tc>
          <w:tcPr>
            <w:tcW w:w="814" w:type="dxa"/>
            <w:noWrap/>
            <w:hideMark/>
          </w:tcPr>
          <w:p w14:paraId="180B6099" w14:textId="77777777" w:rsidR="00FA2768" w:rsidRPr="00662604" w:rsidRDefault="00FA2768" w:rsidP="00A4618C">
            <w:pPr>
              <w:rPr>
                <w:rFonts w:cs="Tahoma"/>
                <w:sz w:val="16"/>
                <w:szCs w:val="16"/>
              </w:rPr>
            </w:pPr>
            <w:r w:rsidRPr="00662604">
              <w:rPr>
                <w:rFonts w:cs="Tahoma"/>
                <w:sz w:val="16"/>
                <w:szCs w:val="16"/>
              </w:rPr>
              <w:t>799</w:t>
            </w:r>
          </w:p>
        </w:tc>
        <w:tc>
          <w:tcPr>
            <w:tcW w:w="814" w:type="dxa"/>
            <w:noWrap/>
            <w:hideMark/>
          </w:tcPr>
          <w:p w14:paraId="07858256" w14:textId="77777777" w:rsidR="00FA2768" w:rsidRPr="00662604" w:rsidRDefault="00FA2768" w:rsidP="00A4618C">
            <w:pPr>
              <w:rPr>
                <w:rFonts w:cs="Tahoma"/>
                <w:sz w:val="16"/>
                <w:szCs w:val="16"/>
              </w:rPr>
            </w:pPr>
            <w:r w:rsidRPr="00662604">
              <w:rPr>
                <w:rFonts w:cs="Tahoma"/>
                <w:sz w:val="16"/>
                <w:szCs w:val="16"/>
              </w:rPr>
              <w:t>805</w:t>
            </w:r>
          </w:p>
        </w:tc>
        <w:tc>
          <w:tcPr>
            <w:tcW w:w="814" w:type="dxa"/>
            <w:noWrap/>
            <w:hideMark/>
          </w:tcPr>
          <w:p w14:paraId="27E5CBED" w14:textId="77777777" w:rsidR="00FA2768" w:rsidRPr="00662604" w:rsidRDefault="00FA2768" w:rsidP="00A4618C">
            <w:pPr>
              <w:rPr>
                <w:rFonts w:cs="Tahoma"/>
                <w:sz w:val="16"/>
                <w:szCs w:val="16"/>
              </w:rPr>
            </w:pPr>
            <w:r w:rsidRPr="00662604">
              <w:rPr>
                <w:rFonts w:cs="Tahoma"/>
                <w:sz w:val="16"/>
                <w:szCs w:val="16"/>
              </w:rPr>
              <w:t>873</w:t>
            </w:r>
          </w:p>
        </w:tc>
        <w:tc>
          <w:tcPr>
            <w:tcW w:w="814" w:type="dxa"/>
            <w:noWrap/>
            <w:hideMark/>
          </w:tcPr>
          <w:p w14:paraId="35CCFCCB" w14:textId="77777777" w:rsidR="00FA2768" w:rsidRPr="00662604" w:rsidRDefault="00FA2768" w:rsidP="00A4618C">
            <w:pPr>
              <w:rPr>
                <w:rFonts w:cs="Tahoma"/>
                <w:sz w:val="16"/>
                <w:szCs w:val="16"/>
              </w:rPr>
            </w:pPr>
            <w:r w:rsidRPr="00662604">
              <w:rPr>
                <w:rFonts w:cs="Tahoma"/>
                <w:sz w:val="16"/>
                <w:szCs w:val="16"/>
              </w:rPr>
              <w:t>333</w:t>
            </w:r>
          </w:p>
        </w:tc>
        <w:tc>
          <w:tcPr>
            <w:tcW w:w="814" w:type="dxa"/>
            <w:noWrap/>
            <w:hideMark/>
          </w:tcPr>
          <w:p w14:paraId="140ACC58" w14:textId="77777777" w:rsidR="00FA2768" w:rsidRPr="00662604" w:rsidRDefault="00FA2768" w:rsidP="00A4618C">
            <w:pPr>
              <w:rPr>
                <w:rFonts w:cs="Tahoma"/>
                <w:sz w:val="16"/>
                <w:szCs w:val="16"/>
              </w:rPr>
            </w:pPr>
            <w:r w:rsidRPr="00662604">
              <w:rPr>
                <w:rFonts w:cs="Tahoma"/>
                <w:sz w:val="16"/>
                <w:szCs w:val="16"/>
              </w:rPr>
              <w:t>757</w:t>
            </w:r>
          </w:p>
        </w:tc>
      </w:tr>
      <w:tr w:rsidR="00FA2768" w:rsidRPr="00683584" w14:paraId="4DC08C33" w14:textId="77777777" w:rsidTr="00A4618C">
        <w:trPr>
          <w:trHeight w:val="300"/>
        </w:trPr>
        <w:tc>
          <w:tcPr>
            <w:tcW w:w="1150" w:type="dxa"/>
            <w:noWrap/>
            <w:hideMark/>
          </w:tcPr>
          <w:p w14:paraId="34B7E54D" w14:textId="77777777" w:rsidR="00FA2768" w:rsidRPr="00662604" w:rsidRDefault="00FA2768" w:rsidP="00A4618C">
            <w:pPr>
              <w:rPr>
                <w:rFonts w:cs="Tahoma"/>
                <w:b/>
                <w:bCs/>
                <w:sz w:val="16"/>
                <w:szCs w:val="16"/>
              </w:rPr>
            </w:pPr>
            <w:r w:rsidRPr="00662604">
              <w:rPr>
                <w:rFonts w:cs="Tahoma"/>
                <w:b/>
                <w:bCs/>
                <w:sz w:val="16"/>
                <w:szCs w:val="16"/>
              </w:rPr>
              <w:t>15 01 06</w:t>
            </w:r>
          </w:p>
        </w:tc>
        <w:tc>
          <w:tcPr>
            <w:tcW w:w="814" w:type="dxa"/>
            <w:noWrap/>
            <w:hideMark/>
          </w:tcPr>
          <w:p w14:paraId="0DE4956A" w14:textId="77777777" w:rsidR="00FA2768" w:rsidRPr="00662604" w:rsidRDefault="00FA2768" w:rsidP="00A4618C">
            <w:pPr>
              <w:rPr>
                <w:rFonts w:cs="Tahoma"/>
                <w:sz w:val="16"/>
                <w:szCs w:val="16"/>
              </w:rPr>
            </w:pPr>
            <w:r w:rsidRPr="00662604">
              <w:rPr>
                <w:rFonts w:cs="Tahoma"/>
                <w:sz w:val="16"/>
                <w:szCs w:val="16"/>
              </w:rPr>
              <w:t>10 342</w:t>
            </w:r>
          </w:p>
        </w:tc>
        <w:tc>
          <w:tcPr>
            <w:tcW w:w="814" w:type="dxa"/>
            <w:noWrap/>
            <w:hideMark/>
          </w:tcPr>
          <w:p w14:paraId="1544C034" w14:textId="77777777" w:rsidR="00FA2768" w:rsidRPr="00662604" w:rsidRDefault="00FA2768" w:rsidP="00A4618C">
            <w:pPr>
              <w:rPr>
                <w:rFonts w:cs="Tahoma"/>
                <w:sz w:val="16"/>
                <w:szCs w:val="16"/>
              </w:rPr>
            </w:pPr>
            <w:r w:rsidRPr="00662604">
              <w:rPr>
                <w:rFonts w:cs="Tahoma"/>
                <w:sz w:val="16"/>
                <w:szCs w:val="16"/>
              </w:rPr>
              <w:t>8 427</w:t>
            </w:r>
          </w:p>
        </w:tc>
        <w:tc>
          <w:tcPr>
            <w:tcW w:w="813" w:type="dxa"/>
            <w:noWrap/>
            <w:hideMark/>
          </w:tcPr>
          <w:p w14:paraId="098E4351" w14:textId="77777777" w:rsidR="00FA2768" w:rsidRPr="00662604" w:rsidRDefault="00FA2768" w:rsidP="00A4618C">
            <w:pPr>
              <w:rPr>
                <w:rFonts w:cs="Tahoma"/>
                <w:sz w:val="16"/>
                <w:szCs w:val="16"/>
              </w:rPr>
            </w:pPr>
            <w:r w:rsidRPr="00662604">
              <w:rPr>
                <w:rFonts w:cs="Tahoma"/>
                <w:sz w:val="16"/>
                <w:szCs w:val="16"/>
              </w:rPr>
              <w:t>8 666</w:t>
            </w:r>
          </w:p>
        </w:tc>
        <w:tc>
          <w:tcPr>
            <w:tcW w:w="813" w:type="dxa"/>
            <w:noWrap/>
            <w:hideMark/>
          </w:tcPr>
          <w:p w14:paraId="31B92549" w14:textId="77777777" w:rsidR="00FA2768" w:rsidRPr="00662604" w:rsidRDefault="00FA2768" w:rsidP="00A4618C">
            <w:pPr>
              <w:rPr>
                <w:rFonts w:cs="Tahoma"/>
                <w:sz w:val="16"/>
                <w:szCs w:val="16"/>
              </w:rPr>
            </w:pPr>
            <w:r w:rsidRPr="00662604">
              <w:rPr>
                <w:rFonts w:cs="Tahoma"/>
                <w:sz w:val="16"/>
                <w:szCs w:val="16"/>
              </w:rPr>
              <w:t>9 547</w:t>
            </w:r>
          </w:p>
        </w:tc>
        <w:tc>
          <w:tcPr>
            <w:tcW w:w="814" w:type="dxa"/>
            <w:noWrap/>
            <w:hideMark/>
          </w:tcPr>
          <w:p w14:paraId="26D83777" w14:textId="77777777" w:rsidR="00FA2768" w:rsidRPr="00662604" w:rsidRDefault="00FA2768" w:rsidP="00A4618C">
            <w:pPr>
              <w:rPr>
                <w:rFonts w:cs="Tahoma"/>
                <w:sz w:val="16"/>
                <w:szCs w:val="16"/>
              </w:rPr>
            </w:pPr>
            <w:r w:rsidRPr="00662604">
              <w:rPr>
                <w:rFonts w:cs="Tahoma"/>
                <w:sz w:val="16"/>
                <w:szCs w:val="16"/>
              </w:rPr>
              <w:t>10 683</w:t>
            </w:r>
          </w:p>
        </w:tc>
        <w:tc>
          <w:tcPr>
            <w:tcW w:w="814" w:type="dxa"/>
            <w:noWrap/>
            <w:hideMark/>
          </w:tcPr>
          <w:p w14:paraId="4FD490D1" w14:textId="77777777" w:rsidR="00FA2768" w:rsidRPr="00662604" w:rsidRDefault="00FA2768" w:rsidP="00A4618C">
            <w:pPr>
              <w:rPr>
                <w:rFonts w:cs="Tahoma"/>
                <w:sz w:val="16"/>
                <w:szCs w:val="16"/>
              </w:rPr>
            </w:pPr>
            <w:r w:rsidRPr="00662604">
              <w:rPr>
                <w:rFonts w:cs="Tahoma"/>
                <w:sz w:val="16"/>
                <w:szCs w:val="16"/>
              </w:rPr>
              <w:t>10 560</w:t>
            </w:r>
          </w:p>
        </w:tc>
        <w:tc>
          <w:tcPr>
            <w:tcW w:w="814" w:type="dxa"/>
            <w:noWrap/>
            <w:hideMark/>
          </w:tcPr>
          <w:p w14:paraId="28C491CC" w14:textId="77777777" w:rsidR="00FA2768" w:rsidRPr="00662604" w:rsidRDefault="00FA2768" w:rsidP="00A4618C">
            <w:pPr>
              <w:rPr>
                <w:rFonts w:cs="Tahoma"/>
                <w:sz w:val="16"/>
                <w:szCs w:val="16"/>
              </w:rPr>
            </w:pPr>
            <w:r w:rsidRPr="00662604">
              <w:rPr>
                <w:rFonts w:cs="Tahoma"/>
                <w:sz w:val="16"/>
                <w:szCs w:val="16"/>
              </w:rPr>
              <w:t>12 594</w:t>
            </w:r>
          </w:p>
        </w:tc>
        <w:tc>
          <w:tcPr>
            <w:tcW w:w="814" w:type="dxa"/>
            <w:noWrap/>
            <w:hideMark/>
          </w:tcPr>
          <w:p w14:paraId="1819F9DB" w14:textId="77777777" w:rsidR="00FA2768" w:rsidRPr="00662604" w:rsidRDefault="00FA2768" w:rsidP="00A4618C">
            <w:pPr>
              <w:rPr>
                <w:rFonts w:cs="Tahoma"/>
                <w:sz w:val="16"/>
                <w:szCs w:val="16"/>
              </w:rPr>
            </w:pPr>
            <w:r w:rsidRPr="00662604">
              <w:rPr>
                <w:rFonts w:cs="Tahoma"/>
                <w:sz w:val="16"/>
                <w:szCs w:val="16"/>
              </w:rPr>
              <w:t>12 357</w:t>
            </w:r>
          </w:p>
        </w:tc>
        <w:tc>
          <w:tcPr>
            <w:tcW w:w="814" w:type="dxa"/>
            <w:noWrap/>
            <w:hideMark/>
          </w:tcPr>
          <w:p w14:paraId="3793099F" w14:textId="77777777" w:rsidR="00FA2768" w:rsidRPr="00662604" w:rsidRDefault="00FA2768" w:rsidP="00A4618C">
            <w:pPr>
              <w:rPr>
                <w:rFonts w:cs="Tahoma"/>
                <w:sz w:val="16"/>
                <w:szCs w:val="16"/>
              </w:rPr>
            </w:pPr>
            <w:r w:rsidRPr="00662604">
              <w:rPr>
                <w:rFonts w:cs="Tahoma"/>
                <w:sz w:val="16"/>
                <w:szCs w:val="16"/>
              </w:rPr>
              <w:t>12 147</w:t>
            </w:r>
          </w:p>
        </w:tc>
        <w:tc>
          <w:tcPr>
            <w:tcW w:w="814" w:type="dxa"/>
            <w:noWrap/>
            <w:hideMark/>
          </w:tcPr>
          <w:p w14:paraId="1EE4E20B" w14:textId="77777777" w:rsidR="00FA2768" w:rsidRPr="00662604" w:rsidRDefault="00FA2768" w:rsidP="00A4618C">
            <w:pPr>
              <w:rPr>
                <w:rFonts w:cs="Tahoma"/>
                <w:sz w:val="16"/>
                <w:szCs w:val="16"/>
              </w:rPr>
            </w:pPr>
            <w:r w:rsidRPr="00662604">
              <w:rPr>
                <w:rFonts w:cs="Tahoma"/>
                <w:sz w:val="16"/>
                <w:szCs w:val="16"/>
              </w:rPr>
              <w:t>13 607</w:t>
            </w:r>
          </w:p>
        </w:tc>
      </w:tr>
      <w:tr w:rsidR="00FA2768" w:rsidRPr="00683584" w14:paraId="726BE24F" w14:textId="77777777" w:rsidTr="00A4618C">
        <w:trPr>
          <w:trHeight w:val="300"/>
        </w:trPr>
        <w:tc>
          <w:tcPr>
            <w:tcW w:w="1150" w:type="dxa"/>
            <w:noWrap/>
            <w:hideMark/>
          </w:tcPr>
          <w:p w14:paraId="6ECF4FF3" w14:textId="77777777" w:rsidR="00FA2768" w:rsidRPr="00662604" w:rsidRDefault="00FA2768" w:rsidP="00A4618C">
            <w:pPr>
              <w:rPr>
                <w:rFonts w:cs="Tahoma"/>
                <w:b/>
                <w:bCs/>
                <w:sz w:val="16"/>
                <w:szCs w:val="16"/>
              </w:rPr>
            </w:pPr>
            <w:r w:rsidRPr="00662604">
              <w:rPr>
                <w:rFonts w:cs="Tahoma"/>
                <w:b/>
                <w:bCs/>
                <w:sz w:val="16"/>
                <w:szCs w:val="16"/>
              </w:rPr>
              <w:t>15 01 07</w:t>
            </w:r>
          </w:p>
        </w:tc>
        <w:tc>
          <w:tcPr>
            <w:tcW w:w="814" w:type="dxa"/>
            <w:noWrap/>
            <w:hideMark/>
          </w:tcPr>
          <w:p w14:paraId="223B0BCC" w14:textId="77777777" w:rsidR="00FA2768" w:rsidRPr="00662604" w:rsidRDefault="00FA2768" w:rsidP="00A4618C">
            <w:pPr>
              <w:rPr>
                <w:rFonts w:cs="Tahoma"/>
                <w:sz w:val="16"/>
                <w:szCs w:val="16"/>
              </w:rPr>
            </w:pPr>
            <w:r w:rsidRPr="00662604">
              <w:rPr>
                <w:rFonts w:cs="Tahoma"/>
                <w:sz w:val="16"/>
                <w:szCs w:val="16"/>
              </w:rPr>
              <w:t>4 964</w:t>
            </w:r>
          </w:p>
        </w:tc>
        <w:tc>
          <w:tcPr>
            <w:tcW w:w="814" w:type="dxa"/>
            <w:noWrap/>
            <w:hideMark/>
          </w:tcPr>
          <w:p w14:paraId="4E4067F3" w14:textId="77777777" w:rsidR="00FA2768" w:rsidRPr="00662604" w:rsidRDefault="00FA2768" w:rsidP="00A4618C">
            <w:pPr>
              <w:rPr>
                <w:rFonts w:cs="Tahoma"/>
                <w:sz w:val="16"/>
                <w:szCs w:val="16"/>
              </w:rPr>
            </w:pPr>
            <w:r w:rsidRPr="00662604">
              <w:rPr>
                <w:rFonts w:cs="Tahoma"/>
                <w:sz w:val="16"/>
                <w:szCs w:val="16"/>
              </w:rPr>
              <w:t>3 879</w:t>
            </w:r>
          </w:p>
        </w:tc>
        <w:tc>
          <w:tcPr>
            <w:tcW w:w="813" w:type="dxa"/>
            <w:noWrap/>
            <w:hideMark/>
          </w:tcPr>
          <w:p w14:paraId="17E0C320" w14:textId="77777777" w:rsidR="00FA2768" w:rsidRPr="00662604" w:rsidRDefault="00FA2768" w:rsidP="00A4618C">
            <w:pPr>
              <w:rPr>
                <w:rFonts w:cs="Tahoma"/>
                <w:sz w:val="16"/>
                <w:szCs w:val="16"/>
              </w:rPr>
            </w:pPr>
            <w:r w:rsidRPr="00662604">
              <w:rPr>
                <w:rFonts w:cs="Tahoma"/>
                <w:sz w:val="16"/>
                <w:szCs w:val="16"/>
              </w:rPr>
              <w:t>3 325</w:t>
            </w:r>
          </w:p>
        </w:tc>
        <w:tc>
          <w:tcPr>
            <w:tcW w:w="813" w:type="dxa"/>
            <w:noWrap/>
            <w:hideMark/>
          </w:tcPr>
          <w:p w14:paraId="24AA610B" w14:textId="77777777" w:rsidR="00FA2768" w:rsidRPr="00662604" w:rsidRDefault="00FA2768" w:rsidP="00A4618C">
            <w:pPr>
              <w:rPr>
                <w:rFonts w:cs="Tahoma"/>
                <w:sz w:val="16"/>
                <w:szCs w:val="16"/>
              </w:rPr>
            </w:pPr>
            <w:r w:rsidRPr="00662604">
              <w:rPr>
                <w:rFonts w:cs="Tahoma"/>
                <w:sz w:val="16"/>
                <w:szCs w:val="16"/>
              </w:rPr>
              <w:t>4 885</w:t>
            </w:r>
          </w:p>
        </w:tc>
        <w:tc>
          <w:tcPr>
            <w:tcW w:w="814" w:type="dxa"/>
            <w:noWrap/>
            <w:hideMark/>
          </w:tcPr>
          <w:p w14:paraId="3759A23D" w14:textId="77777777" w:rsidR="00FA2768" w:rsidRPr="00662604" w:rsidRDefault="00FA2768" w:rsidP="00A4618C">
            <w:pPr>
              <w:rPr>
                <w:rFonts w:cs="Tahoma"/>
                <w:sz w:val="16"/>
                <w:szCs w:val="16"/>
              </w:rPr>
            </w:pPr>
            <w:r w:rsidRPr="00662604">
              <w:rPr>
                <w:rFonts w:cs="Tahoma"/>
                <w:sz w:val="16"/>
                <w:szCs w:val="16"/>
              </w:rPr>
              <w:t>4 053</w:t>
            </w:r>
          </w:p>
        </w:tc>
        <w:tc>
          <w:tcPr>
            <w:tcW w:w="814" w:type="dxa"/>
            <w:noWrap/>
            <w:hideMark/>
          </w:tcPr>
          <w:p w14:paraId="04B1BD54" w14:textId="77777777" w:rsidR="00FA2768" w:rsidRPr="00662604" w:rsidRDefault="00FA2768" w:rsidP="00A4618C">
            <w:pPr>
              <w:rPr>
                <w:rFonts w:cs="Tahoma"/>
                <w:sz w:val="16"/>
                <w:szCs w:val="16"/>
              </w:rPr>
            </w:pPr>
            <w:r w:rsidRPr="00662604">
              <w:rPr>
                <w:rFonts w:cs="Tahoma"/>
                <w:sz w:val="16"/>
                <w:szCs w:val="16"/>
              </w:rPr>
              <w:t>5 198</w:t>
            </w:r>
          </w:p>
        </w:tc>
        <w:tc>
          <w:tcPr>
            <w:tcW w:w="814" w:type="dxa"/>
            <w:noWrap/>
            <w:hideMark/>
          </w:tcPr>
          <w:p w14:paraId="31B8F7B7" w14:textId="77777777" w:rsidR="00FA2768" w:rsidRPr="00662604" w:rsidRDefault="00FA2768" w:rsidP="00A4618C">
            <w:pPr>
              <w:rPr>
                <w:rFonts w:cs="Tahoma"/>
                <w:sz w:val="16"/>
                <w:szCs w:val="16"/>
              </w:rPr>
            </w:pPr>
            <w:r w:rsidRPr="00662604">
              <w:rPr>
                <w:rFonts w:cs="Tahoma"/>
                <w:sz w:val="16"/>
                <w:szCs w:val="16"/>
              </w:rPr>
              <w:t>3 813</w:t>
            </w:r>
          </w:p>
        </w:tc>
        <w:tc>
          <w:tcPr>
            <w:tcW w:w="814" w:type="dxa"/>
            <w:noWrap/>
            <w:hideMark/>
          </w:tcPr>
          <w:p w14:paraId="2003E3CD" w14:textId="77777777" w:rsidR="00FA2768" w:rsidRPr="00662604" w:rsidRDefault="00FA2768" w:rsidP="00A4618C">
            <w:pPr>
              <w:rPr>
                <w:rFonts w:cs="Tahoma"/>
                <w:sz w:val="16"/>
                <w:szCs w:val="16"/>
              </w:rPr>
            </w:pPr>
            <w:r w:rsidRPr="00662604">
              <w:rPr>
                <w:rFonts w:cs="Tahoma"/>
                <w:sz w:val="16"/>
                <w:szCs w:val="16"/>
              </w:rPr>
              <w:t>3 518</w:t>
            </w:r>
          </w:p>
        </w:tc>
        <w:tc>
          <w:tcPr>
            <w:tcW w:w="814" w:type="dxa"/>
            <w:noWrap/>
            <w:hideMark/>
          </w:tcPr>
          <w:p w14:paraId="5046EB6A" w14:textId="77777777" w:rsidR="00FA2768" w:rsidRPr="00662604" w:rsidRDefault="00FA2768" w:rsidP="00A4618C">
            <w:pPr>
              <w:rPr>
                <w:rFonts w:cs="Tahoma"/>
                <w:sz w:val="16"/>
                <w:szCs w:val="16"/>
              </w:rPr>
            </w:pPr>
            <w:r w:rsidRPr="00662604">
              <w:rPr>
                <w:rFonts w:cs="Tahoma"/>
                <w:sz w:val="16"/>
                <w:szCs w:val="16"/>
              </w:rPr>
              <w:t>3 778</w:t>
            </w:r>
          </w:p>
        </w:tc>
        <w:tc>
          <w:tcPr>
            <w:tcW w:w="814" w:type="dxa"/>
            <w:noWrap/>
            <w:hideMark/>
          </w:tcPr>
          <w:p w14:paraId="4BC22756" w14:textId="77777777" w:rsidR="00FA2768" w:rsidRPr="00662604" w:rsidRDefault="00FA2768" w:rsidP="00A4618C">
            <w:pPr>
              <w:rPr>
                <w:rFonts w:cs="Tahoma"/>
                <w:sz w:val="16"/>
                <w:szCs w:val="16"/>
              </w:rPr>
            </w:pPr>
            <w:r w:rsidRPr="00662604">
              <w:rPr>
                <w:rFonts w:cs="Tahoma"/>
                <w:sz w:val="16"/>
                <w:szCs w:val="16"/>
              </w:rPr>
              <w:t>3 873</w:t>
            </w:r>
          </w:p>
        </w:tc>
      </w:tr>
      <w:tr w:rsidR="00FA2768" w:rsidRPr="00683584" w14:paraId="1CC2CC62" w14:textId="77777777" w:rsidTr="00A4618C">
        <w:trPr>
          <w:trHeight w:val="300"/>
        </w:trPr>
        <w:tc>
          <w:tcPr>
            <w:tcW w:w="1150" w:type="dxa"/>
            <w:noWrap/>
            <w:hideMark/>
          </w:tcPr>
          <w:p w14:paraId="2FD5E943" w14:textId="77777777" w:rsidR="00FA2768" w:rsidRPr="00662604" w:rsidRDefault="00FA2768" w:rsidP="00A4618C">
            <w:pPr>
              <w:rPr>
                <w:rFonts w:cs="Tahoma"/>
                <w:b/>
                <w:bCs/>
                <w:sz w:val="16"/>
                <w:szCs w:val="16"/>
              </w:rPr>
            </w:pPr>
            <w:r w:rsidRPr="00662604">
              <w:rPr>
                <w:rFonts w:cs="Tahoma"/>
                <w:b/>
                <w:bCs/>
                <w:sz w:val="16"/>
                <w:szCs w:val="16"/>
              </w:rPr>
              <w:t>15 01 09</w:t>
            </w:r>
          </w:p>
        </w:tc>
        <w:tc>
          <w:tcPr>
            <w:tcW w:w="814" w:type="dxa"/>
            <w:noWrap/>
            <w:hideMark/>
          </w:tcPr>
          <w:p w14:paraId="3C626CDB" w14:textId="77777777" w:rsidR="00FA2768" w:rsidRPr="00662604" w:rsidRDefault="00FA2768" w:rsidP="00A4618C">
            <w:pPr>
              <w:rPr>
                <w:rFonts w:cs="Tahoma"/>
                <w:sz w:val="16"/>
                <w:szCs w:val="16"/>
              </w:rPr>
            </w:pPr>
            <w:r w:rsidRPr="00662604">
              <w:rPr>
                <w:rFonts w:cs="Tahoma"/>
                <w:sz w:val="16"/>
                <w:szCs w:val="16"/>
              </w:rPr>
              <w:t>114</w:t>
            </w:r>
          </w:p>
        </w:tc>
        <w:tc>
          <w:tcPr>
            <w:tcW w:w="814" w:type="dxa"/>
            <w:noWrap/>
            <w:hideMark/>
          </w:tcPr>
          <w:p w14:paraId="26F6EC45" w14:textId="77777777" w:rsidR="00FA2768" w:rsidRPr="00662604" w:rsidRDefault="00FA2768" w:rsidP="00A4618C">
            <w:pPr>
              <w:rPr>
                <w:rFonts w:cs="Tahoma"/>
                <w:sz w:val="16"/>
                <w:szCs w:val="16"/>
              </w:rPr>
            </w:pPr>
            <w:r w:rsidRPr="00662604">
              <w:rPr>
                <w:rFonts w:cs="Tahoma"/>
                <w:sz w:val="16"/>
                <w:szCs w:val="16"/>
              </w:rPr>
              <w:t>100</w:t>
            </w:r>
          </w:p>
        </w:tc>
        <w:tc>
          <w:tcPr>
            <w:tcW w:w="813" w:type="dxa"/>
            <w:noWrap/>
            <w:hideMark/>
          </w:tcPr>
          <w:p w14:paraId="69D2DD51" w14:textId="77777777" w:rsidR="00FA2768" w:rsidRPr="00662604" w:rsidRDefault="00FA2768" w:rsidP="00A4618C">
            <w:pPr>
              <w:rPr>
                <w:rFonts w:cs="Tahoma"/>
                <w:sz w:val="16"/>
                <w:szCs w:val="16"/>
              </w:rPr>
            </w:pPr>
            <w:r w:rsidRPr="00662604">
              <w:rPr>
                <w:rFonts w:cs="Tahoma"/>
                <w:sz w:val="16"/>
                <w:szCs w:val="16"/>
              </w:rPr>
              <w:t>56</w:t>
            </w:r>
          </w:p>
        </w:tc>
        <w:tc>
          <w:tcPr>
            <w:tcW w:w="813" w:type="dxa"/>
            <w:noWrap/>
            <w:hideMark/>
          </w:tcPr>
          <w:p w14:paraId="59816CDA" w14:textId="77777777" w:rsidR="00FA2768" w:rsidRPr="00662604" w:rsidRDefault="00FA2768" w:rsidP="00A4618C">
            <w:pPr>
              <w:rPr>
                <w:rFonts w:cs="Tahoma"/>
                <w:sz w:val="16"/>
                <w:szCs w:val="16"/>
              </w:rPr>
            </w:pPr>
            <w:r w:rsidRPr="00662604">
              <w:rPr>
                <w:rFonts w:cs="Tahoma"/>
                <w:sz w:val="16"/>
                <w:szCs w:val="16"/>
              </w:rPr>
              <w:t>55</w:t>
            </w:r>
          </w:p>
        </w:tc>
        <w:tc>
          <w:tcPr>
            <w:tcW w:w="814" w:type="dxa"/>
            <w:noWrap/>
            <w:hideMark/>
          </w:tcPr>
          <w:p w14:paraId="5539CDC5" w14:textId="77777777" w:rsidR="00FA2768" w:rsidRPr="00662604" w:rsidRDefault="00FA2768" w:rsidP="00A4618C">
            <w:pPr>
              <w:rPr>
                <w:rFonts w:cs="Tahoma"/>
                <w:sz w:val="16"/>
                <w:szCs w:val="16"/>
              </w:rPr>
            </w:pPr>
            <w:r w:rsidRPr="00662604">
              <w:rPr>
                <w:rFonts w:cs="Tahoma"/>
                <w:sz w:val="16"/>
                <w:szCs w:val="16"/>
              </w:rPr>
              <w:t>17</w:t>
            </w:r>
          </w:p>
        </w:tc>
        <w:tc>
          <w:tcPr>
            <w:tcW w:w="814" w:type="dxa"/>
            <w:noWrap/>
            <w:hideMark/>
          </w:tcPr>
          <w:p w14:paraId="2597F1F5" w14:textId="77777777" w:rsidR="00FA2768" w:rsidRPr="00662604" w:rsidRDefault="00FA2768" w:rsidP="00A4618C">
            <w:pPr>
              <w:rPr>
                <w:rFonts w:cs="Tahoma"/>
                <w:sz w:val="16"/>
                <w:szCs w:val="16"/>
              </w:rPr>
            </w:pPr>
            <w:r w:rsidRPr="00662604">
              <w:rPr>
                <w:rFonts w:cs="Tahoma"/>
                <w:sz w:val="16"/>
                <w:szCs w:val="16"/>
              </w:rPr>
              <w:t>33</w:t>
            </w:r>
          </w:p>
        </w:tc>
        <w:tc>
          <w:tcPr>
            <w:tcW w:w="814" w:type="dxa"/>
            <w:noWrap/>
            <w:hideMark/>
          </w:tcPr>
          <w:p w14:paraId="512A135A" w14:textId="77777777" w:rsidR="00FA2768" w:rsidRPr="00662604" w:rsidRDefault="00FA2768" w:rsidP="00A4618C">
            <w:pPr>
              <w:rPr>
                <w:rFonts w:cs="Tahoma"/>
                <w:sz w:val="16"/>
                <w:szCs w:val="16"/>
              </w:rPr>
            </w:pPr>
            <w:r w:rsidRPr="00662604">
              <w:rPr>
                <w:rFonts w:cs="Tahoma"/>
                <w:sz w:val="16"/>
                <w:szCs w:val="16"/>
              </w:rPr>
              <w:t>0</w:t>
            </w:r>
          </w:p>
        </w:tc>
        <w:tc>
          <w:tcPr>
            <w:tcW w:w="814" w:type="dxa"/>
            <w:noWrap/>
            <w:hideMark/>
          </w:tcPr>
          <w:p w14:paraId="56354B3F" w14:textId="77777777" w:rsidR="00FA2768" w:rsidRPr="00662604" w:rsidRDefault="00FA2768" w:rsidP="00A4618C">
            <w:pPr>
              <w:rPr>
                <w:rFonts w:cs="Tahoma"/>
                <w:sz w:val="16"/>
                <w:szCs w:val="16"/>
              </w:rPr>
            </w:pPr>
            <w:r w:rsidRPr="00662604">
              <w:rPr>
                <w:rFonts w:cs="Tahoma"/>
                <w:sz w:val="16"/>
                <w:szCs w:val="16"/>
              </w:rPr>
              <w:t>0</w:t>
            </w:r>
          </w:p>
        </w:tc>
        <w:tc>
          <w:tcPr>
            <w:tcW w:w="814" w:type="dxa"/>
            <w:noWrap/>
            <w:hideMark/>
          </w:tcPr>
          <w:p w14:paraId="55948AC6" w14:textId="77777777" w:rsidR="00FA2768" w:rsidRPr="00662604" w:rsidRDefault="00FA2768" w:rsidP="00A4618C">
            <w:pPr>
              <w:rPr>
                <w:rFonts w:cs="Tahoma"/>
                <w:sz w:val="16"/>
                <w:szCs w:val="16"/>
              </w:rPr>
            </w:pPr>
            <w:r w:rsidRPr="00662604">
              <w:rPr>
                <w:rFonts w:cs="Tahoma"/>
                <w:sz w:val="16"/>
                <w:szCs w:val="16"/>
              </w:rPr>
              <w:t>0</w:t>
            </w:r>
          </w:p>
        </w:tc>
        <w:tc>
          <w:tcPr>
            <w:tcW w:w="814" w:type="dxa"/>
            <w:noWrap/>
            <w:hideMark/>
          </w:tcPr>
          <w:p w14:paraId="3E9CB46F" w14:textId="77777777" w:rsidR="00FA2768" w:rsidRPr="00662604" w:rsidRDefault="00FA2768" w:rsidP="00A4618C">
            <w:pPr>
              <w:rPr>
                <w:rFonts w:cs="Tahoma"/>
                <w:sz w:val="16"/>
                <w:szCs w:val="16"/>
              </w:rPr>
            </w:pPr>
            <w:r w:rsidRPr="00662604">
              <w:rPr>
                <w:rFonts w:cs="Tahoma"/>
                <w:sz w:val="16"/>
                <w:szCs w:val="16"/>
              </w:rPr>
              <w:t>0</w:t>
            </w:r>
          </w:p>
        </w:tc>
      </w:tr>
      <w:tr w:rsidR="00FA2768" w:rsidRPr="00683584" w14:paraId="31029C31" w14:textId="77777777" w:rsidTr="00A4618C">
        <w:trPr>
          <w:trHeight w:val="300"/>
        </w:trPr>
        <w:tc>
          <w:tcPr>
            <w:tcW w:w="1150" w:type="dxa"/>
            <w:noWrap/>
            <w:hideMark/>
          </w:tcPr>
          <w:p w14:paraId="78279F12" w14:textId="77777777" w:rsidR="00FA2768" w:rsidRPr="00662604" w:rsidRDefault="00FA2768" w:rsidP="00A4618C">
            <w:pPr>
              <w:rPr>
                <w:rFonts w:cs="Tahoma"/>
                <w:b/>
                <w:bCs/>
                <w:sz w:val="16"/>
                <w:szCs w:val="16"/>
              </w:rPr>
            </w:pPr>
            <w:r w:rsidRPr="00662604">
              <w:rPr>
                <w:rFonts w:cs="Tahoma"/>
                <w:b/>
                <w:bCs/>
                <w:sz w:val="16"/>
                <w:szCs w:val="16"/>
              </w:rPr>
              <w:t>15 01 10</w:t>
            </w:r>
          </w:p>
        </w:tc>
        <w:tc>
          <w:tcPr>
            <w:tcW w:w="814" w:type="dxa"/>
            <w:noWrap/>
            <w:hideMark/>
          </w:tcPr>
          <w:p w14:paraId="230E5CB8" w14:textId="77777777" w:rsidR="00FA2768" w:rsidRPr="00662604" w:rsidRDefault="00FA2768" w:rsidP="00A4618C">
            <w:pPr>
              <w:rPr>
                <w:rFonts w:cs="Tahoma"/>
                <w:sz w:val="16"/>
                <w:szCs w:val="16"/>
              </w:rPr>
            </w:pPr>
            <w:r w:rsidRPr="00662604">
              <w:rPr>
                <w:rFonts w:cs="Tahoma"/>
                <w:sz w:val="16"/>
                <w:szCs w:val="16"/>
              </w:rPr>
              <w:t>2 585</w:t>
            </w:r>
          </w:p>
        </w:tc>
        <w:tc>
          <w:tcPr>
            <w:tcW w:w="814" w:type="dxa"/>
            <w:noWrap/>
            <w:hideMark/>
          </w:tcPr>
          <w:p w14:paraId="7907B6F6" w14:textId="77777777" w:rsidR="00FA2768" w:rsidRPr="00662604" w:rsidRDefault="00FA2768" w:rsidP="00A4618C">
            <w:pPr>
              <w:rPr>
                <w:rFonts w:cs="Tahoma"/>
                <w:sz w:val="16"/>
                <w:szCs w:val="16"/>
              </w:rPr>
            </w:pPr>
            <w:r w:rsidRPr="00662604">
              <w:rPr>
                <w:rFonts w:cs="Tahoma"/>
                <w:sz w:val="16"/>
                <w:szCs w:val="16"/>
              </w:rPr>
              <w:t>2 679</w:t>
            </w:r>
          </w:p>
        </w:tc>
        <w:tc>
          <w:tcPr>
            <w:tcW w:w="813" w:type="dxa"/>
            <w:noWrap/>
            <w:hideMark/>
          </w:tcPr>
          <w:p w14:paraId="3802FD72" w14:textId="77777777" w:rsidR="00FA2768" w:rsidRPr="00662604" w:rsidRDefault="00FA2768" w:rsidP="00A4618C">
            <w:pPr>
              <w:rPr>
                <w:rFonts w:cs="Tahoma"/>
                <w:sz w:val="16"/>
                <w:szCs w:val="16"/>
              </w:rPr>
            </w:pPr>
            <w:r w:rsidRPr="00662604">
              <w:rPr>
                <w:rFonts w:cs="Tahoma"/>
                <w:sz w:val="16"/>
                <w:szCs w:val="16"/>
              </w:rPr>
              <w:t>2 669</w:t>
            </w:r>
          </w:p>
        </w:tc>
        <w:tc>
          <w:tcPr>
            <w:tcW w:w="813" w:type="dxa"/>
            <w:noWrap/>
            <w:hideMark/>
          </w:tcPr>
          <w:p w14:paraId="65C1BE7A" w14:textId="77777777" w:rsidR="00FA2768" w:rsidRPr="00662604" w:rsidRDefault="00FA2768" w:rsidP="00A4618C">
            <w:pPr>
              <w:rPr>
                <w:rFonts w:cs="Tahoma"/>
                <w:sz w:val="16"/>
                <w:szCs w:val="16"/>
              </w:rPr>
            </w:pPr>
            <w:r w:rsidRPr="00662604">
              <w:rPr>
                <w:rFonts w:cs="Tahoma"/>
                <w:sz w:val="16"/>
                <w:szCs w:val="16"/>
              </w:rPr>
              <w:t>2 882</w:t>
            </w:r>
          </w:p>
        </w:tc>
        <w:tc>
          <w:tcPr>
            <w:tcW w:w="814" w:type="dxa"/>
            <w:noWrap/>
            <w:hideMark/>
          </w:tcPr>
          <w:p w14:paraId="54B533C6" w14:textId="77777777" w:rsidR="00FA2768" w:rsidRPr="00662604" w:rsidRDefault="00FA2768" w:rsidP="00A4618C">
            <w:pPr>
              <w:rPr>
                <w:rFonts w:cs="Tahoma"/>
                <w:sz w:val="16"/>
                <w:szCs w:val="16"/>
              </w:rPr>
            </w:pPr>
            <w:r w:rsidRPr="00662604">
              <w:rPr>
                <w:rFonts w:cs="Tahoma"/>
                <w:sz w:val="16"/>
                <w:szCs w:val="16"/>
              </w:rPr>
              <w:t>2 857</w:t>
            </w:r>
          </w:p>
        </w:tc>
        <w:tc>
          <w:tcPr>
            <w:tcW w:w="814" w:type="dxa"/>
            <w:noWrap/>
            <w:hideMark/>
          </w:tcPr>
          <w:p w14:paraId="46900A85" w14:textId="77777777" w:rsidR="00FA2768" w:rsidRPr="00662604" w:rsidRDefault="00FA2768" w:rsidP="00A4618C">
            <w:pPr>
              <w:rPr>
                <w:rFonts w:cs="Tahoma"/>
                <w:sz w:val="16"/>
                <w:szCs w:val="16"/>
              </w:rPr>
            </w:pPr>
            <w:r w:rsidRPr="00662604">
              <w:rPr>
                <w:rFonts w:cs="Tahoma"/>
                <w:sz w:val="16"/>
                <w:szCs w:val="16"/>
              </w:rPr>
              <w:t>3 070</w:t>
            </w:r>
          </w:p>
        </w:tc>
        <w:tc>
          <w:tcPr>
            <w:tcW w:w="814" w:type="dxa"/>
            <w:noWrap/>
            <w:hideMark/>
          </w:tcPr>
          <w:p w14:paraId="1EF0771F" w14:textId="77777777" w:rsidR="00FA2768" w:rsidRPr="00662604" w:rsidRDefault="00FA2768" w:rsidP="00A4618C">
            <w:pPr>
              <w:rPr>
                <w:rFonts w:cs="Tahoma"/>
                <w:sz w:val="16"/>
                <w:szCs w:val="16"/>
              </w:rPr>
            </w:pPr>
            <w:r w:rsidRPr="00662604">
              <w:rPr>
                <w:rFonts w:cs="Tahoma"/>
                <w:sz w:val="16"/>
                <w:szCs w:val="16"/>
              </w:rPr>
              <w:t>3 033</w:t>
            </w:r>
          </w:p>
        </w:tc>
        <w:tc>
          <w:tcPr>
            <w:tcW w:w="814" w:type="dxa"/>
            <w:noWrap/>
            <w:hideMark/>
          </w:tcPr>
          <w:p w14:paraId="0A169BD5" w14:textId="77777777" w:rsidR="00FA2768" w:rsidRPr="00662604" w:rsidRDefault="00FA2768" w:rsidP="00A4618C">
            <w:pPr>
              <w:rPr>
                <w:rFonts w:cs="Tahoma"/>
                <w:sz w:val="16"/>
                <w:szCs w:val="16"/>
              </w:rPr>
            </w:pPr>
            <w:r w:rsidRPr="00662604">
              <w:rPr>
                <w:rFonts w:cs="Tahoma"/>
                <w:sz w:val="16"/>
                <w:szCs w:val="16"/>
              </w:rPr>
              <w:t>2 963</w:t>
            </w:r>
          </w:p>
        </w:tc>
        <w:tc>
          <w:tcPr>
            <w:tcW w:w="814" w:type="dxa"/>
            <w:noWrap/>
            <w:hideMark/>
          </w:tcPr>
          <w:p w14:paraId="2064FD5E" w14:textId="77777777" w:rsidR="00FA2768" w:rsidRPr="00662604" w:rsidRDefault="00FA2768" w:rsidP="00A4618C">
            <w:pPr>
              <w:rPr>
                <w:rFonts w:cs="Tahoma"/>
                <w:sz w:val="16"/>
                <w:szCs w:val="16"/>
              </w:rPr>
            </w:pPr>
            <w:r w:rsidRPr="00662604">
              <w:rPr>
                <w:rFonts w:cs="Tahoma"/>
                <w:sz w:val="16"/>
                <w:szCs w:val="16"/>
              </w:rPr>
              <w:t>2 750</w:t>
            </w:r>
          </w:p>
        </w:tc>
        <w:tc>
          <w:tcPr>
            <w:tcW w:w="814" w:type="dxa"/>
            <w:noWrap/>
            <w:hideMark/>
          </w:tcPr>
          <w:p w14:paraId="5D58C175" w14:textId="77777777" w:rsidR="00FA2768" w:rsidRPr="00662604" w:rsidRDefault="00FA2768" w:rsidP="00A4618C">
            <w:pPr>
              <w:rPr>
                <w:rFonts w:cs="Tahoma"/>
                <w:sz w:val="16"/>
                <w:szCs w:val="16"/>
              </w:rPr>
            </w:pPr>
            <w:r w:rsidRPr="00662604">
              <w:rPr>
                <w:rFonts w:cs="Tahoma"/>
                <w:sz w:val="16"/>
                <w:szCs w:val="16"/>
              </w:rPr>
              <w:t>3 064</w:t>
            </w:r>
          </w:p>
        </w:tc>
      </w:tr>
      <w:tr w:rsidR="00FA2768" w:rsidRPr="00683584" w14:paraId="4154CA86" w14:textId="77777777" w:rsidTr="00A4618C">
        <w:trPr>
          <w:trHeight w:val="300"/>
        </w:trPr>
        <w:tc>
          <w:tcPr>
            <w:tcW w:w="1150" w:type="dxa"/>
            <w:noWrap/>
            <w:hideMark/>
          </w:tcPr>
          <w:p w14:paraId="4C2ED2DA" w14:textId="77777777" w:rsidR="00FA2768" w:rsidRPr="00662604" w:rsidRDefault="00FA2768" w:rsidP="00A4618C">
            <w:pPr>
              <w:rPr>
                <w:rFonts w:cs="Tahoma"/>
                <w:b/>
                <w:bCs/>
                <w:sz w:val="16"/>
                <w:szCs w:val="16"/>
              </w:rPr>
            </w:pPr>
            <w:r w:rsidRPr="00662604">
              <w:rPr>
                <w:rFonts w:cs="Tahoma"/>
                <w:b/>
                <w:bCs/>
                <w:sz w:val="16"/>
                <w:szCs w:val="16"/>
              </w:rPr>
              <w:t>15 01 11*</w:t>
            </w:r>
          </w:p>
        </w:tc>
        <w:tc>
          <w:tcPr>
            <w:tcW w:w="814" w:type="dxa"/>
            <w:noWrap/>
            <w:hideMark/>
          </w:tcPr>
          <w:p w14:paraId="3B5BC0E0" w14:textId="77777777" w:rsidR="00FA2768" w:rsidRPr="00662604" w:rsidRDefault="00FA2768" w:rsidP="00A4618C">
            <w:pPr>
              <w:rPr>
                <w:rFonts w:cs="Tahoma"/>
                <w:sz w:val="16"/>
                <w:szCs w:val="16"/>
              </w:rPr>
            </w:pPr>
            <w:r w:rsidRPr="00662604">
              <w:rPr>
                <w:rFonts w:cs="Tahoma"/>
                <w:sz w:val="16"/>
                <w:szCs w:val="16"/>
              </w:rPr>
              <w:t>2</w:t>
            </w:r>
          </w:p>
        </w:tc>
        <w:tc>
          <w:tcPr>
            <w:tcW w:w="814" w:type="dxa"/>
            <w:noWrap/>
            <w:hideMark/>
          </w:tcPr>
          <w:p w14:paraId="4A031662" w14:textId="77777777" w:rsidR="00FA2768" w:rsidRPr="00662604" w:rsidRDefault="00FA2768" w:rsidP="00A4618C">
            <w:pPr>
              <w:rPr>
                <w:rFonts w:cs="Tahoma"/>
                <w:sz w:val="16"/>
                <w:szCs w:val="16"/>
              </w:rPr>
            </w:pPr>
            <w:r w:rsidRPr="00662604">
              <w:rPr>
                <w:rFonts w:cs="Tahoma"/>
                <w:sz w:val="16"/>
                <w:szCs w:val="16"/>
              </w:rPr>
              <w:t>9</w:t>
            </w:r>
          </w:p>
        </w:tc>
        <w:tc>
          <w:tcPr>
            <w:tcW w:w="813" w:type="dxa"/>
            <w:noWrap/>
            <w:hideMark/>
          </w:tcPr>
          <w:p w14:paraId="737E929A" w14:textId="77777777" w:rsidR="00FA2768" w:rsidRPr="00662604" w:rsidRDefault="00FA2768" w:rsidP="00A4618C">
            <w:pPr>
              <w:rPr>
                <w:rFonts w:cs="Tahoma"/>
                <w:sz w:val="16"/>
                <w:szCs w:val="16"/>
              </w:rPr>
            </w:pPr>
            <w:r w:rsidRPr="00662604">
              <w:rPr>
                <w:rFonts w:cs="Tahoma"/>
                <w:sz w:val="16"/>
                <w:szCs w:val="16"/>
              </w:rPr>
              <w:t>22</w:t>
            </w:r>
          </w:p>
        </w:tc>
        <w:tc>
          <w:tcPr>
            <w:tcW w:w="813" w:type="dxa"/>
            <w:noWrap/>
            <w:hideMark/>
          </w:tcPr>
          <w:p w14:paraId="59CB1874" w14:textId="77777777" w:rsidR="00FA2768" w:rsidRPr="00662604" w:rsidRDefault="00FA2768" w:rsidP="00A4618C">
            <w:pPr>
              <w:rPr>
                <w:rFonts w:cs="Tahoma"/>
                <w:sz w:val="16"/>
                <w:szCs w:val="16"/>
              </w:rPr>
            </w:pPr>
            <w:r w:rsidRPr="00662604">
              <w:rPr>
                <w:rFonts w:cs="Tahoma"/>
                <w:sz w:val="16"/>
                <w:szCs w:val="16"/>
              </w:rPr>
              <w:t>27</w:t>
            </w:r>
          </w:p>
        </w:tc>
        <w:tc>
          <w:tcPr>
            <w:tcW w:w="814" w:type="dxa"/>
            <w:noWrap/>
            <w:hideMark/>
          </w:tcPr>
          <w:p w14:paraId="5F75F361" w14:textId="77777777" w:rsidR="00FA2768" w:rsidRPr="00662604" w:rsidRDefault="00FA2768" w:rsidP="00A4618C">
            <w:pPr>
              <w:rPr>
                <w:rFonts w:cs="Tahoma"/>
                <w:sz w:val="16"/>
                <w:szCs w:val="16"/>
              </w:rPr>
            </w:pPr>
            <w:r w:rsidRPr="00662604">
              <w:rPr>
                <w:rFonts w:cs="Tahoma"/>
                <w:sz w:val="16"/>
                <w:szCs w:val="16"/>
              </w:rPr>
              <w:t>4</w:t>
            </w:r>
          </w:p>
        </w:tc>
        <w:tc>
          <w:tcPr>
            <w:tcW w:w="814" w:type="dxa"/>
            <w:noWrap/>
            <w:hideMark/>
          </w:tcPr>
          <w:p w14:paraId="4B06B6E4" w14:textId="77777777" w:rsidR="00FA2768" w:rsidRPr="00662604" w:rsidRDefault="00FA2768" w:rsidP="00A4618C">
            <w:pPr>
              <w:rPr>
                <w:rFonts w:cs="Tahoma"/>
                <w:sz w:val="16"/>
                <w:szCs w:val="16"/>
              </w:rPr>
            </w:pPr>
            <w:r w:rsidRPr="00662604">
              <w:rPr>
                <w:rFonts w:cs="Tahoma"/>
                <w:sz w:val="16"/>
                <w:szCs w:val="16"/>
              </w:rPr>
              <w:t>4</w:t>
            </w:r>
          </w:p>
        </w:tc>
        <w:tc>
          <w:tcPr>
            <w:tcW w:w="814" w:type="dxa"/>
            <w:noWrap/>
            <w:hideMark/>
          </w:tcPr>
          <w:p w14:paraId="5BA31CD2" w14:textId="77777777" w:rsidR="00FA2768" w:rsidRPr="00662604" w:rsidRDefault="00FA2768" w:rsidP="00A4618C">
            <w:pPr>
              <w:rPr>
                <w:rFonts w:cs="Tahoma"/>
                <w:sz w:val="16"/>
                <w:szCs w:val="16"/>
              </w:rPr>
            </w:pPr>
            <w:r w:rsidRPr="00662604">
              <w:rPr>
                <w:rFonts w:cs="Tahoma"/>
                <w:sz w:val="16"/>
                <w:szCs w:val="16"/>
              </w:rPr>
              <w:t>3</w:t>
            </w:r>
          </w:p>
        </w:tc>
        <w:tc>
          <w:tcPr>
            <w:tcW w:w="814" w:type="dxa"/>
            <w:noWrap/>
            <w:hideMark/>
          </w:tcPr>
          <w:p w14:paraId="1B9595E2" w14:textId="77777777" w:rsidR="00FA2768" w:rsidRPr="00662604" w:rsidRDefault="00FA2768" w:rsidP="00A4618C">
            <w:pPr>
              <w:rPr>
                <w:rFonts w:cs="Tahoma"/>
                <w:sz w:val="16"/>
                <w:szCs w:val="16"/>
              </w:rPr>
            </w:pPr>
            <w:r w:rsidRPr="00662604">
              <w:rPr>
                <w:rFonts w:cs="Tahoma"/>
                <w:sz w:val="16"/>
                <w:szCs w:val="16"/>
              </w:rPr>
              <w:t>14</w:t>
            </w:r>
          </w:p>
        </w:tc>
        <w:tc>
          <w:tcPr>
            <w:tcW w:w="814" w:type="dxa"/>
            <w:noWrap/>
            <w:hideMark/>
          </w:tcPr>
          <w:p w14:paraId="54A3C0AA" w14:textId="77777777" w:rsidR="00FA2768" w:rsidRPr="00662604" w:rsidRDefault="00FA2768" w:rsidP="00A4618C">
            <w:pPr>
              <w:rPr>
                <w:rFonts w:cs="Tahoma"/>
                <w:sz w:val="16"/>
                <w:szCs w:val="16"/>
              </w:rPr>
            </w:pPr>
            <w:r w:rsidRPr="00662604">
              <w:rPr>
                <w:rFonts w:cs="Tahoma"/>
                <w:sz w:val="16"/>
                <w:szCs w:val="16"/>
              </w:rPr>
              <w:t>30</w:t>
            </w:r>
          </w:p>
        </w:tc>
        <w:tc>
          <w:tcPr>
            <w:tcW w:w="814" w:type="dxa"/>
            <w:noWrap/>
            <w:hideMark/>
          </w:tcPr>
          <w:p w14:paraId="29231120" w14:textId="77777777" w:rsidR="00FA2768" w:rsidRPr="00662604" w:rsidRDefault="00FA2768" w:rsidP="00A4618C">
            <w:pPr>
              <w:rPr>
                <w:rFonts w:cs="Tahoma"/>
                <w:sz w:val="16"/>
                <w:szCs w:val="16"/>
              </w:rPr>
            </w:pPr>
            <w:r w:rsidRPr="00662604">
              <w:rPr>
                <w:rFonts w:cs="Tahoma"/>
                <w:sz w:val="16"/>
                <w:szCs w:val="16"/>
              </w:rPr>
              <w:t>2</w:t>
            </w:r>
          </w:p>
        </w:tc>
      </w:tr>
    </w:tbl>
    <w:p w14:paraId="6CEA3E9C" w14:textId="77777777" w:rsidR="00FA2768" w:rsidRDefault="00FA2768" w:rsidP="00FA2768">
      <w:pPr>
        <w:pStyle w:val="Zdroj"/>
        <w:spacing w:before="0"/>
      </w:pPr>
      <w:r w:rsidRPr="0004437C">
        <w:t xml:space="preserve">Zdroj: </w:t>
      </w:r>
      <w:r w:rsidRPr="003D0861">
        <w:t>Krajská databáze</w:t>
      </w:r>
    </w:p>
    <w:p w14:paraId="0B0BB5B0" w14:textId="77777777" w:rsidR="00FA2768" w:rsidRPr="001119F6" w:rsidRDefault="00FA2768" w:rsidP="00FA2768">
      <w:pPr>
        <w:pStyle w:val="POHzkladntext"/>
        <w:rPr>
          <w:b/>
          <w:u w:val="single"/>
        </w:rPr>
      </w:pPr>
      <w:r w:rsidRPr="001119F6">
        <w:rPr>
          <w:b/>
          <w:u w:val="single"/>
        </w:rPr>
        <w:lastRenderedPageBreak/>
        <w:t>Trend:</w:t>
      </w:r>
    </w:p>
    <w:p w14:paraId="5B45C6DA" w14:textId="77777777" w:rsidR="00FA2768" w:rsidRDefault="00FA2768" w:rsidP="00FA2768">
      <w:pPr>
        <w:pStyle w:val="POHzkladntext"/>
      </w:pPr>
      <w:r w:rsidRPr="00CA0C8A">
        <w:rPr>
          <w:spacing w:val="-2"/>
        </w:rPr>
        <w:t>Jednoznačně dominantní složkou je odpad kat. č. 15 01 01 Papírové a lepenkové obaly, který se na celkové</w:t>
      </w:r>
      <w:r>
        <w:t xml:space="preserve"> produkci obalových odpadů podílí 55 %. S výrazným odstupem následuje odpad kat. č. 15 01 02 Plastové obaly s 16% podílem a odpad kat. č. 15 01 06 Směsné obaly s 13 %. Naopak odpad kat. </w:t>
      </w:r>
      <w:r>
        <w:br/>
        <w:t>č. 15 01 09 Textilní obaly, nebyl v posledních 4 sledovaných letech vykázán.</w:t>
      </w:r>
    </w:p>
    <w:p w14:paraId="1EEA6F97" w14:textId="77777777" w:rsidR="00FA2768" w:rsidRPr="00272980" w:rsidRDefault="00FA2768" w:rsidP="00FA2768">
      <w:pPr>
        <w:pStyle w:val="Nadpis4"/>
        <w:rPr>
          <w:sz w:val="24"/>
          <w:szCs w:val="24"/>
        </w:rPr>
      </w:pPr>
      <w:bookmarkStart w:id="95" w:name="_Toc135067007"/>
      <w:r w:rsidRPr="00272980">
        <w:rPr>
          <w:sz w:val="24"/>
          <w:szCs w:val="24"/>
        </w:rPr>
        <w:t>Přehled základních způsobů nakládání s obalovými odpady</w:t>
      </w:r>
      <w:bookmarkEnd w:id="95"/>
      <w:r w:rsidRPr="00272980">
        <w:rPr>
          <w:sz w:val="24"/>
          <w:szCs w:val="24"/>
        </w:rPr>
        <w:t xml:space="preserve"> </w:t>
      </w:r>
    </w:p>
    <w:p w14:paraId="22C7B7E4" w14:textId="71F49DA5" w:rsidR="00FA2768" w:rsidRDefault="00FA2768" w:rsidP="00FA2768">
      <w:pPr>
        <w:pStyle w:val="Titulek"/>
      </w:pPr>
      <w:bookmarkStart w:id="96" w:name="_Ref421101581"/>
      <w:r>
        <w:t xml:space="preserve">Tabulka č. </w:t>
      </w:r>
      <w:r w:rsidR="00F833BA">
        <w:fldChar w:fldCharType="begin"/>
      </w:r>
      <w:r w:rsidR="00F833BA">
        <w:instrText xml:space="preserve"> SEQ Tabulka_č. \* ARABIC </w:instrText>
      </w:r>
      <w:r w:rsidR="00F833BA">
        <w:fldChar w:fldCharType="separate"/>
      </w:r>
      <w:r>
        <w:rPr>
          <w:noProof/>
        </w:rPr>
        <w:t>32</w:t>
      </w:r>
      <w:r w:rsidR="00F833BA">
        <w:rPr>
          <w:noProof/>
        </w:rPr>
        <w:fldChar w:fldCharType="end"/>
      </w:r>
      <w:bookmarkEnd w:id="96"/>
      <w:r>
        <w:t>: Přehled základních způsobů nakládání s obalovými odpady</w:t>
      </w:r>
      <w:r w:rsidR="00DC3D98">
        <w:t xml:space="preserve"> (t)</w:t>
      </w:r>
    </w:p>
    <w:tbl>
      <w:tblPr>
        <w:tblStyle w:val="POHtabulka2"/>
        <w:tblW w:w="0" w:type="auto"/>
        <w:tblLook w:val="04A0" w:firstRow="1" w:lastRow="0" w:firstColumn="1" w:lastColumn="0" w:noHBand="0" w:noVBand="1"/>
      </w:tblPr>
      <w:tblGrid>
        <w:gridCol w:w="1417"/>
        <w:gridCol w:w="1417"/>
        <w:gridCol w:w="1417"/>
        <w:gridCol w:w="1417"/>
        <w:gridCol w:w="1604"/>
      </w:tblGrid>
      <w:tr w:rsidR="00FA2768" w:rsidRPr="00F268E8" w14:paraId="355A51AF" w14:textId="77777777" w:rsidTr="00A4618C">
        <w:trPr>
          <w:cnfStyle w:val="100000000000" w:firstRow="1" w:lastRow="0" w:firstColumn="0" w:lastColumn="0" w:oddVBand="0" w:evenVBand="0" w:oddHBand="0" w:evenHBand="0" w:firstRowFirstColumn="0" w:firstRowLastColumn="0" w:lastRowFirstColumn="0" w:lastRowLastColumn="0"/>
          <w:trHeight w:val="170"/>
        </w:trPr>
        <w:tc>
          <w:tcPr>
            <w:tcW w:w="1417" w:type="dxa"/>
            <w:hideMark/>
          </w:tcPr>
          <w:p w14:paraId="62E67CF8" w14:textId="77777777" w:rsidR="00FA2768" w:rsidRPr="00F84197" w:rsidRDefault="00FA2768" w:rsidP="00A4618C">
            <w:pPr>
              <w:rPr>
                <w:bCs/>
              </w:rPr>
            </w:pPr>
            <w:r w:rsidRPr="00F84197">
              <w:rPr>
                <w:bCs/>
              </w:rPr>
              <w:t>Rok</w:t>
            </w:r>
          </w:p>
        </w:tc>
        <w:tc>
          <w:tcPr>
            <w:tcW w:w="1417" w:type="dxa"/>
            <w:hideMark/>
          </w:tcPr>
          <w:p w14:paraId="3F551973" w14:textId="77777777" w:rsidR="00FA2768" w:rsidRPr="00F268E8" w:rsidRDefault="00FA2768" w:rsidP="00A4618C">
            <w:pPr>
              <w:rPr>
                <w:bCs/>
              </w:rPr>
            </w:pPr>
            <w:r w:rsidRPr="00F268E8">
              <w:rPr>
                <w:bCs/>
              </w:rPr>
              <w:t xml:space="preserve">Materiálové využití </w:t>
            </w:r>
            <w:r>
              <w:rPr>
                <w:bCs/>
              </w:rPr>
              <w:br/>
            </w:r>
            <w:r w:rsidRPr="00F84197">
              <w:rPr>
                <w:b w:val="0"/>
              </w:rPr>
              <w:t>[t]</w:t>
            </w:r>
          </w:p>
        </w:tc>
        <w:tc>
          <w:tcPr>
            <w:tcW w:w="1417" w:type="dxa"/>
            <w:hideMark/>
          </w:tcPr>
          <w:p w14:paraId="3EBE2512" w14:textId="77777777" w:rsidR="00FA2768" w:rsidRPr="00F268E8" w:rsidRDefault="00FA2768" w:rsidP="00A4618C">
            <w:pPr>
              <w:rPr>
                <w:bCs/>
              </w:rPr>
            </w:pPr>
            <w:r w:rsidRPr="00F268E8">
              <w:rPr>
                <w:bCs/>
              </w:rPr>
              <w:t xml:space="preserve">Energetické využití </w:t>
            </w:r>
            <w:r>
              <w:rPr>
                <w:bCs/>
              </w:rPr>
              <w:br/>
            </w:r>
            <w:r w:rsidRPr="00F84197">
              <w:rPr>
                <w:b w:val="0"/>
              </w:rPr>
              <w:t>[t]</w:t>
            </w:r>
          </w:p>
        </w:tc>
        <w:tc>
          <w:tcPr>
            <w:tcW w:w="1417" w:type="dxa"/>
            <w:hideMark/>
          </w:tcPr>
          <w:p w14:paraId="1FA10AA5" w14:textId="77777777" w:rsidR="00FA2768" w:rsidRPr="00F268E8" w:rsidRDefault="00FA2768" w:rsidP="00A4618C">
            <w:pPr>
              <w:rPr>
                <w:bCs/>
              </w:rPr>
            </w:pPr>
            <w:r w:rsidRPr="00F268E8">
              <w:rPr>
                <w:bCs/>
              </w:rPr>
              <w:t xml:space="preserve">Odstranění  spalováním </w:t>
            </w:r>
            <w:r w:rsidRPr="00F84197">
              <w:rPr>
                <w:b w:val="0"/>
              </w:rPr>
              <w:t>[t]</w:t>
            </w:r>
          </w:p>
        </w:tc>
        <w:tc>
          <w:tcPr>
            <w:tcW w:w="1417" w:type="dxa"/>
            <w:hideMark/>
          </w:tcPr>
          <w:p w14:paraId="00220D06" w14:textId="77777777" w:rsidR="00FA2768" w:rsidRPr="00F268E8" w:rsidRDefault="00FA2768" w:rsidP="00A4618C">
            <w:pPr>
              <w:rPr>
                <w:bCs/>
              </w:rPr>
            </w:pPr>
            <w:r w:rsidRPr="00F268E8">
              <w:rPr>
                <w:bCs/>
              </w:rPr>
              <w:t xml:space="preserve">Odstranění  skládkováním </w:t>
            </w:r>
            <w:r w:rsidRPr="00F84197">
              <w:rPr>
                <w:b w:val="0"/>
              </w:rPr>
              <w:t>[t]</w:t>
            </w:r>
          </w:p>
        </w:tc>
      </w:tr>
      <w:tr w:rsidR="00FA2768" w:rsidRPr="00F268E8" w14:paraId="4EA95F7E" w14:textId="77777777" w:rsidTr="00A4618C">
        <w:trPr>
          <w:trHeight w:val="300"/>
        </w:trPr>
        <w:tc>
          <w:tcPr>
            <w:tcW w:w="1417" w:type="dxa"/>
            <w:noWrap/>
            <w:hideMark/>
          </w:tcPr>
          <w:p w14:paraId="64FC6A62" w14:textId="77777777" w:rsidR="00FA2768" w:rsidRPr="00F84197" w:rsidRDefault="00FA2768" w:rsidP="00A4618C">
            <w:pPr>
              <w:rPr>
                <w:b/>
                <w:bCs/>
              </w:rPr>
            </w:pPr>
            <w:r w:rsidRPr="00F84197">
              <w:rPr>
                <w:b/>
                <w:bCs/>
              </w:rPr>
              <w:t>2012</w:t>
            </w:r>
          </w:p>
        </w:tc>
        <w:tc>
          <w:tcPr>
            <w:tcW w:w="1417" w:type="dxa"/>
            <w:noWrap/>
            <w:hideMark/>
          </w:tcPr>
          <w:p w14:paraId="428A2896" w14:textId="77777777" w:rsidR="00FA2768" w:rsidRPr="00F268E8" w:rsidRDefault="00FA2768" w:rsidP="00A4618C">
            <w:r w:rsidRPr="00F268E8">
              <w:t>74 067</w:t>
            </w:r>
          </w:p>
        </w:tc>
        <w:tc>
          <w:tcPr>
            <w:tcW w:w="1417" w:type="dxa"/>
            <w:noWrap/>
            <w:hideMark/>
          </w:tcPr>
          <w:p w14:paraId="4943ED6A" w14:textId="77777777" w:rsidR="00FA2768" w:rsidRPr="00F268E8" w:rsidRDefault="00FA2768" w:rsidP="00A4618C">
            <w:r w:rsidRPr="00F268E8">
              <w:t>233</w:t>
            </w:r>
          </w:p>
        </w:tc>
        <w:tc>
          <w:tcPr>
            <w:tcW w:w="1417" w:type="dxa"/>
            <w:noWrap/>
            <w:hideMark/>
          </w:tcPr>
          <w:p w14:paraId="4DF7DD10" w14:textId="77777777" w:rsidR="00FA2768" w:rsidRPr="00F268E8" w:rsidRDefault="00FA2768" w:rsidP="00A4618C">
            <w:r w:rsidRPr="00F268E8">
              <w:t>1 748</w:t>
            </w:r>
          </w:p>
        </w:tc>
        <w:tc>
          <w:tcPr>
            <w:tcW w:w="1417" w:type="dxa"/>
            <w:noWrap/>
            <w:hideMark/>
          </w:tcPr>
          <w:p w14:paraId="38E89BAF" w14:textId="77777777" w:rsidR="00FA2768" w:rsidRPr="00F268E8" w:rsidRDefault="00FA2768" w:rsidP="00A4618C">
            <w:r w:rsidRPr="00F268E8">
              <w:t>9 055</w:t>
            </w:r>
          </w:p>
        </w:tc>
      </w:tr>
      <w:tr w:rsidR="00FA2768" w:rsidRPr="00F268E8" w14:paraId="533C7EA6" w14:textId="77777777" w:rsidTr="00A4618C">
        <w:trPr>
          <w:trHeight w:val="300"/>
        </w:trPr>
        <w:tc>
          <w:tcPr>
            <w:tcW w:w="1417" w:type="dxa"/>
            <w:noWrap/>
            <w:hideMark/>
          </w:tcPr>
          <w:p w14:paraId="52C13339" w14:textId="77777777" w:rsidR="00FA2768" w:rsidRPr="00F84197" w:rsidRDefault="00FA2768" w:rsidP="00A4618C">
            <w:pPr>
              <w:rPr>
                <w:b/>
                <w:bCs/>
              </w:rPr>
            </w:pPr>
            <w:r w:rsidRPr="00F84197">
              <w:rPr>
                <w:b/>
                <w:bCs/>
              </w:rPr>
              <w:t>2013</w:t>
            </w:r>
          </w:p>
        </w:tc>
        <w:tc>
          <w:tcPr>
            <w:tcW w:w="1417" w:type="dxa"/>
            <w:noWrap/>
            <w:hideMark/>
          </w:tcPr>
          <w:p w14:paraId="58D6F25D" w14:textId="77777777" w:rsidR="00FA2768" w:rsidRPr="00F268E8" w:rsidRDefault="00FA2768" w:rsidP="00A4618C">
            <w:r w:rsidRPr="00F268E8">
              <w:t>69 983</w:t>
            </w:r>
          </w:p>
        </w:tc>
        <w:tc>
          <w:tcPr>
            <w:tcW w:w="1417" w:type="dxa"/>
            <w:noWrap/>
            <w:hideMark/>
          </w:tcPr>
          <w:p w14:paraId="491CBFC3" w14:textId="77777777" w:rsidR="00FA2768" w:rsidRPr="00F268E8" w:rsidRDefault="00FA2768" w:rsidP="00A4618C">
            <w:r w:rsidRPr="00F268E8">
              <w:t>284</w:t>
            </w:r>
          </w:p>
        </w:tc>
        <w:tc>
          <w:tcPr>
            <w:tcW w:w="1417" w:type="dxa"/>
            <w:noWrap/>
            <w:hideMark/>
          </w:tcPr>
          <w:p w14:paraId="6EF57DD8" w14:textId="77777777" w:rsidR="00FA2768" w:rsidRPr="00F268E8" w:rsidRDefault="00FA2768" w:rsidP="00A4618C">
            <w:r w:rsidRPr="00F268E8">
              <w:t>2 276</w:t>
            </w:r>
          </w:p>
        </w:tc>
        <w:tc>
          <w:tcPr>
            <w:tcW w:w="1417" w:type="dxa"/>
            <w:noWrap/>
            <w:hideMark/>
          </w:tcPr>
          <w:p w14:paraId="5AE9B7C9" w14:textId="77777777" w:rsidR="00FA2768" w:rsidRPr="00F268E8" w:rsidRDefault="00FA2768" w:rsidP="00A4618C">
            <w:r w:rsidRPr="00F268E8">
              <w:t>9 055</w:t>
            </w:r>
          </w:p>
        </w:tc>
      </w:tr>
      <w:tr w:rsidR="00FA2768" w:rsidRPr="00F268E8" w14:paraId="27D52EF9" w14:textId="77777777" w:rsidTr="00A4618C">
        <w:trPr>
          <w:trHeight w:val="300"/>
        </w:trPr>
        <w:tc>
          <w:tcPr>
            <w:tcW w:w="1417" w:type="dxa"/>
            <w:noWrap/>
            <w:hideMark/>
          </w:tcPr>
          <w:p w14:paraId="52D37DF8" w14:textId="77777777" w:rsidR="00FA2768" w:rsidRPr="00F84197" w:rsidRDefault="00FA2768" w:rsidP="00A4618C">
            <w:pPr>
              <w:rPr>
                <w:b/>
                <w:bCs/>
              </w:rPr>
            </w:pPr>
            <w:r w:rsidRPr="00F84197">
              <w:rPr>
                <w:b/>
                <w:bCs/>
              </w:rPr>
              <w:t>2</w:t>
            </w:r>
            <w:r>
              <w:rPr>
                <w:b/>
                <w:bCs/>
              </w:rPr>
              <w:t>0</w:t>
            </w:r>
            <w:r w:rsidRPr="00F84197">
              <w:rPr>
                <w:b/>
                <w:bCs/>
              </w:rPr>
              <w:t>14</w:t>
            </w:r>
          </w:p>
        </w:tc>
        <w:tc>
          <w:tcPr>
            <w:tcW w:w="1417" w:type="dxa"/>
            <w:noWrap/>
            <w:hideMark/>
          </w:tcPr>
          <w:p w14:paraId="169480DE" w14:textId="77777777" w:rsidR="00FA2768" w:rsidRPr="00F268E8" w:rsidRDefault="00FA2768" w:rsidP="00A4618C">
            <w:r w:rsidRPr="00F268E8">
              <w:t>75 851</w:t>
            </w:r>
          </w:p>
        </w:tc>
        <w:tc>
          <w:tcPr>
            <w:tcW w:w="1417" w:type="dxa"/>
            <w:noWrap/>
            <w:hideMark/>
          </w:tcPr>
          <w:p w14:paraId="5A207C18" w14:textId="77777777" w:rsidR="00FA2768" w:rsidRPr="00F268E8" w:rsidRDefault="00FA2768" w:rsidP="00A4618C">
            <w:r w:rsidRPr="00F268E8">
              <w:t>3 445</w:t>
            </w:r>
          </w:p>
        </w:tc>
        <w:tc>
          <w:tcPr>
            <w:tcW w:w="1417" w:type="dxa"/>
            <w:noWrap/>
            <w:hideMark/>
          </w:tcPr>
          <w:p w14:paraId="2B458E72" w14:textId="77777777" w:rsidR="00FA2768" w:rsidRPr="00F268E8" w:rsidRDefault="00FA2768" w:rsidP="00A4618C">
            <w:r w:rsidRPr="00F268E8">
              <w:t>2 166</w:t>
            </w:r>
          </w:p>
        </w:tc>
        <w:tc>
          <w:tcPr>
            <w:tcW w:w="1417" w:type="dxa"/>
            <w:noWrap/>
            <w:hideMark/>
          </w:tcPr>
          <w:p w14:paraId="26766A35" w14:textId="77777777" w:rsidR="00FA2768" w:rsidRPr="00F268E8" w:rsidRDefault="00FA2768" w:rsidP="00A4618C">
            <w:r w:rsidRPr="00F268E8">
              <w:t>5 826</w:t>
            </w:r>
          </w:p>
        </w:tc>
      </w:tr>
      <w:tr w:rsidR="00FA2768" w:rsidRPr="00F268E8" w14:paraId="452D517F" w14:textId="77777777" w:rsidTr="00A4618C">
        <w:trPr>
          <w:trHeight w:val="300"/>
        </w:trPr>
        <w:tc>
          <w:tcPr>
            <w:tcW w:w="1417" w:type="dxa"/>
            <w:noWrap/>
            <w:hideMark/>
          </w:tcPr>
          <w:p w14:paraId="3877D761" w14:textId="77777777" w:rsidR="00FA2768" w:rsidRPr="00F84197" w:rsidRDefault="00FA2768" w:rsidP="00A4618C">
            <w:pPr>
              <w:rPr>
                <w:b/>
                <w:bCs/>
              </w:rPr>
            </w:pPr>
            <w:r w:rsidRPr="00F84197">
              <w:rPr>
                <w:b/>
                <w:bCs/>
              </w:rPr>
              <w:t>2015</w:t>
            </w:r>
          </w:p>
        </w:tc>
        <w:tc>
          <w:tcPr>
            <w:tcW w:w="1417" w:type="dxa"/>
            <w:noWrap/>
            <w:hideMark/>
          </w:tcPr>
          <w:p w14:paraId="688E84AB" w14:textId="77777777" w:rsidR="00FA2768" w:rsidRPr="00F268E8" w:rsidRDefault="00FA2768" w:rsidP="00A4618C">
            <w:r w:rsidRPr="00F268E8">
              <w:t>81 142</w:t>
            </w:r>
          </w:p>
        </w:tc>
        <w:tc>
          <w:tcPr>
            <w:tcW w:w="1417" w:type="dxa"/>
            <w:noWrap/>
            <w:hideMark/>
          </w:tcPr>
          <w:p w14:paraId="3E848B8F" w14:textId="77777777" w:rsidR="00FA2768" w:rsidRPr="00F268E8" w:rsidRDefault="00FA2768" w:rsidP="00A4618C">
            <w:r w:rsidRPr="00F268E8">
              <w:t>3 994</w:t>
            </w:r>
          </w:p>
        </w:tc>
        <w:tc>
          <w:tcPr>
            <w:tcW w:w="1417" w:type="dxa"/>
            <w:noWrap/>
            <w:hideMark/>
          </w:tcPr>
          <w:p w14:paraId="7DEAB4F4" w14:textId="77777777" w:rsidR="00FA2768" w:rsidRPr="00F268E8" w:rsidRDefault="00FA2768" w:rsidP="00A4618C">
            <w:r w:rsidRPr="00F268E8">
              <w:t>2 192</w:t>
            </w:r>
          </w:p>
        </w:tc>
        <w:tc>
          <w:tcPr>
            <w:tcW w:w="1417" w:type="dxa"/>
            <w:noWrap/>
            <w:hideMark/>
          </w:tcPr>
          <w:p w14:paraId="302CE3D6" w14:textId="77777777" w:rsidR="00FA2768" w:rsidRPr="00F268E8" w:rsidRDefault="00FA2768" w:rsidP="00A4618C">
            <w:r w:rsidRPr="00F268E8">
              <w:t>5 689</w:t>
            </w:r>
          </w:p>
        </w:tc>
      </w:tr>
      <w:tr w:rsidR="00FA2768" w:rsidRPr="00F268E8" w14:paraId="2594E5C9" w14:textId="77777777" w:rsidTr="00A4618C">
        <w:trPr>
          <w:trHeight w:val="300"/>
        </w:trPr>
        <w:tc>
          <w:tcPr>
            <w:tcW w:w="1417" w:type="dxa"/>
            <w:noWrap/>
            <w:hideMark/>
          </w:tcPr>
          <w:p w14:paraId="769C5D49" w14:textId="77777777" w:rsidR="00FA2768" w:rsidRPr="00F84197" w:rsidRDefault="00FA2768" w:rsidP="00A4618C">
            <w:pPr>
              <w:rPr>
                <w:b/>
                <w:bCs/>
              </w:rPr>
            </w:pPr>
            <w:r w:rsidRPr="00F84197">
              <w:rPr>
                <w:b/>
                <w:bCs/>
              </w:rPr>
              <w:t>2016</w:t>
            </w:r>
          </w:p>
        </w:tc>
        <w:tc>
          <w:tcPr>
            <w:tcW w:w="1417" w:type="dxa"/>
            <w:noWrap/>
            <w:hideMark/>
          </w:tcPr>
          <w:p w14:paraId="67B3A5CA" w14:textId="77777777" w:rsidR="00FA2768" w:rsidRPr="00F268E8" w:rsidRDefault="00FA2768" w:rsidP="00A4618C">
            <w:r w:rsidRPr="00F268E8">
              <w:t>97 419</w:t>
            </w:r>
          </w:p>
        </w:tc>
        <w:tc>
          <w:tcPr>
            <w:tcW w:w="1417" w:type="dxa"/>
            <w:noWrap/>
            <w:hideMark/>
          </w:tcPr>
          <w:p w14:paraId="71EC225A" w14:textId="77777777" w:rsidR="00FA2768" w:rsidRPr="00F268E8" w:rsidRDefault="00FA2768" w:rsidP="00A4618C">
            <w:r w:rsidRPr="00F268E8">
              <w:t>4 530</w:t>
            </w:r>
          </w:p>
        </w:tc>
        <w:tc>
          <w:tcPr>
            <w:tcW w:w="1417" w:type="dxa"/>
            <w:noWrap/>
            <w:hideMark/>
          </w:tcPr>
          <w:p w14:paraId="0AEECD16" w14:textId="77777777" w:rsidR="00FA2768" w:rsidRPr="00F268E8" w:rsidRDefault="00FA2768" w:rsidP="00A4618C">
            <w:r w:rsidRPr="00F268E8">
              <w:t>2 027</w:t>
            </w:r>
          </w:p>
        </w:tc>
        <w:tc>
          <w:tcPr>
            <w:tcW w:w="1417" w:type="dxa"/>
            <w:noWrap/>
            <w:hideMark/>
          </w:tcPr>
          <w:p w14:paraId="063E782C" w14:textId="77777777" w:rsidR="00FA2768" w:rsidRPr="00F268E8" w:rsidRDefault="00FA2768" w:rsidP="00A4618C">
            <w:r w:rsidRPr="00F268E8">
              <w:t>5 185</w:t>
            </w:r>
          </w:p>
        </w:tc>
      </w:tr>
      <w:tr w:rsidR="00FA2768" w:rsidRPr="00F268E8" w14:paraId="6BFE638E" w14:textId="77777777" w:rsidTr="00A4618C">
        <w:trPr>
          <w:trHeight w:val="300"/>
        </w:trPr>
        <w:tc>
          <w:tcPr>
            <w:tcW w:w="1417" w:type="dxa"/>
            <w:noWrap/>
            <w:hideMark/>
          </w:tcPr>
          <w:p w14:paraId="5C401387" w14:textId="77777777" w:rsidR="00FA2768" w:rsidRPr="00F84197" w:rsidRDefault="00FA2768" w:rsidP="00A4618C">
            <w:pPr>
              <w:rPr>
                <w:b/>
                <w:bCs/>
              </w:rPr>
            </w:pPr>
            <w:r w:rsidRPr="00F84197">
              <w:rPr>
                <w:b/>
                <w:bCs/>
              </w:rPr>
              <w:t>2017</w:t>
            </w:r>
          </w:p>
        </w:tc>
        <w:tc>
          <w:tcPr>
            <w:tcW w:w="1417" w:type="dxa"/>
            <w:noWrap/>
            <w:hideMark/>
          </w:tcPr>
          <w:p w14:paraId="213A1523" w14:textId="77777777" w:rsidR="00FA2768" w:rsidRPr="00F268E8" w:rsidRDefault="00FA2768" w:rsidP="00A4618C">
            <w:r w:rsidRPr="00F268E8">
              <w:t>93 771</w:t>
            </w:r>
          </w:p>
        </w:tc>
        <w:tc>
          <w:tcPr>
            <w:tcW w:w="1417" w:type="dxa"/>
            <w:noWrap/>
            <w:hideMark/>
          </w:tcPr>
          <w:p w14:paraId="4C499331" w14:textId="77777777" w:rsidR="00FA2768" w:rsidRPr="00F268E8" w:rsidRDefault="00FA2768" w:rsidP="00A4618C">
            <w:r w:rsidRPr="00F268E8">
              <w:t>5 140</w:t>
            </w:r>
          </w:p>
        </w:tc>
        <w:tc>
          <w:tcPr>
            <w:tcW w:w="1417" w:type="dxa"/>
            <w:noWrap/>
            <w:hideMark/>
          </w:tcPr>
          <w:p w14:paraId="3DA09079" w14:textId="77777777" w:rsidR="00FA2768" w:rsidRPr="00F268E8" w:rsidRDefault="00FA2768" w:rsidP="00A4618C">
            <w:r w:rsidRPr="00F268E8">
              <w:t>2 547</w:t>
            </w:r>
          </w:p>
        </w:tc>
        <w:tc>
          <w:tcPr>
            <w:tcW w:w="1417" w:type="dxa"/>
            <w:noWrap/>
            <w:hideMark/>
          </w:tcPr>
          <w:p w14:paraId="53D34B58" w14:textId="77777777" w:rsidR="00FA2768" w:rsidRPr="00F268E8" w:rsidRDefault="00FA2768" w:rsidP="00A4618C">
            <w:r w:rsidRPr="00F268E8">
              <w:t>5 585</w:t>
            </w:r>
          </w:p>
        </w:tc>
      </w:tr>
      <w:tr w:rsidR="00FA2768" w:rsidRPr="00F268E8" w14:paraId="485E9B44" w14:textId="77777777" w:rsidTr="00A4618C">
        <w:trPr>
          <w:trHeight w:val="300"/>
        </w:trPr>
        <w:tc>
          <w:tcPr>
            <w:tcW w:w="1417" w:type="dxa"/>
            <w:noWrap/>
            <w:hideMark/>
          </w:tcPr>
          <w:p w14:paraId="193E30B4" w14:textId="77777777" w:rsidR="00FA2768" w:rsidRPr="00F84197" w:rsidRDefault="00FA2768" w:rsidP="00A4618C">
            <w:pPr>
              <w:rPr>
                <w:b/>
                <w:bCs/>
              </w:rPr>
            </w:pPr>
            <w:r w:rsidRPr="00F84197">
              <w:rPr>
                <w:b/>
                <w:bCs/>
              </w:rPr>
              <w:t>2018</w:t>
            </w:r>
          </w:p>
        </w:tc>
        <w:tc>
          <w:tcPr>
            <w:tcW w:w="1417" w:type="dxa"/>
            <w:noWrap/>
            <w:hideMark/>
          </w:tcPr>
          <w:p w14:paraId="01DF3572" w14:textId="77777777" w:rsidR="00FA2768" w:rsidRPr="00F268E8" w:rsidRDefault="00FA2768" w:rsidP="00A4618C">
            <w:r w:rsidRPr="00F268E8">
              <w:t>103 608</w:t>
            </w:r>
          </w:p>
        </w:tc>
        <w:tc>
          <w:tcPr>
            <w:tcW w:w="1417" w:type="dxa"/>
            <w:noWrap/>
            <w:hideMark/>
          </w:tcPr>
          <w:p w14:paraId="6B1217E6" w14:textId="77777777" w:rsidR="00FA2768" w:rsidRPr="00F268E8" w:rsidRDefault="00FA2768" w:rsidP="00A4618C">
            <w:r w:rsidRPr="00F268E8">
              <w:t>4 789</w:t>
            </w:r>
          </w:p>
        </w:tc>
        <w:tc>
          <w:tcPr>
            <w:tcW w:w="1417" w:type="dxa"/>
            <w:noWrap/>
            <w:hideMark/>
          </w:tcPr>
          <w:p w14:paraId="302BC952" w14:textId="77777777" w:rsidR="00FA2768" w:rsidRPr="00F268E8" w:rsidRDefault="00FA2768" w:rsidP="00A4618C">
            <w:r w:rsidRPr="00F268E8">
              <w:t>2 256</w:t>
            </w:r>
          </w:p>
        </w:tc>
        <w:tc>
          <w:tcPr>
            <w:tcW w:w="1417" w:type="dxa"/>
            <w:noWrap/>
            <w:hideMark/>
          </w:tcPr>
          <w:p w14:paraId="1AD71573" w14:textId="77777777" w:rsidR="00FA2768" w:rsidRPr="00F268E8" w:rsidRDefault="00FA2768" w:rsidP="00A4618C">
            <w:r w:rsidRPr="00F268E8">
              <w:t>6 537</w:t>
            </w:r>
          </w:p>
        </w:tc>
      </w:tr>
      <w:tr w:rsidR="00FA2768" w:rsidRPr="00F268E8" w14:paraId="7CF90509" w14:textId="77777777" w:rsidTr="00A4618C">
        <w:trPr>
          <w:trHeight w:val="300"/>
        </w:trPr>
        <w:tc>
          <w:tcPr>
            <w:tcW w:w="1417" w:type="dxa"/>
            <w:noWrap/>
            <w:hideMark/>
          </w:tcPr>
          <w:p w14:paraId="70776C46" w14:textId="77777777" w:rsidR="00FA2768" w:rsidRPr="00F84197" w:rsidRDefault="00FA2768" w:rsidP="00A4618C">
            <w:pPr>
              <w:rPr>
                <w:b/>
                <w:bCs/>
              </w:rPr>
            </w:pPr>
            <w:r w:rsidRPr="00F84197">
              <w:rPr>
                <w:b/>
                <w:bCs/>
              </w:rPr>
              <w:t>2019</w:t>
            </w:r>
          </w:p>
        </w:tc>
        <w:tc>
          <w:tcPr>
            <w:tcW w:w="1417" w:type="dxa"/>
            <w:noWrap/>
            <w:hideMark/>
          </w:tcPr>
          <w:p w14:paraId="30819AD6" w14:textId="77777777" w:rsidR="00FA2768" w:rsidRPr="00F268E8" w:rsidRDefault="00FA2768" w:rsidP="00A4618C">
            <w:r w:rsidRPr="00F268E8">
              <w:t>95 638</w:t>
            </w:r>
          </w:p>
        </w:tc>
        <w:tc>
          <w:tcPr>
            <w:tcW w:w="1417" w:type="dxa"/>
            <w:noWrap/>
            <w:hideMark/>
          </w:tcPr>
          <w:p w14:paraId="771DE2AC" w14:textId="77777777" w:rsidR="00FA2768" w:rsidRPr="00F268E8" w:rsidRDefault="00FA2768" w:rsidP="00A4618C">
            <w:r w:rsidRPr="00F268E8">
              <w:t>6 614</w:t>
            </w:r>
          </w:p>
        </w:tc>
        <w:tc>
          <w:tcPr>
            <w:tcW w:w="1417" w:type="dxa"/>
            <w:noWrap/>
            <w:hideMark/>
          </w:tcPr>
          <w:p w14:paraId="508DE602" w14:textId="77777777" w:rsidR="00FA2768" w:rsidRPr="00F268E8" w:rsidRDefault="00FA2768" w:rsidP="00A4618C">
            <w:r w:rsidRPr="00F268E8">
              <w:t>2 131</w:t>
            </w:r>
          </w:p>
        </w:tc>
        <w:tc>
          <w:tcPr>
            <w:tcW w:w="1417" w:type="dxa"/>
            <w:noWrap/>
            <w:hideMark/>
          </w:tcPr>
          <w:p w14:paraId="6EBDA893" w14:textId="77777777" w:rsidR="00FA2768" w:rsidRPr="00F268E8" w:rsidRDefault="00FA2768" w:rsidP="00A4618C">
            <w:r w:rsidRPr="00F268E8">
              <w:t>7 799</w:t>
            </w:r>
          </w:p>
        </w:tc>
      </w:tr>
      <w:tr w:rsidR="00FA2768" w:rsidRPr="00F268E8" w14:paraId="2CA65611" w14:textId="77777777" w:rsidTr="00A4618C">
        <w:trPr>
          <w:trHeight w:val="300"/>
        </w:trPr>
        <w:tc>
          <w:tcPr>
            <w:tcW w:w="1417" w:type="dxa"/>
            <w:noWrap/>
            <w:hideMark/>
          </w:tcPr>
          <w:p w14:paraId="7843315D" w14:textId="77777777" w:rsidR="00FA2768" w:rsidRPr="00F84197" w:rsidRDefault="00FA2768" w:rsidP="00A4618C">
            <w:pPr>
              <w:rPr>
                <w:b/>
                <w:bCs/>
              </w:rPr>
            </w:pPr>
            <w:r w:rsidRPr="00F84197">
              <w:rPr>
                <w:b/>
                <w:bCs/>
              </w:rPr>
              <w:t>2020</w:t>
            </w:r>
          </w:p>
        </w:tc>
        <w:tc>
          <w:tcPr>
            <w:tcW w:w="1417" w:type="dxa"/>
            <w:noWrap/>
            <w:hideMark/>
          </w:tcPr>
          <w:p w14:paraId="44C9A9CE" w14:textId="77777777" w:rsidR="00FA2768" w:rsidRPr="00F268E8" w:rsidRDefault="00FA2768" w:rsidP="00A4618C">
            <w:r w:rsidRPr="00F268E8">
              <w:t>83 353</w:t>
            </w:r>
          </w:p>
        </w:tc>
        <w:tc>
          <w:tcPr>
            <w:tcW w:w="1417" w:type="dxa"/>
            <w:noWrap/>
            <w:hideMark/>
          </w:tcPr>
          <w:p w14:paraId="078428C5" w14:textId="77777777" w:rsidR="00FA2768" w:rsidRPr="00F268E8" w:rsidRDefault="00FA2768" w:rsidP="00A4618C">
            <w:r w:rsidRPr="00F268E8">
              <w:t>5 813</w:t>
            </w:r>
          </w:p>
        </w:tc>
        <w:tc>
          <w:tcPr>
            <w:tcW w:w="1417" w:type="dxa"/>
            <w:noWrap/>
            <w:hideMark/>
          </w:tcPr>
          <w:p w14:paraId="741CB460" w14:textId="77777777" w:rsidR="00FA2768" w:rsidRPr="00F268E8" w:rsidRDefault="00FA2768" w:rsidP="00A4618C">
            <w:r w:rsidRPr="00F268E8">
              <w:t>2 247</w:t>
            </w:r>
          </w:p>
        </w:tc>
        <w:tc>
          <w:tcPr>
            <w:tcW w:w="1417" w:type="dxa"/>
            <w:noWrap/>
            <w:hideMark/>
          </w:tcPr>
          <w:p w14:paraId="0C40CA87" w14:textId="77777777" w:rsidR="00FA2768" w:rsidRPr="00F268E8" w:rsidRDefault="00FA2768" w:rsidP="00A4618C">
            <w:r w:rsidRPr="00F268E8">
              <w:t>8 516</w:t>
            </w:r>
          </w:p>
        </w:tc>
      </w:tr>
      <w:tr w:rsidR="00FA2768" w:rsidRPr="00F268E8" w14:paraId="0E9580AB" w14:textId="77777777" w:rsidTr="00A4618C">
        <w:trPr>
          <w:trHeight w:val="300"/>
        </w:trPr>
        <w:tc>
          <w:tcPr>
            <w:tcW w:w="1417" w:type="dxa"/>
            <w:noWrap/>
            <w:hideMark/>
          </w:tcPr>
          <w:p w14:paraId="0440866C" w14:textId="77777777" w:rsidR="00FA2768" w:rsidRPr="00F84197" w:rsidRDefault="00FA2768" w:rsidP="00A4618C">
            <w:pPr>
              <w:rPr>
                <w:b/>
                <w:bCs/>
              </w:rPr>
            </w:pPr>
            <w:r w:rsidRPr="00F84197">
              <w:rPr>
                <w:b/>
                <w:bCs/>
              </w:rPr>
              <w:t>2021</w:t>
            </w:r>
          </w:p>
        </w:tc>
        <w:tc>
          <w:tcPr>
            <w:tcW w:w="1417" w:type="dxa"/>
            <w:noWrap/>
            <w:hideMark/>
          </w:tcPr>
          <w:p w14:paraId="3A719236" w14:textId="77777777" w:rsidR="00FA2768" w:rsidRPr="00F268E8" w:rsidRDefault="00FA2768" w:rsidP="00A4618C">
            <w:r w:rsidRPr="00F268E8">
              <w:t>92 301</w:t>
            </w:r>
          </w:p>
        </w:tc>
        <w:tc>
          <w:tcPr>
            <w:tcW w:w="1417" w:type="dxa"/>
            <w:noWrap/>
            <w:hideMark/>
          </w:tcPr>
          <w:p w14:paraId="3202E534" w14:textId="77777777" w:rsidR="00FA2768" w:rsidRPr="00F268E8" w:rsidRDefault="00FA2768" w:rsidP="00A4618C">
            <w:r w:rsidRPr="00F268E8">
              <w:t>4 542</w:t>
            </w:r>
          </w:p>
        </w:tc>
        <w:tc>
          <w:tcPr>
            <w:tcW w:w="1417" w:type="dxa"/>
            <w:noWrap/>
            <w:hideMark/>
          </w:tcPr>
          <w:p w14:paraId="341FCF96" w14:textId="77777777" w:rsidR="00FA2768" w:rsidRPr="00F268E8" w:rsidRDefault="00FA2768" w:rsidP="00A4618C">
            <w:r w:rsidRPr="00F268E8">
              <w:t>2 318</w:t>
            </w:r>
          </w:p>
        </w:tc>
        <w:tc>
          <w:tcPr>
            <w:tcW w:w="1417" w:type="dxa"/>
            <w:noWrap/>
            <w:hideMark/>
          </w:tcPr>
          <w:p w14:paraId="436B8336" w14:textId="77777777" w:rsidR="00FA2768" w:rsidRPr="00F268E8" w:rsidRDefault="00FA2768" w:rsidP="00A4618C">
            <w:r w:rsidRPr="00F268E8">
              <w:t>9 410</w:t>
            </w:r>
          </w:p>
        </w:tc>
      </w:tr>
    </w:tbl>
    <w:p w14:paraId="1875CFA1" w14:textId="77777777" w:rsidR="00FA2768" w:rsidRDefault="00FA2768" w:rsidP="00FA2768">
      <w:pPr>
        <w:pStyle w:val="Zdroj"/>
        <w:spacing w:before="0"/>
      </w:pPr>
      <w:r w:rsidRPr="0004437C">
        <w:t xml:space="preserve">Zdroj: </w:t>
      </w:r>
      <w:r w:rsidRPr="003D0861">
        <w:t>Krajská databáze</w:t>
      </w:r>
    </w:p>
    <w:p w14:paraId="7AAB0D1B" w14:textId="77777777" w:rsidR="00FA2768" w:rsidRPr="0094405B" w:rsidRDefault="00FA2768" w:rsidP="00FA2768">
      <w:pPr>
        <w:pStyle w:val="POHzkladntext"/>
        <w:rPr>
          <w:b/>
          <w:u w:val="single"/>
        </w:rPr>
      </w:pPr>
      <w:r w:rsidRPr="0094405B">
        <w:rPr>
          <w:b/>
          <w:u w:val="single"/>
        </w:rPr>
        <w:t>Trend:</w:t>
      </w:r>
    </w:p>
    <w:p w14:paraId="0F22B8CD" w14:textId="77777777" w:rsidR="00FA2768" w:rsidRDefault="00FA2768" w:rsidP="00FA2768">
      <w:pPr>
        <w:pStyle w:val="POHzkladntext"/>
      </w:pPr>
      <w:r>
        <w:t>V  tabulce jsou uvedeny základní způsoby nakládání s obalovými odpady. Z přehledu je patrné, že největší množství obalových odpadů je materiálově využito a to celkově 85 % v roce 2021. Naopak na skládkách byly odstraněny 2 % vyprodukovaných obalových odpadů.</w:t>
      </w:r>
    </w:p>
    <w:p w14:paraId="42184AD8" w14:textId="77777777" w:rsidR="00FA2768" w:rsidRPr="001119F6" w:rsidRDefault="00FA2768" w:rsidP="00FA2768">
      <w:pPr>
        <w:pStyle w:val="POHzkladntext"/>
      </w:pPr>
    </w:p>
    <w:p w14:paraId="38FC070D" w14:textId="77777777" w:rsidR="00FA2768" w:rsidRPr="00B852A2" w:rsidRDefault="00FA2768" w:rsidP="00FA2768">
      <w:pPr>
        <w:pStyle w:val="Nadpis3"/>
      </w:pPr>
      <w:bookmarkStart w:id="97" w:name="_Toc419813223"/>
      <w:bookmarkStart w:id="98" w:name="_Toc135067008"/>
      <w:bookmarkStart w:id="99" w:name="_Toc135657043"/>
      <w:r w:rsidRPr="00B852A2">
        <w:lastRenderedPageBreak/>
        <w:t>Přehled produkce a nakládání s</w:t>
      </w:r>
      <w:r>
        <w:t>e stavebními odpady</w:t>
      </w:r>
      <w:bookmarkEnd w:id="97"/>
      <w:bookmarkEnd w:id="98"/>
      <w:bookmarkEnd w:id="99"/>
    </w:p>
    <w:p w14:paraId="37A75B9C" w14:textId="77777777" w:rsidR="00FA2768" w:rsidRPr="00272980" w:rsidRDefault="00FA2768" w:rsidP="00FA2768">
      <w:pPr>
        <w:pStyle w:val="Nadpis4"/>
        <w:rPr>
          <w:sz w:val="24"/>
          <w:szCs w:val="24"/>
        </w:rPr>
      </w:pPr>
      <w:bookmarkStart w:id="100" w:name="_Toc419813224"/>
      <w:bookmarkStart w:id="101" w:name="_Toc135067009"/>
      <w:r w:rsidRPr="00272980">
        <w:rPr>
          <w:sz w:val="24"/>
          <w:szCs w:val="24"/>
        </w:rPr>
        <w:t>Přehled produkce stavebních odpadů</w:t>
      </w:r>
      <w:bookmarkEnd w:id="100"/>
      <w:r w:rsidRPr="00272980">
        <w:rPr>
          <w:sz w:val="24"/>
          <w:szCs w:val="24"/>
        </w:rPr>
        <w:t xml:space="preserve"> (SDO)</w:t>
      </w:r>
      <w:bookmarkEnd w:id="101"/>
    </w:p>
    <w:p w14:paraId="2A723A01" w14:textId="43AAD2F1" w:rsidR="00FA2768" w:rsidRDefault="00FA2768" w:rsidP="00FA2768">
      <w:pPr>
        <w:pStyle w:val="Titulek"/>
        <w:rPr>
          <w:bCs/>
        </w:rPr>
      </w:pPr>
      <w:bookmarkStart w:id="102" w:name="_Ref420414777"/>
      <w:r w:rsidRPr="00C00B89">
        <w:t xml:space="preserve">Tabulka č. </w:t>
      </w:r>
      <w:r w:rsidR="00F833BA">
        <w:fldChar w:fldCharType="begin"/>
      </w:r>
      <w:r w:rsidR="00F833BA">
        <w:instrText xml:space="preserve"> SEQ Tabulka_č. \* ARABIC </w:instrText>
      </w:r>
      <w:r w:rsidR="00F833BA">
        <w:fldChar w:fldCharType="separate"/>
      </w:r>
      <w:r>
        <w:rPr>
          <w:noProof/>
        </w:rPr>
        <w:t>33</w:t>
      </w:r>
      <w:r w:rsidR="00F833BA">
        <w:rPr>
          <w:noProof/>
        </w:rPr>
        <w:fldChar w:fldCharType="end"/>
      </w:r>
      <w:bookmarkEnd w:id="102"/>
      <w:r w:rsidRPr="00C00B89">
        <w:rPr>
          <w:bCs/>
        </w:rPr>
        <w:t>: Produkce</w:t>
      </w:r>
      <w:r>
        <w:rPr>
          <w:bCs/>
        </w:rPr>
        <w:t xml:space="preserve"> stavebních odpadů</w:t>
      </w:r>
      <w:r>
        <w:rPr>
          <w:rStyle w:val="Znakapoznpodarou"/>
          <w:bCs/>
          <w:szCs w:val="20"/>
        </w:rPr>
        <w:footnoteReference w:id="10"/>
      </w:r>
      <w:r>
        <w:rPr>
          <w:bCs/>
        </w:rPr>
        <w:t xml:space="preserve"> </w:t>
      </w:r>
      <w:r w:rsidR="00DC3D98">
        <w:rPr>
          <w:bCs/>
        </w:rPr>
        <w:t>(t)</w:t>
      </w:r>
    </w:p>
    <w:tbl>
      <w:tblPr>
        <w:tblStyle w:val="POHtabulka2"/>
        <w:tblW w:w="0" w:type="auto"/>
        <w:tblLook w:val="04A0" w:firstRow="1" w:lastRow="0" w:firstColumn="1" w:lastColumn="0" w:noHBand="0" w:noVBand="1"/>
      </w:tblPr>
      <w:tblGrid>
        <w:gridCol w:w="1417"/>
        <w:gridCol w:w="1417"/>
        <w:gridCol w:w="1417"/>
        <w:gridCol w:w="1417"/>
      </w:tblGrid>
      <w:tr w:rsidR="00FA2768" w:rsidRPr="00271CE3" w14:paraId="230CF16F"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7B27F307" w14:textId="77777777" w:rsidR="00FA2768" w:rsidRPr="004E0562" w:rsidRDefault="00FA2768" w:rsidP="00A4618C">
            <w:pPr>
              <w:rPr>
                <w:bCs/>
              </w:rPr>
            </w:pPr>
            <w:r w:rsidRPr="004E0562">
              <w:rPr>
                <w:bCs/>
              </w:rPr>
              <w:t>Rok</w:t>
            </w:r>
          </w:p>
        </w:tc>
        <w:tc>
          <w:tcPr>
            <w:tcW w:w="1417" w:type="dxa"/>
            <w:hideMark/>
          </w:tcPr>
          <w:p w14:paraId="46A35C5D" w14:textId="77777777" w:rsidR="00FA2768" w:rsidRPr="00271CE3" w:rsidRDefault="00FA2768" w:rsidP="00A4618C">
            <w:pPr>
              <w:rPr>
                <w:bCs/>
              </w:rPr>
            </w:pPr>
            <w:r w:rsidRPr="00271CE3">
              <w:rPr>
                <w:bCs/>
              </w:rPr>
              <w:t>Produkce SDO</w:t>
            </w:r>
            <w:r>
              <w:rPr>
                <w:bCs/>
              </w:rPr>
              <w:t xml:space="preserve"> </w:t>
            </w:r>
            <w:r>
              <w:rPr>
                <w:bCs/>
              </w:rPr>
              <w:br/>
            </w:r>
            <w:r w:rsidRPr="004E0562">
              <w:rPr>
                <w:b w:val="0"/>
              </w:rPr>
              <w:t>[t]</w:t>
            </w:r>
          </w:p>
        </w:tc>
        <w:tc>
          <w:tcPr>
            <w:tcW w:w="1417" w:type="dxa"/>
            <w:hideMark/>
          </w:tcPr>
          <w:p w14:paraId="041B2957" w14:textId="77777777" w:rsidR="00FA2768" w:rsidRPr="00271CE3" w:rsidRDefault="00FA2768" w:rsidP="00A4618C">
            <w:pPr>
              <w:rPr>
                <w:bCs/>
              </w:rPr>
            </w:pPr>
            <w:r w:rsidRPr="00271CE3">
              <w:rPr>
                <w:bCs/>
              </w:rPr>
              <w:t xml:space="preserve">Podíl na celkové produkci odpadů </w:t>
            </w:r>
            <w:r w:rsidRPr="004E0562">
              <w:rPr>
                <w:b w:val="0"/>
              </w:rPr>
              <w:t>[%]</w:t>
            </w:r>
          </w:p>
        </w:tc>
        <w:tc>
          <w:tcPr>
            <w:tcW w:w="1417" w:type="dxa"/>
            <w:hideMark/>
          </w:tcPr>
          <w:p w14:paraId="210DA202" w14:textId="77777777" w:rsidR="00FA2768" w:rsidRPr="00271CE3" w:rsidRDefault="00FA2768" w:rsidP="00A4618C">
            <w:pPr>
              <w:rPr>
                <w:bCs/>
              </w:rPr>
            </w:pPr>
            <w:r w:rsidRPr="00271CE3">
              <w:rPr>
                <w:bCs/>
              </w:rPr>
              <w:t xml:space="preserve">Produkce </w:t>
            </w:r>
            <w:r>
              <w:rPr>
                <w:bCs/>
              </w:rPr>
              <w:t>zemin</w:t>
            </w:r>
            <w:r w:rsidRPr="00271CE3">
              <w:rPr>
                <w:bCs/>
              </w:rPr>
              <w:t xml:space="preserve"> 17</w:t>
            </w:r>
            <w:r>
              <w:rPr>
                <w:bCs/>
              </w:rPr>
              <w:t> </w:t>
            </w:r>
            <w:r w:rsidRPr="00271CE3">
              <w:rPr>
                <w:bCs/>
              </w:rPr>
              <w:t>05</w:t>
            </w:r>
            <w:r>
              <w:rPr>
                <w:bCs/>
              </w:rPr>
              <w:t> </w:t>
            </w:r>
            <w:r w:rsidRPr="00271CE3">
              <w:rPr>
                <w:bCs/>
              </w:rPr>
              <w:t xml:space="preserve">04 </w:t>
            </w:r>
            <w:r>
              <w:rPr>
                <w:bCs/>
              </w:rPr>
              <w:br/>
            </w:r>
            <w:r w:rsidRPr="004E0562">
              <w:rPr>
                <w:b w:val="0"/>
              </w:rPr>
              <w:t>[t]</w:t>
            </w:r>
          </w:p>
        </w:tc>
      </w:tr>
      <w:tr w:rsidR="00FA2768" w:rsidRPr="00271CE3" w14:paraId="6FAD2C24" w14:textId="77777777" w:rsidTr="00A4618C">
        <w:trPr>
          <w:trHeight w:val="300"/>
        </w:trPr>
        <w:tc>
          <w:tcPr>
            <w:tcW w:w="1417" w:type="dxa"/>
            <w:noWrap/>
            <w:hideMark/>
          </w:tcPr>
          <w:p w14:paraId="4296E679" w14:textId="77777777" w:rsidR="00FA2768" w:rsidRPr="004E0562" w:rsidRDefault="00FA2768" w:rsidP="00A4618C">
            <w:pPr>
              <w:rPr>
                <w:b/>
                <w:bCs/>
              </w:rPr>
            </w:pPr>
            <w:r w:rsidRPr="004E0562">
              <w:rPr>
                <w:b/>
                <w:bCs/>
              </w:rPr>
              <w:t>2012</w:t>
            </w:r>
          </w:p>
        </w:tc>
        <w:tc>
          <w:tcPr>
            <w:tcW w:w="1417" w:type="dxa"/>
            <w:noWrap/>
            <w:hideMark/>
          </w:tcPr>
          <w:p w14:paraId="32147DCF" w14:textId="77777777" w:rsidR="00FA2768" w:rsidRPr="00271CE3" w:rsidRDefault="00FA2768" w:rsidP="00A4618C">
            <w:r w:rsidRPr="00271CE3">
              <w:t>1 610 407</w:t>
            </w:r>
          </w:p>
        </w:tc>
        <w:tc>
          <w:tcPr>
            <w:tcW w:w="1417" w:type="dxa"/>
            <w:noWrap/>
            <w:hideMark/>
          </w:tcPr>
          <w:p w14:paraId="572B3D79" w14:textId="77777777" w:rsidR="00FA2768" w:rsidRPr="00271CE3" w:rsidRDefault="00FA2768" w:rsidP="00A4618C">
            <w:r w:rsidRPr="00271CE3">
              <w:t>34</w:t>
            </w:r>
          </w:p>
        </w:tc>
        <w:tc>
          <w:tcPr>
            <w:tcW w:w="1417" w:type="dxa"/>
            <w:noWrap/>
            <w:hideMark/>
          </w:tcPr>
          <w:p w14:paraId="30E22B8A" w14:textId="77777777" w:rsidR="00FA2768" w:rsidRPr="00271CE3" w:rsidRDefault="00FA2768" w:rsidP="00A4618C">
            <w:r w:rsidRPr="00271CE3">
              <w:t>1 043 068</w:t>
            </w:r>
          </w:p>
        </w:tc>
      </w:tr>
      <w:tr w:rsidR="00FA2768" w:rsidRPr="00271CE3" w14:paraId="26623E59" w14:textId="77777777" w:rsidTr="00A4618C">
        <w:trPr>
          <w:trHeight w:val="300"/>
        </w:trPr>
        <w:tc>
          <w:tcPr>
            <w:tcW w:w="1417" w:type="dxa"/>
            <w:noWrap/>
            <w:hideMark/>
          </w:tcPr>
          <w:p w14:paraId="61834734" w14:textId="77777777" w:rsidR="00FA2768" w:rsidRPr="004E0562" w:rsidRDefault="00FA2768" w:rsidP="00A4618C">
            <w:pPr>
              <w:rPr>
                <w:b/>
                <w:bCs/>
              </w:rPr>
            </w:pPr>
            <w:r w:rsidRPr="004E0562">
              <w:rPr>
                <w:b/>
                <w:bCs/>
              </w:rPr>
              <w:t>2013</w:t>
            </w:r>
          </w:p>
        </w:tc>
        <w:tc>
          <w:tcPr>
            <w:tcW w:w="1417" w:type="dxa"/>
            <w:noWrap/>
            <w:hideMark/>
          </w:tcPr>
          <w:p w14:paraId="044F85EA" w14:textId="77777777" w:rsidR="00FA2768" w:rsidRPr="00271CE3" w:rsidRDefault="00FA2768" w:rsidP="00A4618C">
            <w:r w:rsidRPr="00271CE3">
              <w:t>1 641 389</w:t>
            </w:r>
          </w:p>
        </w:tc>
        <w:tc>
          <w:tcPr>
            <w:tcW w:w="1417" w:type="dxa"/>
            <w:noWrap/>
            <w:hideMark/>
          </w:tcPr>
          <w:p w14:paraId="79D10452" w14:textId="77777777" w:rsidR="00FA2768" w:rsidRPr="00271CE3" w:rsidRDefault="00FA2768" w:rsidP="00A4618C">
            <w:r w:rsidRPr="00271CE3">
              <w:t>35</w:t>
            </w:r>
          </w:p>
        </w:tc>
        <w:tc>
          <w:tcPr>
            <w:tcW w:w="1417" w:type="dxa"/>
            <w:noWrap/>
            <w:hideMark/>
          </w:tcPr>
          <w:p w14:paraId="629FC555" w14:textId="77777777" w:rsidR="00FA2768" w:rsidRPr="00271CE3" w:rsidRDefault="00FA2768" w:rsidP="00A4618C">
            <w:r w:rsidRPr="00271CE3">
              <w:t>979 122</w:t>
            </w:r>
          </w:p>
        </w:tc>
      </w:tr>
      <w:tr w:rsidR="00FA2768" w:rsidRPr="00271CE3" w14:paraId="1B18C819" w14:textId="77777777" w:rsidTr="00A4618C">
        <w:trPr>
          <w:trHeight w:val="300"/>
        </w:trPr>
        <w:tc>
          <w:tcPr>
            <w:tcW w:w="1417" w:type="dxa"/>
            <w:noWrap/>
            <w:hideMark/>
          </w:tcPr>
          <w:p w14:paraId="21FEA876" w14:textId="77777777" w:rsidR="00FA2768" w:rsidRPr="004E0562" w:rsidRDefault="00FA2768" w:rsidP="00A4618C">
            <w:pPr>
              <w:rPr>
                <w:b/>
                <w:bCs/>
              </w:rPr>
            </w:pPr>
            <w:r w:rsidRPr="004E0562">
              <w:rPr>
                <w:b/>
                <w:bCs/>
              </w:rPr>
              <w:t>2014</w:t>
            </w:r>
          </w:p>
        </w:tc>
        <w:tc>
          <w:tcPr>
            <w:tcW w:w="1417" w:type="dxa"/>
            <w:noWrap/>
            <w:hideMark/>
          </w:tcPr>
          <w:p w14:paraId="41917F53" w14:textId="77777777" w:rsidR="00FA2768" w:rsidRPr="00271CE3" w:rsidRDefault="00FA2768" w:rsidP="00A4618C">
            <w:r w:rsidRPr="00271CE3">
              <w:t>1 618 910</w:t>
            </w:r>
          </w:p>
        </w:tc>
        <w:tc>
          <w:tcPr>
            <w:tcW w:w="1417" w:type="dxa"/>
            <w:noWrap/>
            <w:hideMark/>
          </w:tcPr>
          <w:p w14:paraId="05CE5F6F" w14:textId="77777777" w:rsidR="00FA2768" w:rsidRPr="00271CE3" w:rsidRDefault="00FA2768" w:rsidP="00A4618C">
            <w:r w:rsidRPr="00271CE3">
              <w:t>38</w:t>
            </w:r>
          </w:p>
        </w:tc>
        <w:tc>
          <w:tcPr>
            <w:tcW w:w="1417" w:type="dxa"/>
            <w:noWrap/>
            <w:hideMark/>
          </w:tcPr>
          <w:p w14:paraId="592FD55A" w14:textId="77777777" w:rsidR="00FA2768" w:rsidRPr="00271CE3" w:rsidRDefault="00FA2768" w:rsidP="00A4618C">
            <w:r w:rsidRPr="00271CE3">
              <w:t>998 229</w:t>
            </w:r>
          </w:p>
        </w:tc>
      </w:tr>
      <w:tr w:rsidR="00FA2768" w:rsidRPr="00271CE3" w14:paraId="226C3D2A" w14:textId="77777777" w:rsidTr="00A4618C">
        <w:trPr>
          <w:trHeight w:val="300"/>
        </w:trPr>
        <w:tc>
          <w:tcPr>
            <w:tcW w:w="1417" w:type="dxa"/>
            <w:noWrap/>
            <w:hideMark/>
          </w:tcPr>
          <w:p w14:paraId="20C117DD" w14:textId="77777777" w:rsidR="00FA2768" w:rsidRPr="004E0562" w:rsidRDefault="00FA2768" w:rsidP="00A4618C">
            <w:pPr>
              <w:rPr>
                <w:b/>
                <w:bCs/>
              </w:rPr>
            </w:pPr>
            <w:r w:rsidRPr="004E0562">
              <w:rPr>
                <w:b/>
                <w:bCs/>
              </w:rPr>
              <w:t>2015</w:t>
            </w:r>
          </w:p>
        </w:tc>
        <w:tc>
          <w:tcPr>
            <w:tcW w:w="1417" w:type="dxa"/>
            <w:noWrap/>
            <w:hideMark/>
          </w:tcPr>
          <w:p w14:paraId="2ABD3647" w14:textId="77777777" w:rsidR="00FA2768" w:rsidRPr="00271CE3" w:rsidRDefault="00FA2768" w:rsidP="00A4618C">
            <w:r w:rsidRPr="00271CE3">
              <w:t>2 039 746</w:t>
            </w:r>
          </w:p>
        </w:tc>
        <w:tc>
          <w:tcPr>
            <w:tcW w:w="1417" w:type="dxa"/>
            <w:noWrap/>
            <w:hideMark/>
          </w:tcPr>
          <w:p w14:paraId="37D81617" w14:textId="77777777" w:rsidR="00FA2768" w:rsidRPr="00271CE3" w:rsidRDefault="00FA2768" w:rsidP="00A4618C">
            <w:r w:rsidRPr="00271CE3">
              <w:t>43</w:t>
            </w:r>
          </w:p>
        </w:tc>
        <w:tc>
          <w:tcPr>
            <w:tcW w:w="1417" w:type="dxa"/>
            <w:noWrap/>
            <w:hideMark/>
          </w:tcPr>
          <w:p w14:paraId="77D43117" w14:textId="77777777" w:rsidR="00FA2768" w:rsidRPr="00271CE3" w:rsidRDefault="00FA2768" w:rsidP="00A4618C">
            <w:r w:rsidRPr="00271CE3">
              <w:t>1 347 139</w:t>
            </w:r>
          </w:p>
        </w:tc>
      </w:tr>
      <w:tr w:rsidR="00FA2768" w:rsidRPr="00271CE3" w14:paraId="364A4AC1" w14:textId="77777777" w:rsidTr="00A4618C">
        <w:trPr>
          <w:trHeight w:val="300"/>
        </w:trPr>
        <w:tc>
          <w:tcPr>
            <w:tcW w:w="1417" w:type="dxa"/>
            <w:noWrap/>
            <w:hideMark/>
          </w:tcPr>
          <w:p w14:paraId="2D7326D6" w14:textId="77777777" w:rsidR="00FA2768" w:rsidRPr="004E0562" w:rsidRDefault="00FA2768" w:rsidP="00A4618C">
            <w:pPr>
              <w:rPr>
                <w:b/>
                <w:bCs/>
              </w:rPr>
            </w:pPr>
            <w:r w:rsidRPr="004E0562">
              <w:rPr>
                <w:b/>
                <w:bCs/>
              </w:rPr>
              <w:t>2016</w:t>
            </w:r>
          </w:p>
        </w:tc>
        <w:tc>
          <w:tcPr>
            <w:tcW w:w="1417" w:type="dxa"/>
            <w:noWrap/>
            <w:hideMark/>
          </w:tcPr>
          <w:p w14:paraId="35A5AA86" w14:textId="77777777" w:rsidR="00FA2768" w:rsidRPr="00271CE3" w:rsidRDefault="00FA2768" w:rsidP="00A4618C">
            <w:r w:rsidRPr="00271CE3">
              <w:t>1 201 762</w:t>
            </w:r>
          </w:p>
        </w:tc>
        <w:tc>
          <w:tcPr>
            <w:tcW w:w="1417" w:type="dxa"/>
            <w:noWrap/>
            <w:hideMark/>
          </w:tcPr>
          <w:p w14:paraId="2F8B94CC" w14:textId="77777777" w:rsidR="00FA2768" w:rsidRPr="00271CE3" w:rsidRDefault="00FA2768" w:rsidP="00A4618C">
            <w:r w:rsidRPr="00271CE3">
              <w:t>31</w:t>
            </w:r>
          </w:p>
        </w:tc>
        <w:tc>
          <w:tcPr>
            <w:tcW w:w="1417" w:type="dxa"/>
            <w:noWrap/>
            <w:hideMark/>
          </w:tcPr>
          <w:p w14:paraId="18D81FD7" w14:textId="77777777" w:rsidR="00FA2768" w:rsidRPr="00271CE3" w:rsidRDefault="00FA2768" w:rsidP="00A4618C">
            <w:r w:rsidRPr="00271CE3">
              <w:t>642 614</w:t>
            </w:r>
          </w:p>
        </w:tc>
      </w:tr>
      <w:tr w:rsidR="00FA2768" w:rsidRPr="00271CE3" w14:paraId="6EB6C5C4" w14:textId="77777777" w:rsidTr="00A4618C">
        <w:trPr>
          <w:trHeight w:val="300"/>
        </w:trPr>
        <w:tc>
          <w:tcPr>
            <w:tcW w:w="1417" w:type="dxa"/>
            <w:noWrap/>
            <w:hideMark/>
          </w:tcPr>
          <w:p w14:paraId="5B22AB2C" w14:textId="77777777" w:rsidR="00FA2768" w:rsidRPr="004E0562" w:rsidRDefault="00FA2768" w:rsidP="00A4618C">
            <w:pPr>
              <w:rPr>
                <w:b/>
                <w:bCs/>
              </w:rPr>
            </w:pPr>
            <w:r w:rsidRPr="004E0562">
              <w:rPr>
                <w:b/>
                <w:bCs/>
              </w:rPr>
              <w:t>2017</w:t>
            </w:r>
          </w:p>
        </w:tc>
        <w:tc>
          <w:tcPr>
            <w:tcW w:w="1417" w:type="dxa"/>
            <w:noWrap/>
            <w:hideMark/>
          </w:tcPr>
          <w:p w14:paraId="5C0DA7C0" w14:textId="77777777" w:rsidR="00FA2768" w:rsidRPr="00271CE3" w:rsidRDefault="00FA2768" w:rsidP="00A4618C">
            <w:r w:rsidRPr="00271CE3">
              <w:t>1 132 352</w:t>
            </w:r>
          </w:p>
        </w:tc>
        <w:tc>
          <w:tcPr>
            <w:tcW w:w="1417" w:type="dxa"/>
            <w:noWrap/>
            <w:hideMark/>
          </w:tcPr>
          <w:p w14:paraId="12E958C1" w14:textId="77777777" w:rsidR="00FA2768" w:rsidRPr="00271CE3" w:rsidRDefault="00FA2768" w:rsidP="00A4618C">
            <w:r w:rsidRPr="00271CE3">
              <w:t>28</w:t>
            </w:r>
          </w:p>
        </w:tc>
        <w:tc>
          <w:tcPr>
            <w:tcW w:w="1417" w:type="dxa"/>
            <w:noWrap/>
            <w:hideMark/>
          </w:tcPr>
          <w:p w14:paraId="1CFE9C16" w14:textId="77777777" w:rsidR="00FA2768" w:rsidRPr="00271CE3" w:rsidRDefault="00FA2768" w:rsidP="00A4618C">
            <w:r w:rsidRPr="00271CE3">
              <w:t>547 638</w:t>
            </w:r>
          </w:p>
        </w:tc>
      </w:tr>
      <w:tr w:rsidR="00FA2768" w:rsidRPr="00271CE3" w14:paraId="3BBD495A" w14:textId="77777777" w:rsidTr="00A4618C">
        <w:trPr>
          <w:trHeight w:val="300"/>
        </w:trPr>
        <w:tc>
          <w:tcPr>
            <w:tcW w:w="1417" w:type="dxa"/>
            <w:noWrap/>
            <w:hideMark/>
          </w:tcPr>
          <w:p w14:paraId="74CDDEDF" w14:textId="77777777" w:rsidR="00FA2768" w:rsidRPr="004E0562" w:rsidRDefault="00FA2768" w:rsidP="00A4618C">
            <w:pPr>
              <w:rPr>
                <w:b/>
                <w:bCs/>
              </w:rPr>
            </w:pPr>
            <w:r w:rsidRPr="004E0562">
              <w:rPr>
                <w:b/>
                <w:bCs/>
              </w:rPr>
              <w:t>2018</w:t>
            </w:r>
          </w:p>
        </w:tc>
        <w:tc>
          <w:tcPr>
            <w:tcW w:w="1417" w:type="dxa"/>
            <w:noWrap/>
            <w:hideMark/>
          </w:tcPr>
          <w:p w14:paraId="18EBF5CB" w14:textId="77777777" w:rsidR="00FA2768" w:rsidRPr="00271CE3" w:rsidRDefault="00FA2768" w:rsidP="00A4618C">
            <w:r w:rsidRPr="00271CE3">
              <w:t>1 581 875</w:t>
            </w:r>
          </w:p>
        </w:tc>
        <w:tc>
          <w:tcPr>
            <w:tcW w:w="1417" w:type="dxa"/>
            <w:noWrap/>
            <w:hideMark/>
          </w:tcPr>
          <w:p w14:paraId="2F412C10" w14:textId="77777777" w:rsidR="00FA2768" w:rsidRPr="00271CE3" w:rsidRDefault="00FA2768" w:rsidP="00A4618C">
            <w:r w:rsidRPr="00271CE3">
              <w:t>34</w:t>
            </w:r>
          </w:p>
        </w:tc>
        <w:tc>
          <w:tcPr>
            <w:tcW w:w="1417" w:type="dxa"/>
            <w:noWrap/>
            <w:hideMark/>
          </w:tcPr>
          <w:p w14:paraId="724427F1" w14:textId="77777777" w:rsidR="00FA2768" w:rsidRPr="00271CE3" w:rsidRDefault="00FA2768" w:rsidP="00A4618C">
            <w:r w:rsidRPr="00271CE3">
              <w:t>825 669</w:t>
            </w:r>
          </w:p>
        </w:tc>
      </w:tr>
      <w:tr w:rsidR="00FA2768" w:rsidRPr="00271CE3" w14:paraId="6B09DA3F" w14:textId="77777777" w:rsidTr="00A4618C">
        <w:trPr>
          <w:trHeight w:val="300"/>
        </w:trPr>
        <w:tc>
          <w:tcPr>
            <w:tcW w:w="1417" w:type="dxa"/>
            <w:noWrap/>
            <w:hideMark/>
          </w:tcPr>
          <w:p w14:paraId="67B3E4D3" w14:textId="77777777" w:rsidR="00FA2768" w:rsidRPr="004E0562" w:rsidRDefault="00FA2768" w:rsidP="00A4618C">
            <w:pPr>
              <w:rPr>
                <w:b/>
                <w:bCs/>
              </w:rPr>
            </w:pPr>
            <w:r w:rsidRPr="004E0562">
              <w:rPr>
                <w:b/>
                <w:bCs/>
              </w:rPr>
              <w:t>2019</w:t>
            </w:r>
          </w:p>
        </w:tc>
        <w:tc>
          <w:tcPr>
            <w:tcW w:w="1417" w:type="dxa"/>
            <w:noWrap/>
            <w:hideMark/>
          </w:tcPr>
          <w:p w14:paraId="7B5E5867" w14:textId="77777777" w:rsidR="00FA2768" w:rsidRPr="00271CE3" w:rsidRDefault="00FA2768" w:rsidP="00A4618C">
            <w:r w:rsidRPr="00271CE3">
              <w:t>1 890 724</w:t>
            </w:r>
          </w:p>
        </w:tc>
        <w:tc>
          <w:tcPr>
            <w:tcW w:w="1417" w:type="dxa"/>
            <w:noWrap/>
            <w:hideMark/>
          </w:tcPr>
          <w:p w14:paraId="6D725AE1" w14:textId="77777777" w:rsidR="00FA2768" w:rsidRPr="00271CE3" w:rsidRDefault="00FA2768" w:rsidP="00A4618C">
            <w:r w:rsidRPr="00271CE3">
              <w:t>39</w:t>
            </w:r>
          </w:p>
        </w:tc>
        <w:tc>
          <w:tcPr>
            <w:tcW w:w="1417" w:type="dxa"/>
            <w:noWrap/>
            <w:hideMark/>
          </w:tcPr>
          <w:p w14:paraId="5715667E" w14:textId="77777777" w:rsidR="00FA2768" w:rsidRPr="00271CE3" w:rsidRDefault="00FA2768" w:rsidP="00A4618C">
            <w:r w:rsidRPr="00271CE3">
              <w:t>981 990</w:t>
            </w:r>
          </w:p>
        </w:tc>
      </w:tr>
      <w:tr w:rsidR="00FA2768" w:rsidRPr="00271CE3" w14:paraId="4225569F" w14:textId="77777777" w:rsidTr="00A4618C">
        <w:trPr>
          <w:trHeight w:val="300"/>
        </w:trPr>
        <w:tc>
          <w:tcPr>
            <w:tcW w:w="1417" w:type="dxa"/>
            <w:noWrap/>
            <w:hideMark/>
          </w:tcPr>
          <w:p w14:paraId="740680FE" w14:textId="77777777" w:rsidR="00FA2768" w:rsidRPr="004E0562" w:rsidRDefault="00FA2768" w:rsidP="00A4618C">
            <w:pPr>
              <w:rPr>
                <w:b/>
                <w:bCs/>
              </w:rPr>
            </w:pPr>
            <w:r w:rsidRPr="004E0562">
              <w:rPr>
                <w:b/>
                <w:bCs/>
              </w:rPr>
              <w:t>2020</w:t>
            </w:r>
          </w:p>
        </w:tc>
        <w:tc>
          <w:tcPr>
            <w:tcW w:w="1417" w:type="dxa"/>
            <w:noWrap/>
            <w:hideMark/>
          </w:tcPr>
          <w:p w14:paraId="388F95DF" w14:textId="77777777" w:rsidR="00FA2768" w:rsidRPr="00271CE3" w:rsidRDefault="00FA2768" w:rsidP="00A4618C">
            <w:r w:rsidRPr="00271CE3">
              <w:t>1 951 074</w:t>
            </w:r>
          </w:p>
        </w:tc>
        <w:tc>
          <w:tcPr>
            <w:tcW w:w="1417" w:type="dxa"/>
            <w:noWrap/>
            <w:hideMark/>
          </w:tcPr>
          <w:p w14:paraId="777560C1" w14:textId="77777777" w:rsidR="00FA2768" w:rsidRPr="00271CE3" w:rsidRDefault="00FA2768" w:rsidP="00A4618C">
            <w:r w:rsidRPr="00271CE3">
              <w:t>41</w:t>
            </w:r>
          </w:p>
        </w:tc>
        <w:tc>
          <w:tcPr>
            <w:tcW w:w="1417" w:type="dxa"/>
            <w:noWrap/>
            <w:hideMark/>
          </w:tcPr>
          <w:p w14:paraId="6D0DB6A9" w14:textId="77777777" w:rsidR="00FA2768" w:rsidRPr="00271CE3" w:rsidRDefault="00FA2768" w:rsidP="00A4618C">
            <w:r w:rsidRPr="00271CE3">
              <w:t>1 235 746</w:t>
            </w:r>
          </w:p>
        </w:tc>
      </w:tr>
      <w:tr w:rsidR="00FA2768" w:rsidRPr="00271CE3" w14:paraId="5F433CB3" w14:textId="77777777" w:rsidTr="00A4618C">
        <w:trPr>
          <w:trHeight w:val="300"/>
        </w:trPr>
        <w:tc>
          <w:tcPr>
            <w:tcW w:w="1417" w:type="dxa"/>
            <w:noWrap/>
            <w:hideMark/>
          </w:tcPr>
          <w:p w14:paraId="2D78FAE3" w14:textId="77777777" w:rsidR="00FA2768" w:rsidRPr="004E0562" w:rsidRDefault="00FA2768" w:rsidP="00A4618C">
            <w:pPr>
              <w:rPr>
                <w:b/>
                <w:bCs/>
              </w:rPr>
            </w:pPr>
            <w:r w:rsidRPr="004E0562">
              <w:rPr>
                <w:b/>
                <w:bCs/>
              </w:rPr>
              <w:t>2021</w:t>
            </w:r>
          </w:p>
        </w:tc>
        <w:tc>
          <w:tcPr>
            <w:tcW w:w="1417" w:type="dxa"/>
            <w:noWrap/>
            <w:hideMark/>
          </w:tcPr>
          <w:p w14:paraId="153DAA3D" w14:textId="77777777" w:rsidR="00FA2768" w:rsidRPr="00271CE3" w:rsidRDefault="00FA2768" w:rsidP="00A4618C">
            <w:r w:rsidRPr="00271CE3">
              <w:t>2 187 978</w:t>
            </w:r>
          </w:p>
        </w:tc>
        <w:tc>
          <w:tcPr>
            <w:tcW w:w="1417" w:type="dxa"/>
            <w:noWrap/>
            <w:hideMark/>
          </w:tcPr>
          <w:p w14:paraId="79B89C7B" w14:textId="77777777" w:rsidR="00FA2768" w:rsidRPr="00271CE3" w:rsidRDefault="00FA2768" w:rsidP="00A4618C">
            <w:r w:rsidRPr="00271CE3">
              <w:t>44</w:t>
            </w:r>
          </w:p>
        </w:tc>
        <w:tc>
          <w:tcPr>
            <w:tcW w:w="1417" w:type="dxa"/>
            <w:noWrap/>
            <w:hideMark/>
          </w:tcPr>
          <w:p w14:paraId="3A580EF9" w14:textId="77777777" w:rsidR="00FA2768" w:rsidRPr="00271CE3" w:rsidRDefault="00FA2768" w:rsidP="00A4618C">
            <w:r w:rsidRPr="00271CE3">
              <w:t>1 403 554</w:t>
            </w:r>
          </w:p>
        </w:tc>
      </w:tr>
    </w:tbl>
    <w:p w14:paraId="317C7B7D" w14:textId="77777777" w:rsidR="00FA2768" w:rsidRDefault="00FA2768" w:rsidP="00FA2768">
      <w:pPr>
        <w:pStyle w:val="Zdroj"/>
        <w:spacing w:before="0"/>
      </w:pPr>
      <w:r w:rsidRPr="0004437C">
        <w:t xml:space="preserve">Zdroj: </w:t>
      </w:r>
      <w:r w:rsidRPr="003D0861">
        <w:t>Krajská databáze</w:t>
      </w:r>
    </w:p>
    <w:p w14:paraId="0F9A49CC" w14:textId="77777777" w:rsidR="00FA2768" w:rsidRPr="00F714CB" w:rsidRDefault="00FA2768" w:rsidP="00FA2768">
      <w:pPr>
        <w:pStyle w:val="POHzkladntext"/>
      </w:pPr>
    </w:p>
    <w:p w14:paraId="2D0DD35A" w14:textId="77777777" w:rsidR="00FA2768" w:rsidRDefault="00FA2768" w:rsidP="00FA2768">
      <w:pPr>
        <w:pStyle w:val="POHzkladntext"/>
        <w:rPr>
          <w:b/>
          <w:u w:val="single"/>
        </w:rPr>
      </w:pPr>
      <w:r w:rsidRPr="00F714CB">
        <w:rPr>
          <w:b/>
          <w:u w:val="single"/>
        </w:rPr>
        <w:t>Trend:</w:t>
      </w:r>
    </w:p>
    <w:p w14:paraId="0671FF09" w14:textId="77777777" w:rsidR="00FA2768" w:rsidRDefault="00FA2768" w:rsidP="00FA2768">
      <w:pPr>
        <w:pStyle w:val="POHzkladntext"/>
      </w:pPr>
      <w:r>
        <w:t>Dle výše uvedeného je zřejmé, že produkce stavebních odpadů od roku 2016 pravidelně roste, s čímž souvisí zvyšující se podíl na celkové produkci odpadů. Dominantním odpadem je odpad kat. č. 17 05 04 Zemina a kamení, který se podílí na celkové produkci SDO 65 %.</w:t>
      </w:r>
    </w:p>
    <w:p w14:paraId="5E51BFDA" w14:textId="77777777" w:rsidR="00FA2768" w:rsidRDefault="00FA2768" w:rsidP="00FA2768">
      <w:pPr>
        <w:pStyle w:val="POHzkladntext"/>
      </w:pPr>
    </w:p>
    <w:p w14:paraId="013A0842" w14:textId="77777777" w:rsidR="00FA2768" w:rsidRPr="00272980" w:rsidRDefault="00FA2768" w:rsidP="00FA2768">
      <w:pPr>
        <w:pStyle w:val="Nadpis4"/>
        <w:rPr>
          <w:sz w:val="24"/>
          <w:szCs w:val="24"/>
        </w:rPr>
      </w:pPr>
      <w:bookmarkStart w:id="103" w:name="_Toc135067010"/>
      <w:r w:rsidRPr="00272980">
        <w:rPr>
          <w:sz w:val="24"/>
          <w:szCs w:val="24"/>
        </w:rPr>
        <w:lastRenderedPageBreak/>
        <w:t>Přehled nakládání se stavebními odpady</w:t>
      </w:r>
      <w:bookmarkEnd w:id="103"/>
      <w:r w:rsidRPr="00272980">
        <w:rPr>
          <w:sz w:val="24"/>
          <w:szCs w:val="24"/>
        </w:rPr>
        <w:t xml:space="preserve"> </w:t>
      </w:r>
    </w:p>
    <w:p w14:paraId="2A5B7B55" w14:textId="4FF2EE1E" w:rsidR="00FA2768" w:rsidRDefault="00FA2768" w:rsidP="00FA2768">
      <w:pPr>
        <w:pStyle w:val="Titulek"/>
      </w:pPr>
      <w:bookmarkStart w:id="104" w:name="_Ref420418746"/>
      <w:r>
        <w:t xml:space="preserve">Tabulka č. </w:t>
      </w:r>
      <w:r w:rsidR="00F833BA">
        <w:fldChar w:fldCharType="begin"/>
      </w:r>
      <w:r w:rsidR="00F833BA">
        <w:instrText xml:space="preserve"> SEQ Tabulka_č. \* ARABIC </w:instrText>
      </w:r>
      <w:r w:rsidR="00F833BA">
        <w:fldChar w:fldCharType="separate"/>
      </w:r>
      <w:r>
        <w:rPr>
          <w:noProof/>
        </w:rPr>
        <w:t>34</w:t>
      </w:r>
      <w:r w:rsidR="00F833BA">
        <w:rPr>
          <w:noProof/>
        </w:rPr>
        <w:fldChar w:fldCharType="end"/>
      </w:r>
      <w:bookmarkEnd w:id="104"/>
      <w:r>
        <w:t xml:space="preserve">: Základní způsoby nakládání s SDO </w:t>
      </w:r>
      <w:r w:rsidR="00DC3D98">
        <w:t>(t)</w:t>
      </w:r>
    </w:p>
    <w:tbl>
      <w:tblPr>
        <w:tblStyle w:val="POHtabulka2"/>
        <w:tblW w:w="0" w:type="auto"/>
        <w:tblLook w:val="04A0" w:firstRow="1" w:lastRow="0" w:firstColumn="1" w:lastColumn="0" w:noHBand="0" w:noVBand="1"/>
      </w:tblPr>
      <w:tblGrid>
        <w:gridCol w:w="1175"/>
        <w:gridCol w:w="1607"/>
        <w:gridCol w:w="1507"/>
        <w:gridCol w:w="1406"/>
        <w:gridCol w:w="1363"/>
        <w:gridCol w:w="1632"/>
      </w:tblGrid>
      <w:tr w:rsidR="00D93D52" w:rsidRPr="00B55E95" w14:paraId="44EC612C" w14:textId="77777777" w:rsidTr="00A4618C">
        <w:trPr>
          <w:cnfStyle w:val="100000000000" w:firstRow="1" w:lastRow="0" w:firstColumn="0" w:lastColumn="0" w:oddVBand="0" w:evenVBand="0" w:oddHBand="0" w:evenHBand="0" w:firstRowFirstColumn="0" w:firstRowLastColumn="0" w:lastRowFirstColumn="0" w:lastRowLastColumn="0"/>
          <w:trHeight w:val="765"/>
        </w:trPr>
        <w:tc>
          <w:tcPr>
            <w:tcW w:w="1175" w:type="dxa"/>
            <w:hideMark/>
          </w:tcPr>
          <w:p w14:paraId="12973DEE" w14:textId="77777777" w:rsidR="00FA2768" w:rsidRPr="00B55E95" w:rsidRDefault="00FA2768" w:rsidP="00A4618C">
            <w:pPr>
              <w:rPr>
                <w:bCs/>
              </w:rPr>
            </w:pPr>
            <w:r w:rsidRPr="00B55E95">
              <w:rPr>
                <w:bCs/>
              </w:rPr>
              <w:t>Rok</w:t>
            </w:r>
          </w:p>
        </w:tc>
        <w:tc>
          <w:tcPr>
            <w:tcW w:w="1607" w:type="dxa"/>
            <w:hideMark/>
          </w:tcPr>
          <w:p w14:paraId="4F2F8E77" w14:textId="77777777" w:rsidR="00FA2768" w:rsidRPr="00B55E95" w:rsidRDefault="00FA2768" w:rsidP="00A4618C">
            <w:pPr>
              <w:rPr>
                <w:bCs/>
              </w:rPr>
            </w:pPr>
            <w:r w:rsidRPr="00B55E95">
              <w:rPr>
                <w:bCs/>
              </w:rPr>
              <w:t xml:space="preserve">Materiálové využití  SDO </w:t>
            </w:r>
            <w:r w:rsidRPr="00A01597">
              <w:rPr>
                <w:b w:val="0"/>
              </w:rPr>
              <w:t>[t]</w:t>
            </w:r>
          </w:p>
        </w:tc>
        <w:tc>
          <w:tcPr>
            <w:tcW w:w="1507" w:type="dxa"/>
            <w:hideMark/>
          </w:tcPr>
          <w:p w14:paraId="6E7959DC" w14:textId="77777777" w:rsidR="00FA2768" w:rsidRPr="00B55E95" w:rsidRDefault="00FA2768" w:rsidP="00A4618C">
            <w:pPr>
              <w:rPr>
                <w:bCs/>
              </w:rPr>
            </w:pPr>
            <w:r w:rsidRPr="00B55E95">
              <w:rPr>
                <w:bCs/>
              </w:rPr>
              <w:t xml:space="preserve">Materiálové využití kat.č. 17 05 04 </w:t>
            </w:r>
            <w:r w:rsidRPr="00A01597">
              <w:rPr>
                <w:b w:val="0"/>
              </w:rPr>
              <w:t>[t]</w:t>
            </w:r>
          </w:p>
        </w:tc>
        <w:tc>
          <w:tcPr>
            <w:tcW w:w="1397" w:type="dxa"/>
            <w:hideMark/>
          </w:tcPr>
          <w:p w14:paraId="4079415C" w14:textId="77777777" w:rsidR="00FA2768" w:rsidRPr="00B55E95" w:rsidRDefault="00FA2768" w:rsidP="00A4618C">
            <w:pPr>
              <w:rPr>
                <w:bCs/>
              </w:rPr>
            </w:pPr>
            <w:r w:rsidRPr="00B55E95">
              <w:rPr>
                <w:bCs/>
              </w:rPr>
              <w:t xml:space="preserve">Energetické využití SDO </w:t>
            </w:r>
            <w:r w:rsidRPr="00A01597">
              <w:rPr>
                <w:b w:val="0"/>
              </w:rPr>
              <w:t>[t]</w:t>
            </w:r>
          </w:p>
        </w:tc>
        <w:tc>
          <w:tcPr>
            <w:tcW w:w="1322" w:type="dxa"/>
            <w:hideMark/>
          </w:tcPr>
          <w:p w14:paraId="06CD4AC1" w14:textId="77777777" w:rsidR="00FA2768" w:rsidRPr="00B55E95" w:rsidRDefault="00FA2768" w:rsidP="00A4618C">
            <w:pPr>
              <w:rPr>
                <w:bCs/>
              </w:rPr>
            </w:pPr>
            <w:r w:rsidRPr="00B55E95">
              <w:rPr>
                <w:bCs/>
              </w:rPr>
              <w:t xml:space="preserve">Odstranění spalováním SDO </w:t>
            </w:r>
            <w:r w:rsidRPr="009E3481">
              <w:rPr>
                <w:b w:val="0"/>
              </w:rPr>
              <w:t>[t]</w:t>
            </w:r>
          </w:p>
        </w:tc>
        <w:tc>
          <w:tcPr>
            <w:tcW w:w="1632" w:type="dxa"/>
            <w:hideMark/>
          </w:tcPr>
          <w:p w14:paraId="0CB989E9" w14:textId="77777777" w:rsidR="00FA2768" w:rsidRPr="00B55E95" w:rsidRDefault="00FA2768" w:rsidP="00A4618C">
            <w:pPr>
              <w:rPr>
                <w:bCs/>
              </w:rPr>
            </w:pPr>
            <w:r w:rsidRPr="00B55E95">
              <w:rPr>
                <w:bCs/>
              </w:rPr>
              <w:t xml:space="preserve">Odstranění  skládkováním SDO </w:t>
            </w:r>
            <w:r w:rsidRPr="009E3481">
              <w:rPr>
                <w:b w:val="0"/>
              </w:rPr>
              <w:t>[t]</w:t>
            </w:r>
          </w:p>
        </w:tc>
      </w:tr>
      <w:tr w:rsidR="00FA2768" w:rsidRPr="00B55E95" w14:paraId="5AD34FF2" w14:textId="77777777" w:rsidTr="00A4618C">
        <w:trPr>
          <w:trHeight w:val="300"/>
        </w:trPr>
        <w:tc>
          <w:tcPr>
            <w:tcW w:w="1175" w:type="dxa"/>
            <w:noWrap/>
            <w:hideMark/>
          </w:tcPr>
          <w:p w14:paraId="3B58B14C" w14:textId="77777777" w:rsidR="00FA2768" w:rsidRPr="00A01597" w:rsidRDefault="00FA2768" w:rsidP="00A4618C">
            <w:pPr>
              <w:rPr>
                <w:b/>
                <w:bCs/>
              </w:rPr>
            </w:pPr>
            <w:r w:rsidRPr="00A01597">
              <w:rPr>
                <w:b/>
                <w:bCs/>
              </w:rPr>
              <w:t>2012</w:t>
            </w:r>
          </w:p>
        </w:tc>
        <w:tc>
          <w:tcPr>
            <w:tcW w:w="1607" w:type="dxa"/>
            <w:noWrap/>
            <w:hideMark/>
          </w:tcPr>
          <w:p w14:paraId="5496820E" w14:textId="77777777" w:rsidR="00FA2768" w:rsidRPr="00B55E95" w:rsidRDefault="00FA2768" w:rsidP="00A4618C">
            <w:r w:rsidRPr="00B55E95">
              <w:t>1 509 085</w:t>
            </w:r>
          </w:p>
        </w:tc>
        <w:tc>
          <w:tcPr>
            <w:tcW w:w="1507" w:type="dxa"/>
            <w:noWrap/>
            <w:hideMark/>
          </w:tcPr>
          <w:p w14:paraId="2D083DEF" w14:textId="77777777" w:rsidR="00FA2768" w:rsidRPr="00B55E95" w:rsidRDefault="00FA2768" w:rsidP="00A4618C">
            <w:r w:rsidRPr="00B55E95">
              <w:t>994 694</w:t>
            </w:r>
          </w:p>
        </w:tc>
        <w:tc>
          <w:tcPr>
            <w:tcW w:w="1397" w:type="dxa"/>
            <w:noWrap/>
            <w:hideMark/>
          </w:tcPr>
          <w:p w14:paraId="303CD46A" w14:textId="77777777" w:rsidR="00FA2768" w:rsidRPr="00B55E95" w:rsidRDefault="00FA2768" w:rsidP="00A4618C">
            <w:r w:rsidRPr="00B55E95">
              <w:t>0,5</w:t>
            </w:r>
          </w:p>
        </w:tc>
        <w:tc>
          <w:tcPr>
            <w:tcW w:w="1322" w:type="dxa"/>
            <w:noWrap/>
            <w:hideMark/>
          </w:tcPr>
          <w:p w14:paraId="28ADB123" w14:textId="77777777" w:rsidR="00FA2768" w:rsidRPr="00B55E95" w:rsidRDefault="00FA2768" w:rsidP="00A4618C">
            <w:r w:rsidRPr="00B55E95">
              <w:t>902</w:t>
            </w:r>
          </w:p>
        </w:tc>
        <w:tc>
          <w:tcPr>
            <w:tcW w:w="1632" w:type="dxa"/>
            <w:noWrap/>
            <w:hideMark/>
          </w:tcPr>
          <w:p w14:paraId="2A716242" w14:textId="77777777" w:rsidR="00FA2768" w:rsidRPr="00B55E95" w:rsidRDefault="00FA2768" w:rsidP="00A4618C">
            <w:r w:rsidRPr="00B55E95">
              <w:t>45 040</w:t>
            </w:r>
          </w:p>
        </w:tc>
      </w:tr>
      <w:tr w:rsidR="00FA2768" w:rsidRPr="00B55E95" w14:paraId="1D71F3A1" w14:textId="77777777" w:rsidTr="00A4618C">
        <w:trPr>
          <w:trHeight w:val="300"/>
        </w:trPr>
        <w:tc>
          <w:tcPr>
            <w:tcW w:w="1175" w:type="dxa"/>
            <w:noWrap/>
            <w:hideMark/>
          </w:tcPr>
          <w:p w14:paraId="77AEEC2C" w14:textId="77777777" w:rsidR="00FA2768" w:rsidRPr="00A01597" w:rsidRDefault="00FA2768" w:rsidP="00A4618C">
            <w:pPr>
              <w:rPr>
                <w:b/>
                <w:bCs/>
              </w:rPr>
            </w:pPr>
            <w:r w:rsidRPr="00A01597">
              <w:rPr>
                <w:b/>
                <w:bCs/>
              </w:rPr>
              <w:t>2013</w:t>
            </w:r>
          </w:p>
        </w:tc>
        <w:tc>
          <w:tcPr>
            <w:tcW w:w="1607" w:type="dxa"/>
            <w:noWrap/>
            <w:hideMark/>
          </w:tcPr>
          <w:p w14:paraId="0CA75E75" w14:textId="77777777" w:rsidR="00FA2768" w:rsidRPr="00B55E95" w:rsidRDefault="00FA2768" w:rsidP="00A4618C">
            <w:r w:rsidRPr="00B55E95">
              <w:t>1 646 322</w:t>
            </w:r>
          </w:p>
        </w:tc>
        <w:tc>
          <w:tcPr>
            <w:tcW w:w="1507" w:type="dxa"/>
            <w:noWrap/>
            <w:hideMark/>
          </w:tcPr>
          <w:p w14:paraId="0BDF5565" w14:textId="77777777" w:rsidR="00FA2768" w:rsidRPr="00B55E95" w:rsidRDefault="00FA2768" w:rsidP="00A4618C">
            <w:r w:rsidRPr="00B55E95">
              <w:t>1 040 292</w:t>
            </w:r>
          </w:p>
        </w:tc>
        <w:tc>
          <w:tcPr>
            <w:tcW w:w="1397" w:type="dxa"/>
            <w:noWrap/>
            <w:hideMark/>
          </w:tcPr>
          <w:p w14:paraId="11DBC196" w14:textId="77777777" w:rsidR="00FA2768" w:rsidRPr="00B55E95" w:rsidRDefault="00FA2768" w:rsidP="00A4618C">
            <w:r w:rsidRPr="00B55E95">
              <w:t>-</w:t>
            </w:r>
          </w:p>
        </w:tc>
        <w:tc>
          <w:tcPr>
            <w:tcW w:w="1322" w:type="dxa"/>
            <w:noWrap/>
            <w:hideMark/>
          </w:tcPr>
          <w:p w14:paraId="369E4C51" w14:textId="77777777" w:rsidR="00FA2768" w:rsidRPr="00B55E95" w:rsidRDefault="00FA2768" w:rsidP="00A4618C">
            <w:r w:rsidRPr="00B55E95">
              <w:t>778</w:t>
            </w:r>
          </w:p>
        </w:tc>
        <w:tc>
          <w:tcPr>
            <w:tcW w:w="1632" w:type="dxa"/>
            <w:noWrap/>
            <w:hideMark/>
          </w:tcPr>
          <w:p w14:paraId="71E29B6F" w14:textId="77777777" w:rsidR="00FA2768" w:rsidRPr="00B55E95" w:rsidRDefault="00FA2768" w:rsidP="00A4618C">
            <w:r w:rsidRPr="00B55E95">
              <w:t>35 589</w:t>
            </w:r>
          </w:p>
        </w:tc>
      </w:tr>
      <w:tr w:rsidR="00FA2768" w:rsidRPr="00B55E95" w14:paraId="0469A0B0" w14:textId="77777777" w:rsidTr="00A4618C">
        <w:trPr>
          <w:trHeight w:val="300"/>
        </w:trPr>
        <w:tc>
          <w:tcPr>
            <w:tcW w:w="1175" w:type="dxa"/>
            <w:noWrap/>
            <w:hideMark/>
          </w:tcPr>
          <w:p w14:paraId="379C162B" w14:textId="77777777" w:rsidR="00FA2768" w:rsidRPr="00A01597" w:rsidRDefault="00FA2768" w:rsidP="00A4618C">
            <w:pPr>
              <w:rPr>
                <w:b/>
                <w:bCs/>
              </w:rPr>
            </w:pPr>
            <w:r w:rsidRPr="00A01597">
              <w:rPr>
                <w:b/>
                <w:bCs/>
              </w:rPr>
              <w:t>2014</w:t>
            </w:r>
          </w:p>
        </w:tc>
        <w:tc>
          <w:tcPr>
            <w:tcW w:w="1607" w:type="dxa"/>
            <w:noWrap/>
            <w:hideMark/>
          </w:tcPr>
          <w:p w14:paraId="7A0B4FAD" w14:textId="77777777" w:rsidR="00FA2768" w:rsidRPr="00B55E95" w:rsidRDefault="00FA2768" w:rsidP="00A4618C">
            <w:r w:rsidRPr="00B55E95">
              <w:t>1 526 951</w:t>
            </w:r>
          </w:p>
        </w:tc>
        <w:tc>
          <w:tcPr>
            <w:tcW w:w="1507" w:type="dxa"/>
            <w:noWrap/>
            <w:hideMark/>
          </w:tcPr>
          <w:p w14:paraId="1EFC9ACF" w14:textId="77777777" w:rsidR="00FA2768" w:rsidRPr="00B55E95" w:rsidRDefault="00FA2768" w:rsidP="00A4618C">
            <w:r w:rsidRPr="00B55E95">
              <w:t>975 402</w:t>
            </w:r>
          </w:p>
        </w:tc>
        <w:tc>
          <w:tcPr>
            <w:tcW w:w="1397" w:type="dxa"/>
            <w:noWrap/>
            <w:hideMark/>
          </w:tcPr>
          <w:p w14:paraId="5BCBAD85" w14:textId="77777777" w:rsidR="00FA2768" w:rsidRPr="00B55E95" w:rsidRDefault="00FA2768" w:rsidP="00A4618C">
            <w:r w:rsidRPr="00B55E95">
              <w:t>69</w:t>
            </w:r>
          </w:p>
        </w:tc>
        <w:tc>
          <w:tcPr>
            <w:tcW w:w="1322" w:type="dxa"/>
            <w:noWrap/>
            <w:hideMark/>
          </w:tcPr>
          <w:p w14:paraId="2FCCBB9B" w14:textId="77777777" w:rsidR="00FA2768" w:rsidRPr="00B55E95" w:rsidRDefault="00FA2768" w:rsidP="00A4618C">
            <w:r w:rsidRPr="00B55E95">
              <w:t>900</w:t>
            </w:r>
          </w:p>
        </w:tc>
        <w:tc>
          <w:tcPr>
            <w:tcW w:w="1632" w:type="dxa"/>
            <w:noWrap/>
            <w:hideMark/>
          </w:tcPr>
          <w:p w14:paraId="5C45FF8D" w14:textId="77777777" w:rsidR="00FA2768" w:rsidRPr="00B55E95" w:rsidRDefault="00FA2768" w:rsidP="00A4618C">
            <w:r w:rsidRPr="00B55E95">
              <w:t>37 447</w:t>
            </w:r>
          </w:p>
        </w:tc>
      </w:tr>
      <w:tr w:rsidR="00FA2768" w:rsidRPr="00B55E95" w14:paraId="298898E6" w14:textId="77777777" w:rsidTr="00A4618C">
        <w:trPr>
          <w:trHeight w:val="300"/>
        </w:trPr>
        <w:tc>
          <w:tcPr>
            <w:tcW w:w="1175" w:type="dxa"/>
            <w:noWrap/>
            <w:hideMark/>
          </w:tcPr>
          <w:p w14:paraId="634638F5" w14:textId="77777777" w:rsidR="00FA2768" w:rsidRPr="00A01597" w:rsidRDefault="00FA2768" w:rsidP="00A4618C">
            <w:pPr>
              <w:rPr>
                <w:b/>
                <w:bCs/>
              </w:rPr>
            </w:pPr>
            <w:r w:rsidRPr="00A01597">
              <w:rPr>
                <w:b/>
                <w:bCs/>
              </w:rPr>
              <w:t>2015</w:t>
            </w:r>
          </w:p>
        </w:tc>
        <w:tc>
          <w:tcPr>
            <w:tcW w:w="1607" w:type="dxa"/>
            <w:noWrap/>
            <w:hideMark/>
          </w:tcPr>
          <w:p w14:paraId="1803F19D" w14:textId="77777777" w:rsidR="00FA2768" w:rsidRPr="00B55E95" w:rsidRDefault="00FA2768" w:rsidP="00A4618C">
            <w:r w:rsidRPr="00B55E95">
              <w:t>1 667 870</w:t>
            </w:r>
          </w:p>
        </w:tc>
        <w:tc>
          <w:tcPr>
            <w:tcW w:w="1507" w:type="dxa"/>
            <w:noWrap/>
            <w:hideMark/>
          </w:tcPr>
          <w:p w14:paraId="6A58C902" w14:textId="77777777" w:rsidR="00FA2768" w:rsidRPr="00B55E95" w:rsidRDefault="00FA2768" w:rsidP="00A4618C">
            <w:r w:rsidRPr="00B55E95">
              <w:t>1 130 177</w:t>
            </w:r>
          </w:p>
        </w:tc>
        <w:tc>
          <w:tcPr>
            <w:tcW w:w="1397" w:type="dxa"/>
            <w:noWrap/>
            <w:hideMark/>
          </w:tcPr>
          <w:p w14:paraId="6B243BAC" w14:textId="77777777" w:rsidR="00FA2768" w:rsidRPr="00B55E95" w:rsidRDefault="00FA2768" w:rsidP="00A4618C">
            <w:r w:rsidRPr="00B55E95">
              <w:t>37</w:t>
            </w:r>
          </w:p>
        </w:tc>
        <w:tc>
          <w:tcPr>
            <w:tcW w:w="1322" w:type="dxa"/>
            <w:noWrap/>
            <w:hideMark/>
          </w:tcPr>
          <w:p w14:paraId="68122F8A" w14:textId="77777777" w:rsidR="00FA2768" w:rsidRPr="00B55E95" w:rsidRDefault="00FA2768" w:rsidP="00A4618C">
            <w:r w:rsidRPr="00B55E95">
              <w:t>1 208</w:t>
            </w:r>
          </w:p>
        </w:tc>
        <w:tc>
          <w:tcPr>
            <w:tcW w:w="1632" w:type="dxa"/>
            <w:noWrap/>
            <w:hideMark/>
          </w:tcPr>
          <w:p w14:paraId="1CB6BD4B" w14:textId="77777777" w:rsidR="00FA2768" w:rsidRPr="00B55E95" w:rsidRDefault="00FA2768" w:rsidP="00A4618C">
            <w:r w:rsidRPr="00B55E95">
              <w:t>42 125</w:t>
            </w:r>
          </w:p>
        </w:tc>
      </w:tr>
      <w:tr w:rsidR="00FA2768" w:rsidRPr="00B55E95" w14:paraId="3AAA212B" w14:textId="77777777" w:rsidTr="00A4618C">
        <w:trPr>
          <w:trHeight w:val="300"/>
        </w:trPr>
        <w:tc>
          <w:tcPr>
            <w:tcW w:w="1175" w:type="dxa"/>
            <w:noWrap/>
            <w:hideMark/>
          </w:tcPr>
          <w:p w14:paraId="785E814C" w14:textId="77777777" w:rsidR="00FA2768" w:rsidRPr="00A01597" w:rsidRDefault="00FA2768" w:rsidP="00A4618C">
            <w:pPr>
              <w:rPr>
                <w:b/>
                <w:bCs/>
              </w:rPr>
            </w:pPr>
            <w:r w:rsidRPr="00A01597">
              <w:rPr>
                <w:b/>
                <w:bCs/>
              </w:rPr>
              <w:t>2016</w:t>
            </w:r>
          </w:p>
        </w:tc>
        <w:tc>
          <w:tcPr>
            <w:tcW w:w="1607" w:type="dxa"/>
            <w:noWrap/>
            <w:hideMark/>
          </w:tcPr>
          <w:p w14:paraId="5C934754" w14:textId="77777777" w:rsidR="00FA2768" w:rsidRPr="00B55E95" w:rsidRDefault="00FA2768" w:rsidP="00A4618C">
            <w:r w:rsidRPr="00B55E95">
              <w:t>1 066 737</w:t>
            </w:r>
          </w:p>
        </w:tc>
        <w:tc>
          <w:tcPr>
            <w:tcW w:w="1507" w:type="dxa"/>
            <w:noWrap/>
            <w:hideMark/>
          </w:tcPr>
          <w:p w14:paraId="19245223" w14:textId="77777777" w:rsidR="00FA2768" w:rsidRPr="00B55E95" w:rsidRDefault="00FA2768" w:rsidP="00A4618C">
            <w:r w:rsidRPr="00B55E95">
              <w:t>581 630</w:t>
            </w:r>
          </w:p>
        </w:tc>
        <w:tc>
          <w:tcPr>
            <w:tcW w:w="1397" w:type="dxa"/>
            <w:noWrap/>
            <w:hideMark/>
          </w:tcPr>
          <w:p w14:paraId="216FBC6B" w14:textId="77777777" w:rsidR="00FA2768" w:rsidRPr="00B55E95" w:rsidRDefault="00FA2768" w:rsidP="00A4618C">
            <w:r w:rsidRPr="00B55E95">
              <w:t>76</w:t>
            </w:r>
          </w:p>
        </w:tc>
        <w:tc>
          <w:tcPr>
            <w:tcW w:w="1322" w:type="dxa"/>
            <w:noWrap/>
            <w:hideMark/>
          </w:tcPr>
          <w:p w14:paraId="569C1515" w14:textId="77777777" w:rsidR="00FA2768" w:rsidRPr="00B55E95" w:rsidRDefault="00FA2768" w:rsidP="00A4618C">
            <w:r w:rsidRPr="00B55E95">
              <w:t>527</w:t>
            </w:r>
          </w:p>
        </w:tc>
        <w:tc>
          <w:tcPr>
            <w:tcW w:w="1632" w:type="dxa"/>
            <w:noWrap/>
            <w:hideMark/>
          </w:tcPr>
          <w:p w14:paraId="3CE1BA05" w14:textId="77777777" w:rsidR="00FA2768" w:rsidRPr="00B55E95" w:rsidRDefault="00FA2768" w:rsidP="00A4618C">
            <w:r w:rsidRPr="00B55E95">
              <w:t>44 748</w:t>
            </w:r>
          </w:p>
        </w:tc>
      </w:tr>
      <w:tr w:rsidR="00FA2768" w:rsidRPr="00B55E95" w14:paraId="4B1272D8" w14:textId="77777777" w:rsidTr="00A4618C">
        <w:trPr>
          <w:trHeight w:val="300"/>
        </w:trPr>
        <w:tc>
          <w:tcPr>
            <w:tcW w:w="1175" w:type="dxa"/>
            <w:noWrap/>
            <w:hideMark/>
          </w:tcPr>
          <w:p w14:paraId="2BC72FCF" w14:textId="77777777" w:rsidR="00FA2768" w:rsidRPr="00A01597" w:rsidRDefault="00FA2768" w:rsidP="00A4618C">
            <w:pPr>
              <w:rPr>
                <w:b/>
                <w:bCs/>
              </w:rPr>
            </w:pPr>
            <w:r w:rsidRPr="00A01597">
              <w:rPr>
                <w:b/>
                <w:bCs/>
              </w:rPr>
              <w:t>2017</w:t>
            </w:r>
          </w:p>
        </w:tc>
        <w:tc>
          <w:tcPr>
            <w:tcW w:w="1607" w:type="dxa"/>
            <w:noWrap/>
            <w:hideMark/>
          </w:tcPr>
          <w:p w14:paraId="1381F317" w14:textId="77777777" w:rsidR="00FA2768" w:rsidRPr="00B55E95" w:rsidRDefault="00FA2768" w:rsidP="00A4618C">
            <w:r w:rsidRPr="00B55E95">
              <w:t>977 289</w:t>
            </w:r>
          </w:p>
        </w:tc>
        <w:tc>
          <w:tcPr>
            <w:tcW w:w="1507" w:type="dxa"/>
            <w:noWrap/>
            <w:hideMark/>
          </w:tcPr>
          <w:p w14:paraId="7B57797E" w14:textId="77777777" w:rsidR="00FA2768" w:rsidRPr="00B55E95" w:rsidRDefault="00FA2768" w:rsidP="00A4618C">
            <w:r w:rsidRPr="00B55E95">
              <w:t>512 070</w:t>
            </w:r>
          </w:p>
        </w:tc>
        <w:tc>
          <w:tcPr>
            <w:tcW w:w="1397" w:type="dxa"/>
            <w:noWrap/>
            <w:hideMark/>
          </w:tcPr>
          <w:p w14:paraId="65DCC331" w14:textId="77777777" w:rsidR="00FA2768" w:rsidRPr="00B55E95" w:rsidRDefault="00FA2768" w:rsidP="00A4618C">
            <w:r w:rsidRPr="00B55E95">
              <w:t>304</w:t>
            </w:r>
          </w:p>
        </w:tc>
        <w:tc>
          <w:tcPr>
            <w:tcW w:w="1322" w:type="dxa"/>
            <w:noWrap/>
            <w:hideMark/>
          </w:tcPr>
          <w:p w14:paraId="613928B5" w14:textId="77777777" w:rsidR="00FA2768" w:rsidRPr="00B55E95" w:rsidRDefault="00FA2768" w:rsidP="00A4618C">
            <w:r w:rsidRPr="00B55E95">
              <w:t>876</w:t>
            </w:r>
          </w:p>
        </w:tc>
        <w:tc>
          <w:tcPr>
            <w:tcW w:w="1632" w:type="dxa"/>
            <w:noWrap/>
            <w:hideMark/>
          </w:tcPr>
          <w:p w14:paraId="68DB95E5" w14:textId="77777777" w:rsidR="00FA2768" w:rsidRPr="00B55E95" w:rsidRDefault="00FA2768" w:rsidP="00A4618C">
            <w:r w:rsidRPr="00B55E95">
              <w:t>46 163</w:t>
            </w:r>
          </w:p>
        </w:tc>
      </w:tr>
      <w:tr w:rsidR="00FA2768" w:rsidRPr="00B55E95" w14:paraId="559EC83B" w14:textId="77777777" w:rsidTr="00A4618C">
        <w:trPr>
          <w:trHeight w:val="300"/>
        </w:trPr>
        <w:tc>
          <w:tcPr>
            <w:tcW w:w="1175" w:type="dxa"/>
            <w:noWrap/>
            <w:hideMark/>
          </w:tcPr>
          <w:p w14:paraId="1DCC9D97" w14:textId="77777777" w:rsidR="00FA2768" w:rsidRPr="00A01597" w:rsidRDefault="00FA2768" w:rsidP="00A4618C">
            <w:pPr>
              <w:rPr>
                <w:b/>
                <w:bCs/>
              </w:rPr>
            </w:pPr>
            <w:r w:rsidRPr="00A01597">
              <w:rPr>
                <w:b/>
                <w:bCs/>
              </w:rPr>
              <w:t>2018</w:t>
            </w:r>
          </w:p>
        </w:tc>
        <w:tc>
          <w:tcPr>
            <w:tcW w:w="1607" w:type="dxa"/>
            <w:noWrap/>
            <w:hideMark/>
          </w:tcPr>
          <w:p w14:paraId="4DC66A85" w14:textId="77777777" w:rsidR="00FA2768" w:rsidRPr="00B55E95" w:rsidRDefault="00FA2768" w:rsidP="00A4618C">
            <w:r w:rsidRPr="00B55E95">
              <w:t>1 507 801</w:t>
            </w:r>
          </w:p>
        </w:tc>
        <w:tc>
          <w:tcPr>
            <w:tcW w:w="1507" w:type="dxa"/>
            <w:noWrap/>
            <w:hideMark/>
          </w:tcPr>
          <w:p w14:paraId="4FF140CA" w14:textId="77777777" w:rsidR="00FA2768" w:rsidRPr="00B55E95" w:rsidRDefault="00FA2768" w:rsidP="00A4618C">
            <w:r w:rsidRPr="00B55E95">
              <w:t>840 768</w:t>
            </w:r>
          </w:p>
        </w:tc>
        <w:tc>
          <w:tcPr>
            <w:tcW w:w="1397" w:type="dxa"/>
            <w:noWrap/>
            <w:hideMark/>
          </w:tcPr>
          <w:p w14:paraId="754F625E" w14:textId="77777777" w:rsidR="00FA2768" w:rsidRPr="00B55E95" w:rsidRDefault="00FA2768" w:rsidP="00A4618C">
            <w:r w:rsidRPr="00B55E95">
              <w:t>434</w:t>
            </w:r>
          </w:p>
        </w:tc>
        <w:tc>
          <w:tcPr>
            <w:tcW w:w="1322" w:type="dxa"/>
            <w:noWrap/>
            <w:hideMark/>
          </w:tcPr>
          <w:p w14:paraId="017D99F4" w14:textId="77777777" w:rsidR="00FA2768" w:rsidRPr="00B55E95" w:rsidRDefault="00FA2768" w:rsidP="00A4618C">
            <w:r w:rsidRPr="00B55E95">
              <w:t>701</w:t>
            </w:r>
          </w:p>
        </w:tc>
        <w:tc>
          <w:tcPr>
            <w:tcW w:w="1632" w:type="dxa"/>
            <w:noWrap/>
            <w:hideMark/>
          </w:tcPr>
          <w:p w14:paraId="4A87C509" w14:textId="77777777" w:rsidR="00FA2768" w:rsidRPr="00B55E95" w:rsidRDefault="00FA2768" w:rsidP="00A4618C">
            <w:r w:rsidRPr="00B55E95">
              <w:t>50 490</w:t>
            </w:r>
          </w:p>
        </w:tc>
      </w:tr>
      <w:tr w:rsidR="00FA2768" w:rsidRPr="00B55E95" w14:paraId="1845A5D9" w14:textId="77777777" w:rsidTr="00A4618C">
        <w:trPr>
          <w:trHeight w:val="300"/>
        </w:trPr>
        <w:tc>
          <w:tcPr>
            <w:tcW w:w="1175" w:type="dxa"/>
            <w:noWrap/>
            <w:hideMark/>
          </w:tcPr>
          <w:p w14:paraId="47745C32" w14:textId="77777777" w:rsidR="00FA2768" w:rsidRPr="00A01597" w:rsidRDefault="00FA2768" w:rsidP="00A4618C">
            <w:pPr>
              <w:rPr>
                <w:b/>
                <w:bCs/>
              </w:rPr>
            </w:pPr>
            <w:r w:rsidRPr="00A01597">
              <w:rPr>
                <w:b/>
                <w:bCs/>
              </w:rPr>
              <w:t>2019</w:t>
            </w:r>
          </w:p>
        </w:tc>
        <w:tc>
          <w:tcPr>
            <w:tcW w:w="1607" w:type="dxa"/>
            <w:noWrap/>
            <w:hideMark/>
          </w:tcPr>
          <w:p w14:paraId="5601BF0F" w14:textId="77777777" w:rsidR="00FA2768" w:rsidRPr="00B55E95" w:rsidRDefault="00FA2768" w:rsidP="00A4618C">
            <w:r w:rsidRPr="00B55E95">
              <w:t>1 768 487</w:t>
            </w:r>
          </w:p>
        </w:tc>
        <w:tc>
          <w:tcPr>
            <w:tcW w:w="1507" w:type="dxa"/>
            <w:noWrap/>
            <w:hideMark/>
          </w:tcPr>
          <w:p w14:paraId="1C0B7493" w14:textId="77777777" w:rsidR="00FA2768" w:rsidRPr="00B55E95" w:rsidRDefault="00FA2768" w:rsidP="00A4618C">
            <w:r w:rsidRPr="00B55E95">
              <w:t>970 104</w:t>
            </w:r>
          </w:p>
        </w:tc>
        <w:tc>
          <w:tcPr>
            <w:tcW w:w="1397" w:type="dxa"/>
            <w:noWrap/>
            <w:hideMark/>
          </w:tcPr>
          <w:p w14:paraId="7E83E1DF" w14:textId="77777777" w:rsidR="00FA2768" w:rsidRPr="00B55E95" w:rsidRDefault="00FA2768" w:rsidP="00A4618C">
            <w:r w:rsidRPr="00B55E95">
              <w:t>425</w:t>
            </w:r>
          </w:p>
        </w:tc>
        <w:tc>
          <w:tcPr>
            <w:tcW w:w="1322" w:type="dxa"/>
            <w:noWrap/>
            <w:hideMark/>
          </w:tcPr>
          <w:p w14:paraId="247D2A3D" w14:textId="77777777" w:rsidR="00FA2768" w:rsidRPr="00B55E95" w:rsidRDefault="00FA2768" w:rsidP="00A4618C">
            <w:r w:rsidRPr="00B55E95">
              <w:t>774</w:t>
            </w:r>
          </w:p>
        </w:tc>
        <w:tc>
          <w:tcPr>
            <w:tcW w:w="1632" w:type="dxa"/>
            <w:noWrap/>
            <w:hideMark/>
          </w:tcPr>
          <w:p w14:paraId="70CA344F" w14:textId="77777777" w:rsidR="00FA2768" w:rsidRPr="00B55E95" w:rsidRDefault="00FA2768" w:rsidP="00A4618C">
            <w:r w:rsidRPr="00B55E95">
              <w:t>46 891</w:t>
            </w:r>
          </w:p>
        </w:tc>
      </w:tr>
      <w:tr w:rsidR="00FA2768" w:rsidRPr="00B55E95" w14:paraId="60CA7C45" w14:textId="77777777" w:rsidTr="00A4618C">
        <w:trPr>
          <w:trHeight w:val="300"/>
        </w:trPr>
        <w:tc>
          <w:tcPr>
            <w:tcW w:w="1175" w:type="dxa"/>
            <w:noWrap/>
            <w:hideMark/>
          </w:tcPr>
          <w:p w14:paraId="42F84615" w14:textId="77777777" w:rsidR="00FA2768" w:rsidRPr="00A01597" w:rsidRDefault="00FA2768" w:rsidP="00A4618C">
            <w:pPr>
              <w:rPr>
                <w:b/>
                <w:bCs/>
              </w:rPr>
            </w:pPr>
            <w:r w:rsidRPr="00A01597">
              <w:rPr>
                <w:b/>
                <w:bCs/>
              </w:rPr>
              <w:t>2020</w:t>
            </w:r>
          </w:p>
        </w:tc>
        <w:tc>
          <w:tcPr>
            <w:tcW w:w="1607" w:type="dxa"/>
            <w:noWrap/>
            <w:hideMark/>
          </w:tcPr>
          <w:p w14:paraId="49A55BB6" w14:textId="77777777" w:rsidR="00FA2768" w:rsidRPr="00B55E95" w:rsidRDefault="00FA2768" w:rsidP="00A4618C">
            <w:r w:rsidRPr="00B55E95">
              <w:t>1 950 924</w:t>
            </w:r>
          </w:p>
        </w:tc>
        <w:tc>
          <w:tcPr>
            <w:tcW w:w="1507" w:type="dxa"/>
            <w:noWrap/>
            <w:hideMark/>
          </w:tcPr>
          <w:p w14:paraId="67BC24EA" w14:textId="77777777" w:rsidR="00FA2768" w:rsidRPr="00B55E95" w:rsidRDefault="00FA2768" w:rsidP="00A4618C">
            <w:r w:rsidRPr="00B55E95">
              <w:t>1 338 563</w:t>
            </w:r>
          </w:p>
        </w:tc>
        <w:tc>
          <w:tcPr>
            <w:tcW w:w="1397" w:type="dxa"/>
            <w:noWrap/>
            <w:hideMark/>
          </w:tcPr>
          <w:p w14:paraId="37E11002" w14:textId="77777777" w:rsidR="00FA2768" w:rsidRPr="00B55E95" w:rsidRDefault="00FA2768" w:rsidP="00A4618C">
            <w:r w:rsidRPr="00B55E95">
              <w:t>561</w:t>
            </w:r>
          </w:p>
        </w:tc>
        <w:tc>
          <w:tcPr>
            <w:tcW w:w="1322" w:type="dxa"/>
            <w:noWrap/>
            <w:hideMark/>
          </w:tcPr>
          <w:p w14:paraId="502FDEE3" w14:textId="77777777" w:rsidR="00FA2768" w:rsidRPr="00B55E95" w:rsidRDefault="00FA2768" w:rsidP="00A4618C">
            <w:r w:rsidRPr="00B55E95">
              <w:t>552</w:t>
            </w:r>
          </w:p>
        </w:tc>
        <w:tc>
          <w:tcPr>
            <w:tcW w:w="1632" w:type="dxa"/>
            <w:noWrap/>
            <w:hideMark/>
          </w:tcPr>
          <w:p w14:paraId="57869337" w14:textId="77777777" w:rsidR="00FA2768" w:rsidRPr="00B55E95" w:rsidRDefault="00FA2768" w:rsidP="00A4618C">
            <w:r w:rsidRPr="00B55E95">
              <w:t>46 637</w:t>
            </w:r>
          </w:p>
        </w:tc>
      </w:tr>
      <w:tr w:rsidR="00FA2768" w:rsidRPr="00B55E95" w14:paraId="5A9A6B3F" w14:textId="77777777" w:rsidTr="00A4618C">
        <w:trPr>
          <w:trHeight w:val="300"/>
        </w:trPr>
        <w:tc>
          <w:tcPr>
            <w:tcW w:w="1175" w:type="dxa"/>
            <w:noWrap/>
            <w:hideMark/>
          </w:tcPr>
          <w:p w14:paraId="530E545B" w14:textId="77777777" w:rsidR="00FA2768" w:rsidRPr="00A01597" w:rsidRDefault="00FA2768" w:rsidP="00A4618C">
            <w:pPr>
              <w:rPr>
                <w:b/>
                <w:bCs/>
              </w:rPr>
            </w:pPr>
            <w:r w:rsidRPr="00A01597">
              <w:rPr>
                <w:b/>
                <w:bCs/>
              </w:rPr>
              <w:t>2021</w:t>
            </w:r>
          </w:p>
        </w:tc>
        <w:tc>
          <w:tcPr>
            <w:tcW w:w="1607" w:type="dxa"/>
            <w:noWrap/>
            <w:hideMark/>
          </w:tcPr>
          <w:p w14:paraId="67C71979" w14:textId="77777777" w:rsidR="00FA2768" w:rsidRPr="00B55E95" w:rsidRDefault="00FA2768" w:rsidP="00A4618C">
            <w:r w:rsidRPr="00B55E95">
              <w:t>2 100 285</w:t>
            </w:r>
          </w:p>
        </w:tc>
        <w:tc>
          <w:tcPr>
            <w:tcW w:w="1507" w:type="dxa"/>
            <w:noWrap/>
            <w:hideMark/>
          </w:tcPr>
          <w:p w14:paraId="5C291ECE" w14:textId="77777777" w:rsidR="00FA2768" w:rsidRPr="00B55E95" w:rsidRDefault="00FA2768" w:rsidP="00A4618C">
            <w:r w:rsidRPr="00B55E95">
              <w:t>1 392 910</w:t>
            </w:r>
          </w:p>
        </w:tc>
        <w:tc>
          <w:tcPr>
            <w:tcW w:w="1397" w:type="dxa"/>
            <w:noWrap/>
            <w:hideMark/>
          </w:tcPr>
          <w:p w14:paraId="308FBB99" w14:textId="77777777" w:rsidR="00FA2768" w:rsidRPr="00B55E95" w:rsidRDefault="00FA2768" w:rsidP="00A4618C">
            <w:r w:rsidRPr="00B55E95">
              <w:t>297</w:t>
            </w:r>
          </w:p>
        </w:tc>
        <w:tc>
          <w:tcPr>
            <w:tcW w:w="1322" w:type="dxa"/>
            <w:noWrap/>
            <w:hideMark/>
          </w:tcPr>
          <w:p w14:paraId="151CB29A" w14:textId="77777777" w:rsidR="00FA2768" w:rsidRPr="00B55E95" w:rsidRDefault="00FA2768" w:rsidP="00A4618C">
            <w:r w:rsidRPr="00B55E95">
              <w:t>412</w:t>
            </w:r>
          </w:p>
        </w:tc>
        <w:tc>
          <w:tcPr>
            <w:tcW w:w="1632" w:type="dxa"/>
            <w:noWrap/>
            <w:hideMark/>
          </w:tcPr>
          <w:p w14:paraId="08FC8581" w14:textId="77777777" w:rsidR="00FA2768" w:rsidRPr="00B55E95" w:rsidRDefault="00FA2768" w:rsidP="00A4618C">
            <w:r w:rsidRPr="00B55E95">
              <w:t>51 026</w:t>
            </w:r>
          </w:p>
        </w:tc>
      </w:tr>
    </w:tbl>
    <w:p w14:paraId="7111315E" w14:textId="77777777" w:rsidR="00FA2768" w:rsidRDefault="00FA2768" w:rsidP="00FA2768">
      <w:pPr>
        <w:pStyle w:val="Titulek"/>
      </w:pPr>
      <w:r>
        <w:t>Zdroj: Krajská databáze</w:t>
      </w:r>
    </w:p>
    <w:p w14:paraId="3B9FC90D" w14:textId="77777777" w:rsidR="00FA2768" w:rsidRPr="00DA1E08" w:rsidRDefault="00FA2768" w:rsidP="00FA2768"/>
    <w:p w14:paraId="7BF0D2C2" w14:textId="77777777" w:rsidR="00FA2768" w:rsidRPr="00D645B4" w:rsidRDefault="00FA2768" w:rsidP="00FA2768">
      <w:pPr>
        <w:pStyle w:val="POHzkladntext"/>
        <w:rPr>
          <w:b/>
          <w:u w:val="single"/>
        </w:rPr>
      </w:pPr>
      <w:r w:rsidRPr="007B2109">
        <w:rPr>
          <w:b/>
          <w:u w:val="single"/>
        </w:rPr>
        <w:t>Trend:</w:t>
      </w:r>
      <w:r w:rsidRPr="00D645B4">
        <w:rPr>
          <w:b/>
          <w:u w:val="single"/>
        </w:rPr>
        <w:t xml:space="preserve"> </w:t>
      </w:r>
    </w:p>
    <w:p w14:paraId="60D250EA" w14:textId="77777777" w:rsidR="00FA2768" w:rsidRDefault="00FA2768" w:rsidP="00FA2768">
      <w:pPr>
        <w:pStyle w:val="POHzkladntext"/>
      </w:pPr>
      <w:r>
        <w:t xml:space="preserve">V roce 2021 bylo materiálově využito 96 % celkové produkce SDO. V případě odpadu kat. č. 17 05 04 Zemina a kamení činilo materiálové využití 99 %. </w:t>
      </w:r>
    </w:p>
    <w:p w14:paraId="7F770555" w14:textId="77777777" w:rsidR="00FA2768" w:rsidRDefault="00FA2768" w:rsidP="00FA2768">
      <w:pPr>
        <w:pStyle w:val="Nadpis3"/>
      </w:pPr>
      <w:bookmarkStart w:id="105" w:name="_Toc419813244"/>
      <w:bookmarkStart w:id="106" w:name="_Toc135067011"/>
      <w:bookmarkStart w:id="107" w:name="_Toc135657044"/>
      <w:r>
        <w:lastRenderedPageBreak/>
        <w:t>Přehled produkce a nakládání s kovy</w:t>
      </w:r>
      <w:bookmarkEnd w:id="105"/>
      <w:bookmarkEnd w:id="106"/>
      <w:bookmarkEnd w:id="107"/>
    </w:p>
    <w:p w14:paraId="14149667" w14:textId="77777777" w:rsidR="00FA2768" w:rsidRPr="00272980" w:rsidRDefault="00FA2768" w:rsidP="00FA2768">
      <w:pPr>
        <w:pStyle w:val="Nadpis4"/>
        <w:rPr>
          <w:sz w:val="24"/>
          <w:szCs w:val="24"/>
        </w:rPr>
      </w:pPr>
      <w:bookmarkStart w:id="108" w:name="_Toc419813245"/>
      <w:bookmarkStart w:id="109" w:name="_Toc135067012"/>
      <w:r w:rsidRPr="00272980">
        <w:rPr>
          <w:sz w:val="24"/>
          <w:szCs w:val="24"/>
        </w:rPr>
        <w:t>Přehled produkce kovů</w:t>
      </w:r>
      <w:bookmarkEnd w:id="108"/>
      <w:bookmarkEnd w:id="109"/>
      <w:r w:rsidRPr="00272980">
        <w:rPr>
          <w:sz w:val="24"/>
          <w:szCs w:val="24"/>
        </w:rPr>
        <w:t xml:space="preserve"> </w:t>
      </w:r>
    </w:p>
    <w:p w14:paraId="74DA9F18" w14:textId="35B9362D" w:rsidR="00FA2768" w:rsidRDefault="00FA2768" w:rsidP="00FA2768">
      <w:pPr>
        <w:pStyle w:val="Titulek"/>
      </w:pPr>
      <w:bookmarkStart w:id="110" w:name="_Ref419974169"/>
      <w:r w:rsidRPr="00C00B89">
        <w:t xml:space="preserve">Tabulka č. </w:t>
      </w:r>
      <w:r w:rsidR="00F833BA">
        <w:fldChar w:fldCharType="begin"/>
      </w:r>
      <w:r w:rsidR="00F833BA">
        <w:instrText xml:space="preserve"> SEQ Tabulka_č. \* ARABIC </w:instrText>
      </w:r>
      <w:r w:rsidR="00F833BA">
        <w:fldChar w:fldCharType="separate"/>
      </w:r>
      <w:r>
        <w:rPr>
          <w:noProof/>
        </w:rPr>
        <w:t>35</w:t>
      </w:r>
      <w:r w:rsidR="00F833BA">
        <w:rPr>
          <w:noProof/>
        </w:rPr>
        <w:fldChar w:fldCharType="end"/>
      </w:r>
      <w:bookmarkEnd w:id="110"/>
      <w:r w:rsidRPr="00C00B89">
        <w:t xml:space="preserve">: </w:t>
      </w:r>
      <w:r>
        <w:t>Celková p</w:t>
      </w:r>
      <w:r w:rsidRPr="00C00B89">
        <w:t>rodukce</w:t>
      </w:r>
      <w:r>
        <w:t xml:space="preserve"> kovů podskupiny</w:t>
      </w:r>
      <w:r w:rsidRPr="00DD0DF4">
        <w:t xml:space="preserve"> 17 04 a kat.</w:t>
      </w:r>
      <w:r>
        <w:t> </w:t>
      </w:r>
      <w:r w:rsidRPr="00DD0DF4">
        <w:t>č. 20 01 40</w:t>
      </w:r>
      <w:r>
        <w:rPr>
          <w:rStyle w:val="Znakapoznpodarou"/>
          <w:bCs/>
          <w:szCs w:val="20"/>
        </w:rPr>
        <w:footnoteReference w:id="11"/>
      </w:r>
      <w:r w:rsidR="00DC3D98">
        <w:t xml:space="preserve"> (t)</w:t>
      </w:r>
    </w:p>
    <w:tbl>
      <w:tblPr>
        <w:tblStyle w:val="POHtabulka2"/>
        <w:tblW w:w="0" w:type="auto"/>
        <w:tblLook w:val="04A0" w:firstRow="1" w:lastRow="0" w:firstColumn="1" w:lastColumn="0" w:noHBand="0" w:noVBand="1"/>
      </w:tblPr>
      <w:tblGrid>
        <w:gridCol w:w="1417"/>
        <w:gridCol w:w="1417"/>
        <w:gridCol w:w="1417"/>
        <w:gridCol w:w="1417"/>
      </w:tblGrid>
      <w:tr w:rsidR="00FA2768" w:rsidRPr="00836946" w14:paraId="5B05E7F5"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021645F9" w14:textId="77777777" w:rsidR="00FA2768" w:rsidRPr="00836946" w:rsidRDefault="00FA2768" w:rsidP="00A4618C">
            <w:pPr>
              <w:rPr>
                <w:bCs/>
              </w:rPr>
            </w:pPr>
            <w:r w:rsidRPr="00836946">
              <w:rPr>
                <w:bCs/>
              </w:rPr>
              <w:t>Rok</w:t>
            </w:r>
          </w:p>
        </w:tc>
        <w:tc>
          <w:tcPr>
            <w:tcW w:w="1417" w:type="dxa"/>
            <w:hideMark/>
          </w:tcPr>
          <w:p w14:paraId="2B870473" w14:textId="77777777" w:rsidR="00FA2768" w:rsidRPr="00836946" w:rsidRDefault="00FA2768" w:rsidP="00A4618C">
            <w:pPr>
              <w:rPr>
                <w:bCs/>
              </w:rPr>
            </w:pPr>
            <w:r w:rsidRPr="00836946">
              <w:rPr>
                <w:bCs/>
              </w:rPr>
              <w:t>Produkce podskupiny</w:t>
            </w:r>
            <w:r>
              <w:rPr>
                <w:bCs/>
              </w:rPr>
              <w:t xml:space="preserve"> </w:t>
            </w:r>
            <w:r w:rsidRPr="00836946">
              <w:rPr>
                <w:bCs/>
              </w:rPr>
              <w:t>17 04</w:t>
            </w:r>
            <w:r>
              <w:rPr>
                <w:bCs/>
              </w:rPr>
              <w:t xml:space="preserve"> </w:t>
            </w:r>
            <w:r>
              <w:rPr>
                <w:bCs/>
              </w:rPr>
              <w:br/>
            </w:r>
            <w:r w:rsidRPr="009E3481">
              <w:rPr>
                <w:b w:val="0"/>
              </w:rPr>
              <w:t>[t]</w:t>
            </w:r>
          </w:p>
        </w:tc>
        <w:tc>
          <w:tcPr>
            <w:tcW w:w="1417" w:type="dxa"/>
            <w:hideMark/>
          </w:tcPr>
          <w:p w14:paraId="75C282F2" w14:textId="77777777" w:rsidR="00FA2768" w:rsidRPr="00836946" w:rsidRDefault="00FA2768" w:rsidP="00A4618C">
            <w:pPr>
              <w:rPr>
                <w:bCs/>
              </w:rPr>
            </w:pPr>
            <w:r w:rsidRPr="00836946">
              <w:rPr>
                <w:bCs/>
              </w:rPr>
              <w:t>Produkce 17 0</w:t>
            </w:r>
            <w:r>
              <w:rPr>
                <w:bCs/>
              </w:rPr>
              <w:t>4</w:t>
            </w:r>
            <w:r w:rsidRPr="00836946">
              <w:rPr>
                <w:bCs/>
              </w:rPr>
              <w:t xml:space="preserve"> 0</w:t>
            </w:r>
            <w:r>
              <w:rPr>
                <w:bCs/>
              </w:rPr>
              <w:t>5</w:t>
            </w:r>
            <w:r w:rsidRPr="00836946">
              <w:rPr>
                <w:bCs/>
              </w:rPr>
              <w:t xml:space="preserve"> železo a ocel</w:t>
            </w:r>
            <w:r>
              <w:rPr>
                <w:bCs/>
              </w:rPr>
              <w:t xml:space="preserve"> </w:t>
            </w:r>
            <w:r>
              <w:rPr>
                <w:bCs/>
              </w:rPr>
              <w:br/>
            </w:r>
            <w:r w:rsidRPr="009E3481">
              <w:rPr>
                <w:b w:val="0"/>
              </w:rPr>
              <w:t>[t]</w:t>
            </w:r>
          </w:p>
        </w:tc>
        <w:tc>
          <w:tcPr>
            <w:tcW w:w="1417" w:type="dxa"/>
            <w:hideMark/>
          </w:tcPr>
          <w:p w14:paraId="42268695" w14:textId="77777777" w:rsidR="00FA2768" w:rsidRPr="00836946" w:rsidRDefault="00FA2768" w:rsidP="00A4618C">
            <w:pPr>
              <w:rPr>
                <w:bCs/>
              </w:rPr>
            </w:pPr>
            <w:r w:rsidRPr="00836946">
              <w:rPr>
                <w:bCs/>
              </w:rPr>
              <w:t>Produkce 20 01 40 kovy</w:t>
            </w:r>
            <w:r>
              <w:rPr>
                <w:bCs/>
              </w:rPr>
              <w:t xml:space="preserve"> </w:t>
            </w:r>
            <w:r>
              <w:rPr>
                <w:bCs/>
              </w:rPr>
              <w:br/>
            </w:r>
            <w:r w:rsidRPr="009E3481">
              <w:rPr>
                <w:b w:val="0"/>
              </w:rPr>
              <w:t>[t]</w:t>
            </w:r>
          </w:p>
        </w:tc>
      </w:tr>
      <w:tr w:rsidR="00FA2768" w:rsidRPr="00836946" w14:paraId="29CCA1A2" w14:textId="77777777" w:rsidTr="00A4618C">
        <w:trPr>
          <w:trHeight w:val="300"/>
        </w:trPr>
        <w:tc>
          <w:tcPr>
            <w:tcW w:w="1417" w:type="dxa"/>
            <w:noWrap/>
            <w:hideMark/>
          </w:tcPr>
          <w:p w14:paraId="0CA07614" w14:textId="77777777" w:rsidR="00FA2768" w:rsidRPr="009E3481" w:rsidRDefault="00FA2768" w:rsidP="00A4618C">
            <w:pPr>
              <w:rPr>
                <w:b/>
                <w:bCs/>
              </w:rPr>
            </w:pPr>
            <w:r w:rsidRPr="009E3481">
              <w:rPr>
                <w:b/>
                <w:bCs/>
              </w:rPr>
              <w:t>2012</w:t>
            </w:r>
          </w:p>
        </w:tc>
        <w:tc>
          <w:tcPr>
            <w:tcW w:w="1417" w:type="dxa"/>
            <w:noWrap/>
            <w:hideMark/>
          </w:tcPr>
          <w:p w14:paraId="02DE891A" w14:textId="77777777" w:rsidR="00FA2768" w:rsidRPr="00836946" w:rsidRDefault="00FA2768" w:rsidP="00A4618C">
            <w:r w:rsidRPr="00836946">
              <w:t>2 550 058</w:t>
            </w:r>
          </w:p>
        </w:tc>
        <w:tc>
          <w:tcPr>
            <w:tcW w:w="1417" w:type="dxa"/>
            <w:noWrap/>
            <w:hideMark/>
          </w:tcPr>
          <w:p w14:paraId="2E3E67E3" w14:textId="77777777" w:rsidR="00FA2768" w:rsidRPr="00836946" w:rsidRDefault="00FA2768" w:rsidP="00A4618C">
            <w:r w:rsidRPr="00836946">
              <w:t>918 677</w:t>
            </w:r>
          </w:p>
        </w:tc>
        <w:tc>
          <w:tcPr>
            <w:tcW w:w="1417" w:type="dxa"/>
            <w:noWrap/>
            <w:hideMark/>
          </w:tcPr>
          <w:p w14:paraId="2B244736" w14:textId="77777777" w:rsidR="00FA2768" w:rsidRPr="00836946" w:rsidRDefault="00FA2768" w:rsidP="00A4618C">
            <w:r w:rsidRPr="00836946">
              <w:t>126 629</w:t>
            </w:r>
          </w:p>
        </w:tc>
      </w:tr>
      <w:tr w:rsidR="00FA2768" w:rsidRPr="00836946" w14:paraId="77D6888E" w14:textId="77777777" w:rsidTr="00A4618C">
        <w:trPr>
          <w:trHeight w:val="300"/>
        </w:trPr>
        <w:tc>
          <w:tcPr>
            <w:tcW w:w="1417" w:type="dxa"/>
            <w:noWrap/>
            <w:hideMark/>
          </w:tcPr>
          <w:p w14:paraId="2A61947A" w14:textId="77777777" w:rsidR="00FA2768" w:rsidRPr="009E3481" w:rsidRDefault="00FA2768" w:rsidP="00A4618C">
            <w:pPr>
              <w:rPr>
                <w:b/>
                <w:bCs/>
              </w:rPr>
            </w:pPr>
            <w:r w:rsidRPr="009E3481">
              <w:rPr>
                <w:b/>
                <w:bCs/>
              </w:rPr>
              <w:t>2013</w:t>
            </w:r>
          </w:p>
        </w:tc>
        <w:tc>
          <w:tcPr>
            <w:tcW w:w="1417" w:type="dxa"/>
            <w:noWrap/>
            <w:hideMark/>
          </w:tcPr>
          <w:p w14:paraId="7C89D0E0" w14:textId="77777777" w:rsidR="00FA2768" w:rsidRPr="00836946" w:rsidRDefault="00FA2768" w:rsidP="00A4618C">
            <w:r w:rsidRPr="00836946">
              <w:t>2 419 067</w:t>
            </w:r>
          </w:p>
        </w:tc>
        <w:tc>
          <w:tcPr>
            <w:tcW w:w="1417" w:type="dxa"/>
            <w:noWrap/>
            <w:hideMark/>
          </w:tcPr>
          <w:p w14:paraId="4E1F294B" w14:textId="77777777" w:rsidR="00FA2768" w:rsidRPr="00836946" w:rsidRDefault="00FA2768" w:rsidP="00A4618C">
            <w:r w:rsidRPr="00836946">
              <w:t>758 690</w:t>
            </w:r>
          </w:p>
        </w:tc>
        <w:tc>
          <w:tcPr>
            <w:tcW w:w="1417" w:type="dxa"/>
            <w:noWrap/>
            <w:hideMark/>
          </w:tcPr>
          <w:p w14:paraId="1C800F45" w14:textId="77777777" w:rsidR="00FA2768" w:rsidRPr="00836946" w:rsidRDefault="00FA2768" w:rsidP="00A4618C">
            <w:r w:rsidRPr="00836946">
              <w:t>127 392</w:t>
            </w:r>
          </w:p>
        </w:tc>
      </w:tr>
      <w:tr w:rsidR="00FA2768" w:rsidRPr="00836946" w14:paraId="76E847E5" w14:textId="77777777" w:rsidTr="00A4618C">
        <w:trPr>
          <w:trHeight w:val="300"/>
        </w:trPr>
        <w:tc>
          <w:tcPr>
            <w:tcW w:w="1417" w:type="dxa"/>
            <w:noWrap/>
            <w:hideMark/>
          </w:tcPr>
          <w:p w14:paraId="7C419C27" w14:textId="77777777" w:rsidR="00FA2768" w:rsidRPr="009E3481" w:rsidRDefault="00FA2768" w:rsidP="00A4618C">
            <w:pPr>
              <w:rPr>
                <w:b/>
                <w:bCs/>
              </w:rPr>
            </w:pPr>
            <w:r w:rsidRPr="009E3481">
              <w:rPr>
                <w:b/>
                <w:bCs/>
              </w:rPr>
              <w:t>2014</w:t>
            </w:r>
          </w:p>
        </w:tc>
        <w:tc>
          <w:tcPr>
            <w:tcW w:w="1417" w:type="dxa"/>
            <w:noWrap/>
            <w:hideMark/>
          </w:tcPr>
          <w:p w14:paraId="7C108C02" w14:textId="77777777" w:rsidR="00FA2768" w:rsidRPr="00836946" w:rsidRDefault="00FA2768" w:rsidP="00A4618C">
            <w:r w:rsidRPr="00836946">
              <w:t>2 200 933</w:t>
            </w:r>
          </w:p>
        </w:tc>
        <w:tc>
          <w:tcPr>
            <w:tcW w:w="1417" w:type="dxa"/>
            <w:noWrap/>
            <w:hideMark/>
          </w:tcPr>
          <w:p w14:paraId="21D83512" w14:textId="77777777" w:rsidR="00FA2768" w:rsidRPr="00836946" w:rsidRDefault="00FA2768" w:rsidP="00A4618C">
            <w:r w:rsidRPr="00836946">
              <w:t>564 446</w:t>
            </w:r>
          </w:p>
        </w:tc>
        <w:tc>
          <w:tcPr>
            <w:tcW w:w="1417" w:type="dxa"/>
            <w:noWrap/>
            <w:hideMark/>
          </w:tcPr>
          <w:p w14:paraId="7E78AF41" w14:textId="77777777" w:rsidR="00FA2768" w:rsidRPr="00836946" w:rsidRDefault="00FA2768" w:rsidP="00A4618C">
            <w:r w:rsidRPr="00836946">
              <w:t>126 891</w:t>
            </w:r>
          </w:p>
        </w:tc>
      </w:tr>
      <w:tr w:rsidR="00FA2768" w:rsidRPr="00836946" w14:paraId="689978D4" w14:textId="77777777" w:rsidTr="00A4618C">
        <w:trPr>
          <w:trHeight w:val="300"/>
        </w:trPr>
        <w:tc>
          <w:tcPr>
            <w:tcW w:w="1417" w:type="dxa"/>
            <w:noWrap/>
            <w:hideMark/>
          </w:tcPr>
          <w:p w14:paraId="481B22FD" w14:textId="77777777" w:rsidR="00FA2768" w:rsidRPr="009E3481" w:rsidRDefault="00FA2768" w:rsidP="00A4618C">
            <w:pPr>
              <w:rPr>
                <w:b/>
                <w:bCs/>
              </w:rPr>
            </w:pPr>
            <w:r w:rsidRPr="009E3481">
              <w:rPr>
                <w:b/>
                <w:bCs/>
              </w:rPr>
              <w:t>2015</w:t>
            </w:r>
          </w:p>
        </w:tc>
        <w:tc>
          <w:tcPr>
            <w:tcW w:w="1417" w:type="dxa"/>
            <w:noWrap/>
            <w:hideMark/>
          </w:tcPr>
          <w:p w14:paraId="541A150E" w14:textId="77777777" w:rsidR="00FA2768" w:rsidRPr="00836946" w:rsidRDefault="00FA2768" w:rsidP="00A4618C">
            <w:r w:rsidRPr="00836946">
              <w:t>2 699 327</w:t>
            </w:r>
          </w:p>
        </w:tc>
        <w:tc>
          <w:tcPr>
            <w:tcW w:w="1417" w:type="dxa"/>
            <w:noWrap/>
            <w:hideMark/>
          </w:tcPr>
          <w:p w14:paraId="07A6AF6D" w14:textId="77777777" w:rsidR="00FA2768" w:rsidRPr="00836946" w:rsidRDefault="00FA2768" w:rsidP="00A4618C">
            <w:r w:rsidRPr="00836946">
              <w:t>641 289</w:t>
            </w:r>
          </w:p>
        </w:tc>
        <w:tc>
          <w:tcPr>
            <w:tcW w:w="1417" w:type="dxa"/>
            <w:noWrap/>
            <w:hideMark/>
          </w:tcPr>
          <w:p w14:paraId="20A4AD4F" w14:textId="77777777" w:rsidR="00FA2768" w:rsidRPr="00836946" w:rsidRDefault="00FA2768" w:rsidP="00A4618C">
            <w:r w:rsidRPr="00836946">
              <w:t>88 725</w:t>
            </w:r>
          </w:p>
        </w:tc>
      </w:tr>
      <w:tr w:rsidR="00FA2768" w:rsidRPr="00836946" w14:paraId="693959A0" w14:textId="77777777" w:rsidTr="00A4618C">
        <w:trPr>
          <w:trHeight w:val="300"/>
        </w:trPr>
        <w:tc>
          <w:tcPr>
            <w:tcW w:w="1417" w:type="dxa"/>
            <w:noWrap/>
            <w:hideMark/>
          </w:tcPr>
          <w:p w14:paraId="62BD41A4" w14:textId="77777777" w:rsidR="00FA2768" w:rsidRPr="009E3481" w:rsidRDefault="00FA2768" w:rsidP="00A4618C">
            <w:pPr>
              <w:rPr>
                <w:b/>
                <w:bCs/>
              </w:rPr>
            </w:pPr>
            <w:r w:rsidRPr="009E3481">
              <w:rPr>
                <w:b/>
                <w:bCs/>
              </w:rPr>
              <w:t>2016</w:t>
            </w:r>
          </w:p>
        </w:tc>
        <w:tc>
          <w:tcPr>
            <w:tcW w:w="1417" w:type="dxa"/>
            <w:noWrap/>
            <w:hideMark/>
          </w:tcPr>
          <w:p w14:paraId="118C2E9C" w14:textId="77777777" w:rsidR="00FA2768" w:rsidRPr="00836946" w:rsidRDefault="00FA2768" w:rsidP="00A4618C">
            <w:r w:rsidRPr="00836946">
              <w:t>1 852 110</w:t>
            </w:r>
          </w:p>
        </w:tc>
        <w:tc>
          <w:tcPr>
            <w:tcW w:w="1417" w:type="dxa"/>
            <w:noWrap/>
            <w:hideMark/>
          </w:tcPr>
          <w:p w14:paraId="49E4DE14" w14:textId="77777777" w:rsidR="00FA2768" w:rsidRPr="00836946" w:rsidRDefault="00FA2768" w:rsidP="00A4618C">
            <w:r w:rsidRPr="00836946">
              <w:t>631 446</w:t>
            </w:r>
          </w:p>
        </w:tc>
        <w:tc>
          <w:tcPr>
            <w:tcW w:w="1417" w:type="dxa"/>
            <w:noWrap/>
            <w:hideMark/>
          </w:tcPr>
          <w:p w14:paraId="6C288313" w14:textId="77777777" w:rsidR="00FA2768" w:rsidRPr="00836946" w:rsidRDefault="00FA2768" w:rsidP="00A4618C">
            <w:r w:rsidRPr="00836946">
              <w:t>74 262</w:t>
            </w:r>
          </w:p>
        </w:tc>
      </w:tr>
      <w:tr w:rsidR="00FA2768" w:rsidRPr="00836946" w14:paraId="32010170" w14:textId="77777777" w:rsidTr="00A4618C">
        <w:trPr>
          <w:trHeight w:val="300"/>
        </w:trPr>
        <w:tc>
          <w:tcPr>
            <w:tcW w:w="1417" w:type="dxa"/>
            <w:noWrap/>
            <w:hideMark/>
          </w:tcPr>
          <w:p w14:paraId="5830345A" w14:textId="77777777" w:rsidR="00FA2768" w:rsidRPr="009E3481" w:rsidRDefault="00FA2768" w:rsidP="00A4618C">
            <w:pPr>
              <w:rPr>
                <w:b/>
                <w:bCs/>
              </w:rPr>
            </w:pPr>
            <w:r w:rsidRPr="009E3481">
              <w:rPr>
                <w:b/>
                <w:bCs/>
              </w:rPr>
              <w:t>2017</w:t>
            </w:r>
          </w:p>
        </w:tc>
        <w:tc>
          <w:tcPr>
            <w:tcW w:w="1417" w:type="dxa"/>
            <w:noWrap/>
            <w:hideMark/>
          </w:tcPr>
          <w:p w14:paraId="4C5549BF" w14:textId="77777777" w:rsidR="00FA2768" w:rsidRPr="00836946" w:rsidRDefault="00FA2768" w:rsidP="00A4618C">
            <w:r w:rsidRPr="00836946">
              <w:t>1 844 369</w:t>
            </w:r>
          </w:p>
        </w:tc>
        <w:tc>
          <w:tcPr>
            <w:tcW w:w="1417" w:type="dxa"/>
            <w:noWrap/>
            <w:hideMark/>
          </w:tcPr>
          <w:p w14:paraId="7EFAF12F" w14:textId="77777777" w:rsidR="00FA2768" w:rsidRPr="00836946" w:rsidRDefault="00FA2768" w:rsidP="00A4618C">
            <w:r w:rsidRPr="00836946">
              <w:t>694 515</w:t>
            </w:r>
          </w:p>
        </w:tc>
        <w:tc>
          <w:tcPr>
            <w:tcW w:w="1417" w:type="dxa"/>
            <w:noWrap/>
            <w:hideMark/>
          </w:tcPr>
          <w:p w14:paraId="7C039F3E" w14:textId="77777777" w:rsidR="00FA2768" w:rsidRPr="00836946" w:rsidRDefault="00FA2768" w:rsidP="00A4618C">
            <w:r w:rsidRPr="00836946">
              <w:t>77 114</w:t>
            </w:r>
          </w:p>
        </w:tc>
      </w:tr>
      <w:tr w:rsidR="00FA2768" w:rsidRPr="00836946" w14:paraId="7E8110D7" w14:textId="77777777" w:rsidTr="00A4618C">
        <w:trPr>
          <w:trHeight w:val="300"/>
        </w:trPr>
        <w:tc>
          <w:tcPr>
            <w:tcW w:w="1417" w:type="dxa"/>
            <w:noWrap/>
            <w:hideMark/>
          </w:tcPr>
          <w:p w14:paraId="6BA0FF86" w14:textId="77777777" w:rsidR="00FA2768" w:rsidRPr="009E3481" w:rsidRDefault="00FA2768" w:rsidP="00A4618C">
            <w:pPr>
              <w:rPr>
                <w:b/>
                <w:bCs/>
              </w:rPr>
            </w:pPr>
            <w:r w:rsidRPr="009E3481">
              <w:rPr>
                <w:b/>
                <w:bCs/>
              </w:rPr>
              <w:t>2018</w:t>
            </w:r>
          </w:p>
        </w:tc>
        <w:tc>
          <w:tcPr>
            <w:tcW w:w="1417" w:type="dxa"/>
            <w:noWrap/>
            <w:hideMark/>
          </w:tcPr>
          <w:p w14:paraId="1A77AFB8" w14:textId="77777777" w:rsidR="00FA2768" w:rsidRPr="00836946" w:rsidRDefault="00FA2768" w:rsidP="00A4618C">
            <w:r w:rsidRPr="00836946">
              <w:t>2 293 808</w:t>
            </w:r>
          </w:p>
        </w:tc>
        <w:tc>
          <w:tcPr>
            <w:tcW w:w="1417" w:type="dxa"/>
            <w:noWrap/>
            <w:hideMark/>
          </w:tcPr>
          <w:p w14:paraId="7C9CD904" w14:textId="77777777" w:rsidR="00FA2768" w:rsidRPr="00836946" w:rsidRDefault="00FA2768" w:rsidP="00A4618C">
            <w:r w:rsidRPr="00836946">
              <w:t>692 510</w:t>
            </w:r>
          </w:p>
        </w:tc>
        <w:tc>
          <w:tcPr>
            <w:tcW w:w="1417" w:type="dxa"/>
            <w:noWrap/>
            <w:hideMark/>
          </w:tcPr>
          <w:p w14:paraId="283E70FB" w14:textId="77777777" w:rsidR="00FA2768" w:rsidRPr="00836946" w:rsidRDefault="00FA2768" w:rsidP="00A4618C">
            <w:r w:rsidRPr="00836946">
              <w:t>81 059</w:t>
            </w:r>
          </w:p>
        </w:tc>
      </w:tr>
      <w:tr w:rsidR="00FA2768" w:rsidRPr="00836946" w14:paraId="3004C1A9" w14:textId="77777777" w:rsidTr="00A4618C">
        <w:trPr>
          <w:trHeight w:val="300"/>
        </w:trPr>
        <w:tc>
          <w:tcPr>
            <w:tcW w:w="1417" w:type="dxa"/>
            <w:noWrap/>
            <w:hideMark/>
          </w:tcPr>
          <w:p w14:paraId="38700922" w14:textId="77777777" w:rsidR="00FA2768" w:rsidRPr="009E3481" w:rsidRDefault="00FA2768" w:rsidP="00A4618C">
            <w:pPr>
              <w:rPr>
                <w:b/>
                <w:bCs/>
              </w:rPr>
            </w:pPr>
            <w:r w:rsidRPr="009E3481">
              <w:rPr>
                <w:b/>
                <w:bCs/>
              </w:rPr>
              <w:t>2019</w:t>
            </w:r>
          </w:p>
        </w:tc>
        <w:tc>
          <w:tcPr>
            <w:tcW w:w="1417" w:type="dxa"/>
            <w:noWrap/>
            <w:hideMark/>
          </w:tcPr>
          <w:p w14:paraId="3D1B2F19" w14:textId="77777777" w:rsidR="00FA2768" w:rsidRPr="00836946" w:rsidRDefault="00FA2768" w:rsidP="00A4618C">
            <w:r w:rsidRPr="00836946">
              <w:t>2 576 927</w:t>
            </w:r>
          </w:p>
        </w:tc>
        <w:tc>
          <w:tcPr>
            <w:tcW w:w="1417" w:type="dxa"/>
            <w:noWrap/>
            <w:hideMark/>
          </w:tcPr>
          <w:p w14:paraId="56EAB270" w14:textId="77777777" w:rsidR="00FA2768" w:rsidRPr="00836946" w:rsidRDefault="00FA2768" w:rsidP="00A4618C">
            <w:r w:rsidRPr="00836946">
              <w:t>667 982</w:t>
            </w:r>
          </w:p>
        </w:tc>
        <w:tc>
          <w:tcPr>
            <w:tcW w:w="1417" w:type="dxa"/>
            <w:noWrap/>
            <w:hideMark/>
          </w:tcPr>
          <w:p w14:paraId="04CC6329" w14:textId="77777777" w:rsidR="00FA2768" w:rsidRPr="00836946" w:rsidRDefault="00FA2768" w:rsidP="00A4618C">
            <w:r w:rsidRPr="00836946">
              <w:t>74 336</w:t>
            </w:r>
          </w:p>
        </w:tc>
      </w:tr>
      <w:tr w:rsidR="00FA2768" w:rsidRPr="00836946" w14:paraId="2A91E014" w14:textId="77777777" w:rsidTr="00A4618C">
        <w:trPr>
          <w:trHeight w:val="300"/>
        </w:trPr>
        <w:tc>
          <w:tcPr>
            <w:tcW w:w="1417" w:type="dxa"/>
            <w:noWrap/>
            <w:hideMark/>
          </w:tcPr>
          <w:p w14:paraId="418638DA" w14:textId="77777777" w:rsidR="00FA2768" w:rsidRPr="009E3481" w:rsidRDefault="00FA2768" w:rsidP="00A4618C">
            <w:pPr>
              <w:rPr>
                <w:b/>
                <w:bCs/>
              </w:rPr>
            </w:pPr>
            <w:r w:rsidRPr="009E3481">
              <w:rPr>
                <w:b/>
                <w:bCs/>
              </w:rPr>
              <w:t>2020</w:t>
            </w:r>
          </w:p>
        </w:tc>
        <w:tc>
          <w:tcPr>
            <w:tcW w:w="1417" w:type="dxa"/>
            <w:noWrap/>
            <w:hideMark/>
          </w:tcPr>
          <w:p w14:paraId="553FCF79" w14:textId="77777777" w:rsidR="00FA2768" w:rsidRPr="00836946" w:rsidRDefault="00FA2768" w:rsidP="00A4618C">
            <w:r w:rsidRPr="00836946">
              <w:t>2 829 308</w:t>
            </w:r>
          </w:p>
        </w:tc>
        <w:tc>
          <w:tcPr>
            <w:tcW w:w="1417" w:type="dxa"/>
            <w:noWrap/>
            <w:hideMark/>
          </w:tcPr>
          <w:p w14:paraId="0C072B5A" w14:textId="77777777" w:rsidR="00FA2768" w:rsidRPr="00836946" w:rsidRDefault="00FA2768" w:rsidP="00A4618C">
            <w:r w:rsidRPr="00836946">
              <w:t>858 234</w:t>
            </w:r>
          </w:p>
        </w:tc>
        <w:tc>
          <w:tcPr>
            <w:tcW w:w="1417" w:type="dxa"/>
            <w:noWrap/>
            <w:hideMark/>
          </w:tcPr>
          <w:p w14:paraId="0A16DFBC" w14:textId="77777777" w:rsidR="00FA2768" w:rsidRPr="00836946" w:rsidRDefault="00FA2768" w:rsidP="00A4618C">
            <w:r w:rsidRPr="00836946">
              <w:t>66 877</w:t>
            </w:r>
          </w:p>
        </w:tc>
      </w:tr>
      <w:tr w:rsidR="00FA2768" w:rsidRPr="00836946" w14:paraId="2326E5AE" w14:textId="77777777" w:rsidTr="00A4618C">
        <w:trPr>
          <w:trHeight w:val="300"/>
        </w:trPr>
        <w:tc>
          <w:tcPr>
            <w:tcW w:w="1417" w:type="dxa"/>
            <w:noWrap/>
            <w:hideMark/>
          </w:tcPr>
          <w:p w14:paraId="394E1C42" w14:textId="77777777" w:rsidR="00FA2768" w:rsidRPr="009E3481" w:rsidRDefault="00FA2768" w:rsidP="00A4618C">
            <w:pPr>
              <w:rPr>
                <w:b/>
                <w:bCs/>
              </w:rPr>
            </w:pPr>
            <w:r w:rsidRPr="009E3481">
              <w:rPr>
                <w:b/>
                <w:bCs/>
              </w:rPr>
              <w:t>2021</w:t>
            </w:r>
          </w:p>
        </w:tc>
        <w:tc>
          <w:tcPr>
            <w:tcW w:w="1417" w:type="dxa"/>
            <w:noWrap/>
            <w:hideMark/>
          </w:tcPr>
          <w:p w14:paraId="049EE446" w14:textId="77777777" w:rsidR="00FA2768" w:rsidRPr="00836946" w:rsidRDefault="00FA2768" w:rsidP="00A4618C">
            <w:r w:rsidRPr="00836946">
              <w:t>2 858 761</w:t>
            </w:r>
          </w:p>
        </w:tc>
        <w:tc>
          <w:tcPr>
            <w:tcW w:w="1417" w:type="dxa"/>
            <w:noWrap/>
            <w:hideMark/>
          </w:tcPr>
          <w:p w14:paraId="5EA8122B" w14:textId="77777777" w:rsidR="00FA2768" w:rsidRPr="00836946" w:rsidRDefault="00FA2768" w:rsidP="00A4618C">
            <w:r w:rsidRPr="00836946">
              <w:t>652 961</w:t>
            </w:r>
          </w:p>
        </w:tc>
        <w:tc>
          <w:tcPr>
            <w:tcW w:w="1417" w:type="dxa"/>
            <w:noWrap/>
            <w:hideMark/>
          </w:tcPr>
          <w:p w14:paraId="70CDD30F" w14:textId="77777777" w:rsidR="00FA2768" w:rsidRPr="00836946" w:rsidRDefault="00FA2768" w:rsidP="00A4618C">
            <w:r w:rsidRPr="00836946">
              <w:t>81 083</w:t>
            </w:r>
          </w:p>
        </w:tc>
      </w:tr>
    </w:tbl>
    <w:p w14:paraId="2646082C" w14:textId="77777777" w:rsidR="00FA2768" w:rsidRDefault="00FA2768" w:rsidP="00FA2768">
      <w:pPr>
        <w:pStyle w:val="Zdroj"/>
        <w:spacing w:before="0"/>
      </w:pPr>
      <w:r>
        <w:t>Zdroj: Krajská databáze</w:t>
      </w:r>
    </w:p>
    <w:p w14:paraId="67B45028" w14:textId="77777777" w:rsidR="00FA2768" w:rsidRPr="00165CF9" w:rsidRDefault="00FA2768" w:rsidP="00FA2768">
      <w:pPr>
        <w:pStyle w:val="ZvraznnvtextuBoldUnderline"/>
      </w:pPr>
      <w:r w:rsidRPr="00165CF9">
        <w:t>Trend:</w:t>
      </w:r>
    </w:p>
    <w:p w14:paraId="0B73F603" w14:textId="77777777" w:rsidR="00FA2768" w:rsidRPr="00DD0DF4" w:rsidRDefault="00FA2768" w:rsidP="00FA2768">
      <w:pPr>
        <w:pStyle w:val="POHzkladntext"/>
      </w:pPr>
      <w:r>
        <w:t xml:space="preserve">Tabulka obsahuje přehled celkové produkce kovů v podskupině 17 04, samostatně dominantní odpad z této podskupiny kat. č. </w:t>
      </w:r>
      <w:r w:rsidRPr="009E3481">
        <w:t xml:space="preserve">17 04 05 Železo a ocel a </w:t>
      </w:r>
      <w:r>
        <w:t xml:space="preserve">komunální odpad </w:t>
      </w:r>
      <w:r w:rsidRPr="009E3481">
        <w:t xml:space="preserve">kat. č. 20 01 40 Kovy. </w:t>
      </w:r>
      <w:r>
        <w:t>Obecně lze usuzovat, že na produkci v podskupině 17 04 má významný vliv chybně vedená evidence jak původců odpadů tak provozovatelů zařízení k nakládání s odpady, kdy odpady nejsou zařazovány do skupiny podle svého původu, ale obecně podle chemického složení.</w:t>
      </w:r>
    </w:p>
    <w:p w14:paraId="7AB17EA5" w14:textId="5FD270C3" w:rsidR="00FA2768" w:rsidRDefault="00FA2768" w:rsidP="00FA2768">
      <w:pPr>
        <w:pStyle w:val="Titulek"/>
      </w:pPr>
      <w:bookmarkStart w:id="111" w:name="_Ref420482909"/>
      <w:bookmarkStart w:id="112" w:name="_Ref420482890"/>
      <w:r w:rsidRPr="00397656">
        <w:rPr>
          <w:rFonts w:eastAsia="Times New Roman"/>
          <w:color w:val="000000"/>
          <w:szCs w:val="20"/>
          <w:lang w:eastAsia="cs-CZ"/>
        </w:rPr>
        <w:lastRenderedPageBreak/>
        <w:t xml:space="preserve">Tabulka č. </w:t>
      </w:r>
      <w:r w:rsidRPr="00397656">
        <w:rPr>
          <w:rFonts w:eastAsia="Times New Roman"/>
          <w:b/>
          <w:bCs/>
          <w:color w:val="000000"/>
          <w:szCs w:val="20"/>
          <w:lang w:eastAsia="cs-CZ"/>
        </w:rPr>
        <w:fldChar w:fldCharType="begin"/>
      </w:r>
      <w:r w:rsidRPr="00397656">
        <w:rPr>
          <w:rFonts w:eastAsia="Times New Roman"/>
          <w:color w:val="000000"/>
          <w:szCs w:val="20"/>
          <w:lang w:eastAsia="cs-CZ"/>
        </w:rPr>
        <w:instrText xml:space="preserve"> SEQ Tabulka_č. \* ARABIC </w:instrText>
      </w:r>
      <w:r w:rsidRPr="00397656">
        <w:rPr>
          <w:rFonts w:eastAsia="Times New Roman"/>
          <w:b/>
          <w:bCs/>
          <w:color w:val="000000"/>
          <w:szCs w:val="20"/>
          <w:lang w:eastAsia="cs-CZ"/>
        </w:rPr>
        <w:fldChar w:fldCharType="separate"/>
      </w:r>
      <w:r>
        <w:rPr>
          <w:rFonts w:eastAsia="Times New Roman"/>
          <w:noProof/>
          <w:color w:val="000000"/>
          <w:szCs w:val="20"/>
          <w:lang w:eastAsia="cs-CZ"/>
        </w:rPr>
        <w:t>36</w:t>
      </w:r>
      <w:r w:rsidRPr="00397656">
        <w:rPr>
          <w:rFonts w:eastAsia="Times New Roman"/>
          <w:b/>
          <w:bCs/>
          <w:color w:val="000000"/>
          <w:szCs w:val="20"/>
          <w:lang w:eastAsia="cs-CZ"/>
        </w:rPr>
        <w:fldChar w:fldCharType="end"/>
      </w:r>
      <w:bookmarkEnd w:id="111"/>
      <w:r>
        <w:rPr>
          <w:rFonts w:eastAsia="Times New Roman"/>
          <w:color w:val="000000"/>
          <w:szCs w:val="20"/>
          <w:lang w:eastAsia="cs-CZ"/>
        </w:rPr>
        <w:t>: Základní způsoby nakládání s kovy</w:t>
      </w:r>
      <w:bookmarkEnd w:id="112"/>
      <w:r>
        <w:rPr>
          <w:rFonts w:eastAsia="Times New Roman"/>
          <w:color w:val="000000"/>
          <w:szCs w:val="20"/>
          <w:lang w:eastAsia="cs-CZ"/>
        </w:rPr>
        <w:t xml:space="preserve"> </w:t>
      </w:r>
      <w:r>
        <w:t>podskupiny</w:t>
      </w:r>
      <w:r w:rsidRPr="00DD0DF4">
        <w:t xml:space="preserve"> 17 04 a kat.</w:t>
      </w:r>
      <w:r>
        <w:t> </w:t>
      </w:r>
      <w:r w:rsidRPr="00DD0DF4">
        <w:t>č. 20 01 40</w:t>
      </w:r>
      <w:r>
        <w:t xml:space="preserve"> </w:t>
      </w:r>
      <w:r w:rsidR="00DC3D98">
        <w:t>(t)</w:t>
      </w:r>
    </w:p>
    <w:tbl>
      <w:tblPr>
        <w:tblStyle w:val="POHtabulka2"/>
        <w:tblW w:w="0" w:type="auto"/>
        <w:tblLook w:val="04A0" w:firstRow="1" w:lastRow="0" w:firstColumn="1" w:lastColumn="0" w:noHBand="0" w:noVBand="1"/>
      </w:tblPr>
      <w:tblGrid>
        <w:gridCol w:w="1417"/>
        <w:gridCol w:w="1417"/>
        <w:gridCol w:w="1417"/>
        <w:gridCol w:w="1417"/>
        <w:gridCol w:w="1604"/>
      </w:tblGrid>
      <w:tr w:rsidR="00FA2768" w:rsidRPr="00D91825" w14:paraId="35FD093A"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06546A91" w14:textId="77777777" w:rsidR="00FA2768" w:rsidRPr="00D91825" w:rsidRDefault="00FA2768" w:rsidP="00A4618C">
            <w:r w:rsidRPr="00D91825">
              <w:t>Rok</w:t>
            </w:r>
          </w:p>
        </w:tc>
        <w:tc>
          <w:tcPr>
            <w:tcW w:w="1417" w:type="dxa"/>
            <w:hideMark/>
          </w:tcPr>
          <w:p w14:paraId="6F89026E" w14:textId="77777777" w:rsidR="00FA2768" w:rsidRPr="00D91825" w:rsidRDefault="00FA2768" w:rsidP="00A4618C">
            <w:r w:rsidRPr="00D91825">
              <w:t xml:space="preserve">Materiálové využití  podskupiny     17 04 </w:t>
            </w:r>
            <w:r>
              <w:br/>
            </w:r>
            <w:r w:rsidRPr="003B10CB">
              <w:rPr>
                <w:b w:val="0"/>
                <w:bCs/>
              </w:rPr>
              <w:t>[t]</w:t>
            </w:r>
          </w:p>
        </w:tc>
        <w:tc>
          <w:tcPr>
            <w:tcW w:w="1417" w:type="dxa"/>
            <w:hideMark/>
          </w:tcPr>
          <w:p w14:paraId="762F3A48" w14:textId="77777777" w:rsidR="00FA2768" w:rsidRPr="00D91825" w:rsidRDefault="00FA2768" w:rsidP="00A4618C">
            <w:r w:rsidRPr="00D91825">
              <w:t xml:space="preserve">Materiálové využití  odpadu kat. č. 20 01 40 </w:t>
            </w:r>
            <w:r>
              <w:br/>
            </w:r>
            <w:r w:rsidRPr="003B10CB">
              <w:rPr>
                <w:b w:val="0"/>
                <w:bCs/>
              </w:rPr>
              <w:t>[t]</w:t>
            </w:r>
          </w:p>
        </w:tc>
        <w:tc>
          <w:tcPr>
            <w:tcW w:w="1417" w:type="dxa"/>
            <w:hideMark/>
          </w:tcPr>
          <w:p w14:paraId="0CDBD3F8" w14:textId="77777777" w:rsidR="00FA2768" w:rsidRPr="00D91825" w:rsidRDefault="00FA2768" w:rsidP="00A4618C">
            <w:r w:rsidRPr="00D91825">
              <w:t xml:space="preserve">Odstranění spalováním podskupiny           17 04 </w:t>
            </w:r>
            <w:r>
              <w:br/>
            </w:r>
            <w:r w:rsidRPr="003B10CB">
              <w:rPr>
                <w:b w:val="0"/>
                <w:bCs/>
              </w:rPr>
              <w:t>[t]</w:t>
            </w:r>
          </w:p>
        </w:tc>
        <w:tc>
          <w:tcPr>
            <w:tcW w:w="1604" w:type="dxa"/>
            <w:hideMark/>
          </w:tcPr>
          <w:p w14:paraId="685F95A7" w14:textId="77777777" w:rsidR="00FA2768" w:rsidRPr="00D91825" w:rsidRDefault="00FA2768" w:rsidP="00A4618C">
            <w:r w:rsidRPr="00D91825">
              <w:t xml:space="preserve">Odstranění  skládkováním podskupiny 17 04 </w:t>
            </w:r>
            <w:r>
              <w:br/>
            </w:r>
            <w:r w:rsidRPr="003B10CB">
              <w:rPr>
                <w:b w:val="0"/>
                <w:bCs/>
              </w:rPr>
              <w:t>[t]</w:t>
            </w:r>
          </w:p>
        </w:tc>
      </w:tr>
      <w:tr w:rsidR="00FA2768" w:rsidRPr="00D91825" w14:paraId="68A51DD9" w14:textId="77777777" w:rsidTr="00A4618C">
        <w:trPr>
          <w:trHeight w:val="300"/>
        </w:trPr>
        <w:tc>
          <w:tcPr>
            <w:tcW w:w="1417" w:type="dxa"/>
            <w:noWrap/>
            <w:hideMark/>
          </w:tcPr>
          <w:p w14:paraId="4757BC94" w14:textId="77777777" w:rsidR="00FA2768" w:rsidRPr="003B10CB" w:rsidRDefault="00FA2768" w:rsidP="00A4618C">
            <w:pPr>
              <w:rPr>
                <w:b/>
                <w:bCs/>
              </w:rPr>
            </w:pPr>
            <w:r w:rsidRPr="003B10CB">
              <w:rPr>
                <w:b/>
                <w:bCs/>
              </w:rPr>
              <w:t>2012</w:t>
            </w:r>
          </w:p>
        </w:tc>
        <w:tc>
          <w:tcPr>
            <w:tcW w:w="1417" w:type="dxa"/>
            <w:noWrap/>
            <w:hideMark/>
          </w:tcPr>
          <w:p w14:paraId="0BEA50B0" w14:textId="77777777" w:rsidR="00FA2768" w:rsidRPr="00D91825" w:rsidRDefault="00FA2768" w:rsidP="00A4618C">
            <w:r w:rsidRPr="00D91825">
              <w:t>1 709 634</w:t>
            </w:r>
          </w:p>
        </w:tc>
        <w:tc>
          <w:tcPr>
            <w:tcW w:w="1417" w:type="dxa"/>
            <w:noWrap/>
            <w:hideMark/>
          </w:tcPr>
          <w:p w14:paraId="37261806" w14:textId="77777777" w:rsidR="00FA2768" w:rsidRPr="00D91825" w:rsidRDefault="00FA2768" w:rsidP="00A4618C">
            <w:r w:rsidRPr="00D91825">
              <w:t>108 296</w:t>
            </w:r>
          </w:p>
        </w:tc>
        <w:tc>
          <w:tcPr>
            <w:tcW w:w="1417" w:type="dxa"/>
            <w:noWrap/>
            <w:hideMark/>
          </w:tcPr>
          <w:p w14:paraId="4B747ED6" w14:textId="77777777" w:rsidR="00FA2768" w:rsidRPr="00D91825" w:rsidRDefault="00FA2768" w:rsidP="00A4618C">
            <w:r w:rsidRPr="00D91825">
              <w:t>2,59</w:t>
            </w:r>
          </w:p>
        </w:tc>
        <w:tc>
          <w:tcPr>
            <w:tcW w:w="1604" w:type="dxa"/>
            <w:noWrap/>
            <w:hideMark/>
          </w:tcPr>
          <w:p w14:paraId="4F32BDB8" w14:textId="77777777" w:rsidR="00FA2768" w:rsidRPr="00D91825" w:rsidRDefault="00FA2768" w:rsidP="00A4618C">
            <w:r w:rsidRPr="00D91825">
              <w:t>8,94</w:t>
            </w:r>
          </w:p>
        </w:tc>
      </w:tr>
      <w:tr w:rsidR="00FA2768" w:rsidRPr="00D91825" w14:paraId="13979111" w14:textId="77777777" w:rsidTr="00A4618C">
        <w:trPr>
          <w:trHeight w:val="300"/>
        </w:trPr>
        <w:tc>
          <w:tcPr>
            <w:tcW w:w="1417" w:type="dxa"/>
            <w:noWrap/>
            <w:hideMark/>
          </w:tcPr>
          <w:p w14:paraId="2176FE27" w14:textId="77777777" w:rsidR="00FA2768" w:rsidRPr="003B10CB" w:rsidRDefault="00FA2768" w:rsidP="00A4618C">
            <w:pPr>
              <w:rPr>
                <w:b/>
                <w:bCs/>
              </w:rPr>
            </w:pPr>
            <w:r w:rsidRPr="003B10CB">
              <w:rPr>
                <w:b/>
                <w:bCs/>
              </w:rPr>
              <w:t>2013</w:t>
            </w:r>
          </w:p>
        </w:tc>
        <w:tc>
          <w:tcPr>
            <w:tcW w:w="1417" w:type="dxa"/>
            <w:noWrap/>
            <w:hideMark/>
          </w:tcPr>
          <w:p w14:paraId="6D00DC5B" w14:textId="77777777" w:rsidR="00FA2768" w:rsidRPr="00D91825" w:rsidRDefault="00FA2768" w:rsidP="00A4618C">
            <w:r w:rsidRPr="00D91825">
              <w:t>1 552 994</w:t>
            </w:r>
          </w:p>
        </w:tc>
        <w:tc>
          <w:tcPr>
            <w:tcW w:w="1417" w:type="dxa"/>
            <w:noWrap/>
            <w:hideMark/>
          </w:tcPr>
          <w:p w14:paraId="5512861E" w14:textId="77777777" w:rsidR="00FA2768" w:rsidRPr="00D91825" w:rsidRDefault="00FA2768" w:rsidP="00A4618C">
            <w:r w:rsidRPr="00D91825">
              <w:t>86 387</w:t>
            </w:r>
          </w:p>
        </w:tc>
        <w:tc>
          <w:tcPr>
            <w:tcW w:w="1417" w:type="dxa"/>
            <w:noWrap/>
            <w:hideMark/>
          </w:tcPr>
          <w:p w14:paraId="42B01EDD" w14:textId="77777777" w:rsidR="00FA2768" w:rsidRPr="00D91825" w:rsidRDefault="00FA2768" w:rsidP="00A4618C">
            <w:r w:rsidRPr="00D91825">
              <w:t>4,35</w:t>
            </w:r>
          </w:p>
        </w:tc>
        <w:tc>
          <w:tcPr>
            <w:tcW w:w="1604" w:type="dxa"/>
            <w:noWrap/>
            <w:hideMark/>
          </w:tcPr>
          <w:p w14:paraId="799CE8B0" w14:textId="77777777" w:rsidR="00FA2768" w:rsidRPr="00D91825" w:rsidRDefault="00FA2768" w:rsidP="00A4618C">
            <w:r w:rsidRPr="00D91825">
              <w:t>-</w:t>
            </w:r>
          </w:p>
        </w:tc>
      </w:tr>
      <w:tr w:rsidR="00FA2768" w:rsidRPr="00D91825" w14:paraId="0C62C719" w14:textId="77777777" w:rsidTr="00A4618C">
        <w:trPr>
          <w:trHeight w:val="300"/>
        </w:trPr>
        <w:tc>
          <w:tcPr>
            <w:tcW w:w="1417" w:type="dxa"/>
            <w:noWrap/>
            <w:hideMark/>
          </w:tcPr>
          <w:p w14:paraId="38A4E6A8" w14:textId="77777777" w:rsidR="00FA2768" w:rsidRPr="003B10CB" w:rsidRDefault="00FA2768" w:rsidP="00A4618C">
            <w:pPr>
              <w:rPr>
                <w:b/>
                <w:bCs/>
              </w:rPr>
            </w:pPr>
            <w:r w:rsidRPr="003B10CB">
              <w:rPr>
                <w:b/>
                <w:bCs/>
              </w:rPr>
              <w:t>2014</w:t>
            </w:r>
          </w:p>
        </w:tc>
        <w:tc>
          <w:tcPr>
            <w:tcW w:w="1417" w:type="dxa"/>
            <w:noWrap/>
            <w:hideMark/>
          </w:tcPr>
          <w:p w14:paraId="29319EB0" w14:textId="77777777" w:rsidR="00FA2768" w:rsidRPr="00D91825" w:rsidRDefault="00FA2768" w:rsidP="00A4618C">
            <w:r w:rsidRPr="00D91825">
              <w:t>1 360 776</w:t>
            </w:r>
          </w:p>
        </w:tc>
        <w:tc>
          <w:tcPr>
            <w:tcW w:w="1417" w:type="dxa"/>
            <w:noWrap/>
            <w:hideMark/>
          </w:tcPr>
          <w:p w14:paraId="6FA18FBD" w14:textId="77777777" w:rsidR="00FA2768" w:rsidRPr="00D91825" w:rsidRDefault="00FA2768" w:rsidP="00A4618C">
            <w:r w:rsidRPr="00D91825">
              <w:t>86 431</w:t>
            </w:r>
          </w:p>
        </w:tc>
        <w:tc>
          <w:tcPr>
            <w:tcW w:w="1417" w:type="dxa"/>
            <w:noWrap/>
            <w:hideMark/>
          </w:tcPr>
          <w:p w14:paraId="241442A4" w14:textId="77777777" w:rsidR="00FA2768" w:rsidRPr="00D91825" w:rsidRDefault="00FA2768" w:rsidP="00A4618C">
            <w:r w:rsidRPr="00D91825">
              <w:t>25,13</w:t>
            </w:r>
          </w:p>
        </w:tc>
        <w:tc>
          <w:tcPr>
            <w:tcW w:w="1604" w:type="dxa"/>
            <w:noWrap/>
            <w:hideMark/>
          </w:tcPr>
          <w:p w14:paraId="384D6685" w14:textId="77777777" w:rsidR="00FA2768" w:rsidRPr="00D91825" w:rsidRDefault="00FA2768" w:rsidP="00A4618C">
            <w:r w:rsidRPr="00D91825">
              <w:t>1,02</w:t>
            </w:r>
          </w:p>
        </w:tc>
      </w:tr>
      <w:tr w:rsidR="00FA2768" w:rsidRPr="00D91825" w14:paraId="326A0B67" w14:textId="77777777" w:rsidTr="00A4618C">
        <w:trPr>
          <w:trHeight w:val="300"/>
        </w:trPr>
        <w:tc>
          <w:tcPr>
            <w:tcW w:w="1417" w:type="dxa"/>
            <w:noWrap/>
            <w:hideMark/>
          </w:tcPr>
          <w:p w14:paraId="447CC833" w14:textId="77777777" w:rsidR="00FA2768" w:rsidRPr="003B10CB" w:rsidRDefault="00FA2768" w:rsidP="00A4618C">
            <w:pPr>
              <w:rPr>
                <w:b/>
                <w:bCs/>
              </w:rPr>
            </w:pPr>
            <w:r w:rsidRPr="003B10CB">
              <w:rPr>
                <w:b/>
                <w:bCs/>
              </w:rPr>
              <w:t>2015</w:t>
            </w:r>
          </w:p>
        </w:tc>
        <w:tc>
          <w:tcPr>
            <w:tcW w:w="1417" w:type="dxa"/>
            <w:noWrap/>
            <w:hideMark/>
          </w:tcPr>
          <w:p w14:paraId="02191643" w14:textId="77777777" w:rsidR="00FA2768" w:rsidRPr="00D91825" w:rsidRDefault="00FA2768" w:rsidP="00A4618C">
            <w:r w:rsidRPr="00D91825">
              <w:t>1 319 729</w:t>
            </w:r>
          </w:p>
        </w:tc>
        <w:tc>
          <w:tcPr>
            <w:tcW w:w="1417" w:type="dxa"/>
            <w:noWrap/>
            <w:hideMark/>
          </w:tcPr>
          <w:p w14:paraId="1777B1A1" w14:textId="77777777" w:rsidR="00FA2768" w:rsidRPr="00D91825" w:rsidRDefault="00FA2768" w:rsidP="00A4618C">
            <w:r w:rsidRPr="00D91825">
              <w:t>82 986</w:t>
            </w:r>
          </w:p>
        </w:tc>
        <w:tc>
          <w:tcPr>
            <w:tcW w:w="1417" w:type="dxa"/>
            <w:noWrap/>
            <w:hideMark/>
          </w:tcPr>
          <w:p w14:paraId="65E62430" w14:textId="77777777" w:rsidR="00FA2768" w:rsidRPr="00D91825" w:rsidRDefault="00FA2768" w:rsidP="00A4618C">
            <w:r w:rsidRPr="00D91825">
              <w:t>1,28</w:t>
            </w:r>
          </w:p>
        </w:tc>
        <w:tc>
          <w:tcPr>
            <w:tcW w:w="1604" w:type="dxa"/>
            <w:noWrap/>
            <w:hideMark/>
          </w:tcPr>
          <w:p w14:paraId="490726D8" w14:textId="77777777" w:rsidR="00FA2768" w:rsidRPr="00D91825" w:rsidRDefault="00FA2768" w:rsidP="00A4618C">
            <w:r w:rsidRPr="00D91825">
              <w:t>0,84</w:t>
            </w:r>
          </w:p>
        </w:tc>
      </w:tr>
      <w:tr w:rsidR="00FA2768" w:rsidRPr="00D91825" w14:paraId="29DEC056" w14:textId="77777777" w:rsidTr="00A4618C">
        <w:trPr>
          <w:trHeight w:val="300"/>
        </w:trPr>
        <w:tc>
          <w:tcPr>
            <w:tcW w:w="1417" w:type="dxa"/>
            <w:noWrap/>
            <w:hideMark/>
          </w:tcPr>
          <w:p w14:paraId="29444D94" w14:textId="77777777" w:rsidR="00FA2768" w:rsidRPr="003B10CB" w:rsidRDefault="00FA2768" w:rsidP="00A4618C">
            <w:pPr>
              <w:rPr>
                <w:b/>
                <w:bCs/>
              </w:rPr>
            </w:pPr>
            <w:r w:rsidRPr="003B10CB">
              <w:rPr>
                <w:b/>
                <w:bCs/>
              </w:rPr>
              <w:t>2016</w:t>
            </w:r>
          </w:p>
        </w:tc>
        <w:tc>
          <w:tcPr>
            <w:tcW w:w="1417" w:type="dxa"/>
            <w:noWrap/>
            <w:hideMark/>
          </w:tcPr>
          <w:p w14:paraId="3C60F478" w14:textId="77777777" w:rsidR="00FA2768" w:rsidRPr="00D91825" w:rsidRDefault="00FA2768" w:rsidP="00A4618C">
            <w:r w:rsidRPr="00D91825">
              <w:t>1 338 008</w:t>
            </w:r>
          </w:p>
        </w:tc>
        <w:tc>
          <w:tcPr>
            <w:tcW w:w="1417" w:type="dxa"/>
            <w:noWrap/>
            <w:hideMark/>
          </w:tcPr>
          <w:p w14:paraId="6E8F60EE" w14:textId="77777777" w:rsidR="00FA2768" w:rsidRPr="00D91825" w:rsidRDefault="00FA2768" w:rsidP="00A4618C">
            <w:r w:rsidRPr="00D91825">
              <w:t>64 582</w:t>
            </w:r>
          </w:p>
        </w:tc>
        <w:tc>
          <w:tcPr>
            <w:tcW w:w="1417" w:type="dxa"/>
            <w:noWrap/>
            <w:hideMark/>
          </w:tcPr>
          <w:p w14:paraId="0D86734A" w14:textId="77777777" w:rsidR="00FA2768" w:rsidRPr="00D91825" w:rsidRDefault="00FA2768" w:rsidP="00A4618C">
            <w:r w:rsidRPr="00D91825">
              <w:t>3,01</w:t>
            </w:r>
          </w:p>
        </w:tc>
        <w:tc>
          <w:tcPr>
            <w:tcW w:w="1604" w:type="dxa"/>
            <w:noWrap/>
            <w:hideMark/>
          </w:tcPr>
          <w:p w14:paraId="7A0195DA" w14:textId="77777777" w:rsidR="00FA2768" w:rsidRPr="00D91825" w:rsidRDefault="00FA2768" w:rsidP="00A4618C">
            <w:r w:rsidRPr="00D91825">
              <w:t>0,06</w:t>
            </w:r>
          </w:p>
        </w:tc>
      </w:tr>
      <w:tr w:rsidR="00FA2768" w:rsidRPr="00D91825" w14:paraId="6A658B26" w14:textId="77777777" w:rsidTr="00A4618C">
        <w:trPr>
          <w:trHeight w:val="300"/>
        </w:trPr>
        <w:tc>
          <w:tcPr>
            <w:tcW w:w="1417" w:type="dxa"/>
            <w:noWrap/>
            <w:hideMark/>
          </w:tcPr>
          <w:p w14:paraId="61856BB2" w14:textId="77777777" w:rsidR="00FA2768" w:rsidRPr="003B10CB" w:rsidRDefault="00FA2768" w:rsidP="00A4618C">
            <w:pPr>
              <w:rPr>
                <w:b/>
                <w:bCs/>
              </w:rPr>
            </w:pPr>
            <w:r w:rsidRPr="003B10CB">
              <w:rPr>
                <w:b/>
                <w:bCs/>
              </w:rPr>
              <w:t>2017</w:t>
            </w:r>
          </w:p>
        </w:tc>
        <w:tc>
          <w:tcPr>
            <w:tcW w:w="1417" w:type="dxa"/>
            <w:noWrap/>
            <w:hideMark/>
          </w:tcPr>
          <w:p w14:paraId="56817E4E" w14:textId="77777777" w:rsidR="00FA2768" w:rsidRPr="00D91825" w:rsidRDefault="00FA2768" w:rsidP="00A4618C">
            <w:r w:rsidRPr="00D91825">
              <w:t>1 492 797</w:t>
            </w:r>
          </w:p>
        </w:tc>
        <w:tc>
          <w:tcPr>
            <w:tcW w:w="1417" w:type="dxa"/>
            <w:noWrap/>
            <w:hideMark/>
          </w:tcPr>
          <w:p w14:paraId="40D74CBB" w14:textId="77777777" w:rsidR="00FA2768" w:rsidRPr="00D91825" w:rsidRDefault="00FA2768" w:rsidP="00A4618C">
            <w:r w:rsidRPr="00D91825">
              <w:t>70 739</w:t>
            </w:r>
          </w:p>
        </w:tc>
        <w:tc>
          <w:tcPr>
            <w:tcW w:w="1417" w:type="dxa"/>
            <w:noWrap/>
            <w:hideMark/>
          </w:tcPr>
          <w:p w14:paraId="1EA765F9" w14:textId="77777777" w:rsidR="00FA2768" w:rsidRPr="00D91825" w:rsidRDefault="00FA2768" w:rsidP="00A4618C">
            <w:r w:rsidRPr="00D91825">
              <w:t>154,24</w:t>
            </w:r>
          </w:p>
        </w:tc>
        <w:tc>
          <w:tcPr>
            <w:tcW w:w="1604" w:type="dxa"/>
            <w:noWrap/>
            <w:hideMark/>
          </w:tcPr>
          <w:p w14:paraId="16FFB23D" w14:textId="77777777" w:rsidR="00FA2768" w:rsidRPr="00D91825" w:rsidRDefault="00FA2768" w:rsidP="00A4618C">
            <w:r w:rsidRPr="00D91825">
              <w:t>-</w:t>
            </w:r>
          </w:p>
        </w:tc>
      </w:tr>
      <w:tr w:rsidR="00FA2768" w:rsidRPr="00D91825" w14:paraId="4451DED2" w14:textId="77777777" w:rsidTr="00A4618C">
        <w:trPr>
          <w:trHeight w:val="300"/>
        </w:trPr>
        <w:tc>
          <w:tcPr>
            <w:tcW w:w="1417" w:type="dxa"/>
            <w:noWrap/>
            <w:hideMark/>
          </w:tcPr>
          <w:p w14:paraId="54982B76" w14:textId="77777777" w:rsidR="00FA2768" w:rsidRPr="003B10CB" w:rsidRDefault="00FA2768" w:rsidP="00A4618C">
            <w:pPr>
              <w:rPr>
                <w:b/>
                <w:bCs/>
              </w:rPr>
            </w:pPr>
            <w:r w:rsidRPr="003B10CB">
              <w:rPr>
                <w:b/>
                <w:bCs/>
              </w:rPr>
              <w:t>2018</w:t>
            </w:r>
          </w:p>
        </w:tc>
        <w:tc>
          <w:tcPr>
            <w:tcW w:w="1417" w:type="dxa"/>
            <w:noWrap/>
            <w:hideMark/>
          </w:tcPr>
          <w:p w14:paraId="6CC834F7" w14:textId="77777777" w:rsidR="00FA2768" w:rsidRPr="00D91825" w:rsidRDefault="00FA2768" w:rsidP="00A4618C">
            <w:r w:rsidRPr="00D91825">
              <w:t>1 712 666</w:t>
            </w:r>
          </w:p>
        </w:tc>
        <w:tc>
          <w:tcPr>
            <w:tcW w:w="1417" w:type="dxa"/>
            <w:noWrap/>
            <w:hideMark/>
          </w:tcPr>
          <w:p w14:paraId="57A4E589" w14:textId="77777777" w:rsidR="00FA2768" w:rsidRPr="00D91825" w:rsidRDefault="00FA2768" w:rsidP="00A4618C">
            <w:r w:rsidRPr="00D91825">
              <w:t>79 328</w:t>
            </w:r>
          </w:p>
        </w:tc>
        <w:tc>
          <w:tcPr>
            <w:tcW w:w="1417" w:type="dxa"/>
            <w:noWrap/>
            <w:hideMark/>
          </w:tcPr>
          <w:p w14:paraId="6C0691B5" w14:textId="77777777" w:rsidR="00FA2768" w:rsidRPr="00D91825" w:rsidRDefault="00FA2768" w:rsidP="00A4618C">
            <w:r w:rsidRPr="00D91825">
              <w:t>53,29</w:t>
            </w:r>
          </w:p>
        </w:tc>
        <w:tc>
          <w:tcPr>
            <w:tcW w:w="1604" w:type="dxa"/>
            <w:noWrap/>
            <w:hideMark/>
          </w:tcPr>
          <w:p w14:paraId="5310BDE5" w14:textId="77777777" w:rsidR="00FA2768" w:rsidRPr="00D91825" w:rsidRDefault="00FA2768" w:rsidP="00A4618C">
            <w:r w:rsidRPr="00D91825">
              <w:t>-</w:t>
            </w:r>
          </w:p>
        </w:tc>
      </w:tr>
      <w:tr w:rsidR="00FA2768" w:rsidRPr="00D91825" w14:paraId="17EB5345" w14:textId="77777777" w:rsidTr="00A4618C">
        <w:trPr>
          <w:trHeight w:val="300"/>
        </w:trPr>
        <w:tc>
          <w:tcPr>
            <w:tcW w:w="1417" w:type="dxa"/>
            <w:noWrap/>
            <w:hideMark/>
          </w:tcPr>
          <w:p w14:paraId="13DDF5F5" w14:textId="77777777" w:rsidR="00FA2768" w:rsidRPr="003B10CB" w:rsidRDefault="00FA2768" w:rsidP="00A4618C">
            <w:pPr>
              <w:rPr>
                <w:b/>
                <w:bCs/>
              </w:rPr>
            </w:pPr>
            <w:r w:rsidRPr="003B10CB">
              <w:rPr>
                <w:b/>
                <w:bCs/>
              </w:rPr>
              <w:t>2019</w:t>
            </w:r>
          </w:p>
        </w:tc>
        <w:tc>
          <w:tcPr>
            <w:tcW w:w="1417" w:type="dxa"/>
            <w:noWrap/>
            <w:hideMark/>
          </w:tcPr>
          <w:p w14:paraId="45317F69" w14:textId="77777777" w:rsidR="00FA2768" w:rsidRPr="00D91825" w:rsidRDefault="00FA2768" w:rsidP="00A4618C">
            <w:r w:rsidRPr="00D91825">
              <w:t>1 535 394</w:t>
            </w:r>
          </w:p>
        </w:tc>
        <w:tc>
          <w:tcPr>
            <w:tcW w:w="1417" w:type="dxa"/>
            <w:noWrap/>
            <w:hideMark/>
          </w:tcPr>
          <w:p w14:paraId="16F1BCF5" w14:textId="77777777" w:rsidR="00FA2768" w:rsidRPr="00D91825" w:rsidRDefault="00FA2768" w:rsidP="00A4618C">
            <w:r w:rsidRPr="00D91825">
              <w:t>75 779</w:t>
            </w:r>
          </w:p>
        </w:tc>
        <w:tc>
          <w:tcPr>
            <w:tcW w:w="1417" w:type="dxa"/>
            <w:noWrap/>
            <w:hideMark/>
          </w:tcPr>
          <w:p w14:paraId="52EAC65D" w14:textId="77777777" w:rsidR="00FA2768" w:rsidRPr="00D91825" w:rsidRDefault="00FA2768" w:rsidP="00A4618C">
            <w:r w:rsidRPr="00D91825">
              <w:t>9,79</w:t>
            </w:r>
          </w:p>
        </w:tc>
        <w:tc>
          <w:tcPr>
            <w:tcW w:w="1604" w:type="dxa"/>
            <w:noWrap/>
            <w:hideMark/>
          </w:tcPr>
          <w:p w14:paraId="13C8C2F1" w14:textId="77777777" w:rsidR="00FA2768" w:rsidRPr="00D91825" w:rsidRDefault="00FA2768" w:rsidP="00A4618C">
            <w:r w:rsidRPr="00D91825">
              <w:t>-</w:t>
            </w:r>
          </w:p>
        </w:tc>
      </w:tr>
      <w:tr w:rsidR="00FA2768" w:rsidRPr="00D91825" w14:paraId="20509CEC" w14:textId="77777777" w:rsidTr="00A4618C">
        <w:trPr>
          <w:trHeight w:val="300"/>
        </w:trPr>
        <w:tc>
          <w:tcPr>
            <w:tcW w:w="1417" w:type="dxa"/>
            <w:noWrap/>
            <w:hideMark/>
          </w:tcPr>
          <w:p w14:paraId="39E64EFD" w14:textId="77777777" w:rsidR="00FA2768" w:rsidRPr="003B10CB" w:rsidRDefault="00FA2768" w:rsidP="00A4618C">
            <w:pPr>
              <w:rPr>
                <w:b/>
                <w:bCs/>
              </w:rPr>
            </w:pPr>
            <w:r w:rsidRPr="003B10CB">
              <w:rPr>
                <w:b/>
                <w:bCs/>
              </w:rPr>
              <w:t>2020</w:t>
            </w:r>
          </w:p>
        </w:tc>
        <w:tc>
          <w:tcPr>
            <w:tcW w:w="1417" w:type="dxa"/>
            <w:noWrap/>
            <w:hideMark/>
          </w:tcPr>
          <w:p w14:paraId="53712058" w14:textId="77777777" w:rsidR="00FA2768" w:rsidRPr="00D91825" w:rsidRDefault="00FA2768" w:rsidP="00A4618C">
            <w:r w:rsidRPr="00D91825">
              <w:t>1 152 656</w:t>
            </w:r>
          </w:p>
        </w:tc>
        <w:tc>
          <w:tcPr>
            <w:tcW w:w="1417" w:type="dxa"/>
            <w:noWrap/>
            <w:hideMark/>
          </w:tcPr>
          <w:p w14:paraId="35F2A10B" w14:textId="77777777" w:rsidR="00FA2768" w:rsidRPr="00D91825" w:rsidRDefault="00FA2768" w:rsidP="00A4618C">
            <w:r w:rsidRPr="00D91825">
              <w:t>64 689</w:t>
            </w:r>
          </w:p>
        </w:tc>
        <w:tc>
          <w:tcPr>
            <w:tcW w:w="1417" w:type="dxa"/>
            <w:noWrap/>
            <w:hideMark/>
          </w:tcPr>
          <w:p w14:paraId="3818EB01" w14:textId="77777777" w:rsidR="00FA2768" w:rsidRPr="00D91825" w:rsidRDefault="00FA2768" w:rsidP="00A4618C">
            <w:r w:rsidRPr="00D91825">
              <w:t>0,33</w:t>
            </w:r>
          </w:p>
        </w:tc>
        <w:tc>
          <w:tcPr>
            <w:tcW w:w="1604" w:type="dxa"/>
            <w:noWrap/>
            <w:hideMark/>
          </w:tcPr>
          <w:p w14:paraId="2EFC4E32" w14:textId="77777777" w:rsidR="00FA2768" w:rsidRPr="00D91825" w:rsidRDefault="00FA2768" w:rsidP="00A4618C">
            <w:r w:rsidRPr="00D91825">
              <w:t>-</w:t>
            </w:r>
          </w:p>
        </w:tc>
      </w:tr>
      <w:tr w:rsidR="00FA2768" w:rsidRPr="00D91825" w14:paraId="751EB320" w14:textId="77777777" w:rsidTr="00A4618C">
        <w:trPr>
          <w:trHeight w:val="300"/>
        </w:trPr>
        <w:tc>
          <w:tcPr>
            <w:tcW w:w="1417" w:type="dxa"/>
            <w:noWrap/>
            <w:hideMark/>
          </w:tcPr>
          <w:p w14:paraId="4FA0CB85" w14:textId="77777777" w:rsidR="00FA2768" w:rsidRPr="003B10CB" w:rsidRDefault="00FA2768" w:rsidP="00A4618C">
            <w:pPr>
              <w:rPr>
                <w:b/>
                <w:bCs/>
              </w:rPr>
            </w:pPr>
            <w:r w:rsidRPr="003B10CB">
              <w:rPr>
                <w:b/>
                <w:bCs/>
              </w:rPr>
              <w:t>2021</w:t>
            </w:r>
          </w:p>
        </w:tc>
        <w:tc>
          <w:tcPr>
            <w:tcW w:w="1417" w:type="dxa"/>
            <w:noWrap/>
            <w:hideMark/>
          </w:tcPr>
          <w:p w14:paraId="66AC9996" w14:textId="77777777" w:rsidR="00FA2768" w:rsidRPr="00D91825" w:rsidRDefault="00FA2768" w:rsidP="00A4618C">
            <w:r w:rsidRPr="00D91825">
              <w:t>1 179 504</w:t>
            </w:r>
          </w:p>
        </w:tc>
        <w:tc>
          <w:tcPr>
            <w:tcW w:w="1417" w:type="dxa"/>
            <w:noWrap/>
            <w:hideMark/>
          </w:tcPr>
          <w:p w14:paraId="068CFB65" w14:textId="77777777" w:rsidR="00FA2768" w:rsidRPr="00D91825" w:rsidRDefault="00FA2768" w:rsidP="00A4618C">
            <w:r w:rsidRPr="00D91825">
              <w:t>83 834</w:t>
            </w:r>
          </w:p>
        </w:tc>
        <w:tc>
          <w:tcPr>
            <w:tcW w:w="1417" w:type="dxa"/>
            <w:noWrap/>
            <w:hideMark/>
          </w:tcPr>
          <w:p w14:paraId="6994F462" w14:textId="77777777" w:rsidR="00FA2768" w:rsidRPr="00D91825" w:rsidRDefault="00FA2768" w:rsidP="00A4618C">
            <w:r w:rsidRPr="00D91825">
              <w:t>63,00</w:t>
            </w:r>
          </w:p>
        </w:tc>
        <w:tc>
          <w:tcPr>
            <w:tcW w:w="1604" w:type="dxa"/>
            <w:noWrap/>
            <w:hideMark/>
          </w:tcPr>
          <w:p w14:paraId="12703144" w14:textId="77777777" w:rsidR="00FA2768" w:rsidRPr="00D91825" w:rsidRDefault="00FA2768" w:rsidP="00A4618C">
            <w:r w:rsidRPr="00D91825">
              <w:t>45,53</w:t>
            </w:r>
          </w:p>
        </w:tc>
      </w:tr>
    </w:tbl>
    <w:p w14:paraId="35CAC005" w14:textId="77777777" w:rsidR="00FA2768" w:rsidRDefault="00FA2768" w:rsidP="00FA2768">
      <w:pPr>
        <w:pStyle w:val="Zdroj"/>
        <w:spacing w:before="0"/>
      </w:pPr>
      <w:r>
        <w:t>Zdroj: Krajská databáze</w:t>
      </w:r>
    </w:p>
    <w:p w14:paraId="3E356126" w14:textId="77777777" w:rsidR="00FA2768" w:rsidRDefault="00FA2768" w:rsidP="00FA2768">
      <w:pPr>
        <w:pStyle w:val="Titulek"/>
      </w:pPr>
    </w:p>
    <w:p w14:paraId="20DCC6C6" w14:textId="77777777" w:rsidR="00FA2768" w:rsidRPr="00B752DD" w:rsidRDefault="00FA2768" w:rsidP="00FA2768">
      <w:pPr>
        <w:pStyle w:val="POHzkladntext"/>
        <w:rPr>
          <w:b/>
          <w:u w:val="single"/>
        </w:rPr>
      </w:pPr>
      <w:r w:rsidRPr="00B752DD">
        <w:rPr>
          <w:b/>
          <w:u w:val="single"/>
        </w:rPr>
        <w:t>Trend:</w:t>
      </w:r>
    </w:p>
    <w:p w14:paraId="50C256D8" w14:textId="01FBFD3E" w:rsidR="00FA2768" w:rsidRDefault="00FA2768" w:rsidP="00FA2768">
      <w:pPr>
        <w:pStyle w:val="POHzkladntext"/>
      </w:pPr>
      <w:r w:rsidRPr="003B10CB">
        <w:t>Z</w:t>
      </w:r>
      <w:r>
        <w:t> výše uvedené tabulky je zřejmé, že v roce 2021 bylo více než 41 % kovů z podskupiny 17</w:t>
      </w:r>
      <w:r w:rsidR="00CA0C8A">
        <w:t> </w:t>
      </w:r>
      <w:r>
        <w:t>04 vyprodukovaných na území kraje využitých mimo kraj. Naopak u komunálních kovů bylo v kraji materiálově využito o necelé 4 % více, než v něm bylo vyprodukováno.</w:t>
      </w:r>
      <w:r w:rsidRPr="003B10CB">
        <w:t xml:space="preserve"> </w:t>
      </w:r>
    </w:p>
    <w:p w14:paraId="4A8A9028" w14:textId="32B90CBB" w:rsidR="00FA2768" w:rsidRPr="003B10CB" w:rsidRDefault="00FA2768" w:rsidP="00FA2768">
      <w:pPr>
        <w:pStyle w:val="POHzkladntext"/>
        <w:rPr>
          <w:rFonts w:eastAsiaTheme="majorEastAsia" w:cstheme="majorBidi"/>
          <w:b/>
          <w:bCs/>
          <w:sz w:val="24"/>
        </w:rPr>
      </w:pPr>
      <w:r w:rsidRPr="003B10CB">
        <w:t xml:space="preserve">K odstranění spálením nebo skládkováním byly </w:t>
      </w:r>
      <w:r>
        <w:t>z podskupiny 17 04</w:t>
      </w:r>
      <w:r w:rsidRPr="003B10CB">
        <w:t xml:space="preserve"> předávány </w:t>
      </w:r>
      <w:r>
        <w:t xml:space="preserve">především </w:t>
      </w:r>
      <w:r w:rsidRPr="003B10CB">
        <w:t>odpady katalogových čísel 17</w:t>
      </w:r>
      <w:r>
        <w:t> </w:t>
      </w:r>
      <w:r w:rsidRPr="003B10CB">
        <w:t>04</w:t>
      </w:r>
      <w:r>
        <w:t> </w:t>
      </w:r>
      <w:r w:rsidRPr="003B10CB">
        <w:t>09 Kovový odpad znečištěný nebezpečnými látkami a 17</w:t>
      </w:r>
      <w:r w:rsidR="00CA0C8A">
        <w:t> </w:t>
      </w:r>
      <w:r w:rsidRPr="003B10CB">
        <w:t>04</w:t>
      </w:r>
      <w:r w:rsidR="00CA0C8A">
        <w:t> </w:t>
      </w:r>
      <w:r w:rsidRPr="003B10CB">
        <w:t>10 kabely obsahující ropné látky, uhelný dehet a jiné nebezpečné látky.</w:t>
      </w:r>
      <w:r w:rsidRPr="003B10CB">
        <w:rPr>
          <w:rFonts w:eastAsiaTheme="majorEastAsia" w:cstheme="majorBidi"/>
          <w:b/>
          <w:bCs/>
          <w:sz w:val="24"/>
        </w:rPr>
        <w:br w:type="page"/>
      </w:r>
    </w:p>
    <w:p w14:paraId="40C939C1" w14:textId="77777777" w:rsidR="00FA2768" w:rsidRPr="00DD0DF4" w:rsidRDefault="00FA2768" w:rsidP="00FA2768">
      <w:pPr>
        <w:pStyle w:val="Nadpis3"/>
        <w:rPr>
          <w:szCs w:val="26"/>
        </w:rPr>
      </w:pPr>
      <w:bookmarkStart w:id="113" w:name="_Toc419813226"/>
      <w:bookmarkStart w:id="114" w:name="_Toc135067013"/>
      <w:bookmarkStart w:id="115" w:name="_Toc135657045"/>
      <w:r w:rsidRPr="00B852A2">
        <w:lastRenderedPageBreak/>
        <w:t>Přehled produkce a nakládání s</w:t>
      </w:r>
      <w:r>
        <w:t> výrobky s ukončenou životností</w:t>
      </w:r>
      <w:bookmarkEnd w:id="113"/>
      <w:bookmarkEnd w:id="114"/>
      <w:bookmarkEnd w:id="115"/>
    </w:p>
    <w:p w14:paraId="02B9782F" w14:textId="60395332" w:rsidR="00FA2768" w:rsidRDefault="00FA2768" w:rsidP="00FA2768">
      <w:pPr>
        <w:pStyle w:val="POHzkladntext"/>
        <w:rPr>
          <w:rStyle w:val="Zdraznn"/>
          <w:i w:val="0"/>
        </w:rPr>
      </w:pPr>
      <w:r w:rsidRPr="009F2CB2">
        <w:rPr>
          <w:szCs w:val="20"/>
        </w:rPr>
        <w:t>Hl</w:t>
      </w:r>
      <w:r w:rsidRPr="009F2CB2">
        <w:rPr>
          <w:rStyle w:val="Zdraznn"/>
          <w:i w:val="0"/>
        </w:rPr>
        <w:t xml:space="preserve">avním zdrojem dat v oblasti produkce a zpracování výrobků s ukončenou životností jsou roční zprávy zasílané povinnými osobami/kolektivními systémy za každý kalendářní rok do </w:t>
      </w:r>
      <w:r w:rsidR="00D57EA6">
        <w:rPr>
          <w:rStyle w:val="Zdraznn"/>
          <w:i w:val="0"/>
        </w:rPr>
        <w:t xml:space="preserve">Integrovaného </w:t>
      </w:r>
      <w:r w:rsidRPr="009F2CB2">
        <w:rPr>
          <w:rStyle w:val="Zdraznn"/>
          <w:i w:val="0"/>
        </w:rPr>
        <w:t>systému</w:t>
      </w:r>
      <w:r w:rsidR="00D57EA6">
        <w:rPr>
          <w:rStyle w:val="Zdraznn"/>
          <w:i w:val="0"/>
        </w:rPr>
        <w:t xml:space="preserve"> plnění ohlašovacích povinností</w:t>
      </w:r>
      <w:r w:rsidRPr="009F2CB2">
        <w:rPr>
          <w:rStyle w:val="Zdraznn"/>
          <w:i w:val="0"/>
        </w:rPr>
        <w:t xml:space="preserve"> </w:t>
      </w:r>
      <w:r w:rsidR="00D57EA6">
        <w:rPr>
          <w:rStyle w:val="Zdraznn"/>
          <w:i w:val="0"/>
        </w:rPr>
        <w:t>(</w:t>
      </w:r>
      <w:r w:rsidRPr="009F2CB2">
        <w:rPr>
          <w:rStyle w:val="Zdraznn"/>
          <w:i w:val="0"/>
        </w:rPr>
        <w:t>ISPOP</w:t>
      </w:r>
      <w:r w:rsidR="00D57EA6">
        <w:rPr>
          <w:rStyle w:val="Zdraznn"/>
          <w:i w:val="0"/>
        </w:rPr>
        <w:t>)</w:t>
      </w:r>
      <w:r>
        <w:rPr>
          <w:rStyle w:val="Zdraznn"/>
          <w:i w:val="0"/>
        </w:rPr>
        <w:t xml:space="preserve">. Výrobky s ukončenou životností sebrané v rámci zpětného odběru nejsou evidovány v režimu odpadů a tyto data nemá MSK k dispozici. Dále prezentované údaje přestavují pouze takové toky, které byly zaevidovány jako odpad. </w:t>
      </w:r>
    </w:p>
    <w:p w14:paraId="2044591A" w14:textId="77777777" w:rsidR="00FA2768" w:rsidRDefault="00FA2768" w:rsidP="00FA2768">
      <w:pPr>
        <w:pStyle w:val="POHzkladntext"/>
        <w:rPr>
          <w:rStyle w:val="Zdraznn"/>
          <w:i w:val="0"/>
        </w:rPr>
      </w:pPr>
      <w:r w:rsidRPr="009F2CB2">
        <w:rPr>
          <w:rStyle w:val="Zdraznn"/>
          <w:i w:val="0"/>
        </w:rPr>
        <w:t>Povinnosti spojené se zpětným odběrem (systém sběru) a zpracováním (síť zařízení) jsou plněny na</w:t>
      </w:r>
      <w:r>
        <w:rPr>
          <w:rStyle w:val="Zdraznn"/>
          <w:i w:val="0"/>
        </w:rPr>
        <w:t xml:space="preserve">  </w:t>
      </w:r>
      <w:r w:rsidRPr="009F2CB2">
        <w:rPr>
          <w:rStyle w:val="Zdraznn"/>
          <w:i w:val="0"/>
        </w:rPr>
        <w:t>principu odpovědnosti výrobce, nikoliv původcem odpadu.</w:t>
      </w:r>
    </w:p>
    <w:p w14:paraId="6B5B999B" w14:textId="77777777" w:rsidR="00CA0C8A" w:rsidRPr="009F2CB2" w:rsidRDefault="00CA0C8A" w:rsidP="00FA2768">
      <w:pPr>
        <w:pStyle w:val="POHzkladntext"/>
      </w:pPr>
    </w:p>
    <w:p w14:paraId="791AEC7F" w14:textId="77777777" w:rsidR="00FA2768" w:rsidRPr="00272980" w:rsidRDefault="00FA2768" w:rsidP="00FA2768">
      <w:pPr>
        <w:pStyle w:val="Nadpis4"/>
        <w:rPr>
          <w:sz w:val="24"/>
          <w:szCs w:val="24"/>
        </w:rPr>
      </w:pPr>
      <w:bookmarkStart w:id="116" w:name="_Toc419813227"/>
      <w:bookmarkStart w:id="117" w:name="_Toc135067014"/>
      <w:r w:rsidRPr="00272980">
        <w:rPr>
          <w:sz w:val="24"/>
          <w:szCs w:val="24"/>
        </w:rPr>
        <w:t>Přehled produkce baterií a akumulátorů</w:t>
      </w:r>
      <w:bookmarkEnd w:id="116"/>
      <w:bookmarkEnd w:id="117"/>
      <w:r w:rsidRPr="00272980">
        <w:rPr>
          <w:sz w:val="24"/>
          <w:szCs w:val="24"/>
        </w:rPr>
        <w:t xml:space="preserve"> </w:t>
      </w:r>
    </w:p>
    <w:p w14:paraId="18EFC1DE" w14:textId="4FAB9A27" w:rsidR="00FA2768" w:rsidRDefault="00FA2768" w:rsidP="00FA2768">
      <w:pPr>
        <w:pStyle w:val="Titulek"/>
      </w:pPr>
      <w:bookmarkStart w:id="118" w:name="_Ref419987579"/>
      <w:bookmarkStart w:id="119" w:name="_Ref420656499"/>
      <w:bookmarkStart w:id="120" w:name="_Ref419987562"/>
      <w:r w:rsidRPr="003635BE">
        <w:t xml:space="preserve">Tabulka č. </w:t>
      </w:r>
      <w:r w:rsidR="00F833BA">
        <w:fldChar w:fldCharType="begin"/>
      </w:r>
      <w:r w:rsidR="00F833BA">
        <w:instrText xml:space="preserve"> SEQ Tabulka_č. \* ARABIC </w:instrText>
      </w:r>
      <w:r w:rsidR="00F833BA">
        <w:fldChar w:fldCharType="separate"/>
      </w:r>
      <w:r>
        <w:rPr>
          <w:noProof/>
        </w:rPr>
        <w:t>37</w:t>
      </w:r>
      <w:r w:rsidR="00F833BA">
        <w:rPr>
          <w:noProof/>
        </w:rPr>
        <w:fldChar w:fldCharType="end"/>
      </w:r>
      <w:bookmarkEnd w:id="118"/>
      <w:bookmarkEnd w:id="119"/>
      <w:r w:rsidRPr="00DD0DF4">
        <w:t xml:space="preserve">: Produkce </w:t>
      </w:r>
      <w:r w:rsidRPr="005F4131">
        <w:t>baterií a akumulátorů</w:t>
      </w:r>
      <w:r w:rsidRPr="005F4131">
        <w:rPr>
          <w:vertAlign w:val="superscript"/>
        </w:rPr>
        <w:footnoteReference w:id="12"/>
      </w:r>
      <w:bookmarkEnd w:id="120"/>
      <w:r>
        <w:t xml:space="preserve"> </w:t>
      </w:r>
      <w:r w:rsidR="00DC3D98">
        <w:t>(t)</w:t>
      </w:r>
    </w:p>
    <w:tbl>
      <w:tblPr>
        <w:tblStyle w:val="POHtabulka2"/>
        <w:tblW w:w="0" w:type="auto"/>
        <w:tblLook w:val="04A0" w:firstRow="1" w:lastRow="0" w:firstColumn="1" w:lastColumn="0" w:noHBand="0" w:noVBand="1"/>
      </w:tblPr>
      <w:tblGrid>
        <w:gridCol w:w="1417"/>
        <w:gridCol w:w="1417"/>
        <w:gridCol w:w="1417"/>
      </w:tblGrid>
      <w:tr w:rsidR="00FA2768" w:rsidRPr="00C64308" w14:paraId="7E4F77F3"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40ED33B2" w14:textId="77777777" w:rsidR="00FA2768" w:rsidRPr="00C64308" w:rsidRDefault="00FA2768" w:rsidP="00A4618C">
            <w:r w:rsidRPr="00C64308">
              <w:t>Rok</w:t>
            </w:r>
          </w:p>
        </w:tc>
        <w:tc>
          <w:tcPr>
            <w:tcW w:w="1417" w:type="dxa"/>
            <w:hideMark/>
          </w:tcPr>
          <w:p w14:paraId="66E50988" w14:textId="77777777" w:rsidR="00FA2768" w:rsidRPr="00C64308" w:rsidRDefault="00FA2768" w:rsidP="00A4618C">
            <w:r w:rsidRPr="00C64308">
              <w:t xml:space="preserve">Produkce baterií podskupiny 16 06 </w:t>
            </w:r>
            <w:r>
              <w:br/>
            </w:r>
            <w:r w:rsidRPr="00AC798C">
              <w:rPr>
                <w:b w:val="0"/>
                <w:bCs/>
              </w:rPr>
              <w:t>[t]</w:t>
            </w:r>
          </w:p>
        </w:tc>
        <w:tc>
          <w:tcPr>
            <w:tcW w:w="1417" w:type="dxa"/>
            <w:hideMark/>
          </w:tcPr>
          <w:p w14:paraId="7BAB8663" w14:textId="77777777" w:rsidR="00FA2768" w:rsidRPr="00C64308" w:rsidRDefault="00FA2768" w:rsidP="00A4618C">
            <w:r w:rsidRPr="00C64308">
              <w:t xml:space="preserve">Produkce baterií podskupiny 20 01 </w:t>
            </w:r>
            <w:r>
              <w:br/>
            </w:r>
            <w:r w:rsidRPr="00AC798C">
              <w:rPr>
                <w:b w:val="0"/>
                <w:bCs/>
              </w:rPr>
              <w:t>[t]</w:t>
            </w:r>
          </w:p>
        </w:tc>
      </w:tr>
      <w:tr w:rsidR="00FA2768" w:rsidRPr="00C64308" w14:paraId="1629CBB3" w14:textId="77777777" w:rsidTr="00A4618C">
        <w:trPr>
          <w:trHeight w:val="300"/>
        </w:trPr>
        <w:tc>
          <w:tcPr>
            <w:tcW w:w="1417" w:type="dxa"/>
            <w:noWrap/>
            <w:hideMark/>
          </w:tcPr>
          <w:p w14:paraId="49B9AC5F" w14:textId="77777777" w:rsidR="00FA2768" w:rsidRPr="00AC798C" w:rsidRDefault="00FA2768" w:rsidP="00A4618C">
            <w:pPr>
              <w:rPr>
                <w:b/>
                <w:bCs/>
              </w:rPr>
            </w:pPr>
            <w:r w:rsidRPr="00AC798C">
              <w:rPr>
                <w:b/>
                <w:bCs/>
              </w:rPr>
              <w:t>2012</w:t>
            </w:r>
          </w:p>
        </w:tc>
        <w:tc>
          <w:tcPr>
            <w:tcW w:w="1417" w:type="dxa"/>
            <w:noWrap/>
            <w:hideMark/>
          </w:tcPr>
          <w:p w14:paraId="7316A588" w14:textId="77777777" w:rsidR="00FA2768" w:rsidRPr="00C64308" w:rsidRDefault="00FA2768" w:rsidP="00A4618C">
            <w:r w:rsidRPr="00C64308">
              <w:t>130</w:t>
            </w:r>
          </w:p>
        </w:tc>
        <w:tc>
          <w:tcPr>
            <w:tcW w:w="1417" w:type="dxa"/>
            <w:noWrap/>
            <w:hideMark/>
          </w:tcPr>
          <w:p w14:paraId="46D93742" w14:textId="77777777" w:rsidR="00FA2768" w:rsidRPr="00C64308" w:rsidRDefault="00FA2768" w:rsidP="00A4618C">
            <w:r w:rsidRPr="00C64308">
              <w:t>1 186</w:t>
            </w:r>
          </w:p>
        </w:tc>
      </w:tr>
      <w:tr w:rsidR="00FA2768" w:rsidRPr="00C64308" w14:paraId="22B44951" w14:textId="77777777" w:rsidTr="00A4618C">
        <w:trPr>
          <w:trHeight w:val="300"/>
        </w:trPr>
        <w:tc>
          <w:tcPr>
            <w:tcW w:w="1417" w:type="dxa"/>
            <w:noWrap/>
            <w:hideMark/>
          </w:tcPr>
          <w:p w14:paraId="5C785B02" w14:textId="77777777" w:rsidR="00FA2768" w:rsidRPr="00AC798C" w:rsidRDefault="00FA2768" w:rsidP="00A4618C">
            <w:pPr>
              <w:rPr>
                <w:b/>
                <w:bCs/>
              </w:rPr>
            </w:pPr>
            <w:r w:rsidRPr="00AC798C">
              <w:rPr>
                <w:b/>
                <w:bCs/>
              </w:rPr>
              <w:t>2013</w:t>
            </w:r>
          </w:p>
        </w:tc>
        <w:tc>
          <w:tcPr>
            <w:tcW w:w="1417" w:type="dxa"/>
            <w:noWrap/>
            <w:hideMark/>
          </w:tcPr>
          <w:p w14:paraId="1048326C" w14:textId="77777777" w:rsidR="00FA2768" w:rsidRPr="00C64308" w:rsidRDefault="00FA2768" w:rsidP="00A4618C">
            <w:r w:rsidRPr="00C64308">
              <w:t>1 462</w:t>
            </w:r>
          </w:p>
        </w:tc>
        <w:tc>
          <w:tcPr>
            <w:tcW w:w="1417" w:type="dxa"/>
            <w:noWrap/>
            <w:hideMark/>
          </w:tcPr>
          <w:p w14:paraId="3CC312C8" w14:textId="77777777" w:rsidR="00FA2768" w:rsidRPr="00C64308" w:rsidRDefault="00FA2768" w:rsidP="00A4618C">
            <w:r w:rsidRPr="00C64308">
              <w:t>1 076</w:t>
            </w:r>
          </w:p>
        </w:tc>
      </w:tr>
      <w:tr w:rsidR="00FA2768" w:rsidRPr="00C64308" w14:paraId="1D566CDE" w14:textId="77777777" w:rsidTr="00A4618C">
        <w:trPr>
          <w:trHeight w:val="300"/>
        </w:trPr>
        <w:tc>
          <w:tcPr>
            <w:tcW w:w="1417" w:type="dxa"/>
            <w:noWrap/>
            <w:hideMark/>
          </w:tcPr>
          <w:p w14:paraId="796D66EA" w14:textId="77777777" w:rsidR="00FA2768" w:rsidRPr="00AC798C" w:rsidRDefault="00FA2768" w:rsidP="00A4618C">
            <w:pPr>
              <w:rPr>
                <w:b/>
                <w:bCs/>
              </w:rPr>
            </w:pPr>
            <w:r w:rsidRPr="00AC798C">
              <w:rPr>
                <w:b/>
                <w:bCs/>
              </w:rPr>
              <w:t>2014</w:t>
            </w:r>
          </w:p>
        </w:tc>
        <w:tc>
          <w:tcPr>
            <w:tcW w:w="1417" w:type="dxa"/>
            <w:noWrap/>
            <w:hideMark/>
          </w:tcPr>
          <w:p w14:paraId="75120B93" w14:textId="77777777" w:rsidR="00FA2768" w:rsidRPr="00C64308" w:rsidRDefault="00FA2768" w:rsidP="00A4618C">
            <w:r w:rsidRPr="00C64308">
              <w:t>1 242</w:t>
            </w:r>
          </w:p>
        </w:tc>
        <w:tc>
          <w:tcPr>
            <w:tcW w:w="1417" w:type="dxa"/>
            <w:noWrap/>
            <w:hideMark/>
          </w:tcPr>
          <w:p w14:paraId="50530E3F" w14:textId="77777777" w:rsidR="00FA2768" w:rsidRPr="00C64308" w:rsidRDefault="00FA2768" w:rsidP="00A4618C">
            <w:r w:rsidRPr="00C64308">
              <w:t>1 039</w:t>
            </w:r>
          </w:p>
        </w:tc>
      </w:tr>
      <w:tr w:rsidR="00FA2768" w:rsidRPr="00C64308" w14:paraId="6ACC6653" w14:textId="77777777" w:rsidTr="00A4618C">
        <w:trPr>
          <w:trHeight w:val="300"/>
        </w:trPr>
        <w:tc>
          <w:tcPr>
            <w:tcW w:w="1417" w:type="dxa"/>
            <w:noWrap/>
            <w:hideMark/>
          </w:tcPr>
          <w:p w14:paraId="179B3C4B" w14:textId="77777777" w:rsidR="00FA2768" w:rsidRPr="00AC798C" w:rsidRDefault="00FA2768" w:rsidP="00A4618C">
            <w:pPr>
              <w:rPr>
                <w:b/>
                <w:bCs/>
              </w:rPr>
            </w:pPr>
            <w:r w:rsidRPr="00AC798C">
              <w:rPr>
                <w:b/>
                <w:bCs/>
              </w:rPr>
              <w:t>2015</w:t>
            </w:r>
          </w:p>
        </w:tc>
        <w:tc>
          <w:tcPr>
            <w:tcW w:w="1417" w:type="dxa"/>
            <w:noWrap/>
            <w:hideMark/>
          </w:tcPr>
          <w:p w14:paraId="3964D333" w14:textId="77777777" w:rsidR="00FA2768" w:rsidRPr="00C64308" w:rsidRDefault="00FA2768" w:rsidP="00A4618C">
            <w:r w:rsidRPr="00C64308">
              <w:t>738</w:t>
            </w:r>
          </w:p>
        </w:tc>
        <w:tc>
          <w:tcPr>
            <w:tcW w:w="1417" w:type="dxa"/>
            <w:noWrap/>
            <w:hideMark/>
          </w:tcPr>
          <w:p w14:paraId="6C073014" w14:textId="77777777" w:rsidR="00FA2768" w:rsidRPr="00C64308" w:rsidRDefault="00FA2768" w:rsidP="00A4618C">
            <w:r w:rsidRPr="00C64308">
              <w:t>979</w:t>
            </w:r>
          </w:p>
        </w:tc>
      </w:tr>
      <w:tr w:rsidR="00FA2768" w:rsidRPr="00C64308" w14:paraId="4600AEBE" w14:textId="77777777" w:rsidTr="00A4618C">
        <w:trPr>
          <w:trHeight w:val="300"/>
        </w:trPr>
        <w:tc>
          <w:tcPr>
            <w:tcW w:w="1417" w:type="dxa"/>
            <w:noWrap/>
            <w:hideMark/>
          </w:tcPr>
          <w:p w14:paraId="3E7E701E" w14:textId="77777777" w:rsidR="00FA2768" w:rsidRPr="00AC798C" w:rsidRDefault="00FA2768" w:rsidP="00A4618C">
            <w:pPr>
              <w:rPr>
                <w:b/>
                <w:bCs/>
              </w:rPr>
            </w:pPr>
            <w:r w:rsidRPr="00AC798C">
              <w:rPr>
                <w:b/>
                <w:bCs/>
              </w:rPr>
              <w:t>2016</w:t>
            </w:r>
          </w:p>
        </w:tc>
        <w:tc>
          <w:tcPr>
            <w:tcW w:w="1417" w:type="dxa"/>
            <w:noWrap/>
            <w:hideMark/>
          </w:tcPr>
          <w:p w14:paraId="13A01361" w14:textId="77777777" w:rsidR="00FA2768" w:rsidRPr="00C64308" w:rsidRDefault="00FA2768" w:rsidP="00A4618C">
            <w:r w:rsidRPr="00C64308">
              <w:t>230</w:t>
            </w:r>
          </w:p>
        </w:tc>
        <w:tc>
          <w:tcPr>
            <w:tcW w:w="1417" w:type="dxa"/>
            <w:noWrap/>
            <w:hideMark/>
          </w:tcPr>
          <w:p w14:paraId="7F1439F7" w14:textId="77777777" w:rsidR="00FA2768" w:rsidRPr="00C64308" w:rsidRDefault="00FA2768" w:rsidP="00A4618C">
            <w:r w:rsidRPr="00C64308">
              <w:t>723</w:t>
            </w:r>
          </w:p>
        </w:tc>
      </w:tr>
      <w:tr w:rsidR="00FA2768" w:rsidRPr="00C64308" w14:paraId="0C8D58D7" w14:textId="77777777" w:rsidTr="00A4618C">
        <w:trPr>
          <w:trHeight w:val="300"/>
        </w:trPr>
        <w:tc>
          <w:tcPr>
            <w:tcW w:w="1417" w:type="dxa"/>
            <w:noWrap/>
            <w:hideMark/>
          </w:tcPr>
          <w:p w14:paraId="233C8C29" w14:textId="77777777" w:rsidR="00FA2768" w:rsidRPr="00AC798C" w:rsidRDefault="00FA2768" w:rsidP="00A4618C">
            <w:pPr>
              <w:rPr>
                <w:b/>
                <w:bCs/>
              </w:rPr>
            </w:pPr>
            <w:r w:rsidRPr="00AC798C">
              <w:rPr>
                <w:b/>
                <w:bCs/>
              </w:rPr>
              <w:t>2017</w:t>
            </w:r>
          </w:p>
        </w:tc>
        <w:tc>
          <w:tcPr>
            <w:tcW w:w="1417" w:type="dxa"/>
            <w:noWrap/>
            <w:hideMark/>
          </w:tcPr>
          <w:p w14:paraId="64D9D244" w14:textId="77777777" w:rsidR="00FA2768" w:rsidRPr="00C64308" w:rsidRDefault="00FA2768" w:rsidP="00A4618C">
            <w:r w:rsidRPr="00C64308">
              <w:t>119</w:t>
            </w:r>
          </w:p>
        </w:tc>
        <w:tc>
          <w:tcPr>
            <w:tcW w:w="1417" w:type="dxa"/>
            <w:noWrap/>
            <w:hideMark/>
          </w:tcPr>
          <w:p w14:paraId="13645E96" w14:textId="77777777" w:rsidR="00FA2768" w:rsidRPr="00C64308" w:rsidRDefault="00FA2768" w:rsidP="00A4618C">
            <w:r w:rsidRPr="00C64308">
              <w:t>1 442</w:t>
            </w:r>
          </w:p>
        </w:tc>
      </w:tr>
      <w:tr w:rsidR="00FA2768" w:rsidRPr="00C64308" w14:paraId="26555327" w14:textId="77777777" w:rsidTr="00A4618C">
        <w:trPr>
          <w:trHeight w:val="300"/>
        </w:trPr>
        <w:tc>
          <w:tcPr>
            <w:tcW w:w="1417" w:type="dxa"/>
            <w:noWrap/>
            <w:hideMark/>
          </w:tcPr>
          <w:p w14:paraId="2595FA5D" w14:textId="77777777" w:rsidR="00FA2768" w:rsidRPr="00AC798C" w:rsidRDefault="00FA2768" w:rsidP="00A4618C">
            <w:pPr>
              <w:rPr>
                <w:b/>
                <w:bCs/>
              </w:rPr>
            </w:pPr>
            <w:r w:rsidRPr="00AC798C">
              <w:rPr>
                <w:b/>
                <w:bCs/>
              </w:rPr>
              <w:t>2018</w:t>
            </w:r>
          </w:p>
        </w:tc>
        <w:tc>
          <w:tcPr>
            <w:tcW w:w="1417" w:type="dxa"/>
            <w:noWrap/>
            <w:hideMark/>
          </w:tcPr>
          <w:p w14:paraId="05B2757D" w14:textId="77777777" w:rsidR="00FA2768" w:rsidRPr="00C64308" w:rsidRDefault="00FA2768" w:rsidP="00A4618C">
            <w:r w:rsidRPr="00C64308">
              <w:t>93</w:t>
            </w:r>
          </w:p>
        </w:tc>
        <w:tc>
          <w:tcPr>
            <w:tcW w:w="1417" w:type="dxa"/>
            <w:noWrap/>
            <w:hideMark/>
          </w:tcPr>
          <w:p w14:paraId="2A51FCA0" w14:textId="77777777" w:rsidR="00FA2768" w:rsidRPr="00C64308" w:rsidRDefault="00FA2768" w:rsidP="00A4618C">
            <w:r w:rsidRPr="00C64308">
              <w:t>1 908</w:t>
            </w:r>
          </w:p>
        </w:tc>
      </w:tr>
      <w:tr w:rsidR="00FA2768" w:rsidRPr="00C64308" w14:paraId="7A942C40" w14:textId="77777777" w:rsidTr="00A4618C">
        <w:trPr>
          <w:trHeight w:val="300"/>
        </w:trPr>
        <w:tc>
          <w:tcPr>
            <w:tcW w:w="1417" w:type="dxa"/>
            <w:noWrap/>
            <w:hideMark/>
          </w:tcPr>
          <w:p w14:paraId="3263CE85" w14:textId="77777777" w:rsidR="00FA2768" w:rsidRPr="00AC798C" w:rsidRDefault="00FA2768" w:rsidP="00A4618C">
            <w:pPr>
              <w:rPr>
                <w:b/>
                <w:bCs/>
              </w:rPr>
            </w:pPr>
            <w:r w:rsidRPr="00AC798C">
              <w:rPr>
                <w:b/>
                <w:bCs/>
              </w:rPr>
              <w:t>2019</w:t>
            </w:r>
          </w:p>
        </w:tc>
        <w:tc>
          <w:tcPr>
            <w:tcW w:w="1417" w:type="dxa"/>
            <w:noWrap/>
            <w:hideMark/>
          </w:tcPr>
          <w:p w14:paraId="39F68581" w14:textId="77777777" w:rsidR="00FA2768" w:rsidRPr="00C64308" w:rsidRDefault="00FA2768" w:rsidP="00A4618C">
            <w:r w:rsidRPr="00C64308">
              <w:t>246</w:t>
            </w:r>
          </w:p>
        </w:tc>
        <w:tc>
          <w:tcPr>
            <w:tcW w:w="1417" w:type="dxa"/>
            <w:noWrap/>
            <w:hideMark/>
          </w:tcPr>
          <w:p w14:paraId="416C80C0" w14:textId="77777777" w:rsidR="00FA2768" w:rsidRPr="00C64308" w:rsidRDefault="00FA2768" w:rsidP="00A4618C">
            <w:r w:rsidRPr="00C64308">
              <w:t>1 731</w:t>
            </w:r>
          </w:p>
        </w:tc>
      </w:tr>
      <w:tr w:rsidR="00FA2768" w:rsidRPr="00C64308" w14:paraId="00CC713B" w14:textId="77777777" w:rsidTr="00A4618C">
        <w:trPr>
          <w:trHeight w:val="300"/>
        </w:trPr>
        <w:tc>
          <w:tcPr>
            <w:tcW w:w="1417" w:type="dxa"/>
            <w:noWrap/>
            <w:hideMark/>
          </w:tcPr>
          <w:p w14:paraId="21727FAC" w14:textId="77777777" w:rsidR="00FA2768" w:rsidRPr="00AC798C" w:rsidRDefault="00FA2768" w:rsidP="00A4618C">
            <w:pPr>
              <w:rPr>
                <w:b/>
                <w:bCs/>
              </w:rPr>
            </w:pPr>
            <w:r w:rsidRPr="00AC798C">
              <w:rPr>
                <w:b/>
                <w:bCs/>
              </w:rPr>
              <w:t>2020</w:t>
            </w:r>
          </w:p>
        </w:tc>
        <w:tc>
          <w:tcPr>
            <w:tcW w:w="1417" w:type="dxa"/>
            <w:noWrap/>
            <w:hideMark/>
          </w:tcPr>
          <w:p w14:paraId="4098BD08" w14:textId="77777777" w:rsidR="00FA2768" w:rsidRPr="00C64308" w:rsidRDefault="00FA2768" w:rsidP="00A4618C">
            <w:r w:rsidRPr="00C64308">
              <w:t>312</w:t>
            </w:r>
          </w:p>
        </w:tc>
        <w:tc>
          <w:tcPr>
            <w:tcW w:w="1417" w:type="dxa"/>
            <w:noWrap/>
            <w:hideMark/>
          </w:tcPr>
          <w:p w14:paraId="3E98A3B0" w14:textId="77777777" w:rsidR="00FA2768" w:rsidRPr="00C64308" w:rsidRDefault="00FA2768" w:rsidP="00A4618C">
            <w:r w:rsidRPr="00C64308">
              <w:t>1 741</w:t>
            </w:r>
          </w:p>
        </w:tc>
      </w:tr>
      <w:tr w:rsidR="00FA2768" w:rsidRPr="00C64308" w14:paraId="56794A97" w14:textId="77777777" w:rsidTr="00A4618C">
        <w:trPr>
          <w:trHeight w:val="300"/>
        </w:trPr>
        <w:tc>
          <w:tcPr>
            <w:tcW w:w="1417" w:type="dxa"/>
            <w:noWrap/>
            <w:hideMark/>
          </w:tcPr>
          <w:p w14:paraId="3E209330" w14:textId="77777777" w:rsidR="00FA2768" w:rsidRPr="00AC798C" w:rsidRDefault="00FA2768" w:rsidP="00A4618C">
            <w:pPr>
              <w:rPr>
                <w:b/>
                <w:bCs/>
              </w:rPr>
            </w:pPr>
            <w:r w:rsidRPr="00AC798C">
              <w:rPr>
                <w:b/>
                <w:bCs/>
              </w:rPr>
              <w:t>2021</w:t>
            </w:r>
          </w:p>
        </w:tc>
        <w:tc>
          <w:tcPr>
            <w:tcW w:w="1417" w:type="dxa"/>
            <w:noWrap/>
            <w:hideMark/>
          </w:tcPr>
          <w:p w14:paraId="02BB7F78" w14:textId="77777777" w:rsidR="00FA2768" w:rsidRPr="00C64308" w:rsidRDefault="00FA2768" w:rsidP="00A4618C">
            <w:r w:rsidRPr="00C64308">
              <w:t>617</w:t>
            </w:r>
          </w:p>
        </w:tc>
        <w:tc>
          <w:tcPr>
            <w:tcW w:w="1417" w:type="dxa"/>
            <w:noWrap/>
            <w:hideMark/>
          </w:tcPr>
          <w:p w14:paraId="6E15D42A" w14:textId="77777777" w:rsidR="00FA2768" w:rsidRPr="00C64308" w:rsidRDefault="00FA2768" w:rsidP="00A4618C">
            <w:r w:rsidRPr="00C64308">
              <w:t>1 408</w:t>
            </w:r>
          </w:p>
        </w:tc>
      </w:tr>
    </w:tbl>
    <w:p w14:paraId="062F7307" w14:textId="77777777" w:rsidR="00FA2768" w:rsidRDefault="00FA2768" w:rsidP="00FA2768">
      <w:pPr>
        <w:pStyle w:val="Zdroj"/>
        <w:spacing w:before="0"/>
      </w:pPr>
      <w:r>
        <w:t>Zdroj: Krajská databáze</w:t>
      </w:r>
    </w:p>
    <w:p w14:paraId="655C83CB" w14:textId="77777777" w:rsidR="00FA2768" w:rsidRDefault="00FA2768" w:rsidP="00FA2768">
      <w:pPr>
        <w:pStyle w:val="ZvraznnvtextuBoldUnderline"/>
        <w:rPr>
          <w:lang w:eastAsia="cs-CZ"/>
        </w:rPr>
      </w:pPr>
      <w:r w:rsidRPr="005F4131">
        <w:rPr>
          <w:lang w:eastAsia="cs-CZ"/>
        </w:rPr>
        <w:t>Trend:</w:t>
      </w:r>
    </w:p>
    <w:p w14:paraId="2939020D" w14:textId="77777777" w:rsidR="00FA2768" w:rsidRDefault="00FA2768" w:rsidP="00FA2768">
      <w:pPr>
        <w:pStyle w:val="POHzkladntext"/>
      </w:pPr>
      <w:r>
        <w:t>Z výše uvedené tabulky je patrný převládající původ baterií z komunální sféry. Jednoznačný trend v produkci odpadů nelze vysledovat.</w:t>
      </w:r>
    </w:p>
    <w:p w14:paraId="0B107781" w14:textId="77777777" w:rsidR="00FA2768" w:rsidRDefault="00FA2768" w:rsidP="00FA2768">
      <w:pPr>
        <w:pStyle w:val="POHzkladntext"/>
      </w:pPr>
    </w:p>
    <w:p w14:paraId="11C54DFB" w14:textId="77777777" w:rsidR="00FA2768" w:rsidRPr="00272980" w:rsidRDefault="00FA2768" w:rsidP="00FA2768">
      <w:pPr>
        <w:pStyle w:val="Nadpis4"/>
        <w:rPr>
          <w:sz w:val="24"/>
          <w:szCs w:val="24"/>
        </w:rPr>
      </w:pPr>
      <w:bookmarkStart w:id="121" w:name="_Toc135067015"/>
      <w:r w:rsidRPr="00272980">
        <w:rPr>
          <w:sz w:val="24"/>
          <w:szCs w:val="24"/>
        </w:rPr>
        <w:lastRenderedPageBreak/>
        <w:t>Přehled základních způsobů nakládání s bateriemi a akumulátory</w:t>
      </w:r>
      <w:bookmarkEnd w:id="121"/>
      <w:r w:rsidRPr="00272980">
        <w:rPr>
          <w:sz w:val="24"/>
          <w:szCs w:val="24"/>
        </w:rPr>
        <w:t xml:space="preserve"> </w:t>
      </w:r>
    </w:p>
    <w:p w14:paraId="594D5FE9" w14:textId="277CA607" w:rsidR="00FA2768" w:rsidRDefault="00FA2768" w:rsidP="00FA2768">
      <w:pPr>
        <w:pStyle w:val="Titulek"/>
      </w:pPr>
      <w:bookmarkStart w:id="122" w:name="_Ref420944371"/>
      <w:r>
        <w:t xml:space="preserve">Tabulka č. </w:t>
      </w:r>
      <w:r w:rsidR="00F833BA">
        <w:fldChar w:fldCharType="begin"/>
      </w:r>
      <w:r w:rsidR="00F833BA">
        <w:instrText xml:space="preserve"> SEQ Tabulka_č. \* AR</w:instrText>
      </w:r>
      <w:r w:rsidR="00F833BA">
        <w:instrText xml:space="preserve">ABIC </w:instrText>
      </w:r>
      <w:r w:rsidR="00F833BA">
        <w:fldChar w:fldCharType="separate"/>
      </w:r>
      <w:r>
        <w:rPr>
          <w:noProof/>
        </w:rPr>
        <w:t>38</w:t>
      </w:r>
      <w:r w:rsidR="00F833BA">
        <w:rPr>
          <w:noProof/>
        </w:rPr>
        <w:fldChar w:fldCharType="end"/>
      </w:r>
      <w:bookmarkEnd w:id="122"/>
      <w:r>
        <w:t xml:space="preserve">: Základní způsoby nakládání s bateriemi a akumulátory </w:t>
      </w:r>
      <w:r w:rsidR="00DC3D98">
        <w:t>(t)</w:t>
      </w:r>
    </w:p>
    <w:tbl>
      <w:tblPr>
        <w:tblStyle w:val="POHtabulka2"/>
        <w:tblW w:w="0" w:type="auto"/>
        <w:tblLook w:val="04A0" w:firstRow="1" w:lastRow="0" w:firstColumn="1" w:lastColumn="0" w:noHBand="0" w:noVBand="1"/>
      </w:tblPr>
      <w:tblGrid>
        <w:gridCol w:w="1417"/>
        <w:gridCol w:w="1417"/>
        <w:gridCol w:w="1417"/>
      </w:tblGrid>
      <w:tr w:rsidR="00FA2768" w:rsidRPr="006F7BD1" w14:paraId="334A4D43"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086563A9" w14:textId="77777777" w:rsidR="00FA2768" w:rsidRPr="006F7BD1" w:rsidRDefault="00FA2768" w:rsidP="00A4618C">
            <w:pPr>
              <w:rPr>
                <w:bCs/>
              </w:rPr>
            </w:pPr>
            <w:r w:rsidRPr="006F7BD1">
              <w:rPr>
                <w:bCs/>
              </w:rPr>
              <w:t>Rok</w:t>
            </w:r>
          </w:p>
        </w:tc>
        <w:tc>
          <w:tcPr>
            <w:tcW w:w="1417" w:type="dxa"/>
            <w:hideMark/>
          </w:tcPr>
          <w:p w14:paraId="34AD0118" w14:textId="77777777" w:rsidR="00FA2768" w:rsidRPr="006F7BD1" w:rsidRDefault="00FA2768" w:rsidP="00A4618C">
            <w:pPr>
              <w:rPr>
                <w:bCs/>
              </w:rPr>
            </w:pPr>
            <w:r w:rsidRPr="006F7BD1">
              <w:rPr>
                <w:bCs/>
              </w:rPr>
              <w:t xml:space="preserve">Materiálové využití </w:t>
            </w:r>
            <w:r>
              <w:rPr>
                <w:bCs/>
              </w:rPr>
              <w:br/>
            </w:r>
            <w:r w:rsidRPr="00FF6017">
              <w:rPr>
                <w:b w:val="0"/>
              </w:rPr>
              <w:t>[t]</w:t>
            </w:r>
          </w:p>
        </w:tc>
        <w:tc>
          <w:tcPr>
            <w:tcW w:w="1417" w:type="dxa"/>
            <w:hideMark/>
          </w:tcPr>
          <w:p w14:paraId="6C0FC01F" w14:textId="77777777" w:rsidR="00FA2768" w:rsidRPr="006F7BD1" w:rsidRDefault="00FA2768" w:rsidP="00A4618C">
            <w:pPr>
              <w:rPr>
                <w:bCs/>
              </w:rPr>
            </w:pPr>
            <w:r w:rsidRPr="006F7BD1">
              <w:rPr>
                <w:bCs/>
              </w:rPr>
              <w:t xml:space="preserve">Odstranění  spalováním  </w:t>
            </w:r>
            <w:r w:rsidRPr="00FF6017">
              <w:rPr>
                <w:b w:val="0"/>
              </w:rPr>
              <w:t>[t]</w:t>
            </w:r>
          </w:p>
        </w:tc>
      </w:tr>
      <w:tr w:rsidR="00FA2768" w:rsidRPr="006F7BD1" w14:paraId="245449BE" w14:textId="77777777" w:rsidTr="00A4618C">
        <w:trPr>
          <w:trHeight w:val="300"/>
        </w:trPr>
        <w:tc>
          <w:tcPr>
            <w:tcW w:w="1417" w:type="dxa"/>
            <w:hideMark/>
          </w:tcPr>
          <w:p w14:paraId="4482E1AD" w14:textId="77777777" w:rsidR="00FA2768" w:rsidRPr="00FF6017" w:rsidRDefault="00FA2768" w:rsidP="00A4618C">
            <w:pPr>
              <w:rPr>
                <w:b/>
                <w:bCs/>
              </w:rPr>
            </w:pPr>
            <w:r w:rsidRPr="00FF6017">
              <w:rPr>
                <w:b/>
                <w:bCs/>
              </w:rPr>
              <w:t>2012</w:t>
            </w:r>
          </w:p>
        </w:tc>
        <w:tc>
          <w:tcPr>
            <w:tcW w:w="1417" w:type="dxa"/>
            <w:noWrap/>
            <w:hideMark/>
          </w:tcPr>
          <w:p w14:paraId="6C18779F" w14:textId="77777777" w:rsidR="00FA2768" w:rsidRPr="006F7BD1" w:rsidRDefault="00FA2768" w:rsidP="00A4618C">
            <w:r w:rsidRPr="006F7BD1">
              <w:t>2 117</w:t>
            </w:r>
          </w:p>
        </w:tc>
        <w:tc>
          <w:tcPr>
            <w:tcW w:w="1417" w:type="dxa"/>
            <w:noWrap/>
            <w:hideMark/>
          </w:tcPr>
          <w:p w14:paraId="01B1FD6F" w14:textId="77777777" w:rsidR="00FA2768" w:rsidRPr="006F7BD1" w:rsidRDefault="00FA2768" w:rsidP="00A4618C">
            <w:r w:rsidRPr="006F7BD1">
              <w:t>68</w:t>
            </w:r>
          </w:p>
        </w:tc>
      </w:tr>
      <w:tr w:rsidR="00FA2768" w:rsidRPr="006F7BD1" w14:paraId="2CABDF5F" w14:textId="77777777" w:rsidTr="00A4618C">
        <w:trPr>
          <w:trHeight w:val="300"/>
        </w:trPr>
        <w:tc>
          <w:tcPr>
            <w:tcW w:w="1417" w:type="dxa"/>
            <w:hideMark/>
          </w:tcPr>
          <w:p w14:paraId="509DBD44" w14:textId="77777777" w:rsidR="00FA2768" w:rsidRPr="00FF6017" w:rsidRDefault="00FA2768" w:rsidP="00A4618C">
            <w:pPr>
              <w:rPr>
                <w:b/>
                <w:bCs/>
              </w:rPr>
            </w:pPr>
            <w:r w:rsidRPr="00FF6017">
              <w:rPr>
                <w:b/>
                <w:bCs/>
              </w:rPr>
              <w:t>2013</w:t>
            </w:r>
          </w:p>
        </w:tc>
        <w:tc>
          <w:tcPr>
            <w:tcW w:w="1417" w:type="dxa"/>
            <w:noWrap/>
            <w:hideMark/>
          </w:tcPr>
          <w:p w14:paraId="4E72AFDF" w14:textId="77777777" w:rsidR="00FA2768" w:rsidRPr="006F7BD1" w:rsidRDefault="00FA2768" w:rsidP="00A4618C">
            <w:r w:rsidRPr="006F7BD1">
              <w:t>3 402</w:t>
            </w:r>
          </w:p>
        </w:tc>
        <w:tc>
          <w:tcPr>
            <w:tcW w:w="1417" w:type="dxa"/>
            <w:noWrap/>
            <w:hideMark/>
          </w:tcPr>
          <w:p w14:paraId="20D1D382" w14:textId="77777777" w:rsidR="00FA2768" w:rsidRPr="006F7BD1" w:rsidRDefault="00FA2768" w:rsidP="00A4618C">
            <w:r w:rsidRPr="006F7BD1">
              <w:t>109</w:t>
            </w:r>
          </w:p>
        </w:tc>
      </w:tr>
      <w:tr w:rsidR="00FA2768" w:rsidRPr="006F7BD1" w14:paraId="0325B941" w14:textId="77777777" w:rsidTr="00A4618C">
        <w:trPr>
          <w:trHeight w:val="300"/>
        </w:trPr>
        <w:tc>
          <w:tcPr>
            <w:tcW w:w="1417" w:type="dxa"/>
            <w:hideMark/>
          </w:tcPr>
          <w:p w14:paraId="58A4FB61" w14:textId="77777777" w:rsidR="00FA2768" w:rsidRPr="00FF6017" w:rsidRDefault="00FA2768" w:rsidP="00A4618C">
            <w:pPr>
              <w:rPr>
                <w:b/>
                <w:bCs/>
              </w:rPr>
            </w:pPr>
            <w:r w:rsidRPr="00FF6017">
              <w:rPr>
                <w:b/>
                <w:bCs/>
              </w:rPr>
              <w:t>2014</w:t>
            </w:r>
          </w:p>
        </w:tc>
        <w:tc>
          <w:tcPr>
            <w:tcW w:w="1417" w:type="dxa"/>
            <w:noWrap/>
            <w:hideMark/>
          </w:tcPr>
          <w:p w14:paraId="4C4C9719" w14:textId="77777777" w:rsidR="00FA2768" w:rsidRPr="006F7BD1" w:rsidRDefault="00FA2768" w:rsidP="00A4618C">
            <w:r w:rsidRPr="006F7BD1">
              <w:t>3 282</w:t>
            </w:r>
          </w:p>
        </w:tc>
        <w:tc>
          <w:tcPr>
            <w:tcW w:w="1417" w:type="dxa"/>
            <w:noWrap/>
            <w:hideMark/>
          </w:tcPr>
          <w:p w14:paraId="314D7246" w14:textId="77777777" w:rsidR="00FA2768" w:rsidRPr="006F7BD1" w:rsidRDefault="00FA2768" w:rsidP="00A4618C">
            <w:r w:rsidRPr="006F7BD1">
              <w:t>128</w:t>
            </w:r>
          </w:p>
        </w:tc>
      </w:tr>
      <w:tr w:rsidR="00FA2768" w:rsidRPr="006F7BD1" w14:paraId="64424ED8" w14:textId="77777777" w:rsidTr="00A4618C">
        <w:trPr>
          <w:trHeight w:val="300"/>
        </w:trPr>
        <w:tc>
          <w:tcPr>
            <w:tcW w:w="1417" w:type="dxa"/>
            <w:noWrap/>
            <w:hideMark/>
          </w:tcPr>
          <w:p w14:paraId="5940B393" w14:textId="77777777" w:rsidR="00FA2768" w:rsidRPr="00FF6017" w:rsidRDefault="00FA2768" w:rsidP="00A4618C">
            <w:pPr>
              <w:rPr>
                <w:b/>
                <w:bCs/>
              </w:rPr>
            </w:pPr>
            <w:r w:rsidRPr="00FF6017">
              <w:rPr>
                <w:b/>
                <w:bCs/>
              </w:rPr>
              <w:t>2015</w:t>
            </w:r>
          </w:p>
        </w:tc>
        <w:tc>
          <w:tcPr>
            <w:tcW w:w="1417" w:type="dxa"/>
            <w:noWrap/>
            <w:hideMark/>
          </w:tcPr>
          <w:p w14:paraId="2235FAC1" w14:textId="77777777" w:rsidR="00FA2768" w:rsidRPr="006F7BD1" w:rsidRDefault="00FA2768" w:rsidP="00A4618C">
            <w:r w:rsidRPr="006F7BD1">
              <w:t>1 641</w:t>
            </w:r>
          </w:p>
        </w:tc>
        <w:tc>
          <w:tcPr>
            <w:tcW w:w="1417" w:type="dxa"/>
            <w:noWrap/>
            <w:hideMark/>
          </w:tcPr>
          <w:p w14:paraId="0BE17B42" w14:textId="77777777" w:rsidR="00FA2768" w:rsidRPr="006F7BD1" w:rsidRDefault="00FA2768" w:rsidP="00A4618C">
            <w:r w:rsidRPr="006F7BD1">
              <w:t>193</w:t>
            </w:r>
          </w:p>
        </w:tc>
      </w:tr>
      <w:tr w:rsidR="00FA2768" w:rsidRPr="006F7BD1" w14:paraId="73A6B8BA" w14:textId="77777777" w:rsidTr="00A4618C">
        <w:trPr>
          <w:trHeight w:val="300"/>
        </w:trPr>
        <w:tc>
          <w:tcPr>
            <w:tcW w:w="1417" w:type="dxa"/>
            <w:noWrap/>
            <w:hideMark/>
          </w:tcPr>
          <w:p w14:paraId="5ED79354" w14:textId="77777777" w:rsidR="00FA2768" w:rsidRPr="00FF6017" w:rsidRDefault="00FA2768" w:rsidP="00A4618C">
            <w:pPr>
              <w:rPr>
                <w:b/>
                <w:bCs/>
              </w:rPr>
            </w:pPr>
            <w:r w:rsidRPr="00FF6017">
              <w:rPr>
                <w:b/>
                <w:bCs/>
              </w:rPr>
              <w:t>2016</w:t>
            </w:r>
          </w:p>
        </w:tc>
        <w:tc>
          <w:tcPr>
            <w:tcW w:w="1417" w:type="dxa"/>
            <w:noWrap/>
            <w:hideMark/>
          </w:tcPr>
          <w:p w14:paraId="0F3BD5B6" w14:textId="77777777" w:rsidR="00FA2768" w:rsidRPr="006F7BD1" w:rsidRDefault="00FA2768" w:rsidP="00A4618C">
            <w:r w:rsidRPr="006F7BD1">
              <w:t>114</w:t>
            </w:r>
          </w:p>
        </w:tc>
        <w:tc>
          <w:tcPr>
            <w:tcW w:w="1417" w:type="dxa"/>
            <w:noWrap/>
            <w:hideMark/>
          </w:tcPr>
          <w:p w14:paraId="05825294" w14:textId="77777777" w:rsidR="00FA2768" w:rsidRPr="006F7BD1" w:rsidRDefault="00FA2768" w:rsidP="00A4618C">
            <w:r w:rsidRPr="006F7BD1">
              <w:t>105</w:t>
            </w:r>
          </w:p>
        </w:tc>
      </w:tr>
      <w:tr w:rsidR="00FA2768" w:rsidRPr="006F7BD1" w14:paraId="76B05083" w14:textId="77777777" w:rsidTr="00A4618C">
        <w:trPr>
          <w:trHeight w:val="300"/>
        </w:trPr>
        <w:tc>
          <w:tcPr>
            <w:tcW w:w="1417" w:type="dxa"/>
            <w:hideMark/>
          </w:tcPr>
          <w:p w14:paraId="5E09A3EA" w14:textId="77777777" w:rsidR="00FA2768" w:rsidRPr="00FF6017" w:rsidRDefault="00FA2768" w:rsidP="00A4618C">
            <w:pPr>
              <w:rPr>
                <w:b/>
                <w:bCs/>
              </w:rPr>
            </w:pPr>
            <w:r w:rsidRPr="00FF6017">
              <w:rPr>
                <w:b/>
                <w:bCs/>
              </w:rPr>
              <w:t>2017</w:t>
            </w:r>
          </w:p>
        </w:tc>
        <w:tc>
          <w:tcPr>
            <w:tcW w:w="1417" w:type="dxa"/>
            <w:noWrap/>
            <w:hideMark/>
          </w:tcPr>
          <w:p w14:paraId="32E23B06" w14:textId="77777777" w:rsidR="00FA2768" w:rsidRPr="006F7BD1" w:rsidRDefault="00FA2768" w:rsidP="00A4618C">
            <w:r w:rsidRPr="006F7BD1">
              <w:t>121</w:t>
            </w:r>
          </w:p>
        </w:tc>
        <w:tc>
          <w:tcPr>
            <w:tcW w:w="1417" w:type="dxa"/>
            <w:noWrap/>
            <w:hideMark/>
          </w:tcPr>
          <w:p w14:paraId="2BFF280D" w14:textId="77777777" w:rsidR="00FA2768" w:rsidRPr="006F7BD1" w:rsidRDefault="00FA2768" w:rsidP="00A4618C">
            <w:r w:rsidRPr="006F7BD1">
              <w:t>117</w:t>
            </w:r>
          </w:p>
        </w:tc>
      </w:tr>
      <w:tr w:rsidR="00FA2768" w:rsidRPr="006F7BD1" w14:paraId="6C61DA55" w14:textId="77777777" w:rsidTr="00A4618C">
        <w:trPr>
          <w:trHeight w:val="300"/>
        </w:trPr>
        <w:tc>
          <w:tcPr>
            <w:tcW w:w="1417" w:type="dxa"/>
            <w:hideMark/>
          </w:tcPr>
          <w:p w14:paraId="650DB0F7" w14:textId="77777777" w:rsidR="00FA2768" w:rsidRPr="00FF6017" w:rsidRDefault="00FA2768" w:rsidP="00A4618C">
            <w:pPr>
              <w:rPr>
                <w:b/>
                <w:bCs/>
              </w:rPr>
            </w:pPr>
            <w:r w:rsidRPr="00FF6017">
              <w:rPr>
                <w:b/>
                <w:bCs/>
              </w:rPr>
              <w:t>2018</w:t>
            </w:r>
          </w:p>
        </w:tc>
        <w:tc>
          <w:tcPr>
            <w:tcW w:w="1417" w:type="dxa"/>
            <w:noWrap/>
            <w:hideMark/>
          </w:tcPr>
          <w:p w14:paraId="594AEBD7" w14:textId="77777777" w:rsidR="00FA2768" w:rsidRPr="006F7BD1" w:rsidRDefault="00FA2768" w:rsidP="00A4618C">
            <w:r w:rsidRPr="006F7BD1">
              <w:t>106</w:t>
            </w:r>
          </w:p>
        </w:tc>
        <w:tc>
          <w:tcPr>
            <w:tcW w:w="1417" w:type="dxa"/>
            <w:noWrap/>
            <w:hideMark/>
          </w:tcPr>
          <w:p w14:paraId="2A467777" w14:textId="77777777" w:rsidR="00FA2768" w:rsidRPr="006F7BD1" w:rsidRDefault="00FA2768" w:rsidP="00A4618C">
            <w:r w:rsidRPr="006F7BD1">
              <w:t>59</w:t>
            </w:r>
          </w:p>
        </w:tc>
      </w:tr>
      <w:tr w:rsidR="00FA2768" w:rsidRPr="006F7BD1" w14:paraId="0CC1055F" w14:textId="77777777" w:rsidTr="00A4618C">
        <w:trPr>
          <w:trHeight w:val="300"/>
        </w:trPr>
        <w:tc>
          <w:tcPr>
            <w:tcW w:w="1417" w:type="dxa"/>
            <w:hideMark/>
          </w:tcPr>
          <w:p w14:paraId="0101E160" w14:textId="77777777" w:rsidR="00FA2768" w:rsidRPr="00FF6017" w:rsidRDefault="00FA2768" w:rsidP="00A4618C">
            <w:pPr>
              <w:rPr>
                <w:b/>
                <w:bCs/>
              </w:rPr>
            </w:pPr>
            <w:r w:rsidRPr="00FF6017">
              <w:rPr>
                <w:b/>
                <w:bCs/>
              </w:rPr>
              <w:t>2019</w:t>
            </w:r>
          </w:p>
        </w:tc>
        <w:tc>
          <w:tcPr>
            <w:tcW w:w="1417" w:type="dxa"/>
            <w:noWrap/>
            <w:hideMark/>
          </w:tcPr>
          <w:p w14:paraId="402FC1F8" w14:textId="77777777" w:rsidR="00FA2768" w:rsidRPr="006F7BD1" w:rsidRDefault="00FA2768" w:rsidP="00A4618C">
            <w:r w:rsidRPr="006F7BD1">
              <w:t>330</w:t>
            </w:r>
          </w:p>
        </w:tc>
        <w:tc>
          <w:tcPr>
            <w:tcW w:w="1417" w:type="dxa"/>
            <w:noWrap/>
            <w:hideMark/>
          </w:tcPr>
          <w:p w14:paraId="03311360" w14:textId="77777777" w:rsidR="00FA2768" w:rsidRPr="006F7BD1" w:rsidRDefault="00FA2768" w:rsidP="00A4618C">
            <w:r w:rsidRPr="006F7BD1">
              <w:t>43</w:t>
            </w:r>
          </w:p>
        </w:tc>
      </w:tr>
      <w:tr w:rsidR="00FA2768" w:rsidRPr="006F7BD1" w14:paraId="6DF37AE6" w14:textId="77777777" w:rsidTr="00A4618C">
        <w:trPr>
          <w:trHeight w:val="300"/>
        </w:trPr>
        <w:tc>
          <w:tcPr>
            <w:tcW w:w="1417" w:type="dxa"/>
            <w:hideMark/>
          </w:tcPr>
          <w:p w14:paraId="63F7C988" w14:textId="77777777" w:rsidR="00FA2768" w:rsidRPr="00FF6017" w:rsidRDefault="00FA2768" w:rsidP="00A4618C">
            <w:pPr>
              <w:rPr>
                <w:b/>
                <w:bCs/>
              </w:rPr>
            </w:pPr>
            <w:r w:rsidRPr="00FF6017">
              <w:rPr>
                <w:b/>
                <w:bCs/>
              </w:rPr>
              <w:t>2020</w:t>
            </w:r>
          </w:p>
        </w:tc>
        <w:tc>
          <w:tcPr>
            <w:tcW w:w="1417" w:type="dxa"/>
            <w:noWrap/>
            <w:hideMark/>
          </w:tcPr>
          <w:p w14:paraId="33FB43D5" w14:textId="77777777" w:rsidR="00FA2768" w:rsidRPr="006F7BD1" w:rsidRDefault="00FA2768" w:rsidP="00A4618C">
            <w:r w:rsidRPr="006F7BD1">
              <w:t>334</w:t>
            </w:r>
          </w:p>
        </w:tc>
        <w:tc>
          <w:tcPr>
            <w:tcW w:w="1417" w:type="dxa"/>
            <w:noWrap/>
            <w:hideMark/>
          </w:tcPr>
          <w:p w14:paraId="49662057" w14:textId="77777777" w:rsidR="00FA2768" w:rsidRPr="006F7BD1" w:rsidRDefault="00FA2768" w:rsidP="00A4618C">
            <w:r w:rsidRPr="006F7BD1">
              <w:t>33</w:t>
            </w:r>
          </w:p>
        </w:tc>
      </w:tr>
      <w:tr w:rsidR="00FA2768" w:rsidRPr="006F7BD1" w14:paraId="41A594B4" w14:textId="77777777" w:rsidTr="00A4618C">
        <w:trPr>
          <w:trHeight w:val="300"/>
        </w:trPr>
        <w:tc>
          <w:tcPr>
            <w:tcW w:w="1417" w:type="dxa"/>
            <w:hideMark/>
          </w:tcPr>
          <w:p w14:paraId="30BECCD5" w14:textId="77777777" w:rsidR="00FA2768" w:rsidRPr="00FF6017" w:rsidRDefault="00FA2768" w:rsidP="00A4618C">
            <w:pPr>
              <w:rPr>
                <w:b/>
                <w:bCs/>
              </w:rPr>
            </w:pPr>
            <w:r w:rsidRPr="00FF6017">
              <w:rPr>
                <w:b/>
                <w:bCs/>
              </w:rPr>
              <w:t>2021</w:t>
            </w:r>
          </w:p>
        </w:tc>
        <w:tc>
          <w:tcPr>
            <w:tcW w:w="1417" w:type="dxa"/>
            <w:noWrap/>
            <w:hideMark/>
          </w:tcPr>
          <w:p w14:paraId="22C4C3D9" w14:textId="77777777" w:rsidR="00FA2768" w:rsidRPr="006F7BD1" w:rsidRDefault="00FA2768" w:rsidP="00A4618C">
            <w:r w:rsidRPr="006F7BD1">
              <w:t>468</w:t>
            </w:r>
          </w:p>
        </w:tc>
        <w:tc>
          <w:tcPr>
            <w:tcW w:w="1417" w:type="dxa"/>
            <w:noWrap/>
            <w:hideMark/>
          </w:tcPr>
          <w:p w14:paraId="719A25B5" w14:textId="77777777" w:rsidR="00FA2768" w:rsidRPr="006F7BD1" w:rsidRDefault="00FA2768" w:rsidP="00A4618C">
            <w:r w:rsidRPr="006F7BD1">
              <w:t>79</w:t>
            </w:r>
          </w:p>
        </w:tc>
      </w:tr>
    </w:tbl>
    <w:p w14:paraId="0846924A" w14:textId="77777777" w:rsidR="00FA2768" w:rsidRDefault="00FA2768" w:rsidP="00FA2768">
      <w:pPr>
        <w:pStyle w:val="Zdroj"/>
        <w:spacing w:before="0"/>
      </w:pPr>
      <w:r>
        <w:t>Zdroj: Krajská databáze</w:t>
      </w:r>
    </w:p>
    <w:p w14:paraId="1666CCA5" w14:textId="77777777" w:rsidR="00FA2768" w:rsidRDefault="00FA2768" w:rsidP="00FA2768">
      <w:pPr>
        <w:pStyle w:val="POHzkladntext"/>
        <w:jc w:val="center"/>
      </w:pPr>
    </w:p>
    <w:p w14:paraId="00C58C6B" w14:textId="77777777" w:rsidR="00FA2768" w:rsidRPr="003410BA" w:rsidRDefault="00FA2768" w:rsidP="00FA2768">
      <w:pPr>
        <w:pStyle w:val="POHzkladntext"/>
        <w:rPr>
          <w:b/>
          <w:u w:val="single"/>
        </w:rPr>
      </w:pPr>
      <w:r w:rsidRPr="003410BA">
        <w:rPr>
          <w:b/>
          <w:u w:val="single"/>
        </w:rPr>
        <w:t>Trend:</w:t>
      </w:r>
    </w:p>
    <w:p w14:paraId="35A89A5F" w14:textId="77777777" w:rsidR="00FA2768" w:rsidRPr="00B65CB9" w:rsidRDefault="00FA2768" w:rsidP="00FA2768">
      <w:pPr>
        <w:pStyle w:val="POHzkladntext"/>
      </w:pPr>
      <w:r>
        <w:t xml:space="preserve">Z výše uvedené tabulky je patrné, že převažující část baterií a akumulátorů je využita či odstraněna mimo kraj. V MSK převažuje materiálové využití před odstraněním spálením. Energetické využití ani skládkování nebylo ve sledovaném období evidováno. </w:t>
      </w:r>
    </w:p>
    <w:p w14:paraId="2036FC84" w14:textId="77777777" w:rsidR="00FA2768" w:rsidRPr="00272980" w:rsidRDefault="00FA2768" w:rsidP="00FA2768">
      <w:pPr>
        <w:pStyle w:val="Nadpis4"/>
        <w:rPr>
          <w:sz w:val="24"/>
          <w:szCs w:val="24"/>
        </w:rPr>
      </w:pPr>
      <w:bookmarkStart w:id="123" w:name="_Toc135067016"/>
      <w:r w:rsidRPr="00272980">
        <w:rPr>
          <w:sz w:val="24"/>
          <w:szCs w:val="24"/>
        </w:rPr>
        <w:lastRenderedPageBreak/>
        <w:t>Přehled produkce vozidel s ukončenou životností</w:t>
      </w:r>
      <w:bookmarkEnd w:id="123"/>
    </w:p>
    <w:p w14:paraId="78821643" w14:textId="62A84CB1" w:rsidR="00FA2768" w:rsidRDefault="00FA2768" w:rsidP="00FA2768">
      <w:pPr>
        <w:pStyle w:val="Titulek"/>
        <w:rPr>
          <w:lang w:eastAsia="cs-CZ"/>
        </w:rPr>
      </w:pPr>
      <w:bookmarkStart w:id="124" w:name="_Ref419972027"/>
      <w:r w:rsidRPr="003A2E4F">
        <w:t xml:space="preserve">Tabulka č. </w:t>
      </w:r>
      <w:r w:rsidR="00F833BA">
        <w:fldChar w:fldCharType="begin"/>
      </w:r>
      <w:r w:rsidR="00F833BA">
        <w:instrText xml:space="preserve"> SEQ Tabulka_č. \* ARABIC </w:instrText>
      </w:r>
      <w:r w:rsidR="00F833BA">
        <w:fldChar w:fldCharType="separate"/>
      </w:r>
      <w:r>
        <w:rPr>
          <w:noProof/>
        </w:rPr>
        <w:t>39</w:t>
      </w:r>
      <w:r w:rsidR="00F833BA">
        <w:rPr>
          <w:noProof/>
        </w:rPr>
        <w:fldChar w:fldCharType="end"/>
      </w:r>
      <w:bookmarkEnd w:id="124"/>
      <w:r w:rsidRPr="003A2E4F">
        <w:rPr>
          <w:bCs/>
        </w:rPr>
        <w:t xml:space="preserve">: </w:t>
      </w:r>
      <w:r w:rsidRPr="000A433F">
        <w:rPr>
          <w:lang w:eastAsia="cs-CZ"/>
        </w:rPr>
        <w:t xml:space="preserve">Produkce </w:t>
      </w:r>
      <w:r>
        <w:rPr>
          <w:lang w:eastAsia="cs-CZ"/>
        </w:rPr>
        <w:t xml:space="preserve">vozidel s ukončenou životností </w:t>
      </w:r>
      <w:r w:rsidR="00DC3D98">
        <w:rPr>
          <w:lang w:eastAsia="cs-CZ"/>
        </w:rPr>
        <w:t>(t)</w:t>
      </w:r>
    </w:p>
    <w:tbl>
      <w:tblPr>
        <w:tblStyle w:val="POHtabulka2"/>
        <w:tblW w:w="0" w:type="auto"/>
        <w:tblLook w:val="04A0" w:firstRow="1" w:lastRow="0" w:firstColumn="1" w:lastColumn="0" w:noHBand="0" w:noVBand="1"/>
      </w:tblPr>
      <w:tblGrid>
        <w:gridCol w:w="1417"/>
        <w:gridCol w:w="1417"/>
      </w:tblGrid>
      <w:tr w:rsidR="00FA2768" w:rsidRPr="00310680" w14:paraId="1B3558E6"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noWrap/>
            <w:hideMark/>
          </w:tcPr>
          <w:p w14:paraId="319CFF07" w14:textId="77777777" w:rsidR="00FA2768" w:rsidRPr="00310680" w:rsidRDefault="00FA2768" w:rsidP="00A4618C">
            <w:pPr>
              <w:rPr>
                <w:bCs/>
                <w:lang w:eastAsia="cs-CZ"/>
              </w:rPr>
            </w:pPr>
            <w:r w:rsidRPr="00310680">
              <w:rPr>
                <w:bCs/>
                <w:lang w:eastAsia="cs-CZ"/>
              </w:rPr>
              <w:t>Rok</w:t>
            </w:r>
          </w:p>
        </w:tc>
        <w:tc>
          <w:tcPr>
            <w:tcW w:w="1417" w:type="dxa"/>
            <w:noWrap/>
            <w:hideMark/>
          </w:tcPr>
          <w:p w14:paraId="6EF07E97" w14:textId="77777777" w:rsidR="00FA2768" w:rsidRPr="00310680" w:rsidRDefault="00FA2768" w:rsidP="00A4618C">
            <w:pPr>
              <w:rPr>
                <w:bCs/>
                <w:lang w:eastAsia="cs-CZ"/>
              </w:rPr>
            </w:pPr>
            <w:r w:rsidRPr="00310680">
              <w:rPr>
                <w:bCs/>
                <w:lang w:eastAsia="cs-CZ"/>
              </w:rPr>
              <w:t xml:space="preserve">Produkce </w:t>
            </w:r>
            <w:r w:rsidRPr="00272CD2">
              <w:rPr>
                <w:b w:val="0"/>
                <w:lang w:eastAsia="cs-CZ"/>
              </w:rPr>
              <w:t>[t]</w:t>
            </w:r>
          </w:p>
        </w:tc>
      </w:tr>
      <w:tr w:rsidR="00FA2768" w:rsidRPr="00310680" w14:paraId="294E945A" w14:textId="77777777" w:rsidTr="00A4618C">
        <w:trPr>
          <w:trHeight w:val="300"/>
        </w:trPr>
        <w:tc>
          <w:tcPr>
            <w:tcW w:w="1417" w:type="dxa"/>
            <w:noWrap/>
            <w:hideMark/>
          </w:tcPr>
          <w:p w14:paraId="68A034B6" w14:textId="77777777" w:rsidR="00FA2768" w:rsidRPr="000B2207" w:rsidRDefault="00FA2768" w:rsidP="00A4618C">
            <w:pPr>
              <w:rPr>
                <w:b/>
                <w:bCs/>
                <w:lang w:eastAsia="cs-CZ"/>
              </w:rPr>
            </w:pPr>
            <w:r w:rsidRPr="000B2207">
              <w:rPr>
                <w:b/>
                <w:bCs/>
                <w:lang w:eastAsia="cs-CZ"/>
              </w:rPr>
              <w:t>2012</w:t>
            </w:r>
          </w:p>
        </w:tc>
        <w:tc>
          <w:tcPr>
            <w:tcW w:w="1417" w:type="dxa"/>
            <w:noWrap/>
            <w:hideMark/>
          </w:tcPr>
          <w:p w14:paraId="65131D0E" w14:textId="77777777" w:rsidR="00FA2768" w:rsidRPr="00310680" w:rsidRDefault="00FA2768" w:rsidP="00A4618C">
            <w:pPr>
              <w:rPr>
                <w:lang w:eastAsia="cs-CZ"/>
              </w:rPr>
            </w:pPr>
            <w:r w:rsidRPr="00310680">
              <w:rPr>
                <w:lang w:eastAsia="cs-CZ"/>
              </w:rPr>
              <w:t>9 343</w:t>
            </w:r>
          </w:p>
        </w:tc>
      </w:tr>
      <w:tr w:rsidR="00FA2768" w:rsidRPr="00310680" w14:paraId="690BF154" w14:textId="77777777" w:rsidTr="00A4618C">
        <w:trPr>
          <w:trHeight w:val="300"/>
        </w:trPr>
        <w:tc>
          <w:tcPr>
            <w:tcW w:w="1417" w:type="dxa"/>
            <w:noWrap/>
            <w:hideMark/>
          </w:tcPr>
          <w:p w14:paraId="469E1A9C" w14:textId="77777777" w:rsidR="00FA2768" w:rsidRPr="000B2207" w:rsidRDefault="00FA2768" w:rsidP="00A4618C">
            <w:pPr>
              <w:rPr>
                <w:b/>
                <w:bCs/>
                <w:lang w:eastAsia="cs-CZ"/>
              </w:rPr>
            </w:pPr>
            <w:r w:rsidRPr="000B2207">
              <w:rPr>
                <w:b/>
                <w:bCs/>
                <w:lang w:eastAsia="cs-CZ"/>
              </w:rPr>
              <w:t>2013</w:t>
            </w:r>
          </w:p>
        </w:tc>
        <w:tc>
          <w:tcPr>
            <w:tcW w:w="1417" w:type="dxa"/>
            <w:noWrap/>
            <w:hideMark/>
          </w:tcPr>
          <w:p w14:paraId="3A6FAB50" w14:textId="77777777" w:rsidR="00FA2768" w:rsidRPr="00310680" w:rsidRDefault="00FA2768" w:rsidP="00A4618C">
            <w:pPr>
              <w:rPr>
                <w:lang w:eastAsia="cs-CZ"/>
              </w:rPr>
            </w:pPr>
            <w:r w:rsidRPr="00310680">
              <w:rPr>
                <w:lang w:eastAsia="cs-CZ"/>
              </w:rPr>
              <w:t>10 977</w:t>
            </w:r>
          </w:p>
        </w:tc>
      </w:tr>
      <w:tr w:rsidR="00FA2768" w:rsidRPr="00310680" w14:paraId="73BB64BE" w14:textId="77777777" w:rsidTr="00A4618C">
        <w:trPr>
          <w:trHeight w:val="300"/>
        </w:trPr>
        <w:tc>
          <w:tcPr>
            <w:tcW w:w="1417" w:type="dxa"/>
            <w:noWrap/>
            <w:hideMark/>
          </w:tcPr>
          <w:p w14:paraId="0A36187B" w14:textId="77777777" w:rsidR="00FA2768" w:rsidRPr="000B2207" w:rsidRDefault="00FA2768" w:rsidP="00A4618C">
            <w:pPr>
              <w:rPr>
                <w:b/>
                <w:bCs/>
                <w:lang w:eastAsia="cs-CZ"/>
              </w:rPr>
            </w:pPr>
            <w:r w:rsidRPr="000B2207">
              <w:rPr>
                <w:b/>
                <w:bCs/>
                <w:lang w:eastAsia="cs-CZ"/>
              </w:rPr>
              <w:t>2014</w:t>
            </w:r>
          </w:p>
        </w:tc>
        <w:tc>
          <w:tcPr>
            <w:tcW w:w="1417" w:type="dxa"/>
            <w:noWrap/>
            <w:hideMark/>
          </w:tcPr>
          <w:p w14:paraId="5855EEEA" w14:textId="77777777" w:rsidR="00FA2768" w:rsidRPr="00310680" w:rsidRDefault="00FA2768" w:rsidP="00A4618C">
            <w:pPr>
              <w:rPr>
                <w:lang w:eastAsia="cs-CZ"/>
              </w:rPr>
            </w:pPr>
            <w:r w:rsidRPr="00310680">
              <w:rPr>
                <w:lang w:eastAsia="cs-CZ"/>
              </w:rPr>
              <w:t>11 309</w:t>
            </w:r>
          </w:p>
        </w:tc>
      </w:tr>
      <w:tr w:rsidR="00FA2768" w:rsidRPr="00310680" w14:paraId="26E0B233" w14:textId="77777777" w:rsidTr="00A4618C">
        <w:trPr>
          <w:trHeight w:val="300"/>
        </w:trPr>
        <w:tc>
          <w:tcPr>
            <w:tcW w:w="1417" w:type="dxa"/>
            <w:noWrap/>
            <w:hideMark/>
          </w:tcPr>
          <w:p w14:paraId="7714AFC7" w14:textId="77777777" w:rsidR="00FA2768" w:rsidRPr="000B2207" w:rsidRDefault="00FA2768" w:rsidP="00A4618C">
            <w:pPr>
              <w:rPr>
                <w:b/>
                <w:bCs/>
                <w:lang w:eastAsia="cs-CZ"/>
              </w:rPr>
            </w:pPr>
            <w:r w:rsidRPr="000B2207">
              <w:rPr>
                <w:b/>
                <w:bCs/>
                <w:lang w:eastAsia="cs-CZ"/>
              </w:rPr>
              <w:t>2015</w:t>
            </w:r>
          </w:p>
        </w:tc>
        <w:tc>
          <w:tcPr>
            <w:tcW w:w="1417" w:type="dxa"/>
            <w:noWrap/>
            <w:hideMark/>
          </w:tcPr>
          <w:p w14:paraId="6FA84EB7" w14:textId="77777777" w:rsidR="00FA2768" w:rsidRPr="00310680" w:rsidRDefault="00FA2768" w:rsidP="00A4618C">
            <w:pPr>
              <w:rPr>
                <w:lang w:eastAsia="cs-CZ"/>
              </w:rPr>
            </w:pPr>
            <w:r w:rsidRPr="00310680">
              <w:rPr>
                <w:lang w:eastAsia="cs-CZ"/>
              </w:rPr>
              <w:t>14 638</w:t>
            </w:r>
          </w:p>
        </w:tc>
      </w:tr>
      <w:tr w:rsidR="00FA2768" w:rsidRPr="00310680" w14:paraId="73983E4C" w14:textId="77777777" w:rsidTr="00A4618C">
        <w:trPr>
          <w:trHeight w:val="300"/>
        </w:trPr>
        <w:tc>
          <w:tcPr>
            <w:tcW w:w="1417" w:type="dxa"/>
            <w:noWrap/>
            <w:hideMark/>
          </w:tcPr>
          <w:p w14:paraId="152121C7" w14:textId="77777777" w:rsidR="00FA2768" w:rsidRPr="000B2207" w:rsidRDefault="00FA2768" w:rsidP="00A4618C">
            <w:pPr>
              <w:rPr>
                <w:b/>
                <w:bCs/>
                <w:lang w:eastAsia="cs-CZ"/>
              </w:rPr>
            </w:pPr>
            <w:r w:rsidRPr="000B2207">
              <w:rPr>
                <w:b/>
                <w:bCs/>
                <w:lang w:eastAsia="cs-CZ"/>
              </w:rPr>
              <w:t>2016</w:t>
            </w:r>
          </w:p>
        </w:tc>
        <w:tc>
          <w:tcPr>
            <w:tcW w:w="1417" w:type="dxa"/>
            <w:noWrap/>
            <w:hideMark/>
          </w:tcPr>
          <w:p w14:paraId="33197B34" w14:textId="77777777" w:rsidR="00FA2768" w:rsidRPr="00310680" w:rsidRDefault="00FA2768" w:rsidP="00A4618C">
            <w:pPr>
              <w:rPr>
                <w:lang w:eastAsia="cs-CZ"/>
              </w:rPr>
            </w:pPr>
            <w:r w:rsidRPr="00310680">
              <w:rPr>
                <w:lang w:eastAsia="cs-CZ"/>
              </w:rPr>
              <w:t>14 140</w:t>
            </w:r>
          </w:p>
        </w:tc>
      </w:tr>
      <w:tr w:rsidR="00FA2768" w:rsidRPr="00310680" w14:paraId="31705C43" w14:textId="77777777" w:rsidTr="00A4618C">
        <w:trPr>
          <w:trHeight w:val="300"/>
        </w:trPr>
        <w:tc>
          <w:tcPr>
            <w:tcW w:w="1417" w:type="dxa"/>
            <w:noWrap/>
            <w:hideMark/>
          </w:tcPr>
          <w:p w14:paraId="329AE398" w14:textId="77777777" w:rsidR="00FA2768" w:rsidRPr="000B2207" w:rsidRDefault="00FA2768" w:rsidP="00A4618C">
            <w:pPr>
              <w:rPr>
                <w:b/>
                <w:bCs/>
                <w:lang w:eastAsia="cs-CZ"/>
              </w:rPr>
            </w:pPr>
            <w:r w:rsidRPr="000B2207">
              <w:rPr>
                <w:b/>
                <w:bCs/>
                <w:lang w:eastAsia="cs-CZ"/>
              </w:rPr>
              <w:t>2017</w:t>
            </w:r>
          </w:p>
        </w:tc>
        <w:tc>
          <w:tcPr>
            <w:tcW w:w="1417" w:type="dxa"/>
            <w:noWrap/>
            <w:hideMark/>
          </w:tcPr>
          <w:p w14:paraId="7B1A0CF7" w14:textId="77777777" w:rsidR="00FA2768" w:rsidRPr="00310680" w:rsidRDefault="00FA2768" w:rsidP="00A4618C">
            <w:pPr>
              <w:rPr>
                <w:lang w:eastAsia="cs-CZ"/>
              </w:rPr>
            </w:pPr>
            <w:r w:rsidRPr="00310680">
              <w:rPr>
                <w:lang w:eastAsia="cs-CZ"/>
              </w:rPr>
              <w:t>16 075</w:t>
            </w:r>
          </w:p>
        </w:tc>
      </w:tr>
      <w:tr w:rsidR="00FA2768" w:rsidRPr="00310680" w14:paraId="19404D1E" w14:textId="77777777" w:rsidTr="00A4618C">
        <w:trPr>
          <w:trHeight w:val="300"/>
        </w:trPr>
        <w:tc>
          <w:tcPr>
            <w:tcW w:w="1417" w:type="dxa"/>
            <w:noWrap/>
            <w:hideMark/>
          </w:tcPr>
          <w:p w14:paraId="3E904BFC" w14:textId="77777777" w:rsidR="00FA2768" w:rsidRPr="000B2207" w:rsidRDefault="00FA2768" w:rsidP="00A4618C">
            <w:pPr>
              <w:rPr>
                <w:b/>
                <w:bCs/>
                <w:lang w:eastAsia="cs-CZ"/>
              </w:rPr>
            </w:pPr>
            <w:r w:rsidRPr="000B2207">
              <w:rPr>
                <w:b/>
                <w:bCs/>
                <w:lang w:eastAsia="cs-CZ"/>
              </w:rPr>
              <w:t>2018</w:t>
            </w:r>
          </w:p>
        </w:tc>
        <w:tc>
          <w:tcPr>
            <w:tcW w:w="1417" w:type="dxa"/>
            <w:noWrap/>
            <w:hideMark/>
          </w:tcPr>
          <w:p w14:paraId="40BFCDA0" w14:textId="77777777" w:rsidR="00FA2768" w:rsidRPr="00310680" w:rsidRDefault="00FA2768" w:rsidP="00A4618C">
            <w:pPr>
              <w:rPr>
                <w:lang w:eastAsia="cs-CZ"/>
              </w:rPr>
            </w:pPr>
            <w:r w:rsidRPr="00310680">
              <w:rPr>
                <w:lang w:eastAsia="cs-CZ"/>
              </w:rPr>
              <w:t>19 256</w:t>
            </w:r>
          </w:p>
        </w:tc>
      </w:tr>
      <w:tr w:rsidR="00FA2768" w:rsidRPr="00310680" w14:paraId="1ABD54D5" w14:textId="77777777" w:rsidTr="00A4618C">
        <w:trPr>
          <w:trHeight w:val="300"/>
        </w:trPr>
        <w:tc>
          <w:tcPr>
            <w:tcW w:w="1417" w:type="dxa"/>
            <w:noWrap/>
            <w:hideMark/>
          </w:tcPr>
          <w:p w14:paraId="52DB3125" w14:textId="77777777" w:rsidR="00FA2768" w:rsidRPr="000B2207" w:rsidRDefault="00FA2768" w:rsidP="00A4618C">
            <w:pPr>
              <w:rPr>
                <w:b/>
                <w:bCs/>
                <w:lang w:eastAsia="cs-CZ"/>
              </w:rPr>
            </w:pPr>
            <w:r w:rsidRPr="000B2207">
              <w:rPr>
                <w:b/>
                <w:bCs/>
                <w:lang w:eastAsia="cs-CZ"/>
              </w:rPr>
              <w:t>2019</w:t>
            </w:r>
          </w:p>
        </w:tc>
        <w:tc>
          <w:tcPr>
            <w:tcW w:w="1417" w:type="dxa"/>
            <w:noWrap/>
            <w:hideMark/>
          </w:tcPr>
          <w:p w14:paraId="3DF92997" w14:textId="77777777" w:rsidR="00FA2768" w:rsidRPr="00310680" w:rsidRDefault="00FA2768" w:rsidP="00A4618C">
            <w:pPr>
              <w:rPr>
                <w:lang w:eastAsia="cs-CZ"/>
              </w:rPr>
            </w:pPr>
            <w:r w:rsidRPr="00310680">
              <w:rPr>
                <w:lang w:eastAsia="cs-CZ"/>
              </w:rPr>
              <w:t>21 601</w:t>
            </w:r>
          </w:p>
        </w:tc>
      </w:tr>
      <w:tr w:rsidR="00FA2768" w:rsidRPr="00310680" w14:paraId="281FBCAD" w14:textId="77777777" w:rsidTr="00A4618C">
        <w:trPr>
          <w:trHeight w:val="300"/>
        </w:trPr>
        <w:tc>
          <w:tcPr>
            <w:tcW w:w="1417" w:type="dxa"/>
            <w:noWrap/>
            <w:hideMark/>
          </w:tcPr>
          <w:p w14:paraId="6C6C3416" w14:textId="77777777" w:rsidR="00FA2768" w:rsidRPr="000B2207" w:rsidRDefault="00FA2768" w:rsidP="00A4618C">
            <w:pPr>
              <w:rPr>
                <w:b/>
                <w:bCs/>
                <w:lang w:eastAsia="cs-CZ"/>
              </w:rPr>
            </w:pPr>
            <w:r w:rsidRPr="000B2207">
              <w:rPr>
                <w:b/>
                <w:bCs/>
                <w:lang w:eastAsia="cs-CZ"/>
              </w:rPr>
              <w:t>2020</w:t>
            </w:r>
          </w:p>
        </w:tc>
        <w:tc>
          <w:tcPr>
            <w:tcW w:w="1417" w:type="dxa"/>
            <w:noWrap/>
            <w:hideMark/>
          </w:tcPr>
          <w:p w14:paraId="0E171F7D" w14:textId="77777777" w:rsidR="00FA2768" w:rsidRPr="00310680" w:rsidRDefault="00FA2768" w:rsidP="00A4618C">
            <w:pPr>
              <w:rPr>
                <w:lang w:eastAsia="cs-CZ"/>
              </w:rPr>
            </w:pPr>
            <w:r w:rsidRPr="00310680">
              <w:rPr>
                <w:lang w:eastAsia="cs-CZ"/>
              </w:rPr>
              <w:t>20 272</w:t>
            </w:r>
          </w:p>
        </w:tc>
      </w:tr>
      <w:tr w:rsidR="00FA2768" w:rsidRPr="00310680" w14:paraId="7ECB2A3B" w14:textId="77777777" w:rsidTr="00A4618C">
        <w:trPr>
          <w:trHeight w:val="300"/>
        </w:trPr>
        <w:tc>
          <w:tcPr>
            <w:tcW w:w="1417" w:type="dxa"/>
            <w:noWrap/>
            <w:hideMark/>
          </w:tcPr>
          <w:p w14:paraId="64961083" w14:textId="77777777" w:rsidR="00FA2768" w:rsidRPr="000B2207" w:rsidRDefault="00FA2768" w:rsidP="00A4618C">
            <w:pPr>
              <w:rPr>
                <w:b/>
                <w:bCs/>
                <w:lang w:eastAsia="cs-CZ"/>
              </w:rPr>
            </w:pPr>
            <w:r w:rsidRPr="000B2207">
              <w:rPr>
                <w:b/>
                <w:bCs/>
                <w:lang w:eastAsia="cs-CZ"/>
              </w:rPr>
              <w:t>2021</w:t>
            </w:r>
          </w:p>
        </w:tc>
        <w:tc>
          <w:tcPr>
            <w:tcW w:w="1417" w:type="dxa"/>
            <w:noWrap/>
            <w:hideMark/>
          </w:tcPr>
          <w:p w14:paraId="6C045F5C" w14:textId="77777777" w:rsidR="00FA2768" w:rsidRPr="00310680" w:rsidRDefault="00FA2768" w:rsidP="00A4618C">
            <w:pPr>
              <w:rPr>
                <w:lang w:eastAsia="cs-CZ"/>
              </w:rPr>
            </w:pPr>
            <w:r w:rsidRPr="00310680">
              <w:rPr>
                <w:lang w:eastAsia="cs-CZ"/>
              </w:rPr>
              <w:t>28 889</w:t>
            </w:r>
          </w:p>
        </w:tc>
      </w:tr>
    </w:tbl>
    <w:p w14:paraId="53200328" w14:textId="77777777" w:rsidR="00FA2768" w:rsidRDefault="00FA2768" w:rsidP="00FA2768">
      <w:pPr>
        <w:pStyle w:val="Zdroj"/>
        <w:tabs>
          <w:tab w:val="clear" w:pos="567"/>
          <w:tab w:val="left" w:pos="426"/>
        </w:tabs>
        <w:spacing w:before="0"/>
        <w:ind w:left="0"/>
      </w:pPr>
      <w:r>
        <w:t>Zdroj: Krajská databáze</w:t>
      </w:r>
    </w:p>
    <w:p w14:paraId="0E25FAC3" w14:textId="77777777" w:rsidR="00FA2768" w:rsidRPr="004A188F" w:rsidRDefault="00FA2768" w:rsidP="00FA2768">
      <w:pPr>
        <w:pStyle w:val="ZvraznnvtextuBoldUnderline"/>
      </w:pPr>
      <w:r w:rsidRPr="004A188F">
        <w:t>Trend:</w:t>
      </w:r>
    </w:p>
    <w:p w14:paraId="6211CD86" w14:textId="77777777" w:rsidR="00FA2768" w:rsidRDefault="00FA2768" w:rsidP="00FA2768">
      <w:pPr>
        <w:pStyle w:val="POHzkladntext"/>
      </w:pPr>
      <w:r>
        <w:t>V  tabulce je uvedena produkce vozidel s ukončenou životností katalogového čísla 16 01 04, která je vyjádřena kódem způsobu nakládání BN30, tzn. převzetí zpětně odebraných některých výrobků nebo zpětně odebraných elektrozařízení od právnické osoby nebo podnikající fyzické osoby Množství sebraných vozidel každoročně roste. Významný nárůst je patrný mezi roky 2020 a 2021 a to o více než 8 600 t.</w:t>
      </w:r>
    </w:p>
    <w:p w14:paraId="600680D8" w14:textId="77777777" w:rsidR="00FA2768" w:rsidRPr="00272980" w:rsidRDefault="00FA2768" w:rsidP="00FA2768">
      <w:pPr>
        <w:pStyle w:val="Nadpis4"/>
        <w:rPr>
          <w:sz w:val="24"/>
          <w:szCs w:val="24"/>
        </w:rPr>
      </w:pPr>
      <w:bookmarkStart w:id="125" w:name="_Toc135067017"/>
      <w:r w:rsidRPr="00272980">
        <w:rPr>
          <w:sz w:val="24"/>
          <w:szCs w:val="24"/>
        </w:rPr>
        <w:lastRenderedPageBreak/>
        <w:t>Přehled základních způsobů nakládání s vozidly s ukončenou životností</w:t>
      </w:r>
      <w:bookmarkEnd w:id="125"/>
    </w:p>
    <w:p w14:paraId="7489BF46" w14:textId="3C93F5C3" w:rsidR="00FA2768" w:rsidRDefault="00FA2768" w:rsidP="00FA2768">
      <w:pPr>
        <w:pStyle w:val="Titulek"/>
      </w:pPr>
      <w:bookmarkStart w:id="126" w:name="_Ref420945615"/>
      <w:r>
        <w:t xml:space="preserve">Tabulka č. </w:t>
      </w:r>
      <w:r w:rsidR="00F833BA">
        <w:fldChar w:fldCharType="begin"/>
      </w:r>
      <w:r w:rsidR="00F833BA">
        <w:instrText xml:space="preserve"> SEQ Tabulka_č. \* ARABIC </w:instrText>
      </w:r>
      <w:r w:rsidR="00F833BA">
        <w:fldChar w:fldCharType="separate"/>
      </w:r>
      <w:r>
        <w:rPr>
          <w:noProof/>
        </w:rPr>
        <w:t>40</w:t>
      </w:r>
      <w:r w:rsidR="00F833BA">
        <w:rPr>
          <w:noProof/>
        </w:rPr>
        <w:fldChar w:fldCharType="end"/>
      </w:r>
      <w:bookmarkEnd w:id="126"/>
      <w:r>
        <w:t>: Nakládání s vozidly s ukončenou životností (N9)</w:t>
      </w:r>
      <w:r w:rsidR="00DC3D98">
        <w:t xml:space="preserve"> (t)</w:t>
      </w:r>
    </w:p>
    <w:tbl>
      <w:tblPr>
        <w:tblStyle w:val="POHtabulka2"/>
        <w:tblW w:w="0" w:type="auto"/>
        <w:tblLook w:val="04A0" w:firstRow="1" w:lastRow="0" w:firstColumn="1" w:lastColumn="0" w:noHBand="0" w:noVBand="1"/>
      </w:tblPr>
      <w:tblGrid>
        <w:gridCol w:w="1417"/>
        <w:gridCol w:w="1513"/>
      </w:tblGrid>
      <w:tr w:rsidR="00FA2768" w:rsidRPr="00E434CE" w14:paraId="04B48FE0"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637BD458"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bCs/>
                <w:i w:val="0"/>
                <w:iCs/>
              </w:rPr>
            </w:pPr>
            <w:r w:rsidRPr="00E33679">
              <w:rPr>
                <w:bCs/>
                <w:i w:val="0"/>
                <w:iCs/>
              </w:rPr>
              <w:t>Rok</w:t>
            </w:r>
          </w:p>
        </w:tc>
        <w:tc>
          <w:tcPr>
            <w:tcW w:w="1417" w:type="dxa"/>
            <w:hideMark/>
          </w:tcPr>
          <w:p w14:paraId="208E0DCF" w14:textId="19F4D87D" w:rsidR="00FA2768" w:rsidRPr="00E33679" w:rsidRDefault="00FA2768" w:rsidP="00A4618C">
            <w:pPr>
              <w:pStyle w:val="Zdroj"/>
              <w:tabs>
                <w:tab w:val="clear" w:pos="567"/>
                <w:tab w:val="clear" w:pos="993"/>
                <w:tab w:val="clear" w:pos="1418"/>
                <w:tab w:val="clear" w:pos="1786"/>
                <w:tab w:val="clear" w:pos="2268"/>
              </w:tabs>
              <w:spacing w:before="0" w:after="0"/>
              <w:ind w:left="31"/>
              <w:rPr>
                <w:bCs/>
                <w:i w:val="0"/>
                <w:iCs/>
              </w:rPr>
            </w:pPr>
            <w:r w:rsidRPr="00E33679">
              <w:rPr>
                <w:bCs/>
                <w:i w:val="0"/>
                <w:iCs/>
              </w:rPr>
              <w:t xml:space="preserve">Zpracování </w:t>
            </w:r>
            <w:r w:rsidR="00CA0C8A">
              <w:rPr>
                <w:bCs/>
                <w:i w:val="0"/>
                <w:iCs/>
              </w:rPr>
              <w:t>vozidel s ukončenou životností</w:t>
            </w:r>
            <w:r w:rsidRPr="00E33679">
              <w:rPr>
                <w:bCs/>
                <w:i w:val="0"/>
                <w:iCs/>
              </w:rPr>
              <w:t xml:space="preserve"> </w:t>
            </w:r>
            <w:r w:rsidR="00CA0C8A">
              <w:rPr>
                <w:bCs/>
                <w:i w:val="0"/>
                <w:iCs/>
              </w:rPr>
              <w:br/>
            </w:r>
            <w:r w:rsidRPr="00FF6017">
              <w:rPr>
                <w:b w:val="0"/>
                <w:i w:val="0"/>
                <w:iCs/>
              </w:rPr>
              <w:t>[t]</w:t>
            </w:r>
          </w:p>
        </w:tc>
      </w:tr>
      <w:tr w:rsidR="00FA2768" w:rsidRPr="00E434CE" w14:paraId="653BDDB1" w14:textId="77777777" w:rsidTr="00A4618C">
        <w:trPr>
          <w:trHeight w:val="300"/>
        </w:trPr>
        <w:tc>
          <w:tcPr>
            <w:tcW w:w="1417" w:type="dxa"/>
            <w:hideMark/>
          </w:tcPr>
          <w:p w14:paraId="1E003767"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2012</w:t>
            </w:r>
          </w:p>
        </w:tc>
        <w:tc>
          <w:tcPr>
            <w:tcW w:w="1417" w:type="dxa"/>
            <w:noWrap/>
            <w:hideMark/>
          </w:tcPr>
          <w:p w14:paraId="095A38A6"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9 513</w:t>
            </w:r>
          </w:p>
        </w:tc>
      </w:tr>
      <w:tr w:rsidR="00FA2768" w:rsidRPr="00E434CE" w14:paraId="6A5A3062" w14:textId="77777777" w:rsidTr="00A4618C">
        <w:trPr>
          <w:trHeight w:val="300"/>
        </w:trPr>
        <w:tc>
          <w:tcPr>
            <w:tcW w:w="1417" w:type="dxa"/>
            <w:hideMark/>
          </w:tcPr>
          <w:p w14:paraId="44B4C1A4"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2013</w:t>
            </w:r>
          </w:p>
        </w:tc>
        <w:tc>
          <w:tcPr>
            <w:tcW w:w="1417" w:type="dxa"/>
            <w:noWrap/>
            <w:hideMark/>
          </w:tcPr>
          <w:p w14:paraId="65759175"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11 035</w:t>
            </w:r>
          </w:p>
        </w:tc>
      </w:tr>
      <w:tr w:rsidR="00FA2768" w:rsidRPr="00E434CE" w14:paraId="39EA71BD" w14:textId="77777777" w:rsidTr="00A4618C">
        <w:trPr>
          <w:trHeight w:val="300"/>
        </w:trPr>
        <w:tc>
          <w:tcPr>
            <w:tcW w:w="1417" w:type="dxa"/>
            <w:hideMark/>
          </w:tcPr>
          <w:p w14:paraId="20FF1B9C"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2014</w:t>
            </w:r>
          </w:p>
        </w:tc>
        <w:tc>
          <w:tcPr>
            <w:tcW w:w="1417" w:type="dxa"/>
            <w:noWrap/>
            <w:hideMark/>
          </w:tcPr>
          <w:p w14:paraId="75D2FABF"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11 763</w:t>
            </w:r>
          </w:p>
        </w:tc>
      </w:tr>
      <w:tr w:rsidR="00FA2768" w:rsidRPr="00E434CE" w14:paraId="48D375D8" w14:textId="77777777" w:rsidTr="00A4618C">
        <w:trPr>
          <w:trHeight w:val="300"/>
        </w:trPr>
        <w:tc>
          <w:tcPr>
            <w:tcW w:w="1417" w:type="dxa"/>
            <w:hideMark/>
          </w:tcPr>
          <w:p w14:paraId="721A3F57"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2015</w:t>
            </w:r>
          </w:p>
        </w:tc>
        <w:tc>
          <w:tcPr>
            <w:tcW w:w="1417" w:type="dxa"/>
            <w:noWrap/>
            <w:hideMark/>
          </w:tcPr>
          <w:p w14:paraId="73FCEB15"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14 015</w:t>
            </w:r>
          </w:p>
        </w:tc>
      </w:tr>
      <w:tr w:rsidR="00FA2768" w:rsidRPr="00E434CE" w14:paraId="544BFD3F" w14:textId="77777777" w:rsidTr="00A4618C">
        <w:trPr>
          <w:trHeight w:val="300"/>
        </w:trPr>
        <w:tc>
          <w:tcPr>
            <w:tcW w:w="1417" w:type="dxa"/>
            <w:hideMark/>
          </w:tcPr>
          <w:p w14:paraId="735CCAFD"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2016</w:t>
            </w:r>
          </w:p>
        </w:tc>
        <w:tc>
          <w:tcPr>
            <w:tcW w:w="1417" w:type="dxa"/>
            <w:noWrap/>
            <w:hideMark/>
          </w:tcPr>
          <w:p w14:paraId="49E43EDA"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14 332</w:t>
            </w:r>
          </w:p>
        </w:tc>
      </w:tr>
      <w:tr w:rsidR="00FA2768" w:rsidRPr="00E434CE" w14:paraId="09D9D579" w14:textId="77777777" w:rsidTr="00A4618C">
        <w:trPr>
          <w:trHeight w:val="300"/>
        </w:trPr>
        <w:tc>
          <w:tcPr>
            <w:tcW w:w="1417" w:type="dxa"/>
            <w:hideMark/>
          </w:tcPr>
          <w:p w14:paraId="023F41BE"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2017</w:t>
            </w:r>
          </w:p>
        </w:tc>
        <w:tc>
          <w:tcPr>
            <w:tcW w:w="1417" w:type="dxa"/>
            <w:noWrap/>
            <w:hideMark/>
          </w:tcPr>
          <w:p w14:paraId="4FC9C00F"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16 195</w:t>
            </w:r>
          </w:p>
        </w:tc>
      </w:tr>
      <w:tr w:rsidR="00FA2768" w:rsidRPr="00E434CE" w14:paraId="5F6B4C23" w14:textId="77777777" w:rsidTr="00A4618C">
        <w:trPr>
          <w:trHeight w:val="300"/>
        </w:trPr>
        <w:tc>
          <w:tcPr>
            <w:tcW w:w="1417" w:type="dxa"/>
            <w:hideMark/>
          </w:tcPr>
          <w:p w14:paraId="04DF3B28"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2018</w:t>
            </w:r>
          </w:p>
        </w:tc>
        <w:tc>
          <w:tcPr>
            <w:tcW w:w="1417" w:type="dxa"/>
            <w:noWrap/>
            <w:hideMark/>
          </w:tcPr>
          <w:p w14:paraId="02ED29DA"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19 194</w:t>
            </w:r>
          </w:p>
        </w:tc>
      </w:tr>
      <w:tr w:rsidR="00FA2768" w:rsidRPr="00E434CE" w14:paraId="4F09CD2B" w14:textId="77777777" w:rsidTr="00A4618C">
        <w:trPr>
          <w:trHeight w:val="300"/>
        </w:trPr>
        <w:tc>
          <w:tcPr>
            <w:tcW w:w="1417" w:type="dxa"/>
            <w:hideMark/>
          </w:tcPr>
          <w:p w14:paraId="3254C08C"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2019</w:t>
            </w:r>
          </w:p>
        </w:tc>
        <w:tc>
          <w:tcPr>
            <w:tcW w:w="1417" w:type="dxa"/>
            <w:noWrap/>
            <w:hideMark/>
          </w:tcPr>
          <w:p w14:paraId="786B7F91"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21 644</w:t>
            </w:r>
          </w:p>
        </w:tc>
      </w:tr>
      <w:tr w:rsidR="00FA2768" w:rsidRPr="00E434CE" w14:paraId="23AF7BC8" w14:textId="77777777" w:rsidTr="00A4618C">
        <w:trPr>
          <w:trHeight w:val="300"/>
        </w:trPr>
        <w:tc>
          <w:tcPr>
            <w:tcW w:w="1417" w:type="dxa"/>
            <w:hideMark/>
          </w:tcPr>
          <w:p w14:paraId="4610CF40"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2020</w:t>
            </w:r>
          </w:p>
        </w:tc>
        <w:tc>
          <w:tcPr>
            <w:tcW w:w="1417" w:type="dxa"/>
            <w:noWrap/>
            <w:hideMark/>
          </w:tcPr>
          <w:p w14:paraId="0DEBA1EB"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20 446</w:t>
            </w:r>
          </w:p>
        </w:tc>
      </w:tr>
      <w:tr w:rsidR="00FA2768" w:rsidRPr="00E434CE" w14:paraId="42E220C6" w14:textId="77777777" w:rsidTr="00A4618C">
        <w:trPr>
          <w:trHeight w:val="300"/>
        </w:trPr>
        <w:tc>
          <w:tcPr>
            <w:tcW w:w="1417" w:type="dxa"/>
            <w:hideMark/>
          </w:tcPr>
          <w:p w14:paraId="1E2C5F1B" w14:textId="77777777" w:rsidR="00FA2768" w:rsidRPr="00FF6017" w:rsidRDefault="00FA2768" w:rsidP="00A4618C">
            <w:pPr>
              <w:pStyle w:val="Zdroj"/>
              <w:tabs>
                <w:tab w:val="clear" w:pos="567"/>
                <w:tab w:val="clear" w:pos="993"/>
                <w:tab w:val="clear" w:pos="1418"/>
                <w:tab w:val="clear" w:pos="1786"/>
                <w:tab w:val="clear" w:pos="2268"/>
              </w:tabs>
              <w:spacing w:before="0" w:after="0"/>
              <w:ind w:left="31"/>
              <w:rPr>
                <w:b/>
                <w:bCs/>
                <w:i w:val="0"/>
                <w:iCs/>
              </w:rPr>
            </w:pPr>
            <w:r w:rsidRPr="00FF6017">
              <w:rPr>
                <w:b/>
                <w:bCs/>
                <w:i w:val="0"/>
                <w:iCs/>
              </w:rPr>
              <w:t>2021</w:t>
            </w:r>
          </w:p>
        </w:tc>
        <w:tc>
          <w:tcPr>
            <w:tcW w:w="1417" w:type="dxa"/>
            <w:noWrap/>
            <w:hideMark/>
          </w:tcPr>
          <w:p w14:paraId="2749522C" w14:textId="77777777" w:rsidR="00FA2768" w:rsidRPr="00E33679" w:rsidRDefault="00FA2768" w:rsidP="00A4618C">
            <w:pPr>
              <w:pStyle w:val="Zdroj"/>
              <w:tabs>
                <w:tab w:val="clear" w:pos="567"/>
                <w:tab w:val="clear" w:pos="993"/>
                <w:tab w:val="clear" w:pos="1418"/>
                <w:tab w:val="clear" w:pos="1786"/>
                <w:tab w:val="clear" w:pos="2268"/>
              </w:tabs>
              <w:spacing w:before="0" w:after="0"/>
              <w:ind w:left="31"/>
              <w:rPr>
                <w:i w:val="0"/>
                <w:iCs/>
              </w:rPr>
            </w:pPr>
            <w:r w:rsidRPr="00E33679">
              <w:rPr>
                <w:i w:val="0"/>
                <w:iCs/>
              </w:rPr>
              <w:t>28 808</w:t>
            </w:r>
          </w:p>
        </w:tc>
      </w:tr>
    </w:tbl>
    <w:p w14:paraId="78102E02" w14:textId="77777777" w:rsidR="00FA2768" w:rsidRDefault="00FA2768" w:rsidP="00CA0C8A">
      <w:pPr>
        <w:pStyle w:val="Zdroj"/>
        <w:spacing w:before="0"/>
        <w:ind w:left="0"/>
      </w:pPr>
      <w:r>
        <w:t xml:space="preserve">Zdroj: </w:t>
      </w:r>
      <w:r w:rsidRPr="003D0861">
        <w:t>Krajská databáze</w:t>
      </w:r>
    </w:p>
    <w:p w14:paraId="1FC1FA04" w14:textId="77777777" w:rsidR="00FA2768" w:rsidRPr="00CB09A7" w:rsidRDefault="00FA2768" w:rsidP="00FA2768">
      <w:pPr>
        <w:pStyle w:val="POHzkladntext"/>
        <w:rPr>
          <w:b/>
          <w:u w:val="single"/>
        </w:rPr>
      </w:pPr>
      <w:r w:rsidRPr="00CB09A7">
        <w:rPr>
          <w:b/>
          <w:u w:val="single"/>
        </w:rPr>
        <w:t>Trend:</w:t>
      </w:r>
    </w:p>
    <w:p w14:paraId="6FA12585" w14:textId="77777777" w:rsidR="00FA2768" w:rsidRDefault="00FA2768" w:rsidP="00FA2768">
      <w:pPr>
        <w:pStyle w:val="POHzkladntext"/>
      </w:pPr>
      <w:r>
        <w:t xml:space="preserve">V MSK je evidováno pouze zpracování vozidel pod kódem nakládání N9. Z výše uvedené tabulky lze vysledovat, že množství zpracovaných vozidel v zásadě odpovídá množství sebraných vozidel, z čehož je zřejmé, že sít zařízení k nakládání s tímto druhem odpadů v kraji je plně dostačující. </w:t>
      </w:r>
    </w:p>
    <w:p w14:paraId="142956C1" w14:textId="77777777" w:rsidR="00FA2768" w:rsidRPr="00B24DF8" w:rsidRDefault="00FA2768" w:rsidP="00FA2768">
      <w:pPr>
        <w:pStyle w:val="POHzkladntext"/>
      </w:pPr>
    </w:p>
    <w:p w14:paraId="10F1F246" w14:textId="77777777" w:rsidR="00FA2768" w:rsidRDefault="00FA2768" w:rsidP="00FA2768">
      <w:pPr>
        <w:pStyle w:val="Nadpis4"/>
      </w:pPr>
      <w:bookmarkStart w:id="127" w:name="_Toc419813229"/>
      <w:bookmarkStart w:id="128" w:name="_Toc135067018"/>
      <w:r w:rsidRPr="00272980">
        <w:rPr>
          <w:sz w:val="24"/>
          <w:szCs w:val="24"/>
        </w:rPr>
        <w:lastRenderedPageBreak/>
        <w:t>Přehled produkce elektrických a elektronických zařízení</w:t>
      </w:r>
      <w:bookmarkEnd w:id="127"/>
      <w:r>
        <w:rPr>
          <w:rStyle w:val="Znakapoznpodarou"/>
        </w:rPr>
        <w:footnoteReference w:id="13"/>
      </w:r>
      <w:bookmarkEnd w:id="128"/>
      <w:r w:rsidRPr="00DD0DF4">
        <w:t xml:space="preserve"> </w:t>
      </w:r>
    </w:p>
    <w:p w14:paraId="2CE817D6" w14:textId="6B1FEFDC" w:rsidR="00FA2768" w:rsidRDefault="00FA2768" w:rsidP="00FA2768">
      <w:pPr>
        <w:pStyle w:val="Titulek"/>
      </w:pPr>
      <w:bookmarkStart w:id="129" w:name="_Ref419990346"/>
      <w:r w:rsidRPr="003635BE">
        <w:t xml:space="preserve">Tabulka č. </w:t>
      </w:r>
      <w:r w:rsidR="00F833BA">
        <w:fldChar w:fldCharType="begin"/>
      </w:r>
      <w:r w:rsidR="00F833BA">
        <w:instrText xml:space="preserve"> SEQ Tabulka_č. \* ARABIC </w:instrText>
      </w:r>
      <w:r w:rsidR="00F833BA">
        <w:fldChar w:fldCharType="separate"/>
      </w:r>
      <w:r>
        <w:rPr>
          <w:noProof/>
        </w:rPr>
        <w:t>41</w:t>
      </w:r>
      <w:r w:rsidR="00F833BA">
        <w:rPr>
          <w:noProof/>
        </w:rPr>
        <w:fldChar w:fldCharType="end"/>
      </w:r>
      <w:bookmarkEnd w:id="129"/>
      <w:r w:rsidRPr="003635BE">
        <w:t>:</w:t>
      </w:r>
      <w:r w:rsidRPr="003635BE">
        <w:rPr>
          <w:sz w:val="18"/>
        </w:rPr>
        <w:t xml:space="preserve"> </w:t>
      </w:r>
      <w:r w:rsidRPr="00DD0DF4">
        <w:t xml:space="preserve">Produkce </w:t>
      </w:r>
      <w:r w:rsidRPr="00E5657B">
        <w:t xml:space="preserve">elektrických a elektronických zařízení </w:t>
      </w:r>
      <w:r>
        <w:t xml:space="preserve">podskupiny 16 02 a 20 01 </w:t>
      </w:r>
      <w:r w:rsidR="00DC3D98">
        <w:t>(t)</w:t>
      </w:r>
    </w:p>
    <w:tbl>
      <w:tblPr>
        <w:tblStyle w:val="POHtabulka2"/>
        <w:tblW w:w="0" w:type="auto"/>
        <w:tblLook w:val="04A0" w:firstRow="1" w:lastRow="0" w:firstColumn="1" w:lastColumn="0" w:noHBand="0" w:noVBand="1"/>
      </w:tblPr>
      <w:tblGrid>
        <w:gridCol w:w="1417"/>
        <w:gridCol w:w="1417"/>
        <w:gridCol w:w="1417"/>
      </w:tblGrid>
      <w:tr w:rsidR="00FA2768" w:rsidRPr="003A5166" w14:paraId="2DE31FFA"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5EE72D41" w14:textId="77777777" w:rsidR="00FA2768" w:rsidRPr="003A5166" w:rsidRDefault="00FA2768" w:rsidP="00A4618C">
            <w:r w:rsidRPr="003A5166">
              <w:t>Rok</w:t>
            </w:r>
          </w:p>
        </w:tc>
        <w:tc>
          <w:tcPr>
            <w:tcW w:w="1417" w:type="dxa"/>
            <w:hideMark/>
          </w:tcPr>
          <w:p w14:paraId="65BFFF83" w14:textId="77777777" w:rsidR="00FA2768" w:rsidRPr="003A5166" w:rsidRDefault="00FA2768" w:rsidP="00A4618C">
            <w:r w:rsidRPr="003A5166">
              <w:t xml:space="preserve">Produkce podskupiny 16 02 </w:t>
            </w:r>
            <w:r>
              <w:br/>
            </w:r>
            <w:r w:rsidRPr="00275CDF">
              <w:rPr>
                <w:b w:val="0"/>
                <w:bCs/>
              </w:rPr>
              <w:t>[t]</w:t>
            </w:r>
          </w:p>
        </w:tc>
        <w:tc>
          <w:tcPr>
            <w:tcW w:w="1417" w:type="dxa"/>
            <w:hideMark/>
          </w:tcPr>
          <w:p w14:paraId="11BA29D2" w14:textId="77777777" w:rsidR="00FA2768" w:rsidRPr="003A5166" w:rsidRDefault="00FA2768" w:rsidP="00A4618C">
            <w:r w:rsidRPr="003A5166">
              <w:t xml:space="preserve">Produkce podskupiny 20 01 </w:t>
            </w:r>
            <w:r>
              <w:br/>
            </w:r>
            <w:r w:rsidRPr="00275CDF">
              <w:rPr>
                <w:b w:val="0"/>
                <w:bCs/>
              </w:rPr>
              <w:t>[t]</w:t>
            </w:r>
          </w:p>
        </w:tc>
      </w:tr>
      <w:tr w:rsidR="00FA2768" w:rsidRPr="003A5166" w14:paraId="0E7EA29F" w14:textId="77777777" w:rsidTr="00A4618C">
        <w:trPr>
          <w:trHeight w:val="300"/>
        </w:trPr>
        <w:tc>
          <w:tcPr>
            <w:tcW w:w="1417" w:type="dxa"/>
            <w:noWrap/>
            <w:hideMark/>
          </w:tcPr>
          <w:p w14:paraId="7D4E869E" w14:textId="77777777" w:rsidR="00FA2768" w:rsidRPr="00272CD2" w:rsidRDefault="00FA2768" w:rsidP="00A4618C">
            <w:pPr>
              <w:rPr>
                <w:b/>
                <w:bCs/>
              </w:rPr>
            </w:pPr>
            <w:r w:rsidRPr="00272CD2">
              <w:rPr>
                <w:b/>
                <w:bCs/>
              </w:rPr>
              <w:t>2012</w:t>
            </w:r>
          </w:p>
        </w:tc>
        <w:tc>
          <w:tcPr>
            <w:tcW w:w="1417" w:type="dxa"/>
            <w:noWrap/>
            <w:hideMark/>
          </w:tcPr>
          <w:p w14:paraId="488F6292" w14:textId="77777777" w:rsidR="00FA2768" w:rsidRPr="003A5166" w:rsidRDefault="00FA2768" w:rsidP="00A4618C">
            <w:r w:rsidRPr="003A5166">
              <w:t>1 835</w:t>
            </w:r>
          </w:p>
        </w:tc>
        <w:tc>
          <w:tcPr>
            <w:tcW w:w="1417" w:type="dxa"/>
            <w:noWrap/>
            <w:hideMark/>
          </w:tcPr>
          <w:p w14:paraId="3FC54897" w14:textId="77777777" w:rsidR="00FA2768" w:rsidRPr="003A5166" w:rsidRDefault="00FA2768" w:rsidP="00A4618C">
            <w:r w:rsidRPr="003A5166">
              <w:t>4 585</w:t>
            </w:r>
          </w:p>
        </w:tc>
      </w:tr>
      <w:tr w:rsidR="00FA2768" w:rsidRPr="003A5166" w14:paraId="41CBE8A6" w14:textId="77777777" w:rsidTr="00A4618C">
        <w:trPr>
          <w:trHeight w:val="300"/>
        </w:trPr>
        <w:tc>
          <w:tcPr>
            <w:tcW w:w="1417" w:type="dxa"/>
            <w:noWrap/>
            <w:hideMark/>
          </w:tcPr>
          <w:p w14:paraId="2B317878" w14:textId="77777777" w:rsidR="00FA2768" w:rsidRPr="00272CD2" w:rsidRDefault="00FA2768" w:rsidP="00A4618C">
            <w:pPr>
              <w:rPr>
                <w:b/>
                <w:bCs/>
              </w:rPr>
            </w:pPr>
            <w:r w:rsidRPr="00272CD2">
              <w:rPr>
                <w:b/>
                <w:bCs/>
              </w:rPr>
              <w:t>2013</w:t>
            </w:r>
          </w:p>
        </w:tc>
        <w:tc>
          <w:tcPr>
            <w:tcW w:w="1417" w:type="dxa"/>
            <w:noWrap/>
            <w:hideMark/>
          </w:tcPr>
          <w:p w14:paraId="23E74ABE" w14:textId="77777777" w:rsidR="00FA2768" w:rsidRPr="003A5166" w:rsidRDefault="00FA2768" w:rsidP="00A4618C">
            <w:r w:rsidRPr="003A5166">
              <w:t>2 197</w:t>
            </w:r>
          </w:p>
        </w:tc>
        <w:tc>
          <w:tcPr>
            <w:tcW w:w="1417" w:type="dxa"/>
            <w:noWrap/>
            <w:hideMark/>
          </w:tcPr>
          <w:p w14:paraId="7B2B28DF" w14:textId="77777777" w:rsidR="00FA2768" w:rsidRPr="003A5166" w:rsidRDefault="00FA2768" w:rsidP="00A4618C">
            <w:r w:rsidRPr="003A5166">
              <w:t>5 405</w:t>
            </w:r>
          </w:p>
        </w:tc>
      </w:tr>
      <w:tr w:rsidR="00FA2768" w:rsidRPr="003A5166" w14:paraId="711300FA" w14:textId="77777777" w:rsidTr="00A4618C">
        <w:trPr>
          <w:trHeight w:val="300"/>
        </w:trPr>
        <w:tc>
          <w:tcPr>
            <w:tcW w:w="1417" w:type="dxa"/>
            <w:noWrap/>
            <w:hideMark/>
          </w:tcPr>
          <w:p w14:paraId="46A90909" w14:textId="77777777" w:rsidR="00FA2768" w:rsidRPr="00272CD2" w:rsidRDefault="00FA2768" w:rsidP="00A4618C">
            <w:pPr>
              <w:rPr>
                <w:b/>
                <w:bCs/>
              </w:rPr>
            </w:pPr>
            <w:r w:rsidRPr="00272CD2">
              <w:rPr>
                <w:b/>
                <w:bCs/>
              </w:rPr>
              <w:t>2014</w:t>
            </w:r>
          </w:p>
        </w:tc>
        <w:tc>
          <w:tcPr>
            <w:tcW w:w="1417" w:type="dxa"/>
            <w:noWrap/>
            <w:hideMark/>
          </w:tcPr>
          <w:p w14:paraId="5DCC8B37" w14:textId="77777777" w:rsidR="00FA2768" w:rsidRPr="003A5166" w:rsidRDefault="00FA2768" w:rsidP="00A4618C">
            <w:r w:rsidRPr="003A5166">
              <w:t>1 430</w:t>
            </w:r>
          </w:p>
        </w:tc>
        <w:tc>
          <w:tcPr>
            <w:tcW w:w="1417" w:type="dxa"/>
            <w:noWrap/>
            <w:hideMark/>
          </w:tcPr>
          <w:p w14:paraId="0B059ADF" w14:textId="77777777" w:rsidR="00FA2768" w:rsidRPr="003A5166" w:rsidRDefault="00FA2768" w:rsidP="00A4618C">
            <w:r w:rsidRPr="003A5166">
              <w:t>5 304</w:t>
            </w:r>
          </w:p>
        </w:tc>
      </w:tr>
      <w:tr w:rsidR="00FA2768" w:rsidRPr="003A5166" w14:paraId="34DF5FB9" w14:textId="77777777" w:rsidTr="00A4618C">
        <w:trPr>
          <w:trHeight w:val="300"/>
        </w:trPr>
        <w:tc>
          <w:tcPr>
            <w:tcW w:w="1417" w:type="dxa"/>
            <w:noWrap/>
            <w:hideMark/>
          </w:tcPr>
          <w:p w14:paraId="011957DB" w14:textId="77777777" w:rsidR="00FA2768" w:rsidRPr="00272CD2" w:rsidRDefault="00FA2768" w:rsidP="00A4618C">
            <w:pPr>
              <w:rPr>
                <w:b/>
                <w:bCs/>
              </w:rPr>
            </w:pPr>
            <w:r w:rsidRPr="00272CD2">
              <w:rPr>
                <w:b/>
                <w:bCs/>
              </w:rPr>
              <w:t>2015</w:t>
            </w:r>
          </w:p>
        </w:tc>
        <w:tc>
          <w:tcPr>
            <w:tcW w:w="1417" w:type="dxa"/>
            <w:noWrap/>
            <w:hideMark/>
          </w:tcPr>
          <w:p w14:paraId="444C28BA" w14:textId="77777777" w:rsidR="00FA2768" w:rsidRPr="003A5166" w:rsidRDefault="00FA2768" w:rsidP="00A4618C">
            <w:r w:rsidRPr="003A5166">
              <w:t>1 540</w:t>
            </w:r>
          </w:p>
        </w:tc>
        <w:tc>
          <w:tcPr>
            <w:tcW w:w="1417" w:type="dxa"/>
            <w:noWrap/>
            <w:hideMark/>
          </w:tcPr>
          <w:p w14:paraId="38C33BF1" w14:textId="77777777" w:rsidR="00FA2768" w:rsidRPr="003A5166" w:rsidRDefault="00FA2768" w:rsidP="00A4618C">
            <w:r w:rsidRPr="003A5166">
              <w:t>6 145</w:t>
            </w:r>
          </w:p>
        </w:tc>
      </w:tr>
      <w:tr w:rsidR="00FA2768" w:rsidRPr="003A5166" w14:paraId="3D7E4280" w14:textId="77777777" w:rsidTr="00A4618C">
        <w:trPr>
          <w:trHeight w:val="300"/>
        </w:trPr>
        <w:tc>
          <w:tcPr>
            <w:tcW w:w="1417" w:type="dxa"/>
            <w:noWrap/>
            <w:hideMark/>
          </w:tcPr>
          <w:p w14:paraId="78680782" w14:textId="77777777" w:rsidR="00FA2768" w:rsidRPr="00272CD2" w:rsidRDefault="00FA2768" w:rsidP="00A4618C">
            <w:pPr>
              <w:rPr>
                <w:b/>
                <w:bCs/>
              </w:rPr>
            </w:pPr>
            <w:r w:rsidRPr="00272CD2">
              <w:rPr>
                <w:b/>
                <w:bCs/>
              </w:rPr>
              <w:t>2016</w:t>
            </w:r>
          </w:p>
        </w:tc>
        <w:tc>
          <w:tcPr>
            <w:tcW w:w="1417" w:type="dxa"/>
            <w:noWrap/>
            <w:hideMark/>
          </w:tcPr>
          <w:p w14:paraId="49F4F51F" w14:textId="77777777" w:rsidR="00FA2768" w:rsidRPr="003A5166" w:rsidRDefault="00FA2768" w:rsidP="00A4618C">
            <w:r w:rsidRPr="003A5166">
              <w:t>1 759</w:t>
            </w:r>
          </w:p>
        </w:tc>
        <w:tc>
          <w:tcPr>
            <w:tcW w:w="1417" w:type="dxa"/>
            <w:noWrap/>
            <w:hideMark/>
          </w:tcPr>
          <w:p w14:paraId="556C7982" w14:textId="77777777" w:rsidR="00FA2768" w:rsidRPr="003A5166" w:rsidRDefault="00FA2768" w:rsidP="00A4618C">
            <w:r w:rsidRPr="003A5166">
              <w:t>6 964</w:t>
            </w:r>
          </w:p>
        </w:tc>
      </w:tr>
      <w:tr w:rsidR="00FA2768" w:rsidRPr="003A5166" w14:paraId="6966A562" w14:textId="77777777" w:rsidTr="00A4618C">
        <w:trPr>
          <w:trHeight w:val="300"/>
        </w:trPr>
        <w:tc>
          <w:tcPr>
            <w:tcW w:w="1417" w:type="dxa"/>
            <w:noWrap/>
            <w:hideMark/>
          </w:tcPr>
          <w:p w14:paraId="2FC9ECE9" w14:textId="77777777" w:rsidR="00FA2768" w:rsidRPr="00272CD2" w:rsidRDefault="00FA2768" w:rsidP="00A4618C">
            <w:pPr>
              <w:rPr>
                <w:b/>
                <w:bCs/>
              </w:rPr>
            </w:pPr>
            <w:r w:rsidRPr="00272CD2">
              <w:rPr>
                <w:b/>
                <w:bCs/>
              </w:rPr>
              <w:t>2017</w:t>
            </w:r>
          </w:p>
        </w:tc>
        <w:tc>
          <w:tcPr>
            <w:tcW w:w="1417" w:type="dxa"/>
            <w:noWrap/>
            <w:hideMark/>
          </w:tcPr>
          <w:p w14:paraId="70927A43" w14:textId="77777777" w:rsidR="00FA2768" w:rsidRPr="003A5166" w:rsidRDefault="00FA2768" w:rsidP="00A4618C">
            <w:r w:rsidRPr="003A5166">
              <w:t>2 176</w:t>
            </w:r>
          </w:p>
        </w:tc>
        <w:tc>
          <w:tcPr>
            <w:tcW w:w="1417" w:type="dxa"/>
            <w:noWrap/>
            <w:hideMark/>
          </w:tcPr>
          <w:p w14:paraId="3E695174" w14:textId="77777777" w:rsidR="00FA2768" w:rsidRPr="003A5166" w:rsidRDefault="00FA2768" w:rsidP="00A4618C">
            <w:r w:rsidRPr="003A5166">
              <w:t>5 170</w:t>
            </w:r>
          </w:p>
        </w:tc>
      </w:tr>
      <w:tr w:rsidR="00FA2768" w:rsidRPr="003A5166" w14:paraId="61D8DEE7" w14:textId="77777777" w:rsidTr="00A4618C">
        <w:trPr>
          <w:trHeight w:val="300"/>
        </w:trPr>
        <w:tc>
          <w:tcPr>
            <w:tcW w:w="1417" w:type="dxa"/>
            <w:noWrap/>
            <w:hideMark/>
          </w:tcPr>
          <w:p w14:paraId="21E37D11" w14:textId="77777777" w:rsidR="00FA2768" w:rsidRPr="00272CD2" w:rsidRDefault="00FA2768" w:rsidP="00A4618C">
            <w:pPr>
              <w:rPr>
                <w:b/>
                <w:bCs/>
              </w:rPr>
            </w:pPr>
            <w:r w:rsidRPr="00272CD2">
              <w:rPr>
                <w:b/>
                <w:bCs/>
              </w:rPr>
              <w:t>2018</w:t>
            </w:r>
          </w:p>
        </w:tc>
        <w:tc>
          <w:tcPr>
            <w:tcW w:w="1417" w:type="dxa"/>
            <w:noWrap/>
            <w:hideMark/>
          </w:tcPr>
          <w:p w14:paraId="2F41AE33" w14:textId="77777777" w:rsidR="00FA2768" w:rsidRPr="003A5166" w:rsidRDefault="00FA2768" w:rsidP="00A4618C">
            <w:r w:rsidRPr="003A5166">
              <w:t>2 278</w:t>
            </w:r>
          </w:p>
        </w:tc>
        <w:tc>
          <w:tcPr>
            <w:tcW w:w="1417" w:type="dxa"/>
            <w:noWrap/>
            <w:hideMark/>
          </w:tcPr>
          <w:p w14:paraId="05C496C6" w14:textId="77777777" w:rsidR="00FA2768" w:rsidRPr="003A5166" w:rsidRDefault="00FA2768" w:rsidP="00A4618C">
            <w:r w:rsidRPr="003A5166">
              <w:t>5 390</w:t>
            </w:r>
          </w:p>
        </w:tc>
      </w:tr>
      <w:tr w:rsidR="00FA2768" w:rsidRPr="003A5166" w14:paraId="6906BBFB" w14:textId="77777777" w:rsidTr="00A4618C">
        <w:trPr>
          <w:trHeight w:val="300"/>
        </w:trPr>
        <w:tc>
          <w:tcPr>
            <w:tcW w:w="1417" w:type="dxa"/>
            <w:noWrap/>
            <w:hideMark/>
          </w:tcPr>
          <w:p w14:paraId="57EC2DDE" w14:textId="77777777" w:rsidR="00FA2768" w:rsidRPr="00272CD2" w:rsidRDefault="00FA2768" w:rsidP="00A4618C">
            <w:pPr>
              <w:rPr>
                <w:b/>
                <w:bCs/>
              </w:rPr>
            </w:pPr>
            <w:r w:rsidRPr="00272CD2">
              <w:rPr>
                <w:b/>
                <w:bCs/>
              </w:rPr>
              <w:t>2019</w:t>
            </w:r>
          </w:p>
        </w:tc>
        <w:tc>
          <w:tcPr>
            <w:tcW w:w="1417" w:type="dxa"/>
            <w:noWrap/>
            <w:hideMark/>
          </w:tcPr>
          <w:p w14:paraId="1AA87159" w14:textId="77777777" w:rsidR="00FA2768" w:rsidRPr="003A5166" w:rsidRDefault="00FA2768" w:rsidP="00A4618C">
            <w:r w:rsidRPr="003A5166">
              <w:t>3 173</w:t>
            </w:r>
          </w:p>
        </w:tc>
        <w:tc>
          <w:tcPr>
            <w:tcW w:w="1417" w:type="dxa"/>
            <w:noWrap/>
            <w:hideMark/>
          </w:tcPr>
          <w:p w14:paraId="4B1112B0" w14:textId="77777777" w:rsidR="00FA2768" w:rsidRPr="003A5166" w:rsidRDefault="00FA2768" w:rsidP="00A4618C">
            <w:r w:rsidRPr="003A5166">
              <w:t>5 701</w:t>
            </w:r>
          </w:p>
        </w:tc>
      </w:tr>
      <w:tr w:rsidR="00FA2768" w:rsidRPr="003A5166" w14:paraId="6AA7B6C9" w14:textId="77777777" w:rsidTr="00A4618C">
        <w:trPr>
          <w:trHeight w:val="300"/>
        </w:trPr>
        <w:tc>
          <w:tcPr>
            <w:tcW w:w="1417" w:type="dxa"/>
            <w:noWrap/>
            <w:hideMark/>
          </w:tcPr>
          <w:p w14:paraId="4266886A" w14:textId="77777777" w:rsidR="00FA2768" w:rsidRPr="00272CD2" w:rsidRDefault="00FA2768" w:rsidP="00A4618C">
            <w:pPr>
              <w:rPr>
                <w:b/>
                <w:bCs/>
              </w:rPr>
            </w:pPr>
            <w:r w:rsidRPr="00272CD2">
              <w:rPr>
                <w:b/>
                <w:bCs/>
              </w:rPr>
              <w:t>2020</w:t>
            </w:r>
          </w:p>
        </w:tc>
        <w:tc>
          <w:tcPr>
            <w:tcW w:w="1417" w:type="dxa"/>
            <w:noWrap/>
            <w:hideMark/>
          </w:tcPr>
          <w:p w14:paraId="728C2A7D" w14:textId="77777777" w:rsidR="00FA2768" w:rsidRPr="003A5166" w:rsidRDefault="00FA2768" w:rsidP="00A4618C">
            <w:r w:rsidRPr="003A5166">
              <w:t>1 854</w:t>
            </w:r>
          </w:p>
        </w:tc>
        <w:tc>
          <w:tcPr>
            <w:tcW w:w="1417" w:type="dxa"/>
            <w:noWrap/>
            <w:hideMark/>
          </w:tcPr>
          <w:p w14:paraId="0646F167" w14:textId="77777777" w:rsidR="00FA2768" w:rsidRPr="003A5166" w:rsidRDefault="00FA2768" w:rsidP="00A4618C">
            <w:r w:rsidRPr="003A5166">
              <w:t>3 442</w:t>
            </w:r>
          </w:p>
        </w:tc>
      </w:tr>
      <w:tr w:rsidR="00FA2768" w:rsidRPr="003A5166" w14:paraId="73ED7199" w14:textId="77777777" w:rsidTr="00A4618C">
        <w:trPr>
          <w:trHeight w:val="300"/>
        </w:trPr>
        <w:tc>
          <w:tcPr>
            <w:tcW w:w="1417" w:type="dxa"/>
            <w:noWrap/>
            <w:hideMark/>
          </w:tcPr>
          <w:p w14:paraId="3F1C29F7" w14:textId="77777777" w:rsidR="00FA2768" w:rsidRPr="00272CD2" w:rsidRDefault="00FA2768" w:rsidP="00A4618C">
            <w:pPr>
              <w:rPr>
                <w:b/>
                <w:bCs/>
              </w:rPr>
            </w:pPr>
            <w:r w:rsidRPr="00272CD2">
              <w:rPr>
                <w:b/>
                <w:bCs/>
              </w:rPr>
              <w:t>2021</w:t>
            </w:r>
          </w:p>
        </w:tc>
        <w:tc>
          <w:tcPr>
            <w:tcW w:w="1417" w:type="dxa"/>
            <w:noWrap/>
            <w:hideMark/>
          </w:tcPr>
          <w:p w14:paraId="3682C69E" w14:textId="77777777" w:rsidR="00FA2768" w:rsidRPr="003A5166" w:rsidRDefault="00FA2768" w:rsidP="00A4618C">
            <w:r w:rsidRPr="003A5166">
              <w:t>2 903</w:t>
            </w:r>
          </w:p>
        </w:tc>
        <w:tc>
          <w:tcPr>
            <w:tcW w:w="1417" w:type="dxa"/>
            <w:noWrap/>
            <w:hideMark/>
          </w:tcPr>
          <w:p w14:paraId="520A65BA" w14:textId="77777777" w:rsidR="00FA2768" w:rsidRPr="003A5166" w:rsidRDefault="00FA2768" w:rsidP="00A4618C">
            <w:r w:rsidRPr="003A5166">
              <w:t>1 974</w:t>
            </w:r>
          </w:p>
        </w:tc>
      </w:tr>
    </w:tbl>
    <w:p w14:paraId="772C0366" w14:textId="77777777" w:rsidR="00FA2768" w:rsidRDefault="00FA2768" w:rsidP="00FA2768">
      <w:pPr>
        <w:pStyle w:val="Zdroj"/>
        <w:spacing w:before="0"/>
      </w:pPr>
      <w:r>
        <w:t>Zdroj: Krajská databáze</w:t>
      </w:r>
    </w:p>
    <w:p w14:paraId="6E8B53F7" w14:textId="5C3A6DFF" w:rsidR="00FA2768" w:rsidRPr="00E5657B" w:rsidRDefault="00FA2768" w:rsidP="00FA2768">
      <w:pPr>
        <w:pStyle w:val="ZvraznnvtextuBoldUnderline"/>
        <w:rPr>
          <w:bCs/>
          <w:lang w:eastAsia="cs-CZ"/>
        </w:rPr>
      </w:pPr>
      <w:r w:rsidRPr="00E5657B">
        <w:rPr>
          <w:lang w:eastAsia="cs-CZ"/>
        </w:rPr>
        <w:t>Trend:</w:t>
      </w:r>
    </w:p>
    <w:p w14:paraId="72212AEE" w14:textId="77777777" w:rsidR="00FA2768" w:rsidRDefault="00FA2768" w:rsidP="00FA2768">
      <w:pPr>
        <w:pStyle w:val="POHzkladntext"/>
        <w:rPr>
          <w:color w:val="000000"/>
          <w:lang w:eastAsia="cs-CZ"/>
        </w:rPr>
      </w:pPr>
      <w:r>
        <w:rPr>
          <w:color w:val="000000"/>
          <w:lang w:eastAsia="cs-CZ"/>
        </w:rPr>
        <w:t>Celková produkce elektrických a elektronických odpadů v jednotlivých skupinách v letech kolísá. U klesající produkce odpadů ve skupině 20 01 lze dovozovat pozitivní vliv rozšiřující se sběrné sítě míst zpětného odběru a odklonu elektrických a elektronických zařízení z režimu odpadů do režimu výrobků s ukončenou životností.</w:t>
      </w:r>
    </w:p>
    <w:p w14:paraId="7D78E491" w14:textId="77777777" w:rsidR="00FA2768" w:rsidRDefault="00FA2768" w:rsidP="00FA2768">
      <w:pPr>
        <w:pStyle w:val="POHzkladntext"/>
        <w:rPr>
          <w:color w:val="000000"/>
          <w:lang w:eastAsia="cs-CZ"/>
        </w:rPr>
      </w:pPr>
      <w:r>
        <w:rPr>
          <w:color w:val="000000"/>
          <w:lang w:eastAsia="cs-CZ"/>
        </w:rPr>
        <w:t>Produkce závisí rovněž na tom, zda je na území kraje umístěn zpracovatel, který jako první zaeviduje produkci odpadu pod kódem BN30.</w:t>
      </w:r>
      <w:r>
        <w:t xml:space="preserve"> Ve skupině 16 jsou rovněž zaevidována elektrozařízení, na které se povinnosti zpětného odběru nevztahovaly.</w:t>
      </w:r>
    </w:p>
    <w:p w14:paraId="21E59579" w14:textId="77777777" w:rsidR="00FA2768" w:rsidRDefault="00FA2768" w:rsidP="00FA2768">
      <w:pPr>
        <w:pStyle w:val="POHzkladntext"/>
        <w:rPr>
          <w:color w:val="000000"/>
          <w:lang w:eastAsia="cs-CZ"/>
        </w:rPr>
      </w:pPr>
    </w:p>
    <w:p w14:paraId="7FA4141A" w14:textId="77777777" w:rsidR="00FA2768" w:rsidRPr="00272980" w:rsidRDefault="00FA2768" w:rsidP="00FA2768">
      <w:pPr>
        <w:pStyle w:val="Nadpis4"/>
        <w:rPr>
          <w:sz w:val="24"/>
          <w:szCs w:val="24"/>
        </w:rPr>
      </w:pPr>
      <w:bookmarkStart w:id="130" w:name="_Toc135067019"/>
      <w:r w:rsidRPr="00272980">
        <w:rPr>
          <w:sz w:val="24"/>
          <w:szCs w:val="24"/>
        </w:rPr>
        <w:lastRenderedPageBreak/>
        <w:t>Přehled základních způsobů nakládání s elektrickými a elektronickými zařízeními</w:t>
      </w:r>
      <w:bookmarkEnd w:id="130"/>
      <w:r w:rsidRPr="00272980">
        <w:rPr>
          <w:sz w:val="24"/>
          <w:szCs w:val="24"/>
        </w:rPr>
        <w:t xml:space="preserve"> </w:t>
      </w:r>
    </w:p>
    <w:p w14:paraId="54A41EC8" w14:textId="45F6A80B" w:rsidR="00FA2768" w:rsidRDefault="00FA2768" w:rsidP="00FA2768">
      <w:pPr>
        <w:pStyle w:val="Titulek"/>
      </w:pPr>
      <w:bookmarkStart w:id="131" w:name="_Ref421000096"/>
      <w:bookmarkStart w:id="132" w:name="_Ref421000076"/>
      <w:r>
        <w:t xml:space="preserve">Tabulka č. </w:t>
      </w:r>
      <w:r w:rsidR="00F833BA">
        <w:fldChar w:fldCharType="begin"/>
      </w:r>
      <w:r w:rsidR="00F833BA">
        <w:instrText xml:space="preserve"> SEQ Tabulka_č. \* ARABIC </w:instrText>
      </w:r>
      <w:r w:rsidR="00F833BA">
        <w:fldChar w:fldCharType="separate"/>
      </w:r>
      <w:r>
        <w:rPr>
          <w:noProof/>
        </w:rPr>
        <w:t>42</w:t>
      </w:r>
      <w:r w:rsidR="00F833BA">
        <w:rPr>
          <w:noProof/>
        </w:rPr>
        <w:fldChar w:fldCharType="end"/>
      </w:r>
      <w:bookmarkEnd w:id="131"/>
      <w:r>
        <w:t>: Základní způsoby nakládání s elektrickými a elektronickými zařízeními</w:t>
      </w:r>
      <w:bookmarkEnd w:id="132"/>
      <w:r w:rsidR="00DC3D98">
        <w:t xml:space="preserve"> (t)</w:t>
      </w:r>
    </w:p>
    <w:tbl>
      <w:tblPr>
        <w:tblStyle w:val="POHtabulka2"/>
        <w:tblW w:w="0" w:type="auto"/>
        <w:tblLook w:val="04A0" w:firstRow="1" w:lastRow="0" w:firstColumn="1" w:lastColumn="0" w:noHBand="0" w:noVBand="1"/>
      </w:tblPr>
      <w:tblGrid>
        <w:gridCol w:w="1417"/>
        <w:gridCol w:w="1417"/>
        <w:gridCol w:w="1417"/>
        <w:gridCol w:w="1604"/>
      </w:tblGrid>
      <w:tr w:rsidR="00FA2768" w:rsidRPr="002B304B" w14:paraId="481634FD" w14:textId="77777777" w:rsidTr="00CA0C8A">
        <w:trPr>
          <w:cnfStyle w:val="100000000000" w:firstRow="1" w:lastRow="0" w:firstColumn="0" w:lastColumn="0" w:oddVBand="0" w:evenVBand="0" w:oddHBand="0" w:evenHBand="0" w:firstRowFirstColumn="0" w:firstRowLastColumn="0" w:lastRowFirstColumn="0" w:lastRowLastColumn="0"/>
          <w:trHeight w:val="765"/>
        </w:trPr>
        <w:tc>
          <w:tcPr>
            <w:tcW w:w="1417" w:type="dxa"/>
            <w:hideMark/>
          </w:tcPr>
          <w:p w14:paraId="373DC9E1" w14:textId="77777777" w:rsidR="00FA2768" w:rsidRPr="002B304B" w:rsidRDefault="00FA2768" w:rsidP="00A4618C">
            <w:pPr>
              <w:rPr>
                <w:bCs/>
              </w:rPr>
            </w:pPr>
            <w:r w:rsidRPr="002B304B">
              <w:rPr>
                <w:bCs/>
              </w:rPr>
              <w:t>Rok</w:t>
            </w:r>
          </w:p>
        </w:tc>
        <w:tc>
          <w:tcPr>
            <w:tcW w:w="1417" w:type="dxa"/>
            <w:hideMark/>
          </w:tcPr>
          <w:p w14:paraId="587693CE" w14:textId="4341B1F3" w:rsidR="00FA2768" w:rsidRPr="002B304B" w:rsidRDefault="00FA2768" w:rsidP="00A4618C">
            <w:r w:rsidRPr="002B304B">
              <w:t xml:space="preserve">Materiálové využití </w:t>
            </w:r>
            <w:r w:rsidR="00DC3D98">
              <w:br/>
            </w:r>
            <w:r w:rsidRPr="00DC3D98">
              <w:rPr>
                <w:b w:val="0"/>
                <w:bCs/>
              </w:rPr>
              <w:t>[t]</w:t>
            </w:r>
          </w:p>
        </w:tc>
        <w:tc>
          <w:tcPr>
            <w:tcW w:w="1417" w:type="dxa"/>
            <w:hideMark/>
          </w:tcPr>
          <w:p w14:paraId="58112239" w14:textId="77777777" w:rsidR="00FA2768" w:rsidRPr="002B304B" w:rsidRDefault="00FA2768" w:rsidP="00A4618C">
            <w:r w:rsidRPr="002B304B">
              <w:t>Odstranění</w:t>
            </w:r>
            <w:r w:rsidRPr="002B304B">
              <w:rPr>
                <w:bCs/>
              </w:rPr>
              <w:t xml:space="preserve"> </w:t>
            </w:r>
            <w:r w:rsidRPr="002B304B">
              <w:t xml:space="preserve">spalováním </w:t>
            </w:r>
            <w:r w:rsidRPr="00DC3D98">
              <w:rPr>
                <w:b w:val="0"/>
                <w:bCs/>
              </w:rPr>
              <w:t>[t]</w:t>
            </w:r>
          </w:p>
        </w:tc>
        <w:tc>
          <w:tcPr>
            <w:tcW w:w="1417" w:type="dxa"/>
            <w:hideMark/>
          </w:tcPr>
          <w:p w14:paraId="245ABD20" w14:textId="77777777" w:rsidR="00FA2768" w:rsidRPr="002B304B" w:rsidRDefault="00FA2768" w:rsidP="00A4618C">
            <w:r w:rsidRPr="002B304B">
              <w:t xml:space="preserve">Odstranění  skládkováním </w:t>
            </w:r>
            <w:r w:rsidRPr="00DC3D98">
              <w:rPr>
                <w:b w:val="0"/>
                <w:bCs/>
              </w:rPr>
              <w:t>[t]</w:t>
            </w:r>
          </w:p>
        </w:tc>
      </w:tr>
      <w:tr w:rsidR="00FA2768" w:rsidRPr="002B304B" w14:paraId="5FB320FB" w14:textId="77777777" w:rsidTr="00CA0C8A">
        <w:trPr>
          <w:trHeight w:val="300"/>
        </w:trPr>
        <w:tc>
          <w:tcPr>
            <w:tcW w:w="1417" w:type="dxa"/>
            <w:noWrap/>
            <w:hideMark/>
          </w:tcPr>
          <w:p w14:paraId="16FBA8E0" w14:textId="77777777" w:rsidR="00FA2768" w:rsidRPr="00CA0C8A" w:rsidRDefault="00FA2768" w:rsidP="00A4618C">
            <w:pPr>
              <w:rPr>
                <w:b/>
                <w:bCs/>
              </w:rPr>
            </w:pPr>
            <w:r w:rsidRPr="00CA0C8A">
              <w:rPr>
                <w:b/>
                <w:bCs/>
              </w:rPr>
              <w:t>2012</w:t>
            </w:r>
          </w:p>
        </w:tc>
        <w:tc>
          <w:tcPr>
            <w:tcW w:w="1417" w:type="dxa"/>
            <w:noWrap/>
            <w:hideMark/>
          </w:tcPr>
          <w:p w14:paraId="4F8A607B" w14:textId="77777777" w:rsidR="00FA2768" w:rsidRPr="002B304B" w:rsidRDefault="00FA2768" w:rsidP="00A4618C">
            <w:r w:rsidRPr="002B304B">
              <w:t>5 035</w:t>
            </w:r>
          </w:p>
        </w:tc>
        <w:tc>
          <w:tcPr>
            <w:tcW w:w="1417" w:type="dxa"/>
            <w:noWrap/>
            <w:hideMark/>
          </w:tcPr>
          <w:p w14:paraId="0AA436FD" w14:textId="77777777" w:rsidR="00FA2768" w:rsidRPr="002B304B" w:rsidRDefault="00FA2768" w:rsidP="00A4618C">
            <w:r w:rsidRPr="002B304B">
              <w:t>14</w:t>
            </w:r>
          </w:p>
        </w:tc>
        <w:tc>
          <w:tcPr>
            <w:tcW w:w="1417" w:type="dxa"/>
            <w:noWrap/>
            <w:hideMark/>
          </w:tcPr>
          <w:p w14:paraId="58DE3564" w14:textId="77777777" w:rsidR="00FA2768" w:rsidRPr="002B304B" w:rsidRDefault="00FA2768" w:rsidP="00A4618C">
            <w:r w:rsidRPr="002B304B">
              <w:t>99</w:t>
            </w:r>
          </w:p>
        </w:tc>
      </w:tr>
      <w:tr w:rsidR="00FA2768" w:rsidRPr="002B304B" w14:paraId="31BA38B5" w14:textId="77777777" w:rsidTr="00CA0C8A">
        <w:trPr>
          <w:trHeight w:val="300"/>
        </w:trPr>
        <w:tc>
          <w:tcPr>
            <w:tcW w:w="1417" w:type="dxa"/>
            <w:noWrap/>
            <w:hideMark/>
          </w:tcPr>
          <w:p w14:paraId="76052D59" w14:textId="77777777" w:rsidR="00FA2768" w:rsidRPr="00CA0C8A" w:rsidRDefault="00FA2768" w:rsidP="00A4618C">
            <w:pPr>
              <w:rPr>
                <w:b/>
                <w:bCs/>
              </w:rPr>
            </w:pPr>
            <w:r w:rsidRPr="00CA0C8A">
              <w:rPr>
                <w:b/>
                <w:bCs/>
              </w:rPr>
              <w:t>2013</w:t>
            </w:r>
          </w:p>
        </w:tc>
        <w:tc>
          <w:tcPr>
            <w:tcW w:w="1417" w:type="dxa"/>
            <w:noWrap/>
            <w:hideMark/>
          </w:tcPr>
          <w:p w14:paraId="3FA9AC50" w14:textId="77777777" w:rsidR="00FA2768" w:rsidRPr="002B304B" w:rsidRDefault="00FA2768" w:rsidP="00A4618C">
            <w:r w:rsidRPr="002B304B">
              <w:t>5 627</w:t>
            </w:r>
          </w:p>
        </w:tc>
        <w:tc>
          <w:tcPr>
            <w:tcW w:w="1417" w:type="dxa"/>
            <w:noWrap/>
            <w:hideMark/>
          </w:tcPr>
          <w:p w14:paraId="6B445200" w14:textId="77777777" w:rsidR="00FA2768" w:rsidRPr="002B304B" w:rsidRDefault="00FA2768" w:rsidP="00A4618C">
            <w:r w:rsidRPr="002B304B">
              <w:t>27</w:t>
            </w:r>
          </w:p>
        </w:tc>
        <w:tc>
          <w:tcPr>
            <w:tcW w:w="1417" w:type="dxa"/>
            <w:noWrap/>
            <w:hideMark/>
          </w:tcPr>
          <w:p w14:paraId="370ABB25" w14:textId="77777777" w:rsidR="00FA2768" w:rsidRPr="002B304B" w:rsidRDefault="00FA2768" w:rsidP="00A4618C">
            <w:r w:rsidRPr="002B304B">
              <w:t>44</w:t>
            </w:r>
          </w:p>
        </w:tc>
      </w:tr>
      <w:tr w:rsidR="00FA2768" w:rsidRPr="002B304B" w14:paraId="3AB0AE2B" w14:textId="77777777" w:rsidTr="00CA0C8A">
        <w:trPr>
          <w:trHeight w:val="300"/>
        </w:trPr>
        <w:tc>
          <w:tcPr>
            <w:tcW w:w="1417" w:type="dxa"/>
            <w:noWrap/>
            <w:hideMark/>
          </w:tcPr>
          <w:p w14:paraId="501E4F6B" w14:textId="77777777" w:rsidR="00FA2768" w:rsidRPr="00CA0C8A" w:rsidRDefault="00FA2768" w:rsidP="00A4618C">
            <w:pPr>
              <w:rPr>
                <w:b/>
                <w:bCs/>
              </w:rPr>
            </w:pPr>
            <w:r w:rsidRPr="00CA0C8A">
              <w:rPr>
                <w:b/>
                <w:bCs/>
              </w:rPr>
              <w:t>2014</w:t>
            </w:r>
          </w:p>
        </w:tc>
        <w:tc>
          <w:tcPr>
            <w:tcW w:w="1417" w:type="dxa"/>
            <w:noWrap/>
            <w:hideMark/>
          </w:tcPr>
          <w:p w14:paraId="35D9A9A4" w14:textId="77777777" w:rsidR="00FA2768" w:rsidRPr="002B304B" w:rsidRDefault="00FA2768" w:rsidP="00A4618C">
            <w:r w:rsidRPr="002B304B">
              <w:t>6 017</w:t>
            </w:r>
          </w:p>
        </w:tc>
        <w:tc>
          <w:tcPr>
            <w:tcW w:w="1417" w:type="dxa"/>
            <w:noWrap/>
            <w:hideMark/>
          </w:tcPr>
          <w:p w14:paraId="7A4DD663" w14:textId="77777777" w:rsidR="00FA2768" w:rsidRPr="002B304B" w:rsidRDefault="00FA2768" w:rsidP="00A4618C">
            <w:r w:rsidRPr="002B304B">
              <w:t>13</w:t>
            </w:r>
          </w:p>
        </w:tc>
        <w:tc>
          <w:tcPr>
            <w:tcW w:w="1417" w:type="dxa"/>
            <w:noWrap/>
            <w:hideMark/>
          </w:tcPr>
          <w:p w14:paraId="17267DB1" w14:textId="77777777" w:rsidR="00FA2768" w:rsidRPr="002B304B" w:rsidRDefault="00FA2768" w:rsidP="00A4618C">
            <w:r w:rsidRPr="002B304B">
              <w:t>26</w:t>
            </w:r>
          </w:p>
        </w:tc>
      </w:tr>
      <w:tr w:rsidR="00FA2768" w:rsidRPr="002B304B" w14:paraId="11668518" w14:textId="77777777" w:rsidTr="00CA0C8A">
        <w:trPr>
          <w:trHeight w:val="300"/>
        </w:trPr>
        <w:tc>
          <w:tcPr>
            <w:tcW w:w="1417" w:type="dxa"/>
            <w:noWrap/>
            <w:hideMark/>
          </w:tcPr>
          <w:p w14:paraId="27166A4F" w14:textId="77777777" w:rsidR="00FA2768" w:rsidRPr="00CA0C8A" w:rsidRDefault="00FA2768" w:rsidP="00A4618C">
            <w:pPr>
              <w:rPr>
                <w:b/>
                <w:bCs/>
              </w:rPr>
            </w:pPr>
            <w:r w:rsidRPr="00CA0C8A">
              <w:rPr>
                <w:b/>
                <w:bCs/>
              </w:rPr>
              <w:t>2015</w:t>
            </w:r>
          </w:p>
        </w:tc>
        <w:tc>
          <w:tcPr>
            <w:tcW w:w="1417" w:type="dxa"/>
            <w:noWrap/>
            <w:hideMark/>
          </w:tcPr>
          <w:p w14:paraId="21F92581" w14:textId="77777777" w:rsidR="00FA2768" w:rsidRPr="002B304B" w:rsidRDefault="00FA2768" w:rsidP="00A4618C">
            <w:r w:rsidRPr="002B304B">
              <w:t>7 105</w:t>
            </w:r>
          </w:p>
        </w:tc>
        <w:tc>
          <w:tcPr>
            <w:tcW w:w="1417" w:type="dxa"/>
            <w:noWrap/>
            <w:hideMark/>
          </w:tcPr>
          <w:p w14:paraId="6E20804E" w14:textId="77777777" w:rsidR="00FA2768" w:rsidRPr="002B304B" w:rsidRDefault="00FA2768" w:rsidP="00A4618C">
            <w:r w:rsidRPr="002B304B">
              <w:t>17</w:t>
            </w:r>
          </w:p>
        </w:tc>
        <w:tc>
          <w:tcPr>
            <w:tcW w:w="1417" w:type="dxa"/>
            <w:noWrap/>
            <w:hideMark/>
          </w:tcPr>
          <w:p w14:paraId="6FE7243F" w14:textId="77777777" w:rsidR="00FA2768" w:rsidRPr="002B304B" w:rsidRDefault="00FA2768" w:rsidP="00A4618C">
            <w:r w:rsidRPr="002B304B">
              <w:t>13</w:t>
            </w:r>
          </w:p>
        </w:tc>
      </w:tr>
      <w:tr w:rsidR="00FA2768" w:rsidRPr="002B304B" w14:paraId="1647C69D" w14:textId="77777777" w:rsidTr="00CA0C8A">
        <w:trPr>
          <w:trHeight w:val="300"/>
        </w:trPr>
        <w:tc>
          <w:tcPr>
            <w:tcW w:w="1417" w:type="dxa"/>
            <w:noWrap/>
            <w:hideMark/>
          </w:tcPr>
          <w:p w14:paraId="250C951B" w14:textId="77777777" w:rsidR="00FA2768" w:rsidRPr="00CA0C8A" w:rsidRDefault="00FA2768" w:rsidP="00A4618C">
            <w:pPr>
              <w:rPr>
                <w:b/>
                <w:bCs/>
              </w:rPr>
            </w:pPr>
            <w:r w:rsidRPr="00CA0C8A">
              <w:rPr>
                <w:b/>
                <w:bCs/>
              </w:rPr>
              <w:t>2016</w:t>
            </w:r>
          </w:p>
        </w:tc>
        <w:tc>
          <w:tcPr>
            <w:tcW w:w="1417" w:type="dxa"/>
            <w:noWrap/>
            <w:hideMark/>
          </w:tcPr>
          <w:p w14:paraId="6EC0E6CD" w14:textId="77777777" w:rsidR="00FA2768" w:rsidRPr="002B304B" w:rsidRDefault="00FA2768" w:rsidP="00A4618C">
            <w:r w:rsidRPr="002B304B">
              <w:t>8 133</w:t>
            </w:r>
          </w:p>
        </w:tc>
        <w:tc>
          <w:tcPr>
            <w:tcW w:w="1417" w:type="dxa"/>
            <w:noWrap/>
            <w:hideMark/>
          </w:tcPr>
          <w:p w14:paraId="796336F0" w14:textId="77777777" w:rsidR="00FA2768" w:rsidRPr="002B304B" w:rsidRDefault="00FA2768" w:rsidP="00A4618C">
            <w:r w:rsidRPr="002B304B">
              <w:t>14</w:t>
            </w:r>
          </w:p>
        </w:tc>
        <w:tc>
          <w:tcPr>
            <w:tcW w:w="1417" w:type="dxa"/>
            <w:noWrap/>
            <w:hideMark/>
          </w:tcPr>
          <w:p w14:paraId="6E3F87C0" w14:textId="77777777" w:rsidR="00FA2768" w:rsidRPr="002B304B" w:rsidRDefault="00FA2768" w:rsidP="00A4618C">
            <w:r w:rsidRPr="002B304B">
              <w:t>28</w:t>
            </w:r>
          </w:p>
        </w:tc>
      </w:tr>
      <w:tr w:rsidR="00FA2768" w:rsidRPr="002B304B" w14:paraId="34A45D2D" w14:textId="77777777" w:rsidTr="00CA0C8A">
        <w:trPr>
          <w:trHeight w:val="300"/>
        </w:trPr>
        <w:tc>
          <w:tcPr>
            <w:tcW w:w="1417" w:type="dxa"/>
            <w:noWrap/>
            <w:hideMark/>
          </w:tcPr>
          <w:p w14:paraId="5A9B443C" w14:textId="77777777" w:rsidR="00FA2768" w:rsidRPr="00CA0C8A" w:rsidRDefault="00FA2768" w:rsidP="00A4618C">
            <w:pPr>
              <w:rPr>
                <w:b/>
                <w:bCs/>
              </w:rPr>
            </w:pPr>
            <w:r w:rsidRPr="00CA0C8A">
              <w:rPr>
                <w:b/>
                <w:bCs/>
              </w:rPr>
              <w:t>2017</w:t>
            </w:r>
          </w:p>
        </w:tc>
        <w:tc>
          <w:tcPr>
            <w:tcW w:w="1417" w:type="dxa"/>
            <w:noWrap/>
            <w:hideMark/>
          </w:tcPr>
          <w:p w14:paraId="11958B6A" w14:textId="77777777" w:rsidR="00FA2768" w:rsidRPr="002B304B" w:rsidRDefault="00FA2768" w:rsidP="00A4618C">
            <w:r w:rsidRPr="002B304B">
              <w:t>6 511</w:t>
            </w:r>
          </w:p>
        </w:tc>
        <w:tc>
          <w:tcPr>
            <w:tcW w:w="1417" w:type="dxa"/>
            <w:noWrap/>
            <w:hideMark/>
          </w:tcPr>
          <w:p w14:paraId="31121E47" w14:textId="77777777" w:rsidR="00FA2768" w:rsidRPr="002B304B" w:rsidRDefault="00FA2768" w:rsidP="00A4618C">
            <w:r w:rsidRPr="002B304B">
              <w:t>19</w:t>
            </w:r>
          </w:p>
        </w:tc>
        <w:tc>
          <w:tcPr>
            <w:tcW w:w="1417" w:type="dxa"/>
            <w:noWrap/>
            <w:hideMark/>
          </w:tcPr>
          <w:p w14:paraId="1F20492F" w14:textId="77777777" w:rsidR="00FA2768" w:rsidRPr="002B304B" w:rsidRDefault="00FA2768" w:rsidP="00A4618C">
            <w:r w:rsidRPr="002B304B">
              <w:t>15</w:t>
            </w:r>
          </w:p>
        </w:tc>
      </w:tr>
      <w:tr w:rsidR="00FA2768" w:rsidRPr="002B304B" w14:paraId="2A7D6C8B" w14:textId="77777777" w:rsidTr="00CA0C8A">
        <w:trPr>
          <w:trHeight w:val="300"/>
        </w:trPr>
        <w:tc>
          <w:tcPr>
            <w:tcW w:w="1417" w:type="dxa"/>
            <w:noWrap/>
            <w:hideMark/>
          </w:tcPr>
          <w:p w14:paraId="20975DAB" w14:textId="77777777" w:rsidR="00FA2768" w:rsidRPr="00CA0C8A" w:rsidRDefault="00FA2768" w:rsidP="00A4618C">
            <w:pPr>
              <w:rPr>
                <w:b/>
                <w:bCs/>
              </w:rPr>
            </w:pPr>
            <w:r w:rsidRPr="00CA0C8A">
              <w:rPr>
                <w:b/>
                <w:bCs/>
              </w:rPr>
              <w:t>2018</w:t>
            </w:r>
          </w:p>
        </w:tc>
        <w:tc>
          <w:tcPr>
            <w:tcW w:w="1417" w:type="dxa"/>
            <w:noWrap/>
            <w:hideMark/>
          </w:tcPr>
          <w:p w14:paraId="69F1262F" w14:textId="77777777" w:rsidR="00FA2768" w:rsidRPr="002B304B" w:rsidRDefault="00FA2768" w:rsidP="00A4618C">
            <w:r w:rsidRPr="002B304B">
              <w:t>6 811</w:t>
            </w:r>
          </w:p>
        </w:tc>
        <w:tc>
          <w:tcPr>
            <w:tcW w:w="1417" w:type="dxa"/>
            <w:noWrap/>
            <w:hideMark/>
          </w:tcPr>
          <w:p w14:paraId="6352DAB3" w14:textId="77777777" w:rsidR="00FA2768" w:rsidRPr="002B304B" w:rsidRDefault="00FA2768" w:rsidP="00A4618C">
            <w:r w:rsidRPr="002B304B">
              <w:t>21</w:t>
            </w:r>
          </w:p>
        </w:tc>
        <w:tc>
          <w:tcPr>
            <w:tcW w:w="1417" w:type="dxa"/>
            <w:noWrap/>
            <w:hideMark/>
          </w:tcPr>
          <w:p w14:paraId="7C9CE801" w14:textId="77777777" w:rsidR="00FA2768" w:rsidRPr="002B304B" w:rsidRDefault="00FA2768" w:rsidP="00A4618C">
            <w:r w:rsidRPr="002B304B">
              <w:t>14</w:t>
            </w:r>
          </w:p>
        </w:tc>
      </w:tr>
      <w:tr w:rsidR="00FA2768" w:rsidRPr="002B304B" w14:paraId="25759EA4" w14:textId="77777777" w:rsidTr="00CA0C8A">
        <w:trPr>
          <w:trHeight w:val="300"/>
        </w:trPr>
        <w:tc>
          <w:tcPr>
            <w:tcW w:w="1417" w:type="dxa"/>
            <w:noWrap/>
            <w:hideMark/>
          </w:tcPr>
          <w:p w14:paraId="28B9E5D7" w14:textId="77777777" w:rsidR="00FA2768" w:rsidRPr="00CA0C8A" w:rsidRDefault="00FA2768" w:rsidP="00A4618C">
            <w:pPr>
              <w:rPr>
                <w:b/>
                <w:bCs/>
              </w:rPr>
            </w:pPr>
            <w:r w:rsidRPr="00CA0C8A">
              <w:rPr>
                <w:b/>
                <w:bCs/>
              </w:rPr>
              <w:t>2019</w:t>
            </w:r>
          </w:p>
        </w:tc>
        <w:tc>
          <w:tcPr>
            <w:tcW w:w="1417" w:type="dxa"/>
            <w:noWrap/>
            <w:hideMark/>
          </w:tcPr>
          <w:p w14:paraId="7EB33EAC" w14:textId="77777777" w:rsidR="00FA2768" w:rsidRPr="002B304B" w:rsidRDefault="00FA2768" w:rsidP="00A4618C">
            <w:r w:rsidRPr="002B304B">
              <w:t>8 122</w:t>
            </w:r>
          </w:p>
        </w:tc>
        <w:tc>
          <w:tcPr>
            <w:tcW w:w="1417" w:type="dxa"/>
            <w:noWrap/>
            <w:hideMark/>
          </w:tcPr>
          <w:p w14:paraId="3D7836F5" w14:textId="77777777" w:rsidR="00FA2768" w:rsidRPr="002B304B" w:rsidRDefault="00FA2768" w:rsidP="00A4618C">
            <w:r w:rsidRPr="002B304B">
              <w:t>5</w:t>
            </w:r>
          </w:p>
        </w:tc>
        <w:tc>
          <w:tcPr>
            <w:tcW w:w="1417" w:type="dxa"/>
            <w:noWrap/>
            <w:hideMark/>
          </w:tcPr>
          <w:p w14:paraId="47E13330" w14:textId="77777777" w:rsidR="00FA2768" w:rsidRPr="002B304B" w:rsidRDefault="00FA2768" w:rsidP="00A4618C">
            <w:r w:rsidRPr="002B304B">
              <w:t>21</w:t>
            </w:r>
          </w:p>
        </w:tc>
      </w:tr>
      <w:tr w:rsidR="00FA2768" w:rsidRPr="002B304B" w14:paraId="7FCBA44B" w14:textId="77777777" w:rsidTr="00CA0C8A">
        <w:trPr>
          <w:trHeight w:val="300"/>
        </w:trPr>
        <w:tc>
          <w:tcPr>
            <w:tcW w:w="1417" w:type="dxa"/>
            <w:noWrap/>
            <w:hideMark/>
          </w:tcPr>
          <w:p w14:paraId="2C53CA21" w14:textId="77777777" w:rsidR="00FA2768" w:rsidRPr="00CA0C8A" w:rsidRDefault="00FA2768" w:rsidP="00A4618C">
            <w:pPr>
              <w:rPr>
                <w:b/>
                <w:bCs/>
              </w:rPr>
            </w:pPr>
            <w:r w:rsidRPr="00CA0C8A">
              <w:rPr>
                <w:b/>
                <w:bCs/>
              </w:rPr>
              <w:t>2020</w:t>
            </w:r>
          </w:p>
        </w:tc>
        <w:tc>
          <w:tcPr>
            <w:tcW w:w="1417" w:type="dxa"/>
            <w:noWrap/>
            <w:hideMark/>
          </w:tcPr>
          <w:p w14:paraId="257E1195" w14:textId="77777777" w:rsidR="00FA2768" w:rsidRPr="002B304B" w:rsidRDefault="00FA2768" w:rsidP="00A4618C">
            <w:r w:rsidRPr="002B304B">
              <w:t>4 623</w:t>
            </w:r>
          </w:p>
        </w:tc>
        <w:tc>
          <w:tcPr>
            <w:tcW w:w="1417" w:type="dxa"/>
            <w:noWrap/>
            <w:hideMark/>
          </w:tcPr>
          <w:p w14:paraId="70754071" w14:textId="77777777" w:rsidR="00FA2768" w:rsidRPr="002B304B" w:rsidRDefault="00FA2768" w:rsidP="00A4618C">
            <w:r w:rsidRPr="002B304B">
              <w:t>15</w:t>
            </w:r>
          </w:p>
        </w:tc>
        <w:tc>
          <w:tcPr>
            <w:tcW w:w="1417" w:type="dxa"/>
            <w:noWrap/>
            <w:hideMark/>
          </w:tcPr>
          <w:p w14:paraId="5D361B8C" w14:textId="77777777" w:rsidR="00FA2768" w:rsidRPr="002B304B" w:rsidRDefault="00FA2768" w:rsidP="00A4618C">
            <w:r w:rsidRPr="002B304B">
              <w:t>19</w:t>
            </w:r>
          </w:p>
        </w:tc>
      </w:tr>
      <w:tr w:rsidR="00FA2768" w:rsidRPr="002B304B" w14:paraId="398EAD61" w14:textId="77777777" w:rsidTr="00CA0C8A">
        <w:trPr>
          <w:trHeight w:val="300"/>
        </w:trPr>
        <w:tc>
          <w:tcPr>
            <w:tcW w:w="1417" w:type="dxa"/>
            <w:noWrap/>
            <w:hideMark/>
          </w:tcPr>
          <w:p w14:paraId="426ADAAA" w14:textId="77777777" w:rsidR="00FA2768" w:rsidRPr="00CA0C8A" w:rsidRDefault="00FA2768" w:rsidP="00A4618C">
            <w:pPr>
              <w:rPr>
                <w:b/>
                <w:bCs/>
              </w:rPr>
            </w:pPr>
            <w:r w:rsidRPr="00CA0C8A">
              <w:rPr>
                <w:b/>
                <w:bCs/>
              </w:rPr>
              <w:t>2021</w:t>
            </w:r>
          </w:p>
        </w:tc>
        <w:tc>
          <w:tcPr>
            <w:tcW w:w="1417" w:type="dxa"/>
            <w:noWrap/>
            <w:hideMark/>
          </w:tcPr>
          <w:p w14:paraId="18538AB2" w14:textId="77777777" w:rsidR="00FA2768" w:rsidRPr="002B304B" w:rsidRDefault="00FA2768" w:rsidP="00A4618C">
            <w:r w:rsidRPr="002B304B">
              <w:t>4 504</w:t>
            </w:r>
          </w:p>
        </w:tc>
        <w:tc>
          <w:tcPr>
            <w:tcW w:w="1417" w:type="dxa"/>
            <w:noWrap/>
            <w:hideMark/>
          </w:tcPr>
          <w:p w14:paraId="57FC8775" w14:textId="77777777" w:rsidR="00FA2768" w:rsidRPr="002B304B" w:rsidRDefault="00FA2768" w:rsidP="00A4618C">
            <w:r w:rsidRPr="002B304B">
              <w:t>69</w:t>
            </w:r>
          </w:p>
        </w:tc>
        <w:tc>
          <w:tcPr>
            <w:tcW w:w="1417" w:type="dxa"/>
            <w:noWrap/>
            <w:hideMark/>
          </w:tcPr>
          <w:p w14:paraId="0DE58792" w14:textId="77777777" w:rsidR="00FA2768" w:rsidRPr="002B304B" w:rsidRDefault="00FA2768" w:rsidP="00A4618C">
            <w:r w:rsidRPr="002B304B">
              <w:t>30</w:t>
            </w:r>
          </w:p>
        </w:tc>
      </w:tr>
    </w:tbl>
    <w:p w14:paraId="319E24B3" w14:textId="77777777" w:rsidR="00FA2768" w:rsidRPr="00DD73C6" w:rsidRDefault="00FA2768" w:rsidP="00FA2768">
      <w:pPr>
        <w:pStyle w:val="POHzkladntext"/>
        <w:jc w:val="center"/>
        <w:rPr>
          <w:i/>
        </w:rPr>
      </w:pPr>
      <w:r w:rsidRPr="00DD73C6">
        <w:rPr>
          <w:i/>
        </w:rPr>
        <w:t>Zdroj: Krajská databáze</w:t>
      </w:r>
    </w:p>
    <w:p w14:paraId="6E876EB0" w14:textId="77777777" w:rsidR="00FA2768" w:rsidRDefault="00FA2768" w:rsidP="00FA2768">
      <w:pPr>
        <w:pStyle w:val="POHzkladntext"/>
        <w:rPr>
          <w:b/>
          <w:u w:val="single"/>
        </w:rPr>
      </w:pPr>
      <w:r w:rsidRPr="00BE41B0">
        <w:rPr>
          <w:b/>
          <w:u w:val="single"/>
        </w:rPr>
        <w:t>Trend:</w:t>
      </w:r>
    </w:p>
    <w:p w14:paraId="5CAE48BA" w14:textId="77777777" w:rsidR="00FA2768" w:rsidRPr="00470E54" w:rsidRDefault="00FA2768" w:rsidP="00FA2768">
      <w:pPr>
        <w:pStyle w:val="POHzkladntext"/>
      </w:pPr>
      <w:r w:rsidRPr="00470E54">
        <w:t>V</w:t>
      </w:r>
      <w:r>
        <w:t xml:space="preserve">  tabulce jsou uvedeny základní způsoby nakládání s elektrickými a elektronickými zařízeními. Z přehledu je zřejmé, že většina elektrických a elektronických zařízení je předávána k využití, malá část je odstraněna.</w:t>
      </w:r>
    </w:p>
    <w:p w14:paraId="2528EBE7" w14:textId="77777777" w:rsidR="00FA2768" w:rsidRDefault="00FA2768" w:rsidP="00FA2768">
      <w:pPr>
        <w:pStyle w:val="POHzkladntext"/>
      </w:pPr>
    </w:p>
    <w:p w14:paraId="2DEEB8B6" w14:textId="77777777" w:rsidR="00FA2768" w:rsidRPr="00272980" w:rsidRDefault="00FA2768" w:rsidP="00FA2768">
      <w:pPr>
        <w:pStyle w:val="Nadpis4"/>
        <w:rPr>
          <w:sz w:val="24"/>
          <w:szCs w:val="24"/>
        </w:rPr>
      </w:pPr>
      <w:bookmarkStart w:id="133" w:name="_Toc135067020"/>
      <w:r w:rsidRPr="00272980">
        <w:rPr>
          <w:sz w:val="24"/>
          <w:szCs w:val="24"/>
        </w:rPr>
        <w:lastRenderedPageBreak/>
        <w:t>Přehled produkce odpadních pneumatik</w:t>
      </w:r>
      <w:bookmarkEnd w:id="133"/>
      <w:r w:rsidRPr="00272980">
        <w:rPr>
          <w:sz w:val="24"/>
          <w:szCs w:val="24"/>
        </w:rPr>
        <w:t xml:space="preserve"> </w:t>
      </w:r>
    </w:p>
    <w:p w14:paraId="3A30F602" w14:textId="30245C8A" w:rsidR="00FA2768" w:rsidRDefault="00FA2768" w:rsidP="00FA2768">
      <w:pPr>
        <w:pStyle w:val="Titulek"/>
        <w:rPr>
          <w:rFonts w:eastAsia="Times New Roman"/>
          <w:color w:val="000000"/>
          <w:szCs w:val="20"/>
          <w:lang w:eastAsia="cs-CZ"/>
        </w:rPr>
      </w:pPr>
      <w:bookmarkStart w:id="134" w:name="_Ref419994737"/>
      <w:r w:rsidRPr="00390D16">
        <w:rPr>
          <w:rFonts w:eastAsia="Times New Roman"/>
          <w:color w:val="000000"/>
          <w:szCs w:val="20"/>
          <w:lang w:eastAsia="cs-CZ"/>
        </w:rPr>
        <w:t xml:space="preserve">Tabulka č. </w:t>
      </w:r>
      <w:r w:rsidRPr="00390D16">
        <w:rPr>
          <w:rFonts w:eastAsia="Times New Roman"/>
          <w:b/>
          <w:bCs/>
          <w:color w:val="000000"/>
          <w:szCs w:val="20"/>
          <w:lang w:eastAsia="cs-CZ"/>
        </w:rPr>
        <w:fldChar w:fldCharType="begin"/>
      </w:r>
      <w:r w:rsidRPr="00390D16">
        <w:rPr>
          <w:rFonts w:eastAsia="Times New Roman"/>
          <w:color w:val="000000"/>
          <w:szCs w:val="20"/>
          <w:lang w:eastAsia="cs-CZ"/>
        </w:rPr>
        <w:instrText xml:space="preserve"> SEQ Tabulka_č. \* ARABIC </w:instrText>
      </w:r>
      <w:r w:rsidRPr="00390D16">
        <w:rPr>
          <w:rFonts w:eastAsia="Times New Roman"/>
          <w:b/>
          <w:bCs/>
          <w:color w:val="000000"/>
          <w:szCs w:val="20"/>
          <w:lang w:eastAsia="cs-CZ"/>
        </w:rPr>
        <w:fldChar w:fldCharType="separate"/>
      </w:r>
      <w:r>
        <w:rPr>
          <w:rFonts w:eastAsia="Times New Roman"/>
          <w:noProof/>
          <w:color w:val="000000"/>
          <w:szCs w:val="20"/>
          <w:lang w:eastAsia="cs-CZ"/>
        </w:rPr>
        <w:t>43</w:t>
      </w:r>
      <w:r w:rsidRPr="00390D16">
        <w:rPr>
          <w:rFonts w:eastAsia="Times New Roman"/>
          <w:b/>
          <w:bCs/>
          <w:color w:val="000000"/>
          <w:szCs w:val="20"/>
          <w:lang w:eastAsia="cs-CZ"/>
        </w:rPr>
        <w:fldChar w:fldCharType="end"/>
      </w:r>
      <w:bookmarkEnd w:id="134"/>
      <w:r w:rsidRPr="00390D16">
        <w:rPr>
          <w:rFonts w:eastAsia="Times New Roman"/>
          <w:color w:val="000000"/>
          <w:szCs w:val="20"/>
          <w:lang w:eastAsia="cs-CZ"/>
        </w:rPr>
        <w:t xml:space="preserve">: </w:t>
      </w:r>
      <w:r>
        <w:rPr>
          <w:rFonts w:eastAsia="Times New Roman"/>
          <w:color w:val="000000"/>
          <w:szCs w:val="20"/>
          <w:lang w:eastAsia="cs-CZ"/>
        </w:rPr>
        <w:t>Celková produkce pneumatik</w:t>
      </w:r>
      <w:r>
        <w:rPr>
          <w:rStyle w:val="Znakapoznpodarou"/>
          <w:rFonts w:eastAsia="Times New Roman"/>
          <w:color w:val="000000"/>
          <w:szCs w:val="20"/>
          <w:lang w:eastAsia="cs-CZ"/>
        </w:rPr>
        <w:footnoteReference w:id="14"/>
      </w:r>
      <w:r>
        <w:rPr>
          <w:rFonts w:eastAsia="Times New Roman"/>
          <w:color w:val="000000"/>
          <w:szCs w:val="20"/>
          <w:lang w:eastAsia="cs-CZ"/>
        </w:rPr>
        <w:t xml:space="preserve"> </w:t>
      </w:r>
      <w:r w:rsidR="00DC3D98">
        <w:rPr>
          <w:rFonts w:eastAsia="Times New Roman"/>
          <w:color w:val="000000"/>
          <w:szCs w:val="20"/>
          <w:lang w:eastAsia="cs-CZ"/>
        </w:rPr>
        <w:t>(t)</w:t>
      </w:r>
    </w:p>
    <w:tbl>
      <w:tblPr>
        <w:tblStyle w:val="POHtabulka2"/>
        <w:tblW w:w="0" w:type="auto"/>
        <w:tblLook w:val="04A0" w:firstRow="1" w:lastRow="0" w:firstColumn="1" w:lastColumn="0" w:noHBand="0" w:noVBand="1"/>
      </w:tblPr>
      <w:tblGrid>
        <w:gridCol w:w="1417"/>
        <w:gridCol w:w="1417"/>
      </w:tblGrid>
      <w:tr w:rsidR="00FA2768" w:rsidRPr="00AF21C8" w14:paraId="4008561D" w14:textId="77777777" w:rsidTr="00A4618C">
        <w:trPr>
          <w:cnfStyle w:val="100000000000" w:firstRow="1" w:lastRow="0" w:firstColumn="0" w:lastColumn="0" w:oddVBand="0" w:evenVBand="0" w:oddHBand="0" w:evenHBand="0" w:firstRowFirstColumn="0" w:firstRowLastColumn="0" w:lastRowFirstColumn="0" w:lastRowLastColumn="0"/>
          <w:trHeight w:val="113"/>
        </w:trPr>
        <w:tc>
          <w:tcPr>
            <w:tcW w:w="1417" w:type="dxa"/>
            <w:noWrap/>
            <w:hideMark/>
          </w:tcPr>
          <w:p w14:paraId="035A870B" w14:textId="77777777" w:rsidR="00FA2768" w:rsidRPr="00AF21C8" w:rsidRDefault="00FA2768" w:rsidP="00A4618C">
            <w:pPr>
              <w:rPr>
                <w:lang w:eastAsia="cs-CZ"/>
              </w:rPr>
            </w:pPr>
            <w:r w:rsidRPr="00AF21C8">
              <w:rPr>
                <w:lang w:eastAsia="cs-CZ"/>
              </w:rPr>
              <w:t>Rok</w:t>
            </w:r>
          </w:p>
        </w:tc>
        <w:tc>
          <w:tcPr>
            <w:tcW w:w="1417" w:type="dxa"/>
            <w:noWrap/>
            <w:hideMark/>
          </w:tcPr>
          <w:p w14:paraId="42FB5C14" w14:textId="77777777" w:rsidR="00FA2768" w:rsidRPr="00AF21C8" w:rsidRDefault="00FA2768" w:rsidP="00A4618C">
            <w:pPr>
              <w:rPr>
                <w:lang w:eastAsia="cs-CZ"/>
              </w:rPr>
            </w:pPr>
            <w:r w:rsidRPr="00AF21C8">
              <w:rPr>
                <w:lang w:eastAsia="cs-CZ"/>
              </w:rPr>
              <w:t xml:space="preserve">Produkce </w:t>
            </w:r>
            <w:r w:rsidRPr="00CD625D">
              <w:rPr>
                <w:b w:val="0"/>
                <w:bCs/>
                <w:lang w:eastAsia="cs-CZ"/>
              </w:rPr>
              <w:t>[t]</w:t>
            </w:r>
          </w:p>
        </w:tc>
      </w:tr>
      <w:tr w:rsidR="00FA2768" w:rsidRPr="00AF21C8" w14:paraId="323FCB28" w14:textId="77777777" w:rsidTr="00A4618C">
        <w:trPr>
          <w:trHeight w:val="300"/>
        </w:trPr>
        <w:tc>
          <w:tcPr>
            <w:tcW w:w="1417" w:type="dxa"/>
            <w:noWrap/>
            <w:hideMark/>
          </w:tcPr>
          <w:p w14:paraId="1ADC7120" w14:textId="77777777" w:rsidR="00FA2768" w:rsidRPr="00CD625D" w:rsidRDefault="00FA2768" w:rsidP="00A4618C">
            <w:pPr>
              <w:rPr>
                <w:b/>
                <w:bCs/>
                <w:lang w:eastAsia="cs-CZ"/>
              </w:rPr>
            </w:pPr>
            <w:r w:rsidRPr="00CD625D">
              <w:rPr>
                <w:b/>
                <w:bCs/>
                <w:lang w:eastAsia="cs-CZ"/>
              </w:rPr>
              <w:t>2012</w:t>
            </w:r>
          </w:p>
        </w:tc>
        <w:tc>
          <w:tcPr>
            <w:tcW w:w="1417" w:type="dxa"/>
            <w:noWrap/>
            <w:hideMark/>
          </w:tcPr>
          <w:p w14:paraId="15ECA342" w14:textId="77777777" w:rsidR="00FA2768" w:rsidRPr="00AF21C8" w:rsidRDefault="00FA2768" w:rsidP="00A4618C">
            <w:pPr>
              <w:rPr>
                <w:lang w:eastAsia="cs-CZ"/>
              </w:rPr>
            </w:pPr>
            <w:r w:rsidRPr="00AF21C8">
              <w:rPr>
                <w:lang w:eastAsia="cs-CZ"/>
              </w:rPr>
              <w:t>2 527</w:t>
            </w:r>
          </w:p>
        </w:tc>
      </w:tr>
      <w:tr w:rsidR="00FA2768" w:rsidRPr="00AF21C8" w14:paraId="33351AF2" w14:textId="77777777" w:rsidTr="00A4618C">
        <w:trPr>
          <w:trHeight w:val="300"/>
        </w:trPr>
        <w:tc>
          <w:tcPr>
            <w:tcW w:w="1417" w:type="dxa"/>
            <w:noWrap/>
            <w:hideMark/>
          </w:tcPr>
          <w:p w14:paraId="54618F80" w14:textId="77777777" w:rsidR="00FA2768" w:rsidRPr="00CD625D" w:rsidRDefault="00FA2768" w:rsidP="00A4618C">
            <w:pPr>
              <w:rPr>
                <w:b/>
                <w:bCs/>
                <w:lang w:eastAsia="cs-CZ"/>
              </w:rPr>
            </w:pPr>
            <w:r w:rsidRPr="00CD625D">
              <w:rPr>
                <w:b/>
                <w:bCs/>
                <w:lang w:eastAsia="cs-CZ"/>
              </w:rPr>
              <w:t>2013</w:t>
            </w:r>
          </w:p>
        </w:tc>
        <w:tc>
          <w:tcPr>
            <w:tcW w:w="1417" w:type="dxa"/>
            <w:noWrap/>
            <w:hideMark/>
          </w:tcPr>
          <w:p w14:paraId="3DCB16C3" w14:textId="77777777" w:rsidR="00FA2768" w:rsidRPr="00AF21C8" w:rsidRDefault="00FA2768" w:rsidP="00A4618C">
            <w:pPr>
              <w:rPr>
                <w:lang w:eastAsia="cs-CZ"/>
              </w:rPr>
            </w:pPr>
            <w:r w:rsidRPr="00AF21C8">
              <w:rPr>
                <w:lang w:eastAsia="cs-CZ"/>
              </w:rPr>
              <w:t>2 483</w:t>
            </w:r>
          </w:p>
        </w:tc>
      </w:tr>
      <w:tr w:rsidR="00FA2768" w:rsidRPr="00AF21C8" w14:paraId="767F6AC6" w14:textId="77777777" w:rsidTr="00A4618C">
        <w:trPr>
          <w:trHeight w:val="300"/>
        </w:trPr>
        <w:tc>
          <w:tcPr>
            <w:tcW w:w="1417" w:type="dxa"/>
            <w:noWrap/>
            <w:hideMark/>
          </w:tcPr>
          <w:p w14:paraId="1757832B" w14:textId="77777777" w:rsidR="00FA2768" w:rsidRPr="00CD625D" w:rsidRDefault="00FA2768" w:rsidP="00A4618C">
            <w:pPr>
              <w:rPr>
                <w:b/>
                <w:bCs/>
                <w:lang w:eastAsia="cs-CZ"/>
              </w:rPr>
            </w:pPr>
            <w:r w:rsidRPr="00CD625D">
              <w:rPr>
                <w:b/>
                <w:bCs/>
                <w:lang w:eastAsia="cs-CZ"/>
              </w:rPr>
              <w:t>2014</w:t>
            </w:r>
          </w:p>
        </w:tc>
        <w:tc>
          <w:tcPr>
            <w:tcW w:w="1417" w:type="dxa"/>
            <w:noWrap/>
            <w:hideMark/>
          </w:tcPr>
          <w:p w14:paraId="134FC684" w14:textId="77777777" w:rsidR="00FA2768" w:rsidRPr="00AF21C8" w:rsidRDefault="00FA2768" w:rsidP="00A4618C">
            <w:pPr>
              <w:rPr>
                <w:lang w:eastAsia="cs-CZ"/>
              </w:rPr>
            </w:pPr>
            <w:r w:rsidRPr="00AF21C8">
              <w:rPr>
                <w:lang w:eastAsia="cs-CZ"/>
              </w:rPr>
              <w:t>2 086</w:t>
            </w:r>
          </w:p>
        </w:tc>
      </w:tr>
      <w:tr w:rsidR="00FA2768" w:rsidRPr="00AF21C8" w14:paraId="7A0FDE65" w14:textId="77777777" w:rsidTr="00A4618C">
        <w:trPr>
          <w:trHeight w:val="300"/>
        </w:trPr>
        <w:tc>
          <w:tcPr>
            <w:tcW w:w="1417" w:type="dxa"/>
            <w:noWrap/>
            <w:hideMark/>
          </w:tcPr>
          <w:p w14:paraId="1130304F" w14:textId="77777777" w:rsidR="00FA2768" w:rsidRPr="00CD625D" w:rsidRDefault="00FA2768" w:rsidP="00A4618C">
            <w:pPr>
              <w:rPr>
                <w:b/>
                <w:bCs/>
                <w:lang w:eastAsia="cs-CZ"/>
              </w:rPr>
            </w:pPr>
            <w:r w:rsidRPr="00CD625D">
              <w:rPr>
                <w:b/>
                <w:bCs/>
                <w:lang w:eastAsia="cs-CZ"/>
              </w:rPr>
              <w:t>2015</w:t>
            </w:r>
          </w:p>
        </w:tc>
        <w:tc>
          <w:tcPr>
            <w:tcW w:w="1417" w:type="dxa"/>
            <w:noWrap/>
            <w:hideMark/>
          </w:tcPr>
          <w:p w14:paraId="00B9FC47" w14:textId="77777777" w:rsidR="00FA2768" w:rsidRPr="00AF21C8" w:rsidRDefault="00FA2768" w:rsidP="00A4618C">
            <w:pPr>
              <w:rPr>
                <w:lang w:eastAsia="cs-CZ"/>
              </w:rPr>
            </w:pPr>
            <w:r w:rsidRPr="00AF21C8">
              <w:rPr>
                <w:lang w:eastAsia="cs-CZ"/>
              </w:rPr>
              <w:t>2 674</w:t>
            </w:r>
          </w:p>
        </w:tc>
      </w:tr>
      <w:tr w:rsidR="00FA2768" w:rsidRPr="00AF21C8" w14:paraId="5B46C2B9" w14:textId="77777777" w:rsidTr="00A4618C">
        <w:trPr>
          <w:trHeight w:val="300"/>
        </w:trPr>
        <w:tc>
          <w:tcPr>
            <w:tcW w:w="1417" w:type="dxa"/>
            <w:noWrap/>
            <w:hideMark/>
          </w:tcPr>
          <w:p w14:paraId="4DD3C825" w14:textId="77777777" w:rsidR="00FA2768" w:rsidRPr="00CD625D" w:rsidRDefault="00FA2768" w:rsidP="00A4618C">
            <w:pPr>
              <w:rPr>
                <w:b/>
                <w:bCs/>
                <w:lang w:eastAsia="cs-CZ"/>
              </w:rPr>
            </w:pPr>
            <w:r w:rsidRPr="00CD625D">
              <w:rPr>
                <w:b/>
                <w:bCs/>
                <w:lang w:eastAsia="cs-CZ"/>
              </w:rPr>
              <w:t>2016</w:t>
            </w:r>
          </w:p>
        </w:tc>
        <w:tc>
          <w:tcPr>
            <w:tcW w:w="1417" w:type="dxa"/>
            <w:noWrap/>
            <w:hideMark/>
          </w:tcPr>
          <w:p w14:paraId="50B217C5" w14:textId="77777777" w:rsidR="00FA2768" w:rsidRPr="00AF21C8" w:rsidRDefault="00FA2768" w:rsidP="00A4618C">
            <w:pPr>
              <w:rPr>
                <w:lang w:eastAsia="cs-CZ"/>
              </w:rPr>
            </w:pPr>
            <w:r w:rsidRPr="00AF21C8">
              <w:rPr>
                <w:lang w:eastAsia="cs-CZ"/>
              </w:rPr>
              <w:t>3 076</w:t>
            </w:r>
          </w:p>
        </w:tc>
      </w:tr>
      <w:tr w:rsidR="00FA2768" w:rsidRPr="00AF21C8" w14:paraId="51FEE623" w14:textId="77777777" w:rsidTr="00A4618C">
        <w:trPr>
          <w:trHeight w:val="300"/>
        </w:trPr>
        <w:tc>
          <w:tcPr>
            <w:tcW w:w="1417" w:type="dxa"/>
            <w:noWrap/>
            <w:hideMark/>
          </w:tcPr>
          <w:p w14:paraId="44A90B19" w14:textId="77777777" w:rsidR="00FA2768" w:rsidRPr="00CD625D" w:rsidRDefault="00FA2768" w:rsidP="00A4618C">
            <w:pPr>
              <w:rPr>
                <w:b/>
                <w:bCs/>
                <w:lang w:eastAsia="cs-CZ"/>
              </w:rPr>
            </w:pPr>
            <w:r w:rsidRPr="00CD625D">
              <w:rPr>
                <w:b/>
                <w:bCs/>
                <w:lang w:eastAsia="cs-CZ"/>
              </w:rPr>
              <w:t>2017</w:t>
            </w:r>
          </w:p>
        </w:tc>
        <w:tc>
          <w:tcPr>
            <w:tcW w:w="1417" w:type="dxa"/>
            <w:noWrap/>
            <w:hideMark/>
          </w:tcPr>
          <w:p w14:paraId="241B9A65" w14:textId="77777777" w:rsidR="00FA2768" w:rsidRPr="00AF21C8" w:rsidRDefault="00FA2768" w:rsidP="00A4618C">
            <w:pPr>
              <w:rPr>
                <w:lang w:eastAsia="cs-CZ"/>
              </w:rPr>
            </w:pPr>
            <w:r w:rsidRPr="00AF21C8">
              <w:rPr>
                <w:lang w:eastAsia="cs-CZ"/>
              </w:rPr>
              <w:t>2 624</w:t>
            </w:r>
          </w:p>
        </w:tc>
      </w:tr>
      <w:tr w:rsidR="00FA2768" w:rsidRPr="00AF21C8" w14:paraId="23370D8C" w14:textId="77777777" w:rsidTr="00A4618C">
        <w:trPr>
          <w:trHeight w:val="300"/>
        </w:trPr>
        <w:tc>
          <w:tcPr>
            <w:tcW w:w="1417" w:type="dxa"/>
            <w:noWrap/>
            <w:hideMark/>
          </w:tcPr>
          <w:p w14:paraId="3ACFB790" w14:textId="77777777" w:rsidR="00FA2768" w:rsidRPr="00CD625D" w:rsidRDefault="00FA2768" w:rsidP="00A4618C">
            <w:pPr>
              <w:rPr>
                <w:b/>
                <w:bCs/>
                <w:lang w:eastAsia="cs-CZ"/>
              </w:rPr>
            </w:pPr>
            <w:r w:rsidRPr="00CD625D">
              <w:rPr>
                <w:b/>
                <w:bCs/>
                <w:lang w:eastAsia="cs-CZ"/>
              </w:rPr>
              <w:t>2018</w:t>
            </w:r>
          </w:p>
        </w:tc>
        <w:tc>
          <w:tcPr>
            <w:tcW w:w="1417" w:type="dxa"/>
            <w:noWrap/>
            <w:hideMark/>
          </w:tcPr>
          <w:p w14:paraId="4DC1E9E6" w14:textId="77777777" w:rsidR="00FA2768" w:rsidRPr="00AF21C8" w:rsidRDefault="00FA2768" w:rsidP="00A4618C">
            <w:pPr>
              <w:rPr>
                <w:lang w:eastAsia="cs-CZ"/>
              </w:rPr>
            </w:pPr>
            <w:r w:rsidRPr="00AF21C8">
              <w:rPr>
                <w:lang w:eastAsia="cs-CZ"/>
              </w:rPr>
              <w:t>2 465</w:t>
            </w:r>
          </w:p>
        </w:tc>
      </w:tr>
      <w:tr w:rsidR="00FA2768" w:rsidRPr="00AF21C8" w14:paraId="431AC23A" w14:textId="77777777" w:rsidTr="00A4618C">
        <w:trPr>
          <w:trHeight w:val="300"/>
        </w:trPr>
        <w:tc>
          <w:tcPr>
            <w:tcW w:w="1417" w:type="dxa"/>
            <w:noWrap/>
            <w:hideMark/>
          </w:tcPr>
          <w:p w14:paraId="120F8A68" w14:textId="77777777" w:rsidR="00FA2768" w:rsidRPr="00CD625D" w:rsidRDefault="00FA2768" w:rsidP="00A4618C">
            <w:pPr>
              <w:rPr>
                <w:b/>
                <w:bCs/>
                <w:lang w:eastAsia="cs-CZ"/>
              </w:rPr>
            </w:pPr>
            <w:r w:rsidRPr="00CD625D">
              <w:rPr>
                <w:b/>
                <w:bCs/>
                <w:lang w:eastAsia="cs-CZ"/>
              </w:rPr>
              <w:t>2019</w:t>
            </w:r>
          </w:p>
        </w:tc>
        <w:tc>
          <w:tcPr>
            <w:tcW w:w="1417" w:type="dxa"/>
            <w:noWrap/>
            <w:hideMark/>
          </w:tcPr>
          <w:p w14:paraId="793D6363" w14:textId="77777777" w:rsidR="00FA2768" w:rsidRPr="00AF21C8" w:rsidRDefault="00FA2768" w:rsidP="00A4618C">
            <w:pPr>
              <w:rPr>
                <w:lang w:eastAsia="cs-CZ"/>
              </w:rPr>
            </w:pPr>
            <w:r w:rsidRPr="00AF21C8">
              <w:rPr>
                <w:lang w:eastAsia="cs-CZ"/>
              </w:rPr>
              <w:t>2 593</w:t>
            </w:r>
          </w:p>
        </w:tc>
      </w:tr>
      <w:tr w:rsidR="00FA2768" w:rsidRPr="00AF21C8" w14:paraId="412E81BA" w14:textId="77777777" w:rsidTr="00A4618C">
        <w:trPr>
          <w:trHeight w:val="300"/>
        </w:trPr>
        <w:tc>
          <w:tcPr>
            <w:tcW w:w="1417" w:type="dxa"/>
            <w:noWrap/>
            <w:hideMark/>
          </w:tcPr>
          <w:p w14:paraId="749A0F3F" w14:textId="77777777" w:rsidR="00FA2768" w:rsidRPr="00CD625D" w:rsidRDefault="00FA2768" w:rsidP="00A4618C">
            <w:pPr>
              <w:rPr>
                <w:b/>
                <w:bCs/>
                <w:lang w:eastAsia="cs-CZ"/>
              </w:rPr>
            </w:pPr>
            <w:r w:rsidRPr="00CD625D">
              <w:rPr>
                <w:b/>
                <w:bCs/>
                <w:lang w:eastAsia="cs-CZ"/>
              </w:rPr>
              <w:t>2020</w:t>
            </w:r>
          </w:p>
        </w:tc>
        <w:tc>
          <w:tcPr>
            <w:tcW w:w="1417" w:type="dxa"/>
            <w:noWrap/>
            <w:hideMark/>
          </w:tcPr>
          <w:p w14:paraId="5547DE78" w14:textId="77777777" w:rsidR="00FA2768" w:rsidRPr="00AF21C8" w:rsidRDefault="00FA2768" w:rsidP="00A4618C">
            <w:pPr>
              <w:rPr>
                <w:lang w:eastAsia="cs-CZ"/>
              </w:rPr>
            </w:pPr>
            <w:r>
              <w:rPr>
                <w:lang w:eastAsia="cs-CZ"/>
              </w:rPr>
              <w:t>2 296</w:t>
            </w:r>
          </w:p>
        </w:tc>
      </w:tr>
      <w:tr w:rsidR="00FA2768" w:rsidRPr="00AF21C8" w14:paraId="720BADCC" w14:textId="77777777" w:rsidTr="00A4618C">
        <w:trPr>
          <w:trHeight w:val="300"/>
        </w:trPr>
        <w:tc>
          <w:tcPr>
            <w:tcW w:w="1417" w:type="dxa"/>
            <w:noWrap/>
            <w:hideMark/>
          </w:tcPr>
          <w:p w14:paraId="30339822" w14:textId="77777777" w:rsidR="00FA2768" w:rsidRPr="00CD625D" w:rsidRDefault="00FA2768" w:rsidP="00A4618C">
            <w:pPr>
              <w:rPr>
                <w:b/>
                <w:bCs/>
                <w:lang w:eastAsia="cs-CZ"/>
              </w:rPr>
            </w:pPr>
            <w:r w:rsidRPr="00CD625D">
              <w:rPr>
                <w:b/>
                <w:bCs/>
                <w:lang w:eastAsia="cs-CZ"/>
              </w:rPr>
              <w:t>2021</w:t>
            </w:r>
          </w:p>
        </w:tc>
        <w:tc>
          <w:tcPr>
            <w:tcW w:w="1417" w:type="dxa"/>
            <w:noWrap/>
            <w:hideMark/>
          </w:tcPr>
          <w:p w14:paraId="466028D8" w14:textId="77777777" w:rsidR="00FA2768" w:rsidRPr="00AF21C8" w:rsidRDefault="00FA2768" w:rsidP="00A4618C">
            <w:pPr>
              <w:rPr>
                <w:lang w:eastAsia="cs-CZ"/>
              </w:rPr>
            </w:pPr>
            <w:r w:rsidRPr="00AF21C8">
              <w:rPr>
                <w:lang w:eastAsia="cs-CZ"/>
              </w:rPr>
              <w:t>1 572</w:t>
            </w:r>
          </w:p>
        </w:tc>
      </w:tr>
    </w:tbl>
    <w:p w14:paraId="45176851" w14:textId="77777777" w:rsidR="00FA2768" w:rsidRDefault="00FA2768" w:rsidP="00FA2768">
      <w:pPr>
        <w:pStyle w:val="Zdroj"/>
        <w:tabs>
          <w:tab w:val="clear" w:pos="567"/>
        </w:tabs>
        <w:spacing w:before="0"/>
        <w:ind w:left="0"/>
      </w:pPr>
      <w:r>
        <w:t>Zdroj: Krajská databáze</w:t>
      </w:r>
    </w:p>
    <w:p w14:paraId="2E09B2FC" w14:textId="77777777" w:rsidR="00FA2768" w:rsidRPr="007012FD" w:rsidRDefault="00FA2768" w:rsidP="00FA2768">
      <w:pPr>
        <w:pStyle w:val="ZvraznnvtextuBoldUnderline"/>
        <w:rPr>
          <w:lang w:eastAsia="cs-CZ"/>
        </w:rPr>
      </w:pPr>
      <w:r w:rsidRPr="007012FD">
        <w:rPr>
          <w:lang w:eastAsia="cs-CZ"/>
        </w:rPr>
        <w:t>Trend:</w:t>
      </w:r>
    </w:p>
    <w:p w14:paraId="452432EE" w14:textId="77777777" w:rsidR="00FA2768" w:rsidRPr="004879F1" w:rsidRDefault="00FA2768" w:rsidP="00FA2768">
      <w:pPr>
        <w:pStyle w:val="POHzkladntext"/>
        <w:rPr>
          <w:iCs/>
          <w:color w:val="FF0000"/>
          <w:lang w:eastAsia="cs-CZ"/>
        </w:rPr>
      </w:pPr>
      <w:r w:rsidRPr="002B7B60">
        <w:rPr>
          <w:lang w:eastAsia="cs-CZ"/>
        </w:rPr>
        <w:t xml:space="preserve">Celková produkce pneumatik byla až do roku 2020 vyrovnaná. V roce 2021 došlo k významnému poklesu v čemž lze spatřovat </w:t>
      </w:r>
      <w:r w:rsidRPr="00C14359">
        <w:rPr>
          <w:lang w:eastAsia="cs-CZ"/>
        </w:rPr>
        <w:t xml:space="preserve">dopad legislativních změn v roce 2020 a přesun pneumatik z režimu nakládání s odpady ke zpětnému odběru. </w:t>
      </w:r>
      <w:r>
        <w:rPr>
          <w:lang w:eastAsia="cs-CZ"/>
        </w:rPr>
        <w:t>Vliv</w:t>
      </w:r>
      <w:r w:rsidRPr="00C14359">
        <w:rPr>
          <w:lang w:eastAsia="cs-CZ"/>
        </w:rPr>
        <w:t xml:space="preserve"> na evidenci má stejně jako u elektrozařízení rovněž místo prvního zaevidování u zpracovatele.</w:t>
      </w:r>
    </w:p>
    <w:p w14:paraId="18C2B5F2" w14:textId="77777777" w:rsidR="00FA2768" w:rsidRPr="00272980" w:rsidRDefault="00FA2768" w:rsidP="00FA2768">
      <w:pPr>
        <w:pStyle w:val="Nadpis4"/>
        <w:rPr>
          <w:sz w:val="24"/>
          <w:szCs w:val="24"/>
        </w:rPr>
      </w:pPr>
      <w:bookmarkStart w:id="135" w:name="_Toc419813231"/>
      <w:bookmarkStart w:id="136" w:name="_Ref420420311"/>
      <w:bookmarkStart w:id="137" w:name="_Toc135067021"/>
      <w:r w:rsidRPr="00272980">
        <w:rPr>
          <w:sz w:val="24"/>
          <w:szCs w:val="24"/>
        </w:rPr>
        <w:lastRenderedPageBreak/>
        <w:t>Přehled základních způsobů nakládání s odpadními pneumatikami</w:t>
      </w:r>
      <w:bookmarkEnd w:id="135"/>
      <w:bookmarkEnd w:id="136"/>
      <w:bookmarkEnd w:id="137"/>
      <w:r w:rsidRPr="00272980">
        <w:rPr>
          <w:sz w:val="24"/>
          <w:szCs w:val="24"/>
        </w:rPr>
        <w:t xml:space="preserve"> </w:t>
      </w:r>
    </w:p>
    <w:p w14:paraId="00CAC475" w14:textId="2C37CBB5" w:rsidR="00FA2768" w:rsidRDefault="00FA2768" w:rsidP="00FA2768">
      <w:pPr>
        <w:pStyle w:val="Titulek"/>
        <w:rPr>
          <w:color w:val="000000" w:themeColor="text1"/>
        </w:rPr>
      </w:pPr>
      <w:bookmarkStart w:id="138" w:name="_Ref419996259"/>
      <w:r w:rsidRPr="00390D16">
        <w:rPr>
          <w:rFonts w:eastAsia="Times New Roman"/>
          <w:color w:val="000000"/>
          <w:szCs w:val="20"/>
          <w:lang w:eastAsia="cs-CZ"/>
        </w:rPr>
        <w:t xml:space="preserve">Tabulka č. </w:t>
      </w:r>
      <w:r w:rsidRPr="00390D16">
        <w:rPr>
          <w:rFonts w:eastAsia="Times New Roman"/>
          <w:b/>
          <w:bCs/>
          <w:color w:val="000000"/>
          <w:szCs w:val="20"/>
          <w:lang w:eastAsia="cs-CZ"/>
        </w:rPr>
        <w:fldChar w:fldCharType="begin"/>
      </w:r>
      <w:r w:rsidRPr="00390D16">
        <w:rPr>
          <w:rFonts w:eastAsia="Times New Roman"/>
          <w:color w:val="000000"/>
          <w:szCs w:val="20"/>
          <w:lang w:eastAsia="cs-CZ"/>
        </w:rPr>
        <w:instrText xml:space="preserve"> SEQ Tabulka_č. \* ARABIC </w:instrText>
      </w:r>
      <w:r w:rsidRPr="00390D16">
        <w:rPr>
          <w:rFonts w:eastAsia="Times New Roman"/>
          <w:b/>
          <w:bCs/>
          <w:color w:val="000000"/>
          <w:szCs w:val="20"/>
          <w:lang w:eastAsia="cs-CZ"/>
        </w:rPr>
        <w:fldChar w:fldCharType="separate"/>
      </w:r>
      <w:r>
        <w:rPr>
          <w:rFonts w:eastAsia="Times New Roman"/>
          <w:noProof/>
          <w:color w:val="000000"/>
          <w:szCs w:val="20"/>
          <w:lang w:eastAsia="cs-CZ"/>
        </w:rPr>
        <w:t>44</w:t>
      </w:r>
      <w:r w:rsidRPr="00390D16">
        <w:rPr>
          <w:rFonts w:eastAsia="Times New Roman"/>
          <w:b/>
          <w:bCs/>
          <w:color w:val="000000"/>
          <w:szCs w:val="20"/>
          <w:lang w:eastAsia="cs-CZ"/>
        </w:rPr>
        <w:fldChar w:fldCharType="end"/>
      </w:r>
      <w:bookmarkEnd w:id="138"/>
      <w:r>
        <w:rPr>
          <w:rFonts w:eastAsia="Times New Roman"/>
          <w:color w:val="000000"/>
          <w:szCs w:val="20"/>
          <w:lang w:eastAsia="cs-CZ"/>
        </w:rPr>
        <w:t xml:space="preserve">: </w:t>
      </w:r>
      <w:r w:rsidRPr="005930A8">
        <w:rPr>
          <w:color w:val="000000" w:themeColor="text1"/>
        </w:rPr>
        <w:t>Základní způsoby nakládání</w:t>
      </w:r>
      <w:r>
        <w:rPr>
          <w:color w:val="000000" w:themeColor="text1"/>
        </w:rPr>
        <w:t xml:space="preserve"> s pneumatikami </w:t>
      </w:r>
      <w:r w:rsidR="00DC3D98">
        <w:rPr>
          <w:color w:val="000000" w:themeColor="text1"/>
        </w:rPr>
        <w:t>(t)</w:t>
      </w:r>
    </w:p>
    <w:tbl>
      <w:tblPr>
        <w:tblStyle w:val="POHtabulka2"/>
        <w:tblW w:w="0" w:type="auto"/>
        <w:tblLook w:val="04A0" w:firstRow="1" w:lastRow="0" w:firstColumn="1" w:lastColumn="0" w:noHBand="0" w:noVBand="1"/>
      </w:tblPr>
      <w:tblGrid>
        <w:gridCol w:w="1417"/>
        <w:gridCol w:w="1417"/>
        <w:gridCol w:w="1417"/>
        <w:gridCol w:w="1604"/>
      </w:tblGrid>
      <w:tr w:rsidR="00FA2768" w:rsidRPr="007075F5" w14:paraId="0F15EE9F"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7DDF712D" w14:textId="77777777" w:rsidR="00FA2768" w:rsidRPr="0073754D" w:rsidRDefault="00FA2768" w:rsidP="00A4618C">
            <w:pPr>
              <w:pStyle w:val="Titulek"/>
              <w:rPr>
                <w:bCs/>
                <w:i w:val="0"/>
                <w:iCs/>
                <w:color w:val="000000" w:themeColor="text1"/>
              </w:rPr>
            </w:pPr>
            <w:r w:rsidRPr="0073754D">
              <w:rPr>
                <w:bCs/>
                <w:i w:val="0"/>
                <w:iCs/>
                <w:color w:val="000000" w:themeColor="text1"/>
              </w:rPr>
              <w:t>Rok</w:t>
            </w:r>
          </w:p>
        </w:tc>
        <w:tc>
          <w:tcPr>
            <w:tcW w:w="1417" w:type="dxa"/>
            <w:hideMark/>
          </w:tcPr>
          <w:p w14:paraId="0005BFCB" w14:textId="77777777" w:rsidR="00FA2768" w:rsidRPr="0073754D" w:rsidRDefault="00FA2768" w:rsidP="00A4618C">
            <w:pPr>
              <w:pStyle w:val="Titulek"/>
              <w:rPr>
                <w:bCs/>
                <w:i w:val="0"/>
                <w:iCs/>
                <w:color w:val="000000" w:themeColor="text1"/>
              </w:rPr>
            </w:pPr>
            <w:r w:rsidRPr="0073754D">
              <w:rPr>
                <w:bCs/>
                <w:i w:val="0"/>
                <w:iCs/>
                <w:color w:val="000000" w:themeColor="text1"/>
              </w:rPr>
              <w:t xml:space="preserve">Materiálové využití </w:t>
            </w:r>
            <w:r>
              <w:rPr>
                <w:bCs/>
                <w:i w:val="0"/>
                <w:iCs/>
                <w:color w:val="000000" w:themeColor="text1"/>
              </w:rPr>
              <w:br/>
            </w:r>
            <w:r w:rsidRPr="00A95474">
              <w:rPr>
                <w:b w:val="0"/>
                <w:i w:val="0"/>
                <w:iCs/>
                <w:color w:val="000000" w:themeColor="text1"/>
              </w:rPr>
              <w:t>[t]</w:t>
            </w:r>
          </w:p>
        </w:tc>
        <w:tc>
          <w:tcPr>
            <w:tcW w:w="1417" w:type="dxa"/>
            <w:hideMark/>
          </w:tcPr>
          <w:p w14:paraId="779B71BC" w14:textId="77777777" w:rsidR="00FA2768" w:rsidRPr="0073754D" w:rsidRDefault="00FA2768" w:rsidP="00A4618C">
            <w:pPr>
              <w:pStyle w:val="Titulek"/>
              <w:rPr>
                <w:bCs/>
                <w:i w:val="0"/>
                <w:iCs/>
                <w:color w:val="000000" w:themeColor="text1"/>
              </w:rPr>
            </w:pPr>
            <w:r w:rsidRPr="0073754D">
              <w:rPr>
                <w:bCs/>
                <w:i w:val="0"/>
                <w:iCs/>
                <w:color w:val="000000" w:themeColor="text1"/>
              </w:rPr>
              <w:t xml:space="preserve">Odstranění  spalováním </w:t>
            </w:r>
            <w:r w:rsidRPr="00A95474">
              <w:rPr>
                <w:b w:val="0"/>
                <w:i w:val="0"/>
                <w:iCs/>
                <w:color w:val="000000" w:themeColor="text1"/>
              </w:rPr>
              <w:t>[t]</w:t>
            </w:r>
          </w:p>
        </w:tc>
        <w:tc>
          <w:tcPr>
            <w:tcW w:w="1417" w:type="dxa"/>
            <w:hideMark/>
          </w:tcPr>
          <w:p w14:paraId="216732D6" w14:textId="77777777" w:rsidR="00FA2768" w:rsidRPr="0073754D" w:rsidRDefault="00FA2768" w:rsidP="00A4618C">
            <w:pPr>
              <w:pStyle w:val="Titulek"/>
              <w:rPr>
                <w:bCs/>
                <w:i w:val="0"/>
                <w:iCs/>
                <w:color w:val="000000" w:themeColor="text1"/>
              </w:rPr>
            </w:pPr>
            <w:r w:rsidRPr="0073754D">
              <w:rPr>
                <w:bCs/>
                <w:i w:val="0"/>
                <w:iCs/>
                <w:color w:val="000000" w:themeColor="text1"/>
              </w:rPr>
              <w:t xml:space="preserve">Odstranění  skládkováním </w:t>
            </w:r>
            <w:r w:rsidRPr="00A95474">
              <w:rPr>
                <w:b w:val="0"/>
                <w:i w:val="0"/>
                <w:iCs/>
                <w:color w:val="000000" w:themeColor="text1"/>
              </w:rPr>
              <w:t>[t]</w:t>
            </w:r>
          </w:p>
        </w:tc>
      </w:tr>
      <w:tr w:rsidR="00FA2768" w:rsidRPr="007075F5" w14:paraId="7D35830E" w14:textId="77777777" w:rsidTr="00A4618C">
        <w:trPr>
          <w:trHeight w:val="300"/>
        </w:trPr>
        <w:tc>
          <w:tcPr>
            <w:tcW w:w="1417" w:type="dxa"/>
            <w:noWrap/>
            <w:hideMark/>
          </w:tcPr>
          <w:p w14:paraId="57700A0D" w14:textId="77777777" w:rsidR="00FA2768" w:rsidRPr="00A95474" w:rsidRDefault="00FA2768" w:rsidP="00A4618C">
            <w:pPr>
              <w:pStyle w:val="Titulek"/>
              <w:rPr>
                <w:b/>
                <w:bCs/>
                <w:i w:val="0"/>
                <w:iCs/>
                <w:color w:val="000000" w:themeColor="text1"/>
              </w:rPr>
            </w:pPr>
            <w:r w:rsidRPr="00A95474">
              <w:rPr>
                <w:b/>
                <w:bCs/>
                <w:i w:val="0"/>
                <w:iCs/>
                <w:color w:val="000000" w:themeColor="text1"/>
              </w:rPr>
              <w:t>2012</w:t>
            </w:r>
          </w:p>
        </w:tc>
        <w:tc>
          <w:tcPr>
            <w:tcW w:w="1417" w:type="dxa"/>
            <w:noWrap/>
            <w:hideMark/>
          </w:tcPr>
          <w:p w14:paraId="003E68B9" w14:textId="77777777" w:rsidR="00FA2768" w:rsidRPr="0073754D" w:rsidRDefault="00FA2768" w:rsidP="00A4618C">
            <w:pPr>
              <w:pStyle w:val="Titulek"/>
              <w:rPr>
                <w:i w:val="0"/>
                <w:iCs/>
                <w:color w:val="000000" w:themeColor="text1"/>
              </w:rPr>
            </w:pPr>
            <w:r w:rsidRPr="0073754D">
              <w:rPr>
                <w:i w:val="0"/>
                <w:iCs/>
                <w:color w:val="000000" w:themeColor="text1"/>
              </w:rPr>
              <w:t>2 113</w:t>
            </w:r>
          </w:p>
        </w:tc>
        <w:tc>
          <w:tcPr>
            <w:tcW w:w="1417" w:type="dxa"/>
            <w:noWrap/>
            <w:hideMark/>
          </w:tcPr>
          <w:p w14:paraId="75442612" w14:textId="77777777" w:rsidR="00FA2768" w:rsidRPr="0073754D" w:rsidRDefault="00FA2768" w:rsidP="00A4618C">
            <w:pPr>
              <w:pStyle w:val="Titulek"/>
              <w:rPr>
                <w:i w:val="0"/>
                <w:iCs/>
                <w:color w:val="000000" w:themeColor="text1"/>
              </w:rPr>
            </w:pPr>
            <w:r w:rsidRPr="0073754D">
              <w:rPr>
                <w:i w:val="0"/>
                <w:iCs/>
                <w:color w:val="000000" w:themeColor="text1"/>
              </w:rPr>
              <w:t>0,85</w:t>
            </w:r>
          </w:p>
        </w:tc>
        <w:tc>
          <w:tcPr>
            <w:tcW w:w="1417" w:type="dxa"/>
            <w:noWrap/>
            <w:hideMark/>
          </w:tcPr>
          <w:p w14:paraId="52756877" w14:textId="77777777" w:rsidR="00FA2768" w:rsidRPr="0073754D" w:rsidRDefault="00FA2768" w:rsidP="00A4618C">
            <w:pPr>
              <w:pStyle w:val="Titulek"/>
              <w:rPr>
                <w:i w:val="0"/>
                <w:iCs/>
                <w:color w:val="000000" w:themeColor="text1"/>
              </w:rPr>
            </w:pPr>
            <w:r w:rsidRPr="0073754D">
              <w:rPr>
                <w:i w:val="0"/>
                <w:iCs/>
                <w:color w:val="000000" w:themeColor="text1"/>
              </w:rPr>
              <w:t>-</w:t>
            </w:r>
          </w:p>
        </w:tc>
      </w:tr>
      <w:tr w:rsidR="00FA2768" w:rsidRPr="007075F5" w14:paraId="520ADA1B" w14:textId="77777777" w:rsidTr="00A4618C">
        <w:trPr>
          <w:trHeight w:val="300"/>
        </w:trPr>
        <w:tc>
          <w:tcPr>
            <w:tcW w:w="1417" w:type="dxa"/>
            <w:noWrap/>
            <w:hideMark/>
          </w:tcPr>
          <w:p w14:paraId="08F1AA86" w14:textId="77777777" w:rsidR="00FA2768" w:rsidRPr="00A95474" w:rsidRDefault="00FA2768" w:rsidP="00A4618C">
            <w:pPr>
              <w:pStyle w:val="Titulek"/>
              <w:rPr>
                <w:b/>
                <w:bCs/>
                <w:i w:val="0"/>
                <w:iCs/>
                <w:color w:val="000000" w:themeColor="text1"/>
              </w:rPr>
            </w:pPr>
            <w:r w:rsidRPr="00A95474">
              <w:rPr>
                <w:b/>
                <w:bCs/>
                <w:i w:val="0"/>
                <w:iCs/>
                <w:color w:val="000000" w:themeColor="text1"/>
              </w:rPr>
              <w:t>2013</w:t>
            </w:r>
          </w:p>
        </w:tc>
        <w:tc>
          <w:tcPr>
            <w:tcW w:w="1417" w:type="dxa"/>
            <w:noWrap/>
            <w:hideMark/>
          </w:tcPr>
          <w:p w14:paraId="3A2782AA" w14:textId="77777777" w:rsidR="00FA2768" w:rsidRPr="0073754D" w:rsidRDefault="00FA2768" w:rsidP="00A4618C">
            <w:pPr>
              <w:pStyle w:val="Titulek"/>
              <w:rPr>
                <w:i w:val="0"/>
                <w:iCs/>
                <w:color w:val="000000" w:themeColor="text1"/>
              </w:rPr>
            </w:pPr>
            <w:r w:rsidRPr="0073754D">
              <w:rPr>
                <w:i w:val="0"/>
                <w:iCs/>
                <w:color w:val="000000" w:themeColor="text1"/>
              </w:rPr>
              <w:t>1 801</w:t>
            </w:r>
          </w:p>
        </w:tc>
        <w:tc>
          <w:tcPr>
            <w:tcW w:w="1417" w:type="dxa"/>
            <w:noWrap/>
            <w:hideMark/>
          </w:tcPr>
          <w:p w14:paraId="18CC7F23"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78363136" w14:textId="77777777" w:rsidR="00FA2768" w:rsidRPr="0073754D" w:rsidRDefault="00FA2768" w:rsidP="00A4618C">
            <w:pPr>
              <w:pStyle w:val="Titulek"/>
              <w:rPr>
                <w:i w:val="0"/>
                <w:iCs/>
                <w:color w:val="000000" w:themeColor="text1"/>
              </w:rPr>
            </w:pPr>
            <w:r w:rsidRPr="0073754D">
              <w:rPr>
                <w:i w:val="0"/>
                <w:iCs/>
                <w:color w:val="000000" w:themeColor="text1"/>
              </w:rPr>
              <w:t>-</w:t>
            </w:r>
          </w:p>
        </w:tc>
      </w:tr>
      <w:tr w:rsidR="00FA2768" w:rsidRPr="007075F5" w14:paraId="3918A3CC" w14:textId="77777777" w:rsidTr="00A4618C">
        <w:trPr>
          <w:trHeight w:val="300"/>
        </w:trPr>
        <w:tc>
          <w:tcPr>
            <w:tcW w:w="1417" w:type="dxa"/>
            <w:noWrap/>
            <w:hideMark/>
          </w:tcPr>
          <w:p w14:paraId="055E1075" w14:textId="77777777" w:rsidR="00FA2768" w:rsidRPr="00A95474" w:rsidRDefault="00FA2768" w:rsidP="00A4618C">
            <w:pPr>
              <w:pStyle w:val="Titulek"/>
              <w:rPr>
                <w:b/>
                <w:bCs/>
                <w:i w:val="0"/>
                <w:iCs/>
                <w:color w:val="000000" w:themeColor="text1"/>
              </w:rPr>
            </w:pPr>
            <w:r w:rsidRPr="00A95474">
              <w:rPr>
                <w:b/>
                <w:bCs/>
                <w:i w:val="0"/>
                <w:iCs/>
                <w:color w:val="000000" w:themeColor="text1"/>
              </w:rPr>
              <w:t>2014</w:t>
            </w:r>
          </w:p>
        </w:tc>
        <w:tc>
          <w:tcPr>
            <w:tcW w:w="1417" w:type="dxa"/>
            <w:noWrap/>
            <w:hideMark/>
          </w:tcPr>
          <w:p w14:paraId="04AA1965" w14:textId="77777777" w:rsidR="00FA2768" w:rsidRPr="0073754D" w:rsidRDefault="00FA2768" w:rsidP="00A4618C">
            <w:pPr>
              <w:pStyle w:val="Titulek"/>
              <w:rPr>
                <w:i w:val="0"/>
                <w:iCs/>
                <w:color w:val="000000" w:themeColor="text1"/>
              </w:rPr>
            </w:pPr>
            <w:r w:rsidRPr="0073754D">
              <w:rPr>
                <w:i w:val="0"/>
                <w:iCs/>
                <w:color w:val="000000" w:themeColor="text1"/>
              </w:rPr>
              <w:t>1 192</w:t>
            </w:r>
          </w:p>
        </w:tc>
        <w:tc>
          <w:tcPr>
            <w:tcW w:w="1417" w:type="dxa"/>
            <w:noWrap/>
            <w:hideMark/>
          </w:tcPr>
          <w:p w14:paraId="0C9CF6B6"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7CB14E60" w14:textId="77777777" w:rsidR="00FA2768" w:rsidRPr="0073754D" w:rsidRDefault="00FA2768" w:rsidP="00A4618C">
            <w:pPr>
              <w:pStyle w:val="Titulek"/>
              <w:rPr>
                <w:i w:val="0"/>
                <w:iCs/>
                <w:color w:val="000000" w:themeColor="text1"/>
              </w:rPr>
            </w:pPr>
            <w:r w:rsidRPr="0073754D">
              <w:rPr>
                <w:i w:val="0"/>
                <w:iCs/>
                <w:color w:val="000000" w:themeColor="text1"/>
              </w:rPr>
              <w:t>0,1</w:t>
            </w:r>
          </w:p>
        </w:tc>
      </w:tr>
      <w:tr w:rsidR="00FA2768" w:rsidRPr="007075F5" w14:paraId="77A9D69B" w14:textId="77777777" w:rsidTr="00A4618C">
        <w:trPr>
          <w:trHeight w:val="300"/>
        </w:trPr>
        <w:tc>
          <w:tcPr>
            <w:tcW w:w="1417" w:type="dxa"/>
            <w:noWrap/>
            <w:hideMark/>
          </w:tcPr>
          <w:p w14:paraId="0150AABF" w14:textId="77777777" w:rsidR="00FA2768" w:rsidRPr="00A95474" w:rsidRDefault="00FA2768" w:rsidP="00A4618C">
            <w:pPr>
              <w:pStyle w:val="Titulek"/>
              <w:rPr>
                <w:b/>
                <w:bCs/>
                <w:i w:val="0"/>
                <w:iCs/>
                <w:color w:val="000000" w:themeColor="text1"/>
              </w:rPr>
            </w:pPr>
            <w:r w:rsidRPr="00A95474">
              <w:rPr>
                <w:b/>
                <w:bCs/>
                <w:i w:val="0"/>
                <w:iCs/>
                <w:color w:val="000000" w:themeColor="text1"/>
              </w:rPr>
              <w:t>2015</w:t>
            </w:r>
          </w:p>
        </w:tc>
        <w:tc>
          <w:tcPr>
            <w:tcW w:w="1417" w:type="dxa"/>
            <w:noWrap/>
            <w:hideMark/>
          </w:tcPr>
          <w:p w14:paraId="0EB30881" w14:textId="77777777" w:rsidR="00FA2768" w:rsidRPr="0073754D" w:rsidRDefault="00FA2768" w:rsidP="00A4618C">
            <w:pPr>
              <w:pStyle w:val="Titulek"/>
              <w:rPr>
                <w:i w:val="0"/>
                <w:iCs/>
                <w:color w:val="000000" w:themeColor="text1"/>
              </w:rPr>
            </w:pPr>
            <w:r w:rsidRPr="0073754D">
              <w:rPr>
                <w:i w:val="0"/>
                <w:iCs/>
                <w:color w:val="000000" w:themeColor="text1"/>
              </w:rPr>
              <w:t>1 127</w:t>
            </w:r>
          </w:p>
        </w:tc>
        <w:tc>
          <w:tcPr>
            <w:tcW w:w="1417" w:type="dxa"/>
            <w:noWrap/>
            <w:hideMark/>
          </w:tcPr>
          <w:p w14:paraId="0559E94D"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6557E2EF" w14:textId="77777777" w:rsidR="00FA2768" w:rsidRPr="0073754D" w:rsidRDefault="00FA2768" w:rsidP="00A4618C">
            <w:pPr>
              <w:pStyle w:val="Titulek"/>
              <w:rPr>
                <w:i w:val="0"/>
                <w:iCs/>
                <w:color w:val="000000" w:themeColor="text1"/>
              </w:rPr>
            </w:pPr>
            <w:r w:rsidRPr="0073754D">
              <w:rPr>
                <w:i w:val="0"/>
                <w:iCs/>
                <w:color w:val="000000" w:themeColor="text1"/>
              </w:rPr>
              <w:t>6</w:t>
            </w:r>
          </w:p>
        </w:tc>
      </w:tr>
      <w:tr w:rsidR="00FA2768" w:rsidRPr="007075F5" w14:paraId="667BE23D" w14:textId="77777777" w:rsidTr="00A4618C">
        <w:trPr>
          <w:trHeight w:val="300"/>
        </w:trPr>
        <w:tc>
          <w:tcPr>
            <w:tcW w:w="1417" w:type="dxa"/>
            <w:noWrap/>
            <w:hideMark/>
          </w:tcPr>
          <w:p w14:paraId="499AF07E" w14:textId="77777777" w:rsidR="00FA2768" w:rsidRPr="00A95474" w:rsidRDefault="00FA2768" w:rsidP="00A4618C">
            <w:pPr>
              <w:pStyle w:val="Titulek"/>
              <w:rPr>
                <w:b/>
                <w:bCs/>
                <w:i w:val="0"/>
                <w:iCs/>
                <w:color w:val="000000" w:themeColor="text1"/>
              </w:rPr>
            </w:pPr>
            <w:r w:rsidRPr="00A95474">
              <w:rPr>
                <w:b/>
                <w:bCs/>
                <w:i w:val="0"/>
                <w:iCs/>
                <w:color w:val="000000" w:themeColor="text1"/>
              </w:rPr>
              <w:t>2016</w:t>
            </w:r>
          </w:p>
        </w:tc>
        <w:tc>
          <w:tcPr>
            <w:tcW w:w="1417" w:type="dxa"/>
            <w:noWrap/>
            <w:hideMark/>
          </w:tcPr>
          <w:p w14:paraId="5808F919" w14:textId="77777777" w:rsidR="00FA2768" w:rsidRPr="0073754D" w:rsidRDefault="00FA2768" w:rsidP="00A4618C">
            <w:pPr>
              <w:pStyle w:val="Titulek"/>
              <w:rPr>
                <w:i w:val="0"/>
                <w:iCs/>
                <w:color w:val="000000" w:themeColor="text1"/>
              </w:rPr>
            </w:pPr>
            <w:r w:rsidRPr="0073754D">
              <w:rPr>
                <w:i w:val="0"/>
                <w:iCs/>
                <w:color w:val="000000" w:themeColor="text1"/>
              </w:rPr>
              <w:t>2 023</w:t>
            </w:r>
          </w:p>
        </w:tc>
        <w:tc>
          <w:tcPr>
            <w:tcW w:w="1417" w:type="dxa"/>
            <w:noWrap/>
            <w:hideMark/>
          </w:tcPr>
          <w:p w14:paraId="6B49206D"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6F6DE876" w14:textId="77777777" w:rsidR="00FA2768" w:rsidRPr="0073754D" w:rsidRDefault="00FA2768" w:rsidP="00A4618C">
            <w:pPr>
              <w:pStyle w:val="Titulek"/>
              <w:rPr>
                <w:i w:val="0"/>
                <w:iCs/>
                <w:color w:val="000000" w:themeColor="text1"/>
              </w:rPr>
            </w:pPr>
            <w:r w:rsidRPr="0073754D">
              <w:rPr>
                <w:i w:val="0"/>
                <w:iCs/>
                <w:color w:val="000000" w:themeColor="text1"/>
              </w:rPr>
              <w:t>8</w:t>
            </w:r>
          </w:p>
        </w:tc>
      </w:tr>
      <w:tr w:rsidR="00FA2768" w:rsidRPr="007075F5" w14:paraId="2F61180C" w14:textId="77777777" w:rsidTr="00A4618C">
        <w:trPr>
          <w:trHeight w:val="300"/>
        </w:trPr>
        <w:tc>
          <w:tcPr>
            <w:tcW w:w="1417" w:type="dxa"/>
            <w:noWrap/>
            <w:hideMark/>
          </w:tcPr>
          <w:p w14:paraId="39A3233D" w14:textId="77777777" w:rsidR="00FA2768" w:rsidRPr="00A95474" w:rsidRDefault="00FA2768" w:rsidP="00A4618C">
            <w:pPr>
              <w:pStyle w:val="Titulek"/>
              <w:rPr>
                <w:b/>
                <w:bCs/>
                <w:i w:val="0"/>
                <w:iCs/>
                <w:color w:val="000000" w:themeColor="text1"/>
              </w:rPr>
            </w:pPr>
            <w:r w:rsidRPr="00A95474">
              <w:rPr>
                <w:b/>
                <w:bCs/>
                <w:i w:val="0"/>
                <w:iCs/>
                <w:color w:val="000000" w:themeColor="text1"/>
              </w:rPr>
              <w:t>2017</w:t>
            </w:r>
          </w:p>
        </w:tc>
        <w:tc>
          <w:tcPr>
            <w:tcW w:w="1417" w:type="dxa"/>
            <w:noWrap/>
            <w:hideMark/>
          </w:tcPr>
          <w:p w14:paraId="428BB646" w14:textId="77777777" w:rsidR="00FA2768" w:rsidRPr="0073754D" w:rsidRDefault="00FA2768" w:rsidP="00A4618C">
            <w:pPr>
              <w:pStyle w:val="Titulek"/>
              <w:rPr>
                <w:i w:val="0"/>
                <w:iCs/>
                <w:color w:val="000000" w:themeColor="text1"/>
              </w:rPr>
            </w:pPr>
            <w:r w:rsidRPr="0073754D">
              <w:rPr>
                <w:i w:val="0"/>
                <w:iCs/>
                <w:color w:val="000000" w:themeColor="text1"/>
              </w:rPr>
              <w:t>772</w:t>
            </w:r>
          </w:p>
        </w:tc>
        <w:tc>
          <w:tcPr>
            <w:tcW w:w="1417" w:type="dxa"/>
            <w:noWrap/>
            <w:hideMark/>
          </w:tcPr>
          <w:p w14:paraId="04DC707A"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17D3B205" w14:textId="77777777" w:rsidR="00FA2768" w:rsidRPr="0073754D" w:rsidRDefault="00FA2768" w:rsidP="00A4618C">
            <w:pPr>
              <w:pStyle w:val="Titulek"/>
              <w:rPr>
                <w:i w:val="0"/>
                <w:iCs/>
                <w:color w:val="000000" w:themeColor="text1"/>
              </w:rPr>
            </w:pPr>
            <w:r w:rsidRPr="0073754D">
              <w:rPr>
                <w:i w:val="0"/>
                <w:iCs/>
                <w:color w:val="000000" w:themeColor="text1"/>
              </w:rPr>
              <w:t>-</w:t>
            </w:r>
          </w:p>
        </w:tc>
      </w:tr>
      <w:tr w:rsidR="00FA2768" w:rsidRPr="007075F5" w14:paraId="33CADBFD" w14:textId="77777777" w:rsidTr="00A4618C">
        <w:trPr>
          <w:trHeight w:val="300"/>
        </w:trPr>
        <w:tc>
          <w:tcPr>
            <w:tcW w:w="1417" w:type="dxa"/>
            <w:noWrap/>
            <w:hideMark/>
          </w:tcPr>
          <w:p w14:paraId="3AE460F9" w14:textId="77777777" w:rsidR="00FA2768" w:rsidRPr="00A95474" w:rsidRDefault="00FA2768" w:rsidP="00A4618C">
            <w:pPr>
              <w:pStyle w:val="Titulek"/>
              <w:rPr>
                <w:b/>
                <w:bCs/>
                <w:i w:val="0"/>
                <w:iCs/>
                <w:color w:val="000000" w:themeColor="text1"/>
              </w:rPr>
            </w:pPr>
            <w:r w:rsidRPr="00A95474">
              <w:rPr>
                <w:b/>
                <w:bCs/>
                <w:i w:val="0"/>
                <w:iCs/>
                <w:color w:val="000000" w:themeColor="text1"/>
              </w:rPr>
              <w:t>2018</w:t>
            </w:r>
          </w:p>
        </w:tc>
        <w:tc>
          <w:tcPr>
            <w:tcW w:w="1417" w:type="dxa"/>
            <w:noWrap/>
            <w:hideMark/>
          </w:tcPr>
          <w:p w14:paraId="6668F769" w14:textId="77777777" w:rsidR="00FA2768" w:rsidRPr="0073754D" w:rsidRDefault="00FA2768" w:rsidP="00A4618C">
            <w:pPr>
              <w:pStyle w:val="Titulek"/>
              <w:rPr>
                <w:i w:val="0"/>
                <w:iCs/>
                <w:color w:val="000000" w:themeColor="text1"/>
              </w:rPr>
            </w:pPr>
            <w:r w:rsidRPr="0073754D">
              <w:rPr>
                <w:i w:val="0"/>
                <w:iCs/>
                <w:color w:val="000000" w:themeColor="text1"/>
              </w:rPr>
              <w:t>1 541</w:t>
            </w:r>
          </w:p>
        </w:tc>
        <w:tc>
          <w:tcPr>
            <w:tcW w:w="1417" w:type="dxa"/>
            <w:noWrap/>
            <w:hideMark/>
          </w:tcPr>
          <w:p w14:paraId="63E877DF"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684B8219" w14:textId="77777777" w:rsidR="00FA2768" w:rsidRPr="0073754D" w:rsidRDefault="00FA2768" w:rsidP="00A4618C">
            <w:pPr>
              <w:pStyle w:val="Titulek"/>
              <w:rPr>
                <w:i w:val="0"/>
                <w:iCs/>
                <w:color w:val="000000" w:themeColor="text1"/>
              </w:rPr>
            </w:pPr>
            <w:r w:rsidRPr="0073754D">
              <w:rPr>
                <w:i w:val="0"/>
                <w:iCs/>
                <w:color w:val="000000" w:themeColor="text1"/>
              </w:rPr>
              <w:t>-</w:t>
            </w:r>
          </w:p>
        </w:tc>
      </w:tr>
      <w:tr w:rsidR="00FA2768" w:rsidRPr="007075F5" w14:paraId="43C4292B" w14:textId="77777777" w:rsidTr="00A4618C">
        <w:trPr>
          <w:trHeight w:val="300"/>
        </w:trPr>
        <w:tc>
          <w:tcPr>
            <w:tcW w:w="1417" w:type="dxa"/>
            <w:noWrap/>
            <w:hideMark/>
          </w:tcPr>
          <w:p w14:paraId="086649C3" w14:textId="77777777" w:rsidR="00FA2768" w:rsidRPr="00A95474" w:rsidRDefault="00FA2768" w:rsidP="00A4618C">
            <w:pPr>
              <w:pStyle w:val="Titulek"/>
              <w:rPr>
                <w:b/>
                <w:bCs/>
                <w:i w:val="0"/>
                <w:iCs/>
                <w:color w:val="000000" w:themeColor="text1"/>
              </w:rPr>
            </w:pPr>
            <w:r w:rsidRPr="00A95474">
              <w:rPr>
                <w:b/>
                <w:bCs/>
                <w:i w:val="0"/>
                <w:iCs/>
                <w:color w:val="000000" w:themeColor="text1"/>
              </w:rPr>
              <w:t>2019</w:t>
            </w:r>
          </w:p>
        </w:tc>
        <w:tc>
          <w:tcPr>
            <w:tcW w:w="1417" w:type="dxa"/>
            <w:noWrap/>
            <w:hideMark/>
          </w:tcPr>
          <w:p w14:paraId="572870F1" w14:textId="77777777" w:rsidR="00FA2768" w:rsidRPr="0073754D" w:rsidRDefault="00FA2768" w:rsidP="00A4618C">
            <w:pPr>
              <w:pStyle w:val="Titulek"/>
              <w:rPr>
                <w:i w:val="0"/>
                <w:iCs/>
                <w:color w:val="000000" w:themeColor="text1"/>
              </w:rPr>
            </w:pPr>
            <w:r w:rsidRPr="0073754D">
              <w:rPr>
                <w:i w:val="0"/>
                <w:iCs/>
                <w:color w:val="000000" w:themeColor="text1"/>
              </w:rPr>
              <w:t>764</w:t>
            </w:r>
          </w:p>
        </w:tc>
        <w:tc>
          <w:tcPr>
            <w:tcW w:w="1417" w:type="dxa"/>
            <w:noWrap/>
            <w:hideMark/>
          </w:tcPr>
          <w:p w14:paraId="4581A2BF" w14:textId="77777777" w:rsidR="00FA2768" w:rsidRPr="0073754D" w:rsidRDefault="00FA2768" w:rsidP="00A4618C">
            <w:pPr>
              <w:pStyle w:val="Titulek"/>
              <w:rPr>
                <w:i w:val="0"/>
                <w:iCs/>
                <w:color w:val="000000" w:themeColor="text1"/>
              </w:rPr>
            </w:pPr>
            <w:r w:rsidRPr="0073754D">
              <w:rPr>
                <w:i w:val="0"/>
                <w:iCs/>
                <w:color w:val="000000" w:themeColor="text1"/>
              </w:rPr>
              <w:t>17</w:t>
            </w:r>
          </w:p>
        </w:tc>
        <w:tc>
          <w:tcPr>
            <w:tcW w:w="1417" w:type="dxa"/>
            <w:noWrap/>
            <w:hideMark/>
          </w:tcPr>
          <w:p w14:paraId="194D4105" w14:textId="77777777" w:rsidR="00FA2768" w:rsidRPr="0073754D" w:rsidRDefault="00FA2768" w:rsidP="00A4618C">
            <w:pPr>
              <w:pStyle w:val="Titulek"/>
              <w:rPr>
                <w:i w:val="0"/>
                <w:iCs/>
                <w:color w:val="000000" w:themeColor="text1"/>
              </w:rPr>
            </w:pPr>
            <w:r w:rsidRPr="0073754D">
              <w:rPr>
                <w:i w:val="0"/>
                <w:iCs/>
                <w:color w:val="000000" w:themeColor="text1"/>
              </w:rPr>
              <w:t>-</w:t>
            </w:r>
          </w:p>
        </w:tc>
      </w:tr>
      <w:tr w:rsidR="00FA2768" w:rsidRPr="007075F5" w14:paraId="186EE361" w14:textId="77777777" w:rsidTr="00A4618C">
        <w:trPr>
          <w:trHeight w:val="300"/>
        </w:trPr>
        <w:tc>
          <w:tcPr>
            <w:tcW w:w="1417" w:type="dxa"/>
            <w:noWrap/>
            <w:hideMark/>
          </w:tcPr>
          <w:p w14:paraId="576C33FB" w14:textId="77777777" w:rsidR="00FA2768" w:rsidRPr="00A95474" w:rsidRDefault="00FA2768" w:rsidP="00A4618C">
            <w:pPr>
              <w:pStyle w:val="Titulek"/>
              <w:rPr>
                <w:b/>
                <w:bCs/>
                <w:i w:val="0"/>
                <w:iCs/>
                <w:color w:val="000000" w:themeColor="text1"/>
              </w:rPr>
            </w:pPr>
            <w:r w:rsidRPr="00A95474">
              <w:rPr>
                <w:b/>
                <w:bCs/>
                <w:i w:val="0"/>
                <w:iCs/>
                <w:color w:val="000000" w:themeColor="text1"/>
              </w:rPr>
              <w:t>2020</w:t>
            </w:r>
          </w:p>
        </w:tc>
        <w:tc>
          <w:tcPr>
            <w:tcW w:w="1417" w:type="dxa"/>
            <w:noWrap/>
            <w:hideMark/>
          </w:tcPr>
          <w:p w14:paraId="6D130A75" w14:textId="77777777" w:rsidR="00FA2768" w:rsidRPr="0073754D" w:rsidRDefault="00FA2768" w:rsidP="00A4618C">
            <w:pPr>
              <w:pStyle w:val="Titulek"/>
              <w:rPr>
                <w:i w:val="0"/>
                <w:iCs/>
                <w:color w:val="000000" w:themeColor="text1"/>
              </w:rPr>
            </w:pPr>
            <w:r w:rsidRPr="0073754D">
              <w:rPr>
                <w:i w:val="0"/>
                <w:iCs/>
                <w:color w:val="000000" w:themeColor="text1"/>
              </w:rPr>
              <w:t>754</w:t>
            </w:r>
          </w:p>
        </w:tc>
        <w:tc>
          <w:tcPr>
            <w:tcW w:w="1417" w:type="dxa"/>
            <w:noWrap/>
            <w:hideMark/>
          </w:tcPr>
          <w:p w14:paraId="0E852863"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256B1770" w14:textId="77777777" w:rsidR="00FA2768" w:rsidRPr="0073754D" w:rsidRDefault="00FA2768" w:rsidP="00A4618C">
            <w:pPr>
              <w:pStyle w:val="Titulek"/>
              <w:rPr>
                <w:i w:val="0"/>
                <w:iCs/>
                <w:color w:val="000000" w:themeColor="text1"/>
              </w:rPr>
            </w:pPr>
            <w:r w:rsidRPr="0073754D">
              <w:rPr>
                <w:i w:val="0"/>
                <w:iCs/>
                <w:color w:val="000000" w:themeColor="text1"/>
              </w:rPr>
              <w:t>2</w:t>
            </w:r>
          </w:p>
        </w:tc>
      </w:tr>
      <w:tr w:rsidR="00FA2768" w:rsidRPr="007075F5" w14:paraId="63A77882" w14:textId="77777777" w:rsidTr="00A4618C">
        <w:trPr>
          <w:trHeight w:val="300"/>
        </w:trPr>
        <w:tc>
          <w:tcPr>
            <w:tcW w:w="1417" w:type="dxa"/>
            <w:noWrap/>
            <w:hideMark/>
          </w:tcPr>
          <w:p w14:paraId="7115C2D9" w14:textId="77777777" w:rsidR="00FA2768" w:rsidRPr="00A95474" w:rsidRDefault="00FA2768" w:rsidP="00A4618C">
            <w:pPr>
              <w:pStyle w:val="Titulek"/>
              <w:rPr>
                <w:b/>
                <w:bCs/>
                <w:i w:val="0"/>
                <w:iCs/>
                <w:color w:val="000000" w:themeColor="text1"/>
              </w:rPr>
            </w:pPr>
            <w:r w:rsidRPr="00A95474">
              <w:rPr>
                <w:b/>
                <w:bCs/>
                <w:i w:val="0"/>
                <w:iCs/>
                <w:color w:val="000000" w:themeColor="text1"/>
              </w:rPr>
              <w:t>2021</w:t>
            </w:r>
          </w:p>
        </w:tc>
        <w:tc>
          <w:tcPr>
            <w:tcW w:w="1417" w:type="dxa"/>
            <w:noWrap/>
            <w:hideMark/>
          </w:tcPr>
          <w:p w14:paraId="6AE0EB07" w14:textId="77777777" w:rsidR="00FA2768" w:rsidRPr="0073754D" w:rsidRDefault="00FA2768" w:rsidP="00A4618C">
            <w:pPr>
              <w:pStyle w:val="Titulek"/>
              <w:rPr>
                <w:i w:val="0"/>
                <w:iCs/>
                <w:color w:val="000000" w:themeColor="text1"/>
              </w:rPr>
            </w:pPr>
            <w:r w:rsidRPr="0073754D">
              <w:rPr>
                <w:i w:val="0"/>
                <w:iCs/>
                <w:color w:val="000000" w:themeColor="text1"/>
              </w:rPr>
              <w:t>1 219</w:t>
            </w:r>
          </w:p>
        </w:tc>
        <w:tc>
          <w:tcPr>
            <w:tcW w:w="1417" w:type="dxa"/>
            <w:noWrap/>
            <w:hideMark/>
          </w:tcPr>
          <w:p w14:paraId="51A55078" w14:textId="77777777" w:rsidR="00FA2768" w:rsidRPr="0073754D" w:rsidRDefault="00FA2768" w:rsidP="00A4618C">
            <w:pPr>
              <w:pStyle w:val="Titulek"/>
              <w:rPr>
                <w:i w:val="0"/>
                <w:iCs/>
                <w:color w:val="000000" w:themeColor="text1"/>
              </w:rPr>
            </w:pPr>
            <w:r w:rsidRPr="0073754D">
              <w:rPr>
                <w:i w:val="0"/>
                <w:iCs/>
                <w:color w:val="000000" w:themeColor="text1"/>
              </w:rPr>
              <w:t>-</w:t>
            </w:r>
          </w:p>
        </w:tc>
        <w:tc>
          <w:tcPr>
            <w:tcW w:w="1417" w:type="dxa"/>
            <w:noWrap/>
            <w:hideMark/>
          </w:tcPr>
          <w:p w14:paraId="4E0CFF35" w14:textId="77777777" w:rsidR="00FA2768" w:rsidRPr="0073754D" w:rsidRDefault="00FA2768" w:rsidP="00A4618C">
            <w:pPr>
              <w:pStyle w:val="Titulek"/>
              <w:rPr>
                <w:i w:val="0"/>
                <w:iCs/>
                <w:color w:val="000000" w:themeColor="text1"/>
              </w:rPr>
            </w:pPr>
            <w:r w:rsidRPr="0073754D">
              <w:rPr>
                <w:i w:val="0"/>
                <w:iCs/>
                <w:color w:val="000000" w:themeColor="text1"/>
              </w:rPr>
              <w:t>-</w:t>
            </w:r>
          </w:p>
        </w:tc>
      </w:tr>
    </w:tbl>
    <w:p w14:paraId="2AC6EE6A" w14:textId="77777777" w:rsidR="00FA2768" w:rsidRDefault="00FA2768" w:rsidP="00FA2768">
      <w:pPr>
        <w:pStyle w:val="Titulek"/>
      </w:pPr>
      <w:r>
        <w:rPr>
          <w:color w:val="000000" w:themeColor="text1"/>
        </w:rPr>
        <w:t xml:space="preserve">    </w:t>
      </w:r>
      <w:r>
        <w:t>Zdroj: Krajská databáze</w:t>
      </w:r>
    </w:p>
    <w:p w14:paraId="2CB53485" w14:textId="77777777" w:rsidR="00FA2768" w:rsidRDefault="00FA2768" w:rsidP="00FA2768">
      <w:pPr>
        <w:pStyle w:val="Default"/>
        <w:tabs>
          <w:tab w:val="left" w:pos="567"/>
          <w:tab w:val="left" w:pos="992"/>
          <w:tab w:val="left" w:pos="1418"/>
          <w:tab w:val="left" w:pos="1985"/>
          <w:tab w:val="left" w:pos="2552"/>
        </w:tabs>
        <w:rPr>
          <w:rFonts w:ascii="Tahoma" w:eastAsia="Times New Roman" w:hAnsi="Tahoma" w:cs="Tahoma"/>
          <w:sz w:val="22"/>
          <w:szCs w:val="22"/>
          <w:lang w:eastAsia="cs-CZ"/>
        </w:rPr>
      </w:pPr>
    </w:p>
    <w:p w14:paraId="3EACAE41" w14:textId="77777777" w:rsidR="00FA2768" w:rsidRPr="007012FD" w:rsidRDefault="00FA2768" w:rsidP="00FA2768">
      <w:pPr>
        <w:pStyle w:val="ZvraznnvtextuBoldUnderline"/>
        <w:rPr>
          <w:lang w:eastAsia="cs-CZ"/>
        </w:rPr>
      </w:pPr>
      <w:r w:rsidRPr="007012FD">
        <w:rPr>
          <w:lang w:eastAsia="cs-CZ"/>
        </w:rPr>
        <w:t>Trend:</w:t>
      </w:r>
    </w:p>
    <w:p w14:paraId="01A5C896" w14:textId="77777777" w:rsidR="00FA2768" w:rsidRDefault="00FA2768" w:rsidP="00FA2768">
      <w:pPr>
        <w:pStyle w:val="POHzkladntext"/>
        <w:rPr>
          <w:lang w:eastAsia="cs-CZ"/>
        </w:rPr>
      </w:pPr>
      <w:r>
        <w:rPr>
          <w:szCs w:val="20"/>
          <w:lang w:eastAsia="cs-CZ"/>
        </w:rPr>
        <w:t xml:space="preserve">Z tabulky je zřejmé, že velká část sebraných pneumatik je materiálově využívána mimo kraj. </w:t>
      </w:r>
      <w:r>
        <w:rPr>
          <w:lang w:eastAsia="cs-CZ"/>
        </w:rPr>
        <w:br w:type="page"/>
      </w:r>
    </w:p>
    <w:p w14:paraId="500CD538" w14:textId="5E17CA1C" w:rsidR="00FA2768" w:rsidRDefault="00FA2768" w:rsidP="00FA2768">
      <w:pPr>
        <w:pStyle w:val="Nadpis3"/>
      </w:pPr>
      <w:bookmarkStart w:id="139" w:name="_Toc419813232"/>
      <w:bookmarkStart w:id="140" w:name="_Toc135067022"/>
      <w:bookmarkStart w:id="141" w:name="_Toc135657046"/>
      <w:r w:rsidRPr="00B852A2">
        <w:lastRenderedPageBreak/>
        <w:t>Přehled produkce a nakládání s odpady podle části IV. zákona</w:t>
      </w:r>
      <w:bookmarkEnd w:id="139"/>
      <w:r>
        <w:t xml:space="preserve"> č.</w:t>
      </w:r>
      <w:r w:rsidR="00272980">
        <w:t> </w:t>
      </w:r>
      <w:r>
        <w:t>185/2001 Sb., o odpadech a o změně některých dalších zákonů</w:t>
      </w:r>
      <w:bookmarkEnd w:id="140"/>
      <w:bookmarkEnd w:id="141"/>
      <w:r w:rsidRPr="00B852A2">
        <w:t xml:space="preserve"> </w:t>
      </w:r>
    </w:p>
    <w:p w14:paraId="6DEEACED" w14:textId="77777777" w:rsidR="001279D1" w:rsidRPr="001279D1" w:rsidRDefault="001279D1" w:rsidP="001279D1">
      <w:pPr>
        <w:pStyle w:val="POHzkladntext"/>
      </w:pPr>
    </w:p>
    <w:p w14:paraId="175C9E10" w14:textId="77777777" w:rsidR="00FA2768" w:rsidRPr="00272980" w:rsidRDefault="00FA2768" w:rsidP="00FA2768">
      <w:pPr>
        <w:pStyle w:val="Nadpis4"/>
        <w:rPr>
          <w:sz w:val="24"/>
          <w:szCs w:val="24"/>
        </w:rPr>
      </w:pPr>
      <w:bookmarkStart w:id="142" w:name="_Toc419813233"/>
      <w:bookmarkStart w:id="143" w:name="_Toc135067023"/>
      <w:r w:rsidRPr="00272980">
        <w:rPr>
          <w:sz w:val="24"/>
          <w:szCs w:val="24"/>
        </w:rPr>
        <w:t>Přehled produkce odpadů perzistentních organických znečišťujících látek a PCB</w:t>
      </w:r>
      <w:bookmarkEnd w:id="142"/>
      <w:bookmarkEnd w:id="143"/>
      <w:r w:rsidRPr="00272980">
        <w:rPr>
          <w:sz w:val="24"/>
          <w:szCs w:val="24"/>
        </w:rPr>
        <w:t xml:space="preserve"> </w:t>
      </w:r>
    </w:p>
    <w:p w14:paraId="57288D26" w14:textId="3F508D1A" w:rsidR="00FA2768" w:rsidRDefault="00FA2768" w:rsidP="00FA2768">
      <w:pPr>
        <w:pStyle w:val="POHzkladntext"/>
      </w:pPr>
      <w:r w:rsidRPr="00855F48">
        <w:t>Perzistentní organické znečišťující látky mohou být obsaženy v</w:t>
      </w:r>
      <w:r w:rsidR="001279D1">
        <w:t> </w:t>
      </w:r>
      <w:r w:rsidRPr="00855F48">
        <w:t>odpadech, které jsou uvedené v</w:t>
      </w:r>
      <w:r w:rsidR="001279D1">
        <w:t> </w:t>
      </w:r>
      <w:r w:rsidRPr="00855F48">
        <w:t>příloze V</w:t>
      </w:r>
      <w:r w:rsidR="001279D1">
        <w:t> </w:t>
      </w:r>
      <w:r w:rsidRPr="00855F48">
        <w:t>nařízení Evropského parlamentu a Rady</w:t>
      </w:r>
      <w:r w:rsidRPr="00855F48">
        <w:rPr>
          <w:rStyle w:val="Znakapoznpodarou"/>
          <w:bCs/>
          <w:szCs w:val="20"/>
        </w:rPr>
        <w:footnoteReference w:id="15"/>
      </w:r>
      <w:r w:rsidRPr="00855F48">
        <w:t>. Jako o odpadu obsahující perzistentní organické znečišťující látky, je o nich uvažováno, pokud je překročen maximální koncentrační limit pro látky vyjmenované v</w:t>
      </w:r>
      <w:r w:rsidR="001279D1">
        <w:t> </w:t>
      </w:r>
      <w:r w:rsidRPr="00855F48">
        <w:t>příloze IV nařízení o POPs.  POPs se ohlašují  do Integrovaného registru znečišťování vedeného MŽP. Evidence zařízení s</w:t>
      </w:r>
      <w:r w:rsidR="001279D1">
        <w:t> </w:t>
      </w:r>
      <w:r w:rsidRPr="00855F48">
        <w:t>obsahem PCB je rovněž vedena MŽP. Databáze obsahuje rovněž údaje o</w:t>
      </w:r>
      <w:r>
        <w:t> </w:t>
      </w:r>
      <w:r w:rsidRPr="00855F48">
        <w:t>inventarizaci zařízení s</w:t>
      </w:r>
      <w:r w:rsidR="001279D1">
        <w:t> </w:t>
      </w:r>
      <w:r w:rsidRPr="00855F48">
        <w:t>možným obsahem PCB. Systém evidence POPs včetně PCB a zařízení s</w:t>
      </w:r>
      <w:r w:rsidR="001279D1">
        <w:t> </w:t>
      </w:r>
      <w:r w:rsidRPr="00855F48">
        <w:t>možným obsahem PCB je zcela mimo kompetence kraje. Nicméně v</w:t>
      </w:r>
      <w:r w:rsidR="001279D1">
        <w:t> </w:t>
      </w:r>
      <w:r w:rsidRPr="00855F48">
        <w:t>rámci odpadových evidenc</w:t>
      </w:r>
      <w:r>
        <w:t>í</w:t>
      </w:r>
      <w:r w:rsidRPr="00855F48">
        <w:t xml:space="preserve"> se ohlašují odpady s</w:t>
      </w:r>
      <w:r w:rsidR="001279D1">
        <w:t> </w:t>
      </w:r>
      <w:r w:rsidRPr="00855F48">
        <w:t>obsahem PCB.</w:t>
      </w:r>
    </w:p>
    <w:p w14:paraId="49BBD3A1" w14:textId="4CE4C571" w:rsidR="00FA2768" w:rsidRDefault="00FA2768" w:rsidP="00FA2768">
      <w:pPr>
        <w:pStyle w:val="Titulek"/>
      </w:pPr>
      <w:bookmarkStart w:id="144" w:name="_Ref420420532"/>
      <w:bookmarkStart w:id="145" w:name="_Ref419967729"/>
      <w:r>
        <w:t xml:space="preserve">Tabulka č. </w:t>
      </w:r>
      <w:r w:rsidR="00F833BA">
        <w:fldChar w:fldCharType="begin"/>
      </w:r>
      <w:r w:rsidR="00F833BA">
        <w:instrText xml:space="preserve"> SEQ Tabulka_č. \* ARABIC </w:instrText>
      </w:r>
      <w:r w:rsidR="00F833BA">
        <w:fldChar w:fldCharType="separate"/>
      </w:r>
      <w:r>
        <w:rPr>
          <w:noProof/>
        </w:rPr>
        <w:t>45</w:t>
      </w:r>
      <w:r w:rsidR="00F833BA">
        <w:rPr>
          <w:noProof/>
        </w:rPr>
        <w:fldChar w:fldCharType="end"/>
      </w:r>
      <w:bookmarkEnd w:id="144"/>
      <w:r>
        <w:t>: Produkce odpadů s</w:t>
      </w:r>
      <w:r w:rsidR="001279D1">
        <w:t> </w:t>
      </w:r>
      <w:r>
        <w:t>obsahem PCB</w:t>
      </w:r>
      <w:r>
        <w:rPr>
          <w:rStyle w:val="Znakapoznpodarou"/>
        </w:rPr>
        <w:footnoteReference w:id="16"/>
      </w:r>
      <w:r w:rsidR="00DC3D98">
        <w:t>(t)</w:t>
      </w:r>
    </w:p>
    <w:tbl>
      <w:tblPr>
        <w:tblStyle w:val="POHtabulka2"/>
        <w:tblW w:w="0" w:type="auto"/>
        <w:tblLook w:val="04A0" w:firstRow="1" w:lastRow="0" w:firstColumn="1" w:lastColumn="0" w:noHBand="0" w:noVBand="1"/>
      </w:tblPr>
      <w:tblGrid>
        <w:gridCol w:w="1417"/>
        <w:gridCol w:w="1417"/>
      </w:tblGrid>
      <w:tr w:rsidR="00FA2768" w:rsidRPr="00324433" w14:paraId="5C16A360"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45B2A5C0" w14:textId="77777777" w:rsidR="00FA2768" w:rsidRPr="00324433" w:rsidRDefault="00FA2768" w:rsidP="00A4618C">
            <w:r w:rsidRPr="00324433">
              <w:t>Rok</w:t>
            </w:r>
          </w:p>
        </w:tc>
        <w:tc>
          <w:tcPr>
            <w:tcW w:w="1417" w:type="dxa"/>
            <w:hideMark/>
          </w:tcPr>
          <w:p w14:paraId="718D7D8E" w14:textId="77777777" w:rsidR="00FA2768" w:rsidRPr="00324433" w:rsidRDefault="00FA2768" w:rsidP="00A4618C">
            <w:r w:rsidRPr="00324433">
              <w:t xml:space="preserve">Produkce </w:t>
            </w:r>
            <w:r w:rsidRPr="00B0081C">
              <w:rPr>
                <w:b w:val="0"/>
                <w:bCs/>
              </w:rPr>
              <w:t>[t]</w:t>
            </w:r>
          </w:p>
        </w:tc>
      </w:tr>
      <w:tr w:rsidR="00FA2768" w:rsidRPr="00324433" w14:paraId="3CDE6B67" w14:textId="77777777" w:rsidTr="00A4618C">
        <w:trPr>
          <w:trHeight w:val="300"/>
        </w:trPr>
        <w:tc>
          <w:tcPr>
            <w:tcW w:w="1417" w:type="dxa"/>
            <w:noWrap/>
            <w:hideMark/>
          </w:tcPr>
          <w:p w14:paraId="6B867E34" w14:textId="77777777" w:rsidR="00FA2768" w:rsidRPr="00B0081C" w:rsidRDefault="00FA2768" w:rsidP="00A4618C">
            <w:pPr>
              <w:rPr>
                <w:b/>
                <w:bCs/>
              </w:rPr>
            </w:pPr>
            <w:r w:rsidRPr="00B0081C">
              <w:rPr>
                <w:b/>
                <w:bCs/>
              </w:rPr>
              <w:t>2012</w:t>
            </w:r>
          </w:p>
        </w:tc>
        <w:tc>
          <w:tcPr>
            <w:tcW w:w="1417" w:type="dxa"/>
            <w:noWrap/>
            <w:hideMark/>
          </w:tcPr>
          <w:p w14:paraId="21A4730D" w14:textId="77777777" w:rsidR="00FA2768" w:rsidRPr="00324433" w:rsidRDefault="00FA2768" w:rsidP="00A4618C">
            <w:r w:rsidRPr="00324433">
              <w:t>25,7</w:t>
            </w:r>
          </w:p>
        </w:tc>
      </w:tr>
      <w:tr w:rsidR="00FA2768" w:rsidRPr="00324433" w14:paraId="61B6B0BA" w14:textId="77777777" w:rsidTr="00A4618C">
        <w:trPr>
          <w:trHeight w:val="300"/>
        </w:trPr>
        <w:tc>
          <w:tcPr>
            <w:tcW w:w="1417" w:type="dxa"/>
            <w:noWrap/>
            <w:hideMark/>
          </w:tcPr>
          <w:p w14:paraId="3BCB124E" w14:textId="77777777" w:rsidR="00FA2768" w:rsidRPr="00B0081C" w:rsidRDefault="00FA2768" w:rsidP="00A4618C">
            <w:pPr>
              <w:rPr>
                <w:b/>
                <w:bCs/>
              </w:rPr>
            </w:pPr>
            <w:r w:rsidRPr="00B0081C">
              <w:rPr>
                <w:b/>
                <w:bCs/>
              </w:rPr>
              <w:t>2013</w:t>
            </w:r>
          </w:p>
        </w:tc>
        <w:tc>
          <w:tcPr>
            <w:tcW w:w="1417" w:type="dxa"/>
            <w:noWrap/>
            <w:hideMark/>
          </w:tcPr>
          <w:p w14:paraId="788A038A" w14:textId="77777777" w:rsidR="00FA2768" w:rsidRPr="00324433" w:rsidRDefault="00FA2768" w:rsidP="00A4618C">
            <w:r w:rsidRPr="00324433">
              <w:t>20,6</w:t>
            </w:r>
          </w:p>
        </w:tc>
      </w:tr>
      <w:tr w:rsidR="00FA2768" w:rsidRPr="00324433" w14:paraId="2BD21E85" w14:textId="77777777" w:rsidTr="00A4618C">
        <w:trPr>
          <w:trHeight w:val="300"/>
        </w:trPr>
        <w:tc>
          <w:tcPr>
            <w:tcW w:w="1417" w:type="dxa"/>
            <w:noWrap/>
            <w:hideMark/>
          </w:tcPr>
          <w:p w14:paraId="38A6C97B" w14:textId="77777777" w:rsidR="00FA2768" w:rsidRPr="00B0081C" w:rsidRDefault="00FA2768" w:rsidP="00A4618C">
            <w:pPr>
              <w:rPr>
                <w:b/>
                <w:bCs/>
              </w:rPr>
            </w:pPr>
            <w:r w:rsidRPr="00B0081C">
              <w:rPr>
                <w:b/>
                <w:bCs/>
              </w:rPr>
              <w:t>2014</w:t>
            </w:r>
          </w:p>
        </w:tc>
        <w:tc>
          <w:tcPr>
            <w:tcW w:w="1417" w:type="dxa"/>
            <w:noWrap/>
            <w:hideMark/>
          </w:tcPr>
          <w:p w14:paraId="718C3B76" w14:textId="77777777" w:rsidR="00FA2768" w:rsidRPr="00324433" w:rsidRDefault="00FA2768" w:rsidP="00A4618C">
            <w:r w:rsidRPr="00324433">
              <w:t>6,0</w:t>
            </w:r>
          </w:p>
        </w:tc>
      </w:tr>
      <w:tr w:rsidR="00FA2768" w:rsidRPr="00324433" w14:paraId="7BAC2D0E" w14:textId="77777777" w:rsidTr="00A4618C">
        <w:trPr>
          <w:trHeight w:val="300"/>
        </w:trPr>
        <w:tc>
          <w:tcPr>
            <w:tcW w:w="1417" w:type="dxa"/>
            <w:noWrap/>
            <w:hideMark/>
          </w:tcPr>
          <w:p w14:paraId="36E9A983" w14:textId="77777777" w:rsidR="00FA2768" w:rsidRPr="00B0081C" w:rsidRDefault="00FA2768" w:rsidP="00A4618C">
            <w:pPr>
              <w:rPr>
                <w:b/>
                <w:bCs/>
              </w:rPr>
            </w:pPr>
            <w:r w:rsidRPr="00B0081C">
              <w:rPr>
                <w:b/>
                <w:bCs/>
              </w:rPr>
              <w:t>2015</w:t>
            </w:r>
          </w:p>
        </w:tc>
        <w:tc>
          <w:tcPr>
            <w:tcW w:w="1417" w:type="dxa"/>
            <w:noWrap/>
            <w:hideMark/>
          </w:tcPr>
          <w:p w14:paraId="3D18CE39" w14:textId="77777777" w:rsidR="00FA2768" w:rsidRPr="00324433" w:rsidRDefault="00FA2768" w:rsidP="00A4618C">
            <w:r w:rsidRPr="00324433">
              <w:t>3,7</w:t>
            </w:r>
          </w:p>
        </w:tc>
      </w:tr>
      <w:tr w:rsidR="00FA2768" w:rsidRPr="00324433" w14:paraId="4E091B94" w14:textId="77777777" w:rsidTr="00A4618C">
        <w:trPr>
          <w:trHeight w:val="300"/>
        </w:trPr>
        <w:tc>
          <w:tcPr>
            <w:tcW w:w="1417" w:type="dxa"/>
            <w:noWrap/>
            <w:hideMark/>
          </w:tcPr>
          <w:p w14:paraId="174975D0" w14:textId="77777777" w:rsidR="00FA2768" w:rsidRPr="00B0081C" w:rsidRDefault="00FA2768" w:rsidP="00A4618C">
            <w:pPr>
              <w:rPr>
                <w:b/>
                <w:bCs/>
              </w:rPr>
            </w:pPr>
            <w:r w:rsidRPr="00B0081C">
              <w:rPr>
                <w:b/>
                <w:bCs/>
              </w:rPr>
              <w:t>2016</w:t>
            </w:r>
          </w:p>
        </w:tc>
        <w:tc>
          <w:tcPr>
            <w:tcW w:w="1417" w:type="dxa"/>
            <w:noWrap/>
            <w:hideMark/>
          </w:tcPr>
          <w:p w14:paraId="78396CA0" w14:textId="77777777" w:rsidR="00FA2768" w:rsidRPr="00324433" w:rsidRDefault="00FA2768" w:rsidP="00A4618C">
            <w:r w:rsidRPr="00324433">
              <w:t>1,7</w:t>
            </w:r>
          </w:p>
        </w:tc>
      </w:tr>
      <w:tr w:rsidR="00FA2768" w:rsidRPr="00324433" w14:paraId="0929E6A3" w14:textId="77777777" w:rsidTr="00A4618C">
        <w:trPr>
          <w:trHeight w:val="300"/>
        </w:trPr>
        <w:tc>
          <w:tcPr>
            <w:tcW w:w="1417" w:type="dxa"/>
            <w:noWrap/>
            <w:hideMark/>
          </w:tcPr>
          <w:p w14:paraId="4E73D482" w14:textId="77777777" w:rsidR="00FA2768" w:rsidRPr="00B0081C" w:rsidRDefault="00FA2768" w:rsidP="00A4618C">
            <w:pPr>
              <w:rPr>
                <w:b/>
                <w:bCs/>
              </w:rPr>
            </w:pPr>
            <w:r w:rsidRPr="00B0081C">
              <w:rPr>
                <w:b/>
                <w:bCs/>
              </w:rPr>
              <w:t>2017</w:t>
            </w:r>
          </w:p>
        </w:tc>
        <w:tc>
          <w:tcPr>
            <w:tcW w:w="1417" w:type="dxa"/>
            <w:noWrap/>
            <w:hideMark/>
          </w:tcPr>
          <w:p w14:paraId="4CAC4D9A" w14:textId="77777777" w:rsidR="00FA2768" w:rsidRPr="00324433" w:rsidRDefault="00FA2768" w:rsidP="00A4618C">
            <w:r w:rsidRPr="00324433">
              <w:t>0,6</w:t>
            </w:r>
          </w:p>
        </w:tc>
      </w:tr>
      <w:tr w:rsidR="00FA2768" w:rsidRPr="00324433" w14:paraId="5D5E251E" w14:textId="77777777" w:rsidTr="00A4618C">
        <w:trPr>
          <w:trHeight w:val="300"/>
        </w:trPr>
        <w:tc>
          <w:tcPr>
            <w:tcW w:w="1417" w:type="dxa"/>
            <w:noWrap/>
            <w:hideMark/>
          </w:tcPr>
          <w:p w14:paraId="2781BEF4" w14:textId="77777777" w:rsidR="00FA2768" w:rsidRPr="00B0081C" w:rsidRDefault="00FA2768" w:rsidP="00A4618C">
            <w:pPr>
              <w:rPr>
                <w:b/>
                <w:bCs/>
              </w:rPr>
            </w:pPr>
            <w:r w:rsidRPr="00B0081C">
              <w:rPr>
                <w:b/>
                <w:bCs/>
              </w:rPr>
              <w:t>2018</w:t>
            </w:r>
          </w:p>
        </w:tc>
        <w:tc>
          <w:tcPr>
            <w:tcW w:w="1417" w:type="dxa"/>
            <w:noWrap/>
            <w:hideMark/>
          </w:tcPr>
          <w:p w14:paraId="378751E9" w14:textId="77777777" w:rsidR="00FA2768" w:rsidRPr="00324433" w:rsidRDefault="00FA2768" w:rsidP="00A4618C">
            <w:r w:rsidRPr="00324433">
              <w:t>1,9</w:t>
            </w:r>
          </w:p>
        </w:tc>
      </w:tr>
      <w:tr w:rsidR="00FA2768" w:rsidRPr="00324433" w14:paraId="38B16191" w14:textId="77777777" w:rsidTr="00A4618C">
        <w:trPr>
          <w:trHeight w:val="300"/>
        </w:trPr>
        <w:tc>
          <w:tcPr>
            <w:tcW w:w="1417" w:type="dxa"/>
            <w:noWrap/>
            <w:hideMark/>
          </w:tcPr>
          <w:p w14:paraId="7FC2E90E" w14:textId="77777777" w:rsidR="00FA2768" w:rsidRPr="00B0081C" w:rsidRDefault="00FA2768" w:rsidP="00A4618C">
            <w:pPr>
              <w:rPr>
                <w:b/>
                <w:bCs/>
              </w:rPr>
            </w:pPr>
            <w:r w:rsidRPr="00B0081C">
              <w:rPr>
                <w:b/>
                <w:bCs/>
              </w:rPr>
              <w:t>2019</w:t>
            </w:r>
          </w:p>
        </w:tc>
        <w:tc>
          <w:tcPr>
            <w:tcW w:w="1417" w:type="dxa"/>
            <w:noWrap/>
            <w:hideMark/>
          </w:tcPr>
          <w:p w14:paraId="7373B345" w14:textId="77777777" w:rsidR="00FA2768" w:rsidRPr="00324433" w:rsidRDefault="00FA2768" w:rsidP="00A4618C">
            <w:r w:rsidRPr="00324433">
              <w:t>2,5</w:t>
            </w:r>
          </w:p>
        </w:tc>
      </w:tr>
      <w:tr w:rsidR="00FA2768" w:rsidRPr="00324433" w14:paraId="718D2DC2" w14:textId="77777777" w:rsidTr="00A4618C">
        <w:trPr>
          <w:trHeight w:val="300"/>
        </w:trPr>
        <w:tc>
          <w:tcPr>
            <w:tcW w:w="1417" w:type="dxa"/>
            <w:noWrap/>
            <w:hideMark/>
          </w:tcPr>
          <w:p w14:paraId="07F8C920" w14:textId="77777777" w:rsidR="00FA2768" w:rsidRPr="00B0081C" w:rsidRDefault="00FA2768" w:rsidP="00A4618C">
            <w:pPr>
              <w:rPr>
                <w:b/>
                <w:bCs/>
              </w:rPr>
            </w:pPr>
            <w:r w:rsidRPr="00B0081C">
              <w:rPr>
                <w:b/>
                <w:bCs/>
              </w:rPr>
              <w:t>2020</w:t>
            </w:r>
          </w:p>
        </w:tc>
        <w:tc>
          <w:tcPr>
            <w:tcW w:w="1417" w:type="dxa"/>
            <w:noWrap/>
            <w:hideMark/>
          </w:tcPr>
          <w:p w14:paraId="6E48951B" w14:textId="77777777" w:rsidR="00FA2768" w:rsidRPr="00324433" w:rsidRDefault="00FA2768" w:rsidP="00A4618C">
            <w:r w:rsidRPr="00324433">
              <w:t>1,5</w:t>
            </w:r>
          </w:p>
        </w:tc>
      </w:tr>
      <w:tr w:rsidR="00FA2768" w:rsidRPr="00324433" w14:paraId="25D6E073" w14:textId="77777777" w:rsidTr="00A4618C">
        <w:trPr>
          <w:trHeight w:val="300"/>
        </w:trPr>
        <w:tc>
          <w:tcPr>
            <w:tcW w:w="1417" w:type="dxa"/>
            <w:noWrap/>
            <w:hideMark/>
          </w:tcPr>
          <w:p w14:paraId="50215C8B" w14:textId="77777777" w:rsidR="00FA2768" w:rsidRPr="00B0081C" w:rsidRDefault="00FA2768" w:rsidP="00A4618C">
            <w:pPr>
              <w:rPr>
                <w:b/>
                <w:bCs/>
              </w:rPr>
            </w:pPr>
            <w:r w:rsidRPr="00B0081C">
              <w:rPr>
                <w:b/>
                <w:bCs/>
              </w:rPr>
              <w:t>2021</w:t>
            </w:r>
          </w:p>
        </w:tc>
        <w:tc>
          <w:tcPr>
            <w:tcW w:w="1417" w:type="dxa"/>
            <w:noWrap/>
            <w:hideMark/>
          </w:tcPr>
          <w:p w14:paraId="2AE81E15" w14:textId="77777777" w:rsidR="00FA2768" w:rsidRPr="00324433" w:rsidRDefault="00FA2768" w:rsidP="00A4618C">
            <w:r w:rsidRPr="00324433">
              <w:t>1,2</w:t>
            </w:r>
          </w:p>
        </w:tc>
      </w:tr>
    </w:tbl>
    <w:p w14:paraId="3F6D66EE" w14:textId="77777777" w:rsidR="00FA2768" w:rsidRDefault="00FA2768" w:rsidP="00FA2768">
      <w:pPr>
        <w:pStyle w:val="Zdroj"/>
        <w:tabs>
          <w:tab w:val="clear" w:pos="567"/>
        </w:tabs>
        <w:spacing w:before="0"/>
        <w:ind w:left="0"/>
      </w:pPr>
      <w:r>
        <w:t>Zdroj: Krajská databáze</w:t>
      </w:r>
    </w:p>
    <w:bookmarkEnd w:id="145"/>
    <w:p w14:paraId="6312996B" w14:textId="77777777" w:rsidR="00FA2768" w:rsidRPr="00DD0DF4" w:rsidRDefault="00FA2768" w:rsidP="00FA2768">
      <w:pPr>
        <w:pStyle w:val="Default"/>
        <w:tabs>
          <w:tab w:val="left" w:pos="567"/>
          <w:tab w:val="left" w:pos="992"/>
          <w:tab w:val="left" w:pos="1418"/>
          <w:tab w:val="left" w:pos="1786"/>
          <w:tab w:val="left" w:pos="2552"/>
        </w:tabs>
        <w:jc w:val="center"/>
        <w:rPr>
          <w:rFonts w:ascii="Tahoma" w:hAnsi="Tahoma" w:cs="Tahoma"/>
          <w:bCs/>
          <w:color w:val="auto"/>
          <w:sz w:val="20"/>
          <w:szCs w:val="20"/>
        </w:rPr>
      </w:pPr>
    </w:p>
    <w:p w14:paraId="5B94795B" w14:textId="77777777" w:rsidR="00FA2768" w:rsidRDefault="00FA2768" w:rsidP="00FA2768">
      <w:pPr>
        <w:pStyle w:val="ZvraznnvtextuBoldUnderline"/>
      </w:pPr>
      <w:r w:rsidRPr="00A21E6A">
        <w:t xml:space="preserve">Trend: </w:t>
      </w:r>
    </w:p>
    <w:p w14:paraId="6A008FF1" w14:textId="0556ADDF" w:rsidR="00FA2768" w:rsidRDefault="00FA2768" w:rsidP="00FA2768">
      <w:pPr>
        <w:pStyle w:val="POHzkladntext"/>
        <w:rPr>
          <w:color w:val="000000" w:themeColor="text1"/>
          <w:szCs w:val="18"/>
        </w:rPr>
      </w:pPr>
      <w:r>
        <w:rPr>
          <w:color w:val="000000" w:themeColor="text1"/>
          <w:szCs w:val="18"/>
        </w:rPr>
        <w:t>Celková produkce odpadů s</w:t>
      </w:r>
      <w:r w:rsidR="001279D1">
        <w:rPr>
          <w:color w:val="000000" w:themeColor="text1"/>
          <w:szCs w:val="18"/>
        </w:rPr>
        <w:t> </w:t>
      </w:r>
      <w:r>
        <w:rPr>
          <w:color w:val="000000" w:themeColor="text1"/>
          <w:szCs w:val="18"/>
        </w:rPr>
        <w:t>obsahem PCB je uvedena výše v</w:t>
      </w:r>
      <w:r w:rsidR="001279D1">
        <w:t> </w:t>
      </w:r>
      <w:r>
        <w:t>tabulce</w:t>
      </w:r>
      <w:r>
        <w:rPr>
          <w:color w:val="000000" w:themeColor="text1"/>
          <w:szCs w:val="18"/>
        </w:rPr>
        <w:t>. Nejvyšší produkce byla v</w:t>
      </w:r>
      <w:r w:rsidR="001279D1">
        <w:rPr>
          <w:color w:val="000000" w:themeColor="text1"/>
          <w:szCs w:val="18"/>
        </w:rPr>
        <w:t> </w:t>
      </w:r>
      <w:r>
        <w:rPr>
          <w:color w:val="000000" w:themeColor="text1"/>
          <w:szCs w:val="18"/>
        </w:rPr>
        <w:t>roce 2012, v</w:t>
      </w:r>
      <w:r w:rsidR="001279D1">
        <w:rPr>
          <w:color w:val="000000" w:themeColor="text1"/>
          <w:szCs w:val="18"/>
        </w:rPr>
        <w:t> </w:t>
      </w:r>
      <w:r>
        <w:rPr>
          <w:color w:val="000000" w:themeColor="text1"/>
          <w:szCs w:val="18"/>
        </w:rPr>
        <w:t xml:space="preserve">následujících letech produkce této skupiny odpadů klesla. </w:t>
      </w:r>
    </w:p>
    <w:p w14:paraId="329F025E" w14:textId="77777777" w:rsidR="00FA2768" w:rsidRDefault="00FA2768" w:rsidP="00FA2768">
      <w:pPr>
        <w:rPr>
          <w:rFonts w:ascii="Tahoma" w:hAnsi="Tahoma" w:cs="Tahoma"/>
          <w:color w:val="000000" w:themeColor="text1"/>
          <w:sz w:val="20"/>
          <w:szCs w:val="18"/>
        </w:rPr>
      </w:pPr>
      <w:r>
        <w:rPr>
          <w:color w:val="000000" w:themeColor="text1"/>
          <w:szCs w:val="18"/>
        </w:rPr>
        <w:br w:type="page"/>
      </w:r>
    </w:p>
    <w:p w14:paraId="192AA69E" w14:textId="1371DB3A" w:rsidR="00FA2768" w:rsidRPr="00272980" w:rsidRDefault="00FA2768" w:rsidP="00FA2768">
      <w:pPr>
        <w:pStyle w:val="Nadpis4"/>
        <w:rPr>
          <w:sz w:val="24"/>
          <w:szCs w:val="24"/>
        </w:rPr>
      </w:pPr>
      <w:bookmarkStart w:id="146" w:name="_Toc135067024"/>
      <w:r w:rsidRPr="00272980">
        <w:rPr>
          <w:sz w:val="24"/>
          <w:szCs w:val="24"/>
        </w:rPr>
        <w:lastRenderedPageBreak/>
        <w:t>Přehled základních způsobů nakládání s</w:t>
      </w:r>
      <w:r w:rsidR="001279D1">
        <w:rPr>
          <w:sz w:val="24"/>
          <w:szCs w:val="24"/>
        </w:rPr>
        <w:t> </w:t>
      </w:r>
      <w:r w:rsidRPr="00272980">
        <w:rPr>
          <w:sz w:val="24"/>
          <w:szCs w:val="24"/>
        </w:rPr>
        <w:t>odpady perzistentních organických znečišťujících látek a PCB</w:t>
      </w:r>
      <w:bookmarkEnd w:id="146"/>
      <w:r w:rsidRPr="00272980">
        <w:rPr>
          <w:sz w:val="24"/>
          <w:szCs w:val="24"/>
        </w:rPr>
        <w:t xml:space="preserve"> </w:t>
      </w:r>
    </w:p>
    <w:p w14:paraId="1446C668" w14:textId="53503193" w:rsidR="00FA2768" w:rsidRDefault="00FA2768" w:rsidP="00FA2768">
      <w:pPr>
        <w:pStyle w:val="Titulek"/>
        <w:rPr>
          <w:color w:val="000000" w:themeColor="text1"/>
        </w:rPr>
      </w:pPr>
      <w:bookmarkStart w:id="147" w:name="_Ref419968857"/>
      <w:r w:rsidRPr="005930A8">
        <w:rPr>
          <w:rFonts w:eastAsia="Times New Roman"/>
          <w:color w:val="000000"/>
          <w:szCs w:val="20"/>
          <w:lang w:eastAsia="cs-CZ"/>
        </w:rPr>
        <w:t xml:space="preserve">Tabulka č. </w:t>
      </w:r>
      <w:r w:rsidRPr="005930A8">
        <w:rPr>
          <w:rFonts w:eastAsia="Times New Roman"/>
          <w:b/>
          <w:bCs/>
          <w:color w:val="000000"/>
          <w:szCs w:val="20"/>
          <w:lang w:eastAsia="cs-CZ"/>
        </w:rPr>
        <w:fldChar w:fldCharType="begin"/>
      </w:r>
      <w:r w:rsidRPr="005930A8">
        <w:rPr>
          <w:rFonts w:eastAsia="Times New Roman"/>
          <w:color w:val="000000"/>
          <w:szCs w:val="20"/>
          <w:lang w:eastAsia="cs-CZ"/>
        </w:rPr>
        <w:instrText xml:space="preserve"> SEQ Tabulka_č. \* ARABIC </w:instrText>
      </w:r>
      <w:r w:rsidRPr="005930A8">
        <w:rPr>
          <w:rFonts w:eastAsia="Times New Roman"/>
          <w:b/>
          <w:bCs/>
          <w:color w:val="000000"/>
          <w:szCs w:val="20"/>
          <w:lang w:eastAsia="cs-CZ"/>
        </w:rPr>
        <w:fldChar w:fldCharType="separate"/>
      </w:r>
      <w:r>
        <w:rPr>
          <w:rFonts w:eastAsia="Times New Roman"/>
          <w:noProof/>
          <w:color w:val="000000"/>
          <w:szCs w:val="20"/>
          <w:lang w:eastAsia="cs-CZ"/>
        </w:rPr>
        <w:t>46</w:t>
      </w:r>
      <w:r w:rsidRPr="005930A8">
        <w:rPr>
          <w:rFonts w:eastAsia="Times New Roman"/>
          <w:b/>
          <w:bCs/>
          <w:color w:val="000000"/>
          <w:szCs w:val="20"/>
          <w:lang w:eastAsia="cs-CZ"/>
        </w:rPr>
        <w:fldChar w:fldCharType="end"/>
      </w:r>
      <w:bookmarkEnd w:id="147"/>
      <w:r>
        <w:rPr>
          <w:rFonts w:eastAsia="Times New Roman"/>
          <w:color w:val="000000"/>
          <w:szCs w:val="20"/>
          <w:lang w:eastAsia="cs-CZ"/>
        </w:rPr>
        <w:t>: N</w:t>
      </w:r>
      <w:r w:rsidRPr="005930A8">
        <w:rPr>
          <w:color w:val="000000" w:themeColor="text1"/>
        </w:rPr>
        <w:t>akládání</w:t>
      </w:r>
      <w:r>
        <w:rPr>
          <w:color w:val="000000" w:themeColor="text1"/>
        </w:rPr>
        <w:t xml:space="preserve"> s</w:t>
      </w:r>
      <w:r w:rsidR="001279D1">
        <w:rPr>
          <w:color w:val="000000" w:themeColor="text1"/>
        </w:rPr>
        <w:t> </w:t>
      </w:r>
      <w:r>
        <w:rPr>
          <w:color w:val="000000" w:themeColor="text1"/>
        </w:rPr>
        <w:t>odpady s</w:t>
      </w:r>
      <w:r w:rsidR="001279D1">
        <w:rPr>
          <w:color w:val="000000" w:themeColor="text1"/>
        </w:rPr>
        <w:t> </w:t>
      </w:r>
      <w:r>
        <w:rPr>
          <w:color w:val="000000" w:themeColor="text1"/>
        </w:rPr>
        <w:t xml:space="preserve">obsahem PCB </w:t>
      </w:r>
      <w:r w:rsidR="00DC3D98">
        <w:rPr>
          <w:color w:val="000000" w:themeColor="text1"/>
        </w:rPr>
        <w:t>(t)</w:t>
      </w:r>
    </w:p>
    <w:tbl>
      <w:tblPr>
        <w:tblStyle w:val="POHtabulka2"/>
        <w:tblW w:w="0" w:type="auto"/>
        <w:tblLook w:val="04A0" w:firstRow="1" w:lastRow="0" w:firstColumn="1" w:lastColumn="0" w:noHBand="0" w:noVBand="1"/>
      </w:tblPr>
      <w:tblGrid>
        <w:gridCol w:w="1417"/>
        <w:gridCol w:w="1417"/>
      </w:tblGrid>
      <w:tr w:rsidR="00FA2768" w:rsidRPr="00AF19FC" w14:paraId="226805B9"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7A36306F" w14:textId="77777777" w:rsidR="00FA2768" w:rsidRPr="00AF19FC" w:rsidRDefault="00FA2768" w:rsidP="00A4618C">
            <w:r w:rsidRPr="00AF19FC">
              <w:t>Rok</w:t>
            </w:r>
          </w:p>
        </w:tc>
        <w:tc>
          <w:tcPr>
            <w:tcW w:w="1417" w:type="dxa"/>
            <w:hideMark/>
          </w:tcPr>
          <w:p w14:paraId="0BED1C6C" w14:textId="77777777" w:rsidR="00FA2768" w:rsidRPr="00AF19FC" w:rsidRDefault="00FA2768" w:rsidP="00A4618C">
            <w:r w:rsidRPr="00AF19FC">
              <w:t xml:space="preserve">Odstranění  spalováním </w:t>
            </w:r>
            <w:r w:rsidRPr="00B0081C">
              <w:rPr>
                <w:b w:val="0"/>
                <w:bCs/>
              </w:rPr>
              <w:t>[t]</w:t>
            </w:r>
          </w:p>
        </w:tc>
      </w:tr>
      <w:tr w:rsidR="00FA2768" w:rsidRPr="00AF19FC" w14:paraId="69F01CD2" w14:textId="77777777" w:rsidTr="00A4618C">
        <w:trPr>
          <w:trHeight w:val="300"/>
        </w:trPr>
        <w:tc>
          <w:tcPr>
            <w:tcW w:w="1417" w:type="dxa"/>
            <w:noWrap/>
            <w:hideMark/>
          </w:tcPr>
          <w:p w14:paraId="0BB03D50" w14:textId="77777777" w:rsidR="00FA2768" w:rsidRPr="002B7B60" w:rsidRDefault="00FA2768" w:rsidP="00A4618C">
            <w:pPr>
              <w:rPr>
                <w:b/>
                <w:bCs/>
              </w:rPr>
            </w:pPr>
            <w:r w:rsidRPr="002B7B60">
              <w:rPr>
                <w:b/>
                <w:bCs/>
              </w:rPr>
              <w:t>2012</w:t>
            </w:r>
          </w:p>
        </w:tc>
        <w:tc>
          <w:tcPr>
            <w:tcW w:w="1417" w:type="dxa"/>
            <w:noWrap/>
            <w:hideMark/>
          </w:tcPr>
          <w:p w14:paraId="032CD4E6" w14:textId="77777777" w:rsidR="00FA2768" w:rsidRPr="00AF19FC" w:rsidRDefault="00FA2768" w:rsidP="00A4618C">
            <w:r w:rsidRPr="00AF19FC">
              <w:t>121</w:t>
            </w:r>
          </w:p>
        </w:tc>
      </w:tr>
      <w:tr w:rsidR="00FA2768" w:rsidRPr="00AF19FC" w14:paraId="1236BDC9" w14:textId="77777777" w:rsidTr="00A4618C">
        <w:trPr>
          <w:trHeight w:val="300"/>
        </w:trPr>
        <w:tc>
          <w:tcPr>
            <w:tcW w:w="1417" w:type="dxa"/>
            <w:noWrap/>
            <w:hideMark/>
          </w:tcPr>
          <w:p w14:paraId="3B8E9702" w14:textId="77777777" w:rsidR="00FA2768" w:rsidRPr="002B7B60" w:rsidRDefault="00FA2768" w:rsidP="00A4618C">
            <w:pPr>
              <w:rPr>
                <w:b/>
                <w:bCs/>
              </w:rPr>
            </w:pPr>
            <w:r w:rsidRPr="002B7B60">
              <w:rPr>
                <w:b/>
                <w:bCs/>
              </w:rPr>
              <w:t>2013</w:t>
            </w:r>
          </w:p>
        </w:tc>
        <w:tc>
          <w:tcPr>
            <w:tcW w:w="1417" w:type="dxa"/>
            <w:noWrap/>
            <w:hideMark/>
          </w:tcPr>
          <w:p w14:paraId="6843F5BA" w14:textId="77777777" w:rsidR="00FA2768" w:rsidRPr="00AF19FC" w:rsidRDefault="00FA2768" w:rsidP="00A4618C">
            <w:r w:rsidRPr="00AF19FC">
              <w:t>17</w:t>
            </w:r>
          </w:p>
        </w:tc>
      </w:tr>
      <w:tr w:rsidR="00FA2768" w:rsidRPr="00AF19FC" w14:paraId="17D600C7" w14:textId="77777777" w:rsidTr="00A4618C">
        <w:trPr>
          <w:trHeight w:val="300"/>
        </w:trPr>
        <w:tc>
          <w:tcPr>
            <w:tcW w:w="1417" w:type="dxa"/>
            <w:noWrap/>
            <w:hideMark/>
          </w:tcPr>
          <w:p w14:paraId="591B79FF" w14:textId="77777777" w:rsidR="00FA2768" w:rsidRPr="002B7B60" w:rsidRDefault="00FA2768" w:rsidP="00A4618C">
            <w:pPr>
              <w:rPr>
                <w:b/>
                <w:bCs/>
              </w:rPr>
            </w:pPr>
            <w:r w:rsidRPr="002B7B60">
              <w:rPr>
                <w:b/>
                <w:bCs/>
              </w:rPr>
              <w:t>2014</w:t>
            </w:r>
          </w:p>
        </w:tc>
        <w:tc>
          <w:tcPr>
            <w:tcW w:w="1417" w:type="dxa"/>
            <w:noWrap/>
            <w:hideMark/>
          </w:tcPr>
          <w:p w14:paraId="0E240B66" w14:textId="77777777" w:rsidR="00FA2768" w:rsidRPr="00AF19FC" w:rsidRDefault="00FA2768" w:rsidP="00A4618C">
            <w:r w:rsidRPr="00AF19FC">
              <w:t>17</w:t>
            </w:r>
          </w:p>
        </w:tc>
      </w:tr>
      <w:tr w:rsidR="00FA2768" w:rsidRPr="00AF19FC" w14:paraId="11D35374" w14:textId="77777777" w:rsidTr="00A4618C">
        <w:trPr>
          <w:trHeight w:val="300"/>
        </w:trPr>
        <w:tc>
          <w:tcPr>
            <w:tcW w:w="1417" w:type="dxa"/>
            <w:noWrap/>
            <w:hideMark/>
          </w:tcPr>
          <w:p w14:paraId="07E89907" w14:textId="77777777" w:rsidR="00FA2768" w:rsidRPr="002B7B60" w:rsidRDefault="00FA2768" w:rsidP="00A4618C">
            <w:pPr>
              <w:rPr>
                <w:b/>
                <w:bCs/>
              </w:rPr>
            </w:pPr>
            <w:r w:rsidRPr="002B7B60">
              <w:rPr>
                <w:b/>
                <w:bCs/>
              </w:rPr>
              <w:t>2015</w:t>
            </w:r>
          </w:p>
        </w:tc>
        <w:tc>
          <w:tcPr>
            <w:tcW w:w="1417" w:type="dxa"/>
            <w:noWrap/>
            <w:hideMark/>
          </w:tcPr>
          <w:p w14:paraId="01436701" w14:textId="77777777" w:rsidR="00FA2768" w:rsidRPr="00AF19FC" w:rsidRDefault="00FA2768" w:rsidP="00A4618C">
            <w:r w:rsidRPr="00AF19FC">
              <w:t>27</w:t>
            </w:r>
          </w:p>
        </w:tc>
      </w:tr>
      <w:tr w:rsidR="00FA2768" w:rsidRPr="00AF19FC" w14:paraId="1324DF87" w14:textId="77777777" w:rsidTr="00A4618C">
        <w:trPr>
          <w:trHeight w:val="300"/>
        </w:trPr>
        <w:tc>
          <w:tcPr>
            <w:tcW w:w="1417" w:type="dxa"/>
            <w:noWrap/>
            <w:hideMark/>
          </w:tcPr>
          <w:p w14:paraId="7335448F" w14:textId="77777777" w:rsidR="00FA2768" w:rsidRPr="002B7B60" w:rsidRDefault="00FA2768" w:rsidP="00A4618C">
            <w:pPr>
              <w:rPr>
                <w:b/>
                <w:bCs/>
              </w:rPr>
            </w:pPr>
            <w:r w:rsidRPr="002B7B60">
              <w:rPr>
                <w:b/>
                <w:bCs/>
              </w:rPr>
              <w:t>2016</w:t>
            </w:r>
          </w:p>
        </w:tc>
        <w:tc>
          <w:tcPr>
            <w:tcW w:w="1417" w:type="dxa"/>
            <w:noWrap/>
            <w:hideMark/>
          </w:tcPr>
          <w:p w14:paraId="5D9408DD" w14:textId="77777777" w:rsidR="00FA2768" w:rsidRPr="00AF19FC" w:rsidRDefault="00FA2768" w:rsidP="00A4618C">
            <w:r w:rsidRPr="00AF19FC">
              <w:t>14</w:t>
            </w:r>
          </w:p>
        </w:tc>
      </w:tr>
      <w:tr w:rsidR="00FA2768" w:rsidRPr="00AF19FC" w14:paraId="24FC1A9B" w14:textId="77777777" w:rsidTr="00A4618C">
        <w:trPr>
          <w:trHeight w:val="300"/>
        </w:trPr>
        <w:tc>
          <w:tcPr>
            <w:tcW w:w="1417" w:type="dxa"/>
            <w:noWrap/>
            <w:hideMark/>
          </w:tcPr>
          <w:p w14:paraId="089FFE56" w14:textId="77777777" w:rsidR="00FA2768" w:rsidRPr="002B7B60" w:rsidRDefault="00FA2768" w:rsidP="00A4618C">
            <w:pPr>
              <w:rPr>
                <w:b/>
                <w:bCs/>
              </w:rPr>
            </w:pPr>
            <w:r w:rsidRPr="002B7B60">
              <w:rPr>
                <w:b/>
                <w:bCs/>
              </w:rPr>
              <w:t>2017</w:t>
            </w:r>
          </w:p>
        </w:tc>
        <w:tc>
          <w:tcPr>
            <w:tcW w:w="1417" w:type="dxa"/>
            <w:noWrap/>
            <w:hideMark/>
          </w:tcPr>
          <w:p w14:paraId="7CECD6DF" w14:textId="77777777" w:rsidR="00FA2768" w:rsidRPr="00AF19FC" w:rsidRDefault="00FA2768" w:rsidP="00A4618C">
            <w:r w:rsidRPr="00AF19FC">
              <w:t>844</w:t>
            </w:r>
          </w:p>
        </w:tc>
      </w:tr>
      <w:tr w:rsidR="00FA2768" w:rsidRPr="00AF19FC" w14:paraId="1880EA4A" w14:textId="77777777" w:rsidTr="00A4618C">
        <w:trPr>
          <w:trHeight w:val="300"/>
        </w:trPr>
        <w:tc>
          <w:tcPr>
            <w:tcW w:w="1417" w:type="dxa"/>
            <w:noWrap/>
            <w:hideMark/>
          </w:tcPr>
          <w:p w14:paraId="76956DDE" w14:textId="77777777" w:rsidR="00FA2768" w:rsidRPr="002B7B60" w:rsidRDefault="00FA2768" w:rsidP="00A4618C">
            <w:pPr>
              <w:rPr>
                <w:b/>
                <w:bCs/>
              </w:rPr>
            </w:pPr>
            <w:r w:rsidRPr="002B7B60">
              <w:rPr>
                <w:b/>
                <w:bCs/>
              </w:rPr>
              <w:t>2018</w:t>
            </w:r>
          </w:p>
        </w:tc>
        <w:tc>
          <w:tcPr>
            <w:tcW w:w="1417" w:type="dxa"/>
            <w:noWrap/>
            <w:hideMark/>
          </w:tcPr>
          <w:p w14:paraId="5DA4DB60" w14:textId="77777777" w:rsidR="00FA2768" w:rsidRPr="00AF19FC" w:rsidRDefault="00FA2768" w:rsidP="00A4618C">
            <w:r w:rsidRPr="00AF19FC">
              <w:t>626</w:t>
            </w:r>
          </w:p>
        </w:tc>
      </w:tr>
      <w:tr w:rsidR="00FA2768" w:rsidRPr="00AF19FC" w14:paraId="2D4D00E8" w14:textId="77777777" w:rsidTr="00A4618C">
        <w:trPr>
          <w:trHeight w:val="300"/>
        </w:trPr>
        <w:tc>
          <w:tcPr>
            <w:tcW w:w="1417" w:type="dxa"/>
            <w:noWrap/>
            <w:hideMark/>
          </w:tcPr>
          <w:p w14:paraId="24A8C864" w14:textId="77777777" w:rsidR="00FA2768" w:rsidRPr="002B7B60" w:rsidRDefault="00FA2768" w:rsidP="00A4618C">
            <w:pPr>
              <w:rPr>
                <w:b/>
                <w:bCs/>
              </w:rPr>
            </w:pPr>
            <w:r w:rsidRPr="002B7B60">
              <w:rPr>
                <w:b/>
                <w:bCs/>
              </w:rPr>
              <w:t>2019</w:t>
            </w:r>
          </w:p>
        </w:tc>
        <w:tc>
          <w:tcPr>
            <w:tcW w:w="1417" w:type="dxa"/>
            <w:noWrap/>
            <w:hideMark/>
          </w:tcPr>
          <w:p w14:paraId="7A1C5DF2" w14:textId="77777777" w:rsidR="00FA2768" w:rsidRPr="00AF19FC" w:rsidRDefault="00FA2768" w:rsidP="00A4618C">
            <w:r w:rsidRPr="00AF19FC">
              <w:t>580</w:t>
            </w:r>
          </w:p>
        </w:tc>
      </w:tr>
      <w:tr w:rsidR="00FA2768" w:rsidRPr="00AF19FC" w14:paraId="0910DC4A" w14:textId="77777777" w:rsidTr="00A4618C">
        <w:trPr>
          <w:trHeight w:val="300"/>
        </w:trPr>
        <w:tc>
          <w:tcPr>
            <w:tcW w:w="1417" w:type="dxa"/>
            <w:noWrap/>
            <w:hideMark/>
          </w:tcPr>
          <w:p w14:paraId="7E287EA6" w14:textId="77777777" w:rsidR="00FA2768" w:rsidRPr="002B7B60" w:rsidRDefault="00FA2768" w:rsidP="00A4618C">
            <w:pPr>
              <w:rPr>
                <w:b/>
                <w:bCs/>
              </w:rPr>
            </w:pPr>
            <w:r w:rsidRPr="002B7B60">
              <w:rPr>
                <w:b/>
                <w:bCs/>
              </w:rPr>
              <w:t>2020</w:t>
            </w:r>
          </w:p>
        </w:tc>
        <w:tc>
          <w:tcPr>
            <w:tcW w:w="1417" w:type="dxa"/>
            <w:noWrap/>
            <w:hideMark/>
          </w:tcPr>
          <w:p w14:paraId="728F933F" w14:textId="77777777" w:rsidR="00FA2768" w:rsidRPr="00AF19FC" w:rsidRDefault="00FA2768" w:rsidP="00A4618C">
            <w:r w:rsidRPr="00AF19FC">
              <w:t>16</w:t>
            </w:r>
          </w:p>
        </w:tc>
      </w:tr>
      <w:tr w:rsidR="00FA2768" w:rsidRPr="00AF19FC" w14:paraId="0240614D" w14:textId="77777777" w:rsidTr="00A4618C">
        <w:trPr>
          <w:trHeight w:val="300"/>
        </w:trPr>
        <w:tc>
          <w:tcPr>
            <w:tcW w:w="1417" w:type="dxa"/>
            <w:noWrap/>
            <w:hideMark/>
          </w:tcPr>
          <w:p w14:paraId="66DFB4DC" w14:textId="77777777" w:rsidR="00FA2768" w:rsidRPr="002B7B60" w:rsidRDefault="00FA2768" w:rsidP="00A4618C">
            <w:pPr>
              <w:rPr>
                <w:b/>
                <w:bCs/>
              </w:rPr>
            </w:pPr>
            <w:r w:rsidRPr="002B7B60">
              <w:rPr>
                <w:b/>
                <w:bCs/>
              </w:rPr>
              <w:t>2021</w:t>
            </w:r>
          </w:p>
        </w:tc>
        <w:tc>
          <w:tcPr>
            <w:tcW w:w="1417" w:type="dxa"/>
            <w:noWrap/>
            <w:hideMark/>
          </w:tcPr>
          <w:p w14:paraId="2F2A3BAE" w14:textId="77777777" w:rsidR="00FA2768" w:rsidRPr="00AF19FC" w:rsidRDefault="00FA2768" w:rsidP="00A4618C">
            <w:r w:rsidRPr="00AF19FC">
              <w:t>80</w:t>
            </w:r>
          </w:p>
        </w:tc>
      </w:tr>
    </w:tbl>
    <w:p w14:paraId="7AE16757" w14:textId="77777777" w:rsidR="00FA2768" w:rsidRDefault="00FA2768" w:rsidP="00FA2768">
      <w:pPr>
        <w:pStyle w:val="Zdroj"/>
        <w:spacing w:before="0"/>
        <w:ind w:left="0"/>
      </w:pPr>
      <w:r>
        <w:t>Zdroj: Krajská databáze</w:t>
      </w:r>
    </w:p>
    <w:p w14:paraId="3446606E" w14:textId="77777777" w:rsidR="00FA2768" w:rsidRDefault="00FA2768" w:rsidP="00FA2768">
      <w:pPr>
        <w:pStyle w:val="ZvraznnvtextuBoldUnderline"/>
      </w:pPr>
      <w:r w:rsidRPr="00A21E6A">
        <w:t xml:space="preserve">Trend: </w:t>
      </w:r>
    </w:p>
    <w:p w14:paraId="0AEE350E" w14:textId="07A5AD66" w:rsidR="00FA2768" w:rsidRDefault="00FA2768" w:rsidP="00FA2768">
      <w:pPr>
        <w:pStyle w:val="POHzkladntext"/>
        <w:rPr>
          <w:bCs/>
        </w:rPr>
      </w:pPr>
      <w:r>
        <w:rPr>
          <w:bCs/>
        </w:rPr>
        <w:t>Z</w:t>
      </w:r>
      <w:r w:rsidR="001279D1">
        <w:rPr>
          <w:bCs/>
        </w:rPr>
        <w:t> </w:t>
      </w:r>
      <w:r>
        <w:t>tabulky</w:t>
      </w:r>
      <w:r>
        <w:rPr>
          <w:bCs/>
        </w:rPr>
        <w:t xml:space="preserve"> je zřejmé, že odpady s</w:t>
      </w:r>
      <w:r w:rsidR="001279D1">
        <w:rPr>
          <w:bCs/>
        </w:rPr>
        <w:t> </w:t>
      </w:r>
      <w:r>
        <w:rPr>
          <w:bCs/>
        </w:rPr>
        <w:t>obsahem PCB jsou na území MSK vždy odstraňovány spalováním. Za</w:t>
      </w:r>
      <w:r w:rsidR="001977F3">
        <w:rPr>
          <w:bCs/>
        </w:rPr>
        <w:t> </w:t>
      </w:r>
      <w:r>
        <w:rPr>
          <w:bCs/>
        </w:rPr>
        <w:t>sledované období bylo největší množství  odstraněno v</w:t>
      </w:r>
      <w:r w:rsidR="001279D1">
        <w:rPr>
          <w:bCs/>
        </w:rPr>
        <w:t> </w:t>
      </w:r>
      <w:r>
        <w:rPr>
          <w:bCs/>
        </w:rPr>
        <w:t>roce 2017. Dále z</w:t>
      </w:r>
      <w:r w:rsidR="001279D1">
        <w:rPr>
          <w:bCs/>
        </w:rPr>
        <w:t> </w:t>
      </w:r>
      <w:r>
        <w:rPr>
          <w:bCs/>
        </w:rPr>
        <w:t>tabulek vyplývá, že produkce je mnohem nižší než množství odstraněného odpadu. Důvodem je skutečnost, že odpady s</w:t>
      </w:r>
      <w:r w:rsidR="001279D1">
        <w:rPr>
          <w:bCs/>
        </w:rPr>
        <w:t> </w:t>
      </w:r>
      <w:r>
        <w:rPr>
          <w:bCs/>
        </w:rPr>
        <w:t>obsahem PCB jsou do kraje dováženy k</w:t>
      </w:r>
      <w:r w:rsidR="001279D1">
        <w:rPr>
          <w:bCs/>
        </w:rPr>
        <w:t> </w:t>
      </w:r>
      <w:r>
        <w:rPr>
          <w:bCs/>
        </w:rPr>
        <w:t>odstranění spálením, a to ve spalovně nebezpečných odpadů, která se nachází v</w:t>
      </w:r>
      <w:r w:rsidR="001279D1">
        <w:rPr>
          <w:bCs/>
        </w:rPr>
        <w:t> </w:t>
      </w:r>
      <w:r>
        <w:rPr>
          <w:bCs/>
        </w:rPr>
        <w:t>Ostravě-Mariánských Horách.</w:t>
      </w:r>
    </w:p>
    <w:p w14:paraId="6F760C6F" w14:textId="77777777" w:rsidR="00FA2768" w:rsidRDefault="00FA2768" w:rsidP="00FA2768">
      <w:pPr>
        <w:pStyle w:val="POHzkladntext"/>
        <w:rPr>
          <w:bCs/>
        </w:rPr>
      </w:pPr>
    </w:p>
    <w:p w14:paraId="1EC800ED" w14:textId="77777777" w:rsidR="00FA2768" w:rsidRDefault="00FA2768" w:rsidP="00FA2768">
      <w:pPr>
        <w:pStyle w:val="POHzkladntext"/>
        <w:rPr>
          <w:bCs/>
        </w:rPr>
      </w:pPr>
    </w:p>
    <w:p w14:paraId="79D84EA6" w14:textId="77777777" w:rsidR="00FA2768" w:rsidRDefault="00FA2768" w:rsidP="00FA2768">
      <w:pPr>
        <w:rPr>
          <w:rFonts w:ascii="Tahoma" w:hAnsi="Tahoma" w:cs="Tahoma"/>
          <w:bCs/>
          <w:sz w:val="20"/>
        </w:rPr>
      </w:pPr>
      <w:r>
        <w:rPr>
          <w:bCs/>
        </w:rPr>
        <w:br w:type="page"/>
      </w:r>
    </w:p>
    <w:p w14:paraId="7A4E2C3D" w14:textId="77777777" w:rsidR="00FA2768" w:rsidRPr="00272980" w:rsidRDefault="00FA2768" w:rsidP="00FA2768">
      <w:pPr>
        <w:pStyle w:val="Nadpis4"/>
        <w:rPr>
          <w:sz w:val="24"/>
          <w:szCs w:val="24"/>
        </w:rPr>
      </w:pPr>
      <w:bookmarkStart w:id="148" w:name="_Toc419813236"/>
      <w:bookmarkStart w:id="149" w:name="_Toc135067025"/>
      <w:r w:rsidRPr="00272980">
        <w:rPr>
          <w:sz w:val="24"/>
          <w:szCs w:val="24"/>
        </w:rPr>
        <w:lastRenderedPageBreak/>
        <w:t>Přehled produkce odpadních olejů</w:t>
      </w:r>
      <w:bookmarkEnd w:id="148"/>
      <w:bookmarkEnd w:id="149"/>
      <w:r w:rsidRPr="00272980">
        <w:rPr>
          <w:sz w:val="24"/>
          <w:szCs w:val="24"/>
        </w:rPr>
        <w:t xml:space="preserve"> </w:t>
      </w:r>
    </w:p>
    <w:p w14:paraId="24041CC5" w14:textId="642B18AF" w:rsidR="00FA2768" w:rsidRDefault="00FA2768" w:rsidP="00FA2768">
      <w:pPr>
        <w:pStyle w:val="Titulek"/>
      </w:pPr>
      <w:bookmarkStart w:id="150" w:name="_Ref419971414"/>
      <w:r w:rsidRPr="00C00B89">
        <w:t xml:space="preserve">Tabulka č. </w:t>
      </w:r>
      <w:r w:rsidR="00F833BA">
        <w:fldChar w:fldCharType="begin"/>
      </w:r>
      <w:r w:rsidR="00F833BA">
        <w:instrText xml:space="preserve"> SEQ T</w:instrText>
      </w:r>
      <w:r w:rsidR="00F833BA">
        <w:instrText xml:space="preserve">abulka_č. \* ARABIC </w:instrText>
      </w:r>
      <w:r w:rsidR="00F833BA">
        <w:fldChar w:fldCharType="separate"/>
      </w:r>
      <w:r>
        <w:rPr>
          <w:noProof/>
        </w:rPr>
        <w:t>47</w:t>
      </w:r>
      <w:r w:rsidR="00F833BA">
        <w:rPr>
          <w:noProof/>
        </w:rPr>
        <w:fldChar w:fldCharType="end"/>
      </w:r>
      <w:bookmarkEnd w:id="150"/>
      <w:r w:rsidRPr="00C00B89">
        <w:t>: Produkce</w:t>
      </w:r>
      <w:r>
        <w:t xml:space="preserve"> odpadních olejů</w:t>
      </w:r>
      <w:r>
        <w:rPr>
          <w:rStyle w:val="Znakapoznpodarou"/>
          <w:bCs/>
          <w:szCs w:val="20"/>
        </w:rPr>
        <w:footnoteReference w:id="17"/>
      </w:r>
      <w:r>
        <w:t xml:space="preserve"> </w:t>
      </w:r>
      <w:r w:rsidR="00DC3D98">
        <w:t>(t)</w:t>
      </w:r>
    </w:p>
    <w:tbl>
      <w:tblPr>
        <w:tblStyle w:val="POHtabulka2"/>
        <w:tblW w:w="2834" w:type="dxa"/>
        <w:tblLook w:val="04A0" w:firstRow="1" w:lastRow="0" w:firstColumn="1" w:lastColumn="0" w:noHBand="0" w:noVBand="1"/>
      </w:tblPr>
      <w:tblGrid>
        <w:gridCol w:w="1417"/>
        <w:gridCol w:w="1417"/>
      </w:tblGrid>
      <w:tr w:rsidR="00FA2768" w:rsidRPr="00B0081C" w14:paraId="1C28E594"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4CD067BD" w14:textId="77777777" w:rsidR="00FA2768" w:rsidRPr="00B0081C" w:rsidRDefault="00FA2768" w:rsidP="00A4618C">
            <w:pPr>
              <w:rPr>
                <w:rFonts w:eastAsia="Times New Roman" w:cs="Tahoma"/>
                <w:bCs/>
                <w:color w:val="000000"/>
                <w:lang w:eastAsia="cs-CZ"/>
              </w:rPr>
            </w:pPr>
            <w:r w:rsidRPr="00B0081C">
              <w:rPr>
                <w:rFonts w:eastAsia="Times New Roman" w:cs="Tahoma"/>
                <w:bCs/>
                <w:color w:val="000000"/>
                <w:lang w:eastAsia="cs-CZ"/>
              </w:rPr>
              <w:t>Rok</w:t>
            </w:r>
          </w:p>
        </w:tc>
        <w:tc>
          <w:tcPr>
            <w:tcW w:w="1417" w:type="dxa"/>
            <w:hideMark/>
          </w:tcPr>
          <w:p w14:paraId="7228A402" w14:textId="77777777" w:rsidR="00FA2768" w:rsidRPr="00B0081C" w:rsidRDefault="00FA2768" w:rsidP="00A4618C">
            <w:pPr>
              <w:rPr>
                <w:rFonts w:eastAsia="Times New Roman" w:cs="Tahoma"/>
                <w:bCs/>
                <w:color w:val="000000"/>
                <w:lang w:eastAsia="cs-CZ"/>
              </w:rPr>
            </w:pPr>
            <w:r w:rsidRPr="00B0081C">
              <w:rPr>
                <w:rFonts w:eastAsia="Times New Roman" w:cs="Tahoma"/>
                <w:bCs/>
                <w:color w:val="000000"/>
                <w:lang w:eastAsia="cs-CZ"/>
              </w:rPr>
              <w:t xml:space="preserve">Produkce </w:t>
            </w:r>
            <w:r w:rsidRPr="00B0081C">
              <w:rPr>
                <w:rFonts w:eastAsia="Times New Roman" w:cs="Tahoma"/>
                <w:b w:val="0"/>
                <w:color w:val="000000"/>
                <w:lang w:eastAsia="cs-CZ"/>
              </w:rPr>
              <w:t>[t]</w:t>
            </w:r>
          </w:p>
        </w:tc>
      </w:tr>
      <w:tr w:rsidR="00FA2768" w:rsidRPr="00B0081C" w14:paraId="199F66B7" w14:textId="77777777" w:rsidTr="00A4618C">
        <w:trPr>
          <w:trHeight w:val="300"/>
        </w:trPr>
        <w:tc>
          <w:tcPr>
            <w:tcW w:w="1417" w:type="dxa"/>
            <w:noWrap/>
            <w:hideMark/>
          </w:tcPr>
          <w:p w14:paraId="67FC1430"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2012</w:t>
            </w:r>
          </w:p>
        </w:tc>
        <w:tc>
          <w:tcPr>
            <w:tcW w:w="1417" w:type="dxa"/>
            <w:noWrap/>
            <w:hideMark/>
          </w:tcPr>
          <w:p w14:paraId="4C9F62D5"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3 742</w:t>
            </w:r>
          </w:p>
        </w:tc>
      </w:tr>
      <w:tr w:rsidR="00FA2768" w:rsidRPr="00B0081C" w14:paraId="3DA52BF9" w14:textId="77777777" w:rsidTr="00A4618C">
        <w:trPr>
          <w:trHeight w:val="300"/>
        </w:trPr>
        <w:tc>
          <w:tcPr>
            <w:tcW w:w="1417" w:type="dxa"/>
            <w:noWrap/>
            <w:hideMark/>
          </w:tcPr>
          <w:p w14:paraId="13342C16"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2013</w:t>
            </w:r>
          </w:p>
        </w:tc>
        <w:tc>
          <w:tcPr>
            <w:tcW w:w="1417" w:type="dxa"/>
            <w:noWrap/>
            <w:hideMark/>
          </w:tcPr>
          <w:p w14:paraId="538C04E8"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3 806</w:t>
            </w:r>
          </w:p>
        </w:tc>
      </w:tr>
      <w:tr w:rsidR="00FA2768" w:rsidRPr="00B0081C" w14:paraId="55F3E429" w14:textId="77777777" w:rsidTr="00A4618C">
        <w:trPr>
          <w:trHeight w:val="300"/>
        </w:trPr>
        <w:tc>
          <w:tcPr>
            <w:tcW w:w="1417" w:type="dxa"/>
            <w:noWrap/>
            <w:hideMark/>
          </w:tcPr>
          <w:p w14:paraId="0494B452"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2014</w:t>
            </w:r>
          </w:p>
        </w:tc>
        <w:tc>
          <w:tcPr>
            <w:tcW w:w="1417" w:type="dxa"/>
            <w:noWrap/>
            <w:hideMark/>
          </w:tcPr>
          <w:p w14:paraId="57D65E7E"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4 569</w:t>
            </w:r>
          </w:p>
        </w:tc>
      </w:tr>
      <w:tr w:rsidR="00FA2768" w:rsidRPr="00B0081C" w14:paraId="4CBCF28F" w14:textId="77777777" w:rsidTr="00A4618C">
        <w:trPr>
          <w:trHeight w:val="300"/>
        </w:trPr>
        <w:tc>
          <w:tcPr>
            <w:tcW w:w="1417" w:type="dxa"/>
            <w:noWrap/>
            <w:hideMark/>
          </w:tcPr>
          <w:p w14:paraId="0884D150"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2015</w:t>
            </w:r>
          </w:p>
        </w:tc>
        <w:tc>
          <w:tcPr>
            <w:tcW w:w="1417" w:type="dxa"/>
            <w:noWrap/>
            <w:hideMark/>
          </w:tcPr>
          <w:p w14:paraId="6A5EAA6C"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2 962</w:t>
            </w:r>
          </w:p>
        </w:tc>
      </w:tr>
      <w:tr w:rsidR="00FA2768" w:rsidRPr="00B0081C" w14:paraId="634625D4" w14:textId="77777777" w:rsidTr="00A4618C">
        <w:trPr>
          <w:trHeight w:val="300"/>
        </w:trPr>
        <w:tc>
          <w:tcPr>
            <w:tcW w:w="1417" w:type="dxa"/>
            <w:noWrap/>
            <w:hideMark/>
          </w:tcPr>
          <w:p w14:paraId="07B2456C"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2016</w:t>
            </w:r>
          </w:p>
        </w:tc>
        <w:tc>
          <w:tcPr>
            <w:tcW w:w="1417" w:type="dxa"/>
            <w:noWrap/>
            <w:hideMark/>
          </w:tcPr>
          <w:p w14:paraId="5D1E022B"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2 975</w:t>
            </w:r>
          </w:p>
        </w:tc>
      </w:tr>
      <w:tr w:rsidR="00FA2768" w:rsidRPr="00B0081C" w14:paraId="13D8DE81" w14:textId="77777777" w:rsidTr="00A4618C">
        <w:trPr>
          <w:trHeight w:val="300"/>
        </w:trPr>
        <w:tc>
          <w:tcPr>
            <w:tcW w:w="1417" w:type="dxa"/>
            <w:noWrap/>
            <w:hideMark/>
          </w:tcPr>
          <w:p w14:paraId="152619AC"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2017</w:t>
            </w:r>
          </w:p>
        </w:tc>
        <w:tc>
          <w:tcPr>
            <w:tcW w:w="1417" w:type="dxa"/>
            <w:noWrap/>
            <w:hideMark/>
          </w:tcPr>
          <w:p w14:paraId="71B3A549"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2 849</w:t>
            </w:r>
          </w:p>
        </w:tc>
      </w:tr>
      <w:tr w:rsidR="00FA2768" w:rsidRPr="00B0081C" w14:paraId="536BB37F" w14:textId="77777777" w:rsidTr="00A4618C">
        <w:trPr>
          <w:trHeight w:val="300"/>
        </w:trPr>
        <w:tc>
          <w:tcPr>
            <w:tcW w:w="1417" w:type="dxa"/>
            <w:noWrap/>
            <w:hideMark/>
          </w:tcPr>
          <w:p w14:paraId="01DCAD72"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2018</w:t>
            </w:r>
          </w:p>
        </w:tc>
        <w:tc>
          <w:tcPr>
            <w:tcW w:w="1417" w:type="dxa"/>
            <w:noWrap/>
            <w:hideMark/>
          </w:tcPr>
          <w:p w14:paraId="09F692D5"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2 915</w:t>
            </w:r>
          </w:p>
        </w:tc>
      </w:tr>
      <w:tr w:rsidR="00FA2768" w:rsidRPr="00B0081C" w14:paraId="08AF37EB" w14:textId="77777777" w:rsidTr="00A4618C">
        <w:trPr>
          <w:trHeight w:val="300"/>
        </w:trPr>
        <w:tc>
          <w:tcPr>
            <w:tcW w:w="1417" w:type="dxa"/>
            <w:noWrap/>
            <w:hideMark/>
          </w:tcPr>
          <w:p w14:paraId="65D1EFDC"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2019</w:t>
            </w:r>
          </w:p>
        </w:tc>
        <w:tc>
          <w:tcPr>
            <w:tcW w:w="1417" w:type="dxa"/>
            <w:noWrap/>
            <w:hideMark/>
          </w:tcPr>
          <w:p w14:paraId="41EBA895"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3 123</w:t>
            </w:r>
          </w:p>
        </w:tc>
      </w:tr>
      <w:tr w:rsidR="00FA2768" w:rsidRPr="00B0081C" w14:paraId="54EB2EB7" w14:textId="77777777" w:rsidTr="00A4618C">
        <w:trPr>
          <w:trHeight w:val="300"/>
        </w:trPr>
        <w:tc>
          <w:tcPr>
            <w:tcW w:w="1417" w:type="dxa"/>
            <w:noWrap/>
            <w:hideMark/>
          </w:tcPr>
          <w:p w14:paraId="4500F967"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2020</w:t>
            </w:r>
          </w:p>
        </w:tc>
        <w:tc>
          <w:tcPr>
            <w:tcW w:w="1417" w:type="dxa"/>
            <w:noWrap/>
            <w:hideMark/>
          </w:tcPr>
          <w:p w14:paraId="516CC5C0"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3 411</w:t>
            </w:r>
          </w:p>
        </w:tc>
      </w:tr>
      <w:tr w:rsidR="00FA2768" w:rsidRPr="00B0081C" w14:paraId="0ABC517C" w14:textId="77777777" w:rsidTr="00A4618C">
        <w:trPr>
          <w:trHeight w:val="300"/>
        </w:trPr>
        <w:tc>
          <w:tcPr>
            <w:tcW w:w="1417" w:type="dxa"/>
            <w:noWrap/>
            <w:hideMark/>
          </w:tcPr>
          <w:p w14:paraId="5D6C05C2" w14:textId="77777777" w:rsidR="00FA2768" w:rsidRPr="004A0EB8" w:rsidRDefault="00FA2768" w:rsidP="00A4618C">
            <w:pPr>
              <w:rPr>
                <w:rFonts w:eastAsia="Times New Roman" w:cs="Tahoma"/>
                <w:b/>
                <w:bCs/>
                <w:color w:val="000000"/>
                <w:lang w:eastAsia="cs-CZ"/>
              </w:rPr>
            </w:pPr>
            <w:r w:rsidRPr="004A0EB8">
              <w:rPr>
                <w:rFonts w:eastAsia="Times New Roman" w:cs="Tahoma"/>
                <w:b/>
                <w:bCs/>
                <w:color w:val="000000"/>
                <w:lang w:eastAsia="cs-CZ"/>
              </w:rPr>
              <w:t>2021</w:t>
            </w:r>
          </w:p>
        </w:tc>
        <w:tc>
          <w:tcPr>
            <w:tcW w:w="1417" w:type="dxa"/>
            <w:noWrap/>
            <w:hideMark/>
          </w:tcPr>
          <w:p w14:paraId="1425D72B" w14:textId="77777777" w:rsidR="00FA2768" w:rsidRPr="00B0081C" w:rsidRDefault="00FA2768" w:rsidP="00A4618C">
            <w:pPr>
              <w:rPr>
                <w:rFonts w:eastAsia="Times New Roman" w:cs="Tahoma"/>
                <w:color w:val="000000"/>
                <w:lang w:eastAsia="cs-CZ"/>
              </w:rPr>
            </w:pPr>
            <w:r w:rsidRPr="00B0081C">
              <w:rPr>
                <w:rFonts w:eastAsia="Times New Roman" w:cs="Tahoma"/>
                <w:color w:val="000000"/>
                <w:lang w:eastAsia="cs-CZ"/>
              </w:rPr>
              <w:t>3 249</w:t>
            </w:r>
          </w:p>
        </w:tc>
      </w:tr>
    </w:tbl>
    <w:p w14:paraId="758EB2BF" w14:textId="77777777" w:rsidR="00FA2768" w:rsidRDefault="00FA2768" w:rsidP="00FA2768">
      <w:pPr>
        <w:pStyle w:val="Zdroj"/>
        <w:spacing w:before="0"/>
      </w:pPr>
      <w:r>
        <w:t>Zdroj: Krajská databáze</w:t>
      </w:r>
    </w:p>
    <w:p w14:paraId="7E6C4C22" w14:textId="77777777" w:rsidR="00FA2768" w:rsidRDefault="00FA2768" w:rsidP="00FA2768">
      <w:pPr>
        <w:pStyle w:val="Titulek"/>
      </w:pPr>
    </w:p>
    <w:p w14:paraId="1BB1B335" w14:textId="77777777" w:rsidR="00FA2768" w:rsidRPr="00495B9E" w:rsidRDefault="00FA2768" w:rsidP="00FA2768">
      <w:pPr>
        <w:pStyle w:val="ZvraznnvtextuBoldUnderline"/>
      </w:pPr>
      <w:r w:rsidRPr="00495B9E">
        <w:t>Trend:</w:t>
      </w:r>
    </w:p>
    <w:p w14:paraId="0B34BFAA" w14:textId="68C8D4D6" w:rsidR="00FA2768" w:rsidRDefault="00FA2768" w:rsidP="00FA2768">
      <w:pPr>
        <w:pStyle w:val="POHzkladntext"/>
      </w:pPr>
      <w:r>
        <w:t>Ve sledovaném období byla nejvyšší produkce odpadních olejů  zaznamenána v</w:t>
      </w:r>
      <w:r w:rsidR="001279D1">
        <w:t> </w:t>
      </w:r>
      <w:r>
        <w:t>roce 2014 a to 4 569 t. V</w:t>
      </w:r>
      <w:r w:rsidR="001279D1">
        <w:t> </w:t>
      </w:r>
      <w:r>
        <w:t>posledních třech letech byla produkce v</w:t>
      </w:r>
      <w:r w:rsidR="001279D1">
        <w:t> </w:t>
      </w:r>
      <w:r>
        <w:t>zásadě vyrovnaná.</w:t>
      </w:r>
    </w:p>
    <w:p w14:paraId="01A99435" w14:textId="77777777" w:rsidR="00FA2768" w:rsidRDefault="00FA2768" w:rsidP="00FA2768">
      <w:pPr>
        <w:rPr>
          <w:rFonts w:ascii="Tahoma" w:hAnsi="Tahoma" w:cs="Tahoma"/>
          <w:sz w:val="20"/>
        </w:rPr>
      </w:pPr>
      <w:r>
        <w:br w:type="page"/>
      </w:r>
    </w:p>
    <w:p w14:paraId="61A7789D" w14:textId="5F296F07" w:rsidR="00FA2768" w:rsidRPr="00272980" w:rsidRDefault="00FA2768" w:rsidP="00FA2768">
      <w:pPr>
        <w:pStyle w:val="Nadpis4"/>
        <w:rPr>
          <w:sz w:val="24"/>
          <w:szCs w:val="24"/>
        </w:rPr>
      </w:pPr>
      <w:bookmarkStart w:id="151" w:name="_Toc419813237"/>
      <w:bookmarkStart w:id="152" w:name="_Toc135067026"/>
      <w:r w:rsidRPr="00272980">
        <w:rPr>
          <w:sz w:val="24"/>
          <w:szCs w:val="24"/>
        </w:rPr>
        <w:lastRenderedPageBreak/>
        <w:t>Přehled základních způsobů nakládání s</w:t>
      </w:r>
      <w:r w:rsidR="001279D1">
        <w:rPr>
          <w:sz w:val="24"/>
          <w:szCs w:val="24"/>
        </w:rPr>
        <w:t> </w:t>
      </w:r>
      <w:r w:rsidRPr="00272980">
        <w:rPr>
          <w:sz w:val="24"/>
          <w:szCs w:val="24"/>
        </w:rPr>
        <w:t>odpadními oleji</w:t>
      </w:r>
      <w:bookmarkEnd w:id="151"/>
      <w:bookmarkEnd w:id="152"/>
      <w:r w:rsidRPr="00272980">
        <w:rPr>
          <w:sz w:val="24"/>
          <w:szCs w:val="24"/>
        </w:rPr>
        <w:t xml:space="preserve"> </w:t>
      </w:r>
    </w:p>
    <w:p w14:paraId="70CB0430" w14:textId="207662E0" w:rsidR="00FA2768" w:rsidRDefault="00FA2768" w:rsidP="00FA2768">
      <w:pPr>
        <w:pStyle w:val="Titulek"/>
        <w:rPr>
          <w:color w:val="000000" w:themeColor="text1"/>
        </w:rPr>
      </w:pPr>
      <w:bookmarkStart w:id="153" w:name="_Ref419971756"/>
      <w:r w:rsidRPr="007949FF">
        <w:rPr>
          <w:rFonts w:eastAsia="Times New Roman"/>
          <w:color w:val="000000"/>
          <w:szCs w:val="20"/>
          <w:lang w:eastAsia="cs-CZ"/>
        </w:rPr>
        <w:t xml:space="preserve">Tabulka č. </w:t>
      </w:r>
      <w:r w:rsidRPr="007949FF">
        <w:rPr>
          <w:rFonts w:eastAsia="Times New Roman"/>
          <w:b/>
          <w:bCs/>
          <w:color w:val="000000"/>
          <w:szCs w:val="20"/>
          <w:lang w:eastAsia="cs-CZ"/>
        </w:rPr>
        <w:fldChar w:fldCharType="begin"/>
      </w:r>
      <w:r w:rsidRPr="007949FF">
        <w:rPr>
          <w:rFonts w:eastAsia="Times New Roman"/>
          <w:color w:val="000000"/>
          <w:szCs w:val="20"/>
          <w:lang w:eastAsia="cs-CZ"/>
        </w:rPr>
        <w:instrText xml:space="preserve"> SEQ Tabulka_č. \* ARABIC </w:instrText>
      </w:r>
      <w:r w:rsidRPr="007949FF">
        <w:rPr>
          <w:rFonts w:eastAsia="Times New Roman"/>
          <w:b/>
          <w:bCs/>
          <w:color w:val="000000"/>
          <w:szCs w:val="20"/>
          <w:lang w:eastAsia="cs-CZ"/>
        </w:rPr>
        <w:fldChar w:fldCharType="separate"/>
      </w:r>
      <w:r>
        <w:rPr>
          <w:rFonts w:eastAsia="Times New Roman"/>
          <w:noProof/>
          <w:color w:val="000000"/>
          <w:szCs w:val="20"/>
          <w:lang w:eastAsia="cs-CZ"/>
        </w:rPr>
        <w:t>48</w:t>
      </w:r>
      <w:r w:rsidRPr="007949FF">
        <w:rPr>
          <w:rFonts w:eastAsia="Times New Roman"/>
          <w:b/>
          <w:bCs/>
          <w:color w:val="000000"/>
          <w:szCs w:val="20"/>
          <w:lang w:eastAsia="cs-CZ"/>
        </w:rPr>
        <w:fldChar w:fldCharType="end"/>
      </w:r>
      <w:bookmarkEnd w:id="153"/>
      <w:r>
        <w:rPr>
          <w:rFonts w:eastAsia="Times New Roman"/>
          <w:color w:val="000000"/>
          <w:szCs w:val="20"/>
          <w:lang w:eastAsia="cs-CZ"/>
        </w:rPr>
        <w:t xml:space="preserve">: </w:t>
      </w:r>
      <w:r w:rsidRPr="005930A8">
        <w:rPr>
          <w:color w:val="000000" w:themeColor="text1"/>
        </w:rPr>
        <w:t>Základní způsoby nakládání</w:t>
      </w:r>
      <w:r>
        <w:rPr>
          <w:color w:val="000000" w:themeColor="text1"/>
        </w:rPr>
        <w:t xml:space="preserve"> s</w:t>
      </w:r>
      <w:r w:rsidR="001279D1">
        <w:rPr>
          <w:color w:val="000000" w:themeColor="text1"/>
        </w:rPr>
        <w:t> </w:t>
      </w:r>
      <w:r>
        <w:rPr>
          <w:color w:val="000000" w:themeColor="text1"/>
        </w:rPr>
        <w:t>odpadními oleji</w:t>
      </w:r>
      <w:r w:rsidR="00DC3D98">
        <w:rPr>
          <w:color w:val="000000" w:themeColor="text1"/>
        </w:rPr>
        <w:t xml:space="preserve"> (t)</w:t>
      </w:r>
    </w:p>
    <w:tbl>
      <w:tblPr>
        <w:tblStyle w:val="POHtabulka2"/>
        <w:tblW w:w="0" w:type="auto"/>
        <w:tblLook w:val="04A0" w:firstRow="1" w:lastRow="0" w:firstColumn="1" w:lastColumn="0" w:noHBand="0" w:noVBand="1"/>
      </w:tblPr>
      <w:tblGrid>
        <w:gridCol w:w="1417"/>
        <w:gridCol w:w="1417"/>
        <w:gridCol w:w="1417"/>
        <w:gridCol w:w="1417"/>
      </w:tblGrid>
      <w:tr w:rsidR="00FA2768" w:rsidRPr="008C7E46" w14:paraId="1153AB1E"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376C92FC" w14:textId="77777777" w:rsidR="00FA2768" w:rsidRPr="00CD525A" w:rsidRDefault="00FA2768" w:rsidP="00A4618C">
            <w:pPr>
              <w:rPr>
                <w:rFonts w:cs="Tahoma"/>
                <w:bCs/>
                <w:szCs w:val="20"/>
              </w:rPr>
            </w:pPr>
            <w:r w:rsidRPr="00CD525A">
              <w:rPr>
                <w:rFonts w:cs="Tahoma"/>
                <w:bCs/>
                <w:szCs w:val="20"/>
              </w:rPr>
              <w:t>Rok</w:t>
            </w:r>
          </w:p>
        </w:tc>
        <w:tc>
          <w:tcPr>
            <w:tcW w:w="1417" w:type="dxa"/>
            <w:hideMark/>
          </w:tcPr>
          <w:p w14:paraId="5B4F969A" w14:textId="77777777" w:rsidR="00FA2768" w:rsidRPr="00CD525A" w:rsidRDefault="00FA2768" w:rsidP="00A4618C">
            <w:pPr>
              <w:rPr>
                <w:rFonts w:cs="Tahoma"/>
                <w:bCs/>
                <w:szCs w:val="20"/>
              </w:rPr>
            </w:pPr>
            <w:r w:rsidRPr="00CD525A">
              <w:rPr>
                <w:rFonts w:cs="Tahoma"/>
                <w:bCs/>
                <w:szCs w:val="20"/>
              </w:rPr>
              <w:t xml:space="preserve">Materiálové využití </w:t>
            </w:r>
            <w:r>
              <w:rPr>
                <w:rFonts w:cs="Tahoma"/>
                <w:bCs/>
                <w:szCs w:val="20"/>
              </w:rPr>
              <w:br/>
            </w:r>
            <w:r w:rsidRPr="00467418">
              <w:rPr>
                <w:rFonts w:cs="Tahoma"/>
                <w:b w:val="0"/>
                <w:szCs w:val="20"/>
              </w:rPr>
              <w:t>[t]</w:t>
            </w:r>
          </w:p>
        </w:tc>
        <w:tc>
          <w:tcPr>
            <w:tcW w:w="1417" w:type="dxa"/>
            <w:hideMark/>
          </w:tcPr>
          <w:p w14:paraId="17516F9C" w14:textId="77777777" w:rsidR="00FA2768" w:rsidRPr="00CD525A" w:rsidRDefault="00FA2768" w:rsidP="00A4618C">
            <w:pPr>
              <w:rPr>
                <w:rFonts w:cs="Tahoma"/>
                <w:bCs/>
                <w:szCs w:val="20"/>
              </w:rPr>
            </w:pPr>
            <w:r w:rsidRPr="00CD525A">
              <w:rPr>
                <w:rFonts w:cs="Tahoma"/>
                <w:bCs/>
                <w:szCs w:val="20"/>
              </w:rPr>
              <w:t xml:space="preserve">Energetické využití </w:t>
            </w:r>
            <w:r>
              <w:rPr>
                <w:rFonts w:cs="Tahoma"/>
                <w:bCs/>
                <w:szCs w:val="20"/>
              </w:rPr>
              <w:br/>
            </w:r>
            <w:r w:rsidRPr="00467418">
              <w:rPr>
                <w:rFonts w:cs="Tahoma"/>
                <w:b w:val="0"/>
                <w:szCs w:val="20"/>
              </w:rPr>
              <w:t>[t]</w:t>
            </w:r>
          </w:p>
        </w:tc>
        <w:tc>
          <w:tcPr>
            <w:tcW w:w="1417" w:type="dxa"/>
            <w:hideMark/>
          </w:tcPr>
          <w:p w14:paraId="2A336919" w14:textId="77777777" w:rsidR="00FA2768" w:rsidRPr="00CD525A" w:rsidRDefault="00FA2768" w:rsidP="00A4618C">
            <w:pPr>
              <w:rPr>
                <w:rFonts w:cs="Tahoma"/>
                <w:bCs/>
                <w:szCs w:val="20"/>
              </w:rPr>
            </w:pPr>
            <w:r w:rsidRPr="00CD525A">
              <w:rPr>
                <w:rFonts w:cs="Tahoma"/>
                <w:bCs/>
                <w:szCs w:val="20"/>
              </w:rPr>
              <w:t xml:space="preserve">Odstranění spalováním  </w:t>
            </w:r>
            <w:r w:rsidRPr="00467418">
              <w:rPr>
                <w:rFonts w:cs="Tahoma"/>
                <w:b w:val="0"/>
                <w:szCs w:val="20"/>
              </w:rPr>
              <w:t>[t]</w:t>
            </w:r>
          </w:p>
        </w:tc>
      </w:tr>
      <w:tr w:rsidR="00FA2768" w:rsidRPr="008C7E46" w14:paraId="6D835EEA" w14:textId="77777777" w:rsidTr="00A4618C">
        <w:trPr>
          <w:trHeight w:val="300"/>
        </w:trPr>
        <w:tc>
          <w:tcPr>
            <w:tcW w:w="1417" w:type="dxa"/>
            <w:noWrap/>
            <w:hideMark/>
          </w:tcPr>
          <w:p w14:paraId="51D858DE" w14:textId="77777777" w:rsidR="00FA2768" w:rsidRPr="00467418" w:rsidRDefault="00FA2768" w:rsidP="00A4618C">
            <w:pPr>
              <w:rPr>
                <w:rFonts w:cs="Tahoma"/>
                <w:b/>
                <w:bCs/>
                <w:szCs w:val="20"/>
              </w:rPr>
            </w:pPr>
            <w:r w:rsidRPr="00467418">
              <w:rPr>
                <w:rFonts w:cs="Tahoma"/>
                <w:b/>
                <w:bCs/>
                <w:szCs w:val="20"/>
              </w:rPr>
              <w:t>2012</w:t>
            </w:r>
          </w:p>
        </w:tc>
        <w:tc>
          <w:tcPr>
            <w:tcW w:w="1417" w:type="dxa"/>
            <w:noWrap/>
            <w:hideMark/>
          </w:tcPr>
          <w:p w14:paraId="73D6149D" w14:textId="77777777" w:rsidR="00FA2768" w:rsidRPr="00CD525A" w:rsidRDefault="00FA2768" w:rsidP="00A4618C">
            <w:pPr>
              <w:rPr>
                <w:rFonts w:cs="Tahoma"/>
                <w:szCs w:val="20"/>
              </w:rPr>
            </w:pPr>
            <w:r w:rsidRPr="00CD525A">
              <w:rPr>
                <w:rFonts w:cs="Tahoma"/>
                <w:szCs w:val="20"/>
              </w:rPr>
              <w:t>1 221</w:t>
            </w:r>
          </w:p>
        </w:tc>
        <w:tc>
          <w:tcPr>
            <w:tcW w:w="1417" w:type="dxa"/>
            <w:noWrap/>
            <w:hideMark/>
          </w:tcPr>
          <w:p w14:paraId="76E1AE50" w14:textId="77777777" w:rsidR="00FA2768" w:rsidRPr="00CD525A" w:rsidRDefault="00FA2768" w:rsidP="00A4618C">
            <w:pPr>
              <w:rPr>
                <w:rFonts w:cs="Tahoma"/>
                <w:szCs w:val="20"/>
              </w:rPr>
            </w:pPr>
            <w:r>
              <w:rPr>
                <w:rFonts w:cs="Tahoma"/>
                <w:szCs w:val="20"/>
              </w:rPr>
              <w:t>-</w:t>
            </w:r>
          </w:p>
        </w:tc>
        <w:tc>
          <w:tcPr>
            <w:tcW w:w="1417" w:type="dxa"/>
            <w:noWrap/>
            <w:hideMark/>
          </w:tcPr>
          <w:p w14:paraId="4AE926D4" w14:textId="77777777" w:rsidR="00FA2768" w:rsidRPr="00CD525A" w:rsidRDefault="00FA2768" w:rsidP="00A4618C">
            <w:pPr>
              <w:rPr>
                <w:rFonts w:cs="Tahoma"/>
                <w:szCs w:val="20"/>
              </w:rPr>
            </w:pPr>
            <w:r w:rsidRPr="00CD525A">
              <w:rPr>
                <w:rFonts w:cs="Tahoma"/>
                <w:szCs w:val="20"/>
              </w:rPr>
              <w:t>56</w:t>
            </w:r>
          </w:p>
        </w:tc>
      </w:tr>
      <w:tr w:rsidR="00FA2768" w:rsidRPr="008C7E46" w14:paraId="4185F327" w14:textId="77777777" w:rsidTr="00A4618C">
        <w:trPr>
          <w:trHeight w:val="300"/>
        </w:trPr>
        <w:tc>
          <w:tcPr>
            <w:tcW w:w="1417" w:type="dxa"/>
            <w:noWrap/>
            <w:hideMark/>
          </w:tcPr>
          <w:p w14:paraId="63DD3748" w14:textId="77777777" w:rsidR="00FA2768" w:rsidRPr="00467418" w:rsidRDefault="00FA2768" w:rsidP="00A4618C">
            <w:pPr>
              <w:rPr>
                <w:rFonts w:cs="Tahoma"/>
                <w:b/>
                <w:bCs/>
                <w:szCs w:val="20"/>
              </w:rPr>
            </w:pPr>
            <w:r w:rsidRPr="00467418">
              <w:rPr>
                <w:rFonts w:cs="Tahoma"/>
                <w:b/>
                <w:bCs/>
                <w:szCs w:val="20"/>
              </w:rPr>
              <w:t>2013</w:t>
            </w:r>
          </w:p>
        </w:tc>
        <w:tc>
          <w:tcPr>
            <w:tcW w:w="1417" w:type="dxa"/>
            <w:noWrap/>
            <w:hideMark/>
          </w:tcPr>
          <w:p w14:paraId="389EC429" w14:textId="77777777" w:rsidR="00FA2768" w:rsidRPr="00CD525A" w:rsidRDefault="00FA2768" w:rsidP="00A4618C">
            <w:pPr>
              <w:rPr>
                <w:rFonts w:cs="Tahoma"/>
                <w:szCs w:val="20"/>
              </w:rPr>
            </w:pPr>
            <w:r w:rsidRPr="00CD525A">
              <w:rPr>
                <w:rFonts w:cs="Tahoma"/>
                <w:szCs w:val="20"/>
              </w:rPr>
              <w:t>1</w:t>
            </w:r>
            <w:r>
              <w:rPr>
                <w:rFonts w:cs="Tahoma"/>
                <w:szCs w:val="20"/>
              </w:rPr>
              <w:t> </w:t>
            </w:r>
            <w:r w:rsidRPr="00CD525A">
              <w:rPr>
                <w:rFonts w:cs="Tahoma"/>
                <w:szCs w:val="20"/>
              </w:rPr>
              <w:t>361</w:t>
            </w:r>
          </w:p>
        </w:tc>
        <w:tc>
          <w:tcPr>
            <w:tcW w:w="1417" w:type="dxa"/>
            <w:noWrap/>
            <w:hideMark/>
          </w:tcPr>
          <w:p w14:paraId="3DD82E2A" w14:textId="77777777" w:rsidR="00FA2768" w:rsidRPr="00CD525A" w:rsidRDefault="00FA2768" w:rsidP="00A4618C">
            <w:pPr>
              <w:rPr>
                <w:rFonts w:cs="Tahoma"/>
                <w:szCs w:val="20"/>
              </w:rPr>
            </w:pPr>
            <w:r>
              <w:rPr>
                <w:rFonts w:cs="Tahoma"/>
                <w:szCs w:val="20"/>
              </w:rPr>
              <w:t>-</w:t>
            </w:r>
          </w:p>
        </w:tc>
        <w:tc>
          <w:tcPr>
            <w:tcW w:w="1417" w:type="dxa"/>
            <w:noWrap/>
            <w:hideMark/>
          </w:tcPr>
          <w:p w14:paraId="296FCFDC" w14:textId="77777777" w:rsidR="00FA2768" w:rsidRPr="00CD525A" w:rsidRDefault="00FA2768" w:rsidP="00A4618C">
            <w:pPr>
              <w:rPr>
                <w:rFonts w:cs="Tahoma"/>
                <w:szCs w:val="20"/>
              </w:rPr>
            </w:pPr>
            <w:r w:rsidRPr="00CD525A">
              <w:rPr>
                <w:rFonts w:cs="Tahoma"/>
                <w:szCs w:val="20"/>
              </w:rPr>
              <w:t>323</w:t>
            </w:r>
          </w:p>
        </w:tc>
      </w:tr>
      <w:tr w:rsidR="00FA2768" w:rsidRPr="008C7E46" w14:paraId="3B982685" w14:textId="77777777" w:rsidTr="00A4618C">
        <w:trPr>
          <w:trHeight w:val="300"/>
        </w:trPr>
        <w:tc>
          <w:tcPr>
            <w:tcW w:w="1417" w:type="dxa"/>
            <w:noWrap/>
            <w:hideMark/>
          </w:tcPr>
          <w:p w14:paraId="4ACDFCE7" w14:textId="77777777" w:rsidR="00FA2768" w:rsidRPr="00467418" w:rsidRDefault="00FA2768" w:rsidP="00A4618C">
            <w:pPr>
              <w:rPr>
                <w:rFonts w:cs="Tahoma"/>
                <w:b/>
                <w:bCs/>
                <w:szCs w:val="20"/>
              </w:rPr>
            </w:pPr>
            <w:r w:rsidRPr="00467418">
              <w:rPr>
                <w:rFonts w:cs="Tahoma"/>
                <w:b/>
                <w:bCs/>
                <w:szCs w:val="20"/>
              </w:rPr>
              <w:t>2014</w:t>
            </w:r>
          </w:p>
        </w:tc>
        <w:tc>
          <w:tcPr>
            <w:tcW w:w="1417" w:type="dxa"/>
            <w:noWrap/>
            <w:hideMark/>
          </w:tcPr>
          <w:p w14:paraId="5B6C0CAC" w14:textId="77777777" w:rsidR="00FA2768" w:rsidRPr="00CD525A" w:rsidRDefault="00FA2768" w:rsidP="00A4618C">
            <w:pPr>
              <w:rPr>
                <w:rFonts w:cs="Tahoma"/>
                <w:szCs w:val="20"/>
              </w:rPr>
            </w:pPr>
            <w:r w:rsidRPr="00CD525A">
              <w:rPr>
                <w:rFonts w:cs="Tahoma"/>
                <w:szCs w:val="20"/>
              </w:rPr>
              <w:t>1 879</w:t>
            </w:r>
          </w:p>
        </w:tc>
        <w:tc>
          <w:tcPr>
            <w:tcW w:w="1417" w:type="dxa"/>
            <w:noWrap/>
            <w:hideMark/>
          </w:tcPr>
          <w:p w14:paraId="5B2F0BC2" w14:textId="77777777" w:rsidR="00FA2768" w:rsidRPr="00CD525A" w:rsidRDefault="00FA2768" w:rsidP="00A4618C">
            <w:pPr>
              <w:rPr>
                <w:rFonts w:cs="Tahoma"/>
                <w:szCs w:val="20"/>
              </w:rPr>
            </w:pPr>
            <w:r>
              <w:rPr>
                <w:rFonts w:cs="Tahoma"/>
                <w:szCs w:val="20"/>
              </w:rPr>
              <w:t>-</w:t>
            </w:r>
          </w:p>
        </w:tc>
        <w:tc>
          <w:tcPr>
            <w:tcW w:w="1417" w:type="dxa"/>
            <w:noWrap/>
            <w:hideMark/>
          </w:tcPr>
          <w:p w14:paraId="36E2F32F" w14:textId="77777777" w:rsidR="00FA2768" w:rsidRPr="00CD525A" w:rsidRDefault="00FA2768" w:rsidP="00A4618C">
            <w:pPr>
              <w:rPr>
                <w:rFonts w:cs="Tahoma"/>
                <w:szCs w:val="20"/>
              </w:rPr>
            </w:pPr>
            <w:r w:rsidRPr="00CD525A">
              <w:rPr>
                <w:rFonts w:cs="Tahoma"/>
                <w:szCs w:val="20"/>
              </w:rPr>
              <w:t>295</w:t>
            </w:r>
          </w:p>
        </w:tc>
      </w:tr>
      <w:tr w:rsidR="00FA2768" w:rsidRPr="008C7E46" w14:paraId="2FC5A360" w14:textId="77777777" w:rsidTr="00A4618C">
        <w:trPr>
          <w:trHeight w:val="300"/>
        </w:trPr>
        <w:tc>
          <w:tcPr>
            <w:tcW w:w="1417" w:type="dxa"/>
            <w:noWrap/>
            <w:hideMark/>
          </w:tcPr>
          <w:p w14:paraId="570A8AFD" w14:textId="77777777" w:rsidR="00FA2768" w:rsidRPr="00467418" w:rsidRDefault="00FA2768" w:rsidP="00A4618C">
            <w:pPr>
              <w:rPr>
                <w:rFonts w:cs="Tahoma"/>
                <w:b/>
                <w:bCs/>
                <w:szCs w:val="20"/>
              </w:rPr>
            </w:pPr>
            <w:r w:rsidRPr="00467418">
              <w:rPr>
                <w:rFonts w:cs="Tahoma"/>
                <w:b/>
                <w:bCs/>
                <w:szCs w:val="20"/>
              </w:rPr>
              <w:t>2015</w:t>
            </w:r>
          </w:p>
        </w:tc>
        <w:tc>
          <w:tcPr>
            <w:tcW w:w="1417" w:type="dxa"/>
            <w:noWrap/>
            <w:hideMark/>
          </w:tcPr>
          <w:p w14:paraId="4A830179" w14:textId="77777777" w:rsidR="00FA2768" w:rsidRPr="00CD525A" w:rsidRDefault="00FA2768" w:rsidP="00A4618C">
            <w:pPr>
              <w:rPr>
                <w:rFonts w:cs="Tahoma"/>
                <w:szCs w:val="20"/>
              </w:rPr>
            </w:pPr>
            <w:r w:rsidRPr="00CD525A">
              <w:rPr>
                <w:rFonts w:cs="Tahoma"/>
                <w:szCs w:val="20"/>
              </w:rPr>
              <w:t>846</w:t>
            </w:r>
          </w:p>
        </w:tc>
        <w:tc>
          <w:tcPr>
            <w:tcW w:w="1417" w:type="dxa"/>
            <w:noWrap/>
            <w:hideMark/>
          </w:tcPr>
          <w:p w14:paraId="1EDC5893" w14:textId="77777777" w:rsidR="00FA2768" w:rsidRPr="00CD525A" w:rsidRDefault="00FA2768" w:rsidP="00A4618C">
            <w:pPr>
              <w:rPr>
                <w:rFonts w:cs="Tahoma"/>
                <w:szCs w:val="20"/>
              </w:rPr>
            </w:pPr>
            <w:r>
              <w:rPr>
                <w:rFonts w:cs="Tahoma"/>
                <w:szCs w:val="20"/>
              </w:rPr>
              <w:t>-</w:t>
            </w:r>
          </w:p>
        </w:tc>
        <w:tc>
          <w:tcPr>
            <w:tcW w:w="1417" w:type="dxa"/>
            <w:noWrap/>
            <w:hideMark/>
          </w:tcPr>
          <w:p w14:paraId="063EBC2C" w14:textId="77777777" w:rsidR="00FA2768" w:rsidRPr="00CD525A" w:rsidRDefault="00FA2768" w:rsidP="00A4618C">
            <w:pPr>
              <w:rPr>
                <w:rFonts w:cs="Tahoma"/>
                <w:szCs w:val="20"/>
              </w:rPr>
            </w:pPr>
            <w:r w:rsidRPr="00CD525A">
              <w:rPr>
                <w:rFonts w:cs="Tahoma"/>
                <w:szCs w:val="20"/>
              </w:rPr>
              <w:t>586</w:t>
            </w:r>
          </w:p>
        </w:tc>
      </w:tr>
      <w:tr w:rsidR="00FA2768" w:rsidRPr="008C7E46" w14:paraId="123B6360" w14:textId="77777777" w:rsidTr="00A4618C">
        <w:trPr>
          <w:trHeight w:val="300"/>
        </w:trPr>
        <w:tc>
          <w:tcPr>
            <w:tcW w:w="1417" w:type="dxa"/>
            <w:noWrap/>
            <w:hideMark/>
          </w:tcPr>
          <w:p w14:paraId="4C1966FA" w14:textId="77777777" w:rsidR="00FA2768" w:rsidRPr="00467418" w:rsidRDefault="00FA2768" w:rsidP="00A4618C">
            <w:pPr>
              <w:rPr>
                <w:rFonts w:cs="Tahoma"/>
                <w:b/>
                <w:bCs/>
                <w:szCs w:val="20"/>
              </w:rPr>
            </w:pPr>
            <w:r w:rsidRPr="00467418">
              <w:rPr>
                <w:rFonts w:cs="Tahoma"/>
                <w:b/>
                <w:bCs/>
                <w:szCs w:val="20"/>
              </w:rPr>
              <w:t>2016</w:t>
            </w:r>
          </w:p>
        </w:tc>
        <w:tc>
          <w:tcPr>
            <w:tcW w:w="1417" w:type="dxa"/>
            <w:noWrap/>
            <w:hideMark/>
          </w:tcPr>
          <w:p w14:paraId="05905B24" w14:textId="77777777" w:rsidR="00FA2768" w:rsidRPr="00CD525A" w:rsidRDefault="00FA2768" w:rsidP="00A4618C">
            <w:pPr>
              <w:rPr>
                <w:rFonts w:cs="Tahoma"/>
                <w:szCs w:val="20"/>
              </w:rPr>
            </w:pPr>
            <w:r w:rsidRPr="00CD525A">
              <w:rPr>
                <w:rFonts w:cs="Tahoma"/>
                <w:szCs w:val="20"/>
              </w:rPr>
              <w:t>243</w:t>
            </w:r>
          </w:p>
        </w:tc>
        <w:tc>
          <w:tcPr>
            <w:tcW w:w="1417" w:type="dxa"/>
            <w:noWrap/>
            <w:hideMark/>
          </w:tcPr>
          <w:p w14:paraId="0E053126" w14:textId="77777777" w:rsidR="00FA2768" w:rsidRPr="00CD525A" w:rsidRDefault="00FA2768" w:rsidP="00A4618C">
            <w:pPr>
              <w:rPr>
                <w:rFonts w:cs="Tahoma"/>
                <w:szCs w:val="20"/>
              </w:rPr>
            </w:pPr>
            <w:r>
              <w:rPr>
                <w:rFonts w:cs="Tahoma"/>
                <w:szCs w:val="20"/>
              </w:rPr>
              <w:t>-</w:t>
            </w:r>
          </w:p>
        </w:tc>
        <w:tc>
          <w:tcPr>
            <w:tcW w:w="1417" w:type="dxa"/>
            <w:noWrap/>
            <w:hideMark/>
          </w:tcPr>
          <w:p w14:paraId="783B33B3" w14:textId="77777777" w:rsidR="00FA2768" w:rsidRPr="00CD525A" w:rsidRDefault="00FA2768" w:rsidP="00A4618C">
            <w:pPr>
              <w:rPr>
                <w:rFonts w:cs="Tahoma"/>
                <w:szCs w:val="20"/>
              </w:rPr>
            </w:pPr>
            <w:r w:rsidRPr="00CD525A">
              <w:rPr>
                <w:rFonts w:cs="Tahoma"/>
                <w:szCs w:val="20"/>
              </w:rPr>
              <w:t>655</w:t>
            </w:r>
          </w:p>
        </w:tc>
      </w:tr>
      <w:tr w:rsidR="00FA2768" w:rsidRPr="008C7E46" w14:paraId="2B0B6B74" w14:textId="77777777" w:rsidTr="00A4618C">
        <w:trPr>
          <w:trHeight w:val="300"/>
        </w:trPr>
        <w:tc>
          <w:tcPr>
            <w:tcW w:w="1417" w:type="dxa"/>
            <w:noWrap/>
            <w:hideMark/>
          </w:tcPr>
          <w:p w14:paraId="0B600B68" w14:textId="77777777" w:rsidR="00FA2768" w:rsidRPr="00467418" w:rsidRDefault="00FA2768" w:rsidP="00A4618C">
            <w:pPr>
              <w:rPr>
                <w:rFonts w:cs="Tahoma"/>
                <w:b/>
                <w:bCs/>
                <w:szCs w:val="20"/>
              </w:rPr>
            </w:pPr>
            <w:r w:rsidRPr="00467418">
              <w:rPr>
                <w:rFonts w:cs="Tahoma"/>
                <w:b/>
                <w:bCs/>
                <w:szCs w:val="20"/>
              </w:rPr>
              <w:t>2017</w:t>
            </w:r>
          </w:p>
        </w:tc>
        <w:tc>
          <w:tcPr>
            <w:tcW w:w="1417" w:type="dxa"/>
            <w:noWrap/>
            <w:hideMark/>
          </w:tcPr>
          <w:p w14:paraId="7EA24ABA" w14:textId="77777777" w:rsidR="00FA2768" w:rsidRPr="00CD525A" w:rsidRDefault="00FA2768" w:rsidP="00A4618C">
            <w:pPr>
              <w:rPr>
                <w:rFonts w:cs="Tahoma"/>
                <w:szCs w:val="20"/>
              </w:rPr>
            </w:pPr>
            <w:r w:rsidRPr="00CD525A">
              <w:rPr>
                <w:rFonts w:cs="Tahoma"/>
                <w:szCs w:val="20"/>
              </w:rPr>
              <w:t>493</w:t>
            </w:r>
          </w:p>
        </w:tc>
        <w:tc>
          <w:tcPr>
            <w:tcW w:w="1417" w:type="dxa"/>
            <w:noWrap/>
            <w:hideMark/>
          </w:tcPr>
          <w:p w14:paraId="3319B962" w14:textId="77777777" w:rsidR="00FA2768" w:rsidRPr="00CD525A" w:rsidRDefault="00FA2768" w:rsidP="00A4618C">
            <w:pPr>
              <w:rPr>
                <w:rFonts w:cs="Tahoma"/>
                <w:szCs w:val="20"/>
              </w:rPr>
            </w:pPr>
            <w:r>
              <w:rPr>
                <w:rFonts w:cs="Tahoma"/>
                <w:szCs w:val="20"/>
              </w:rPr>
              <w:t>-</w:t>
            </w:r>
          </w:p>
        </w:tc>
        <w:tc>
          <w:tcPr>
            <w:tcW w:w="1417" w:type="dxa"/>
            <w:noWrap/>
            <w:hideMark/>
          </w:tcPr>
          <w:p w14:paraId="7CE9A928" w14:textId="77777777" w:rsidR="00FA2768" w:rsidRPr="00CD525A" w:rsidRDefault="00FA2768" w:rsidP="00A4618C">
            <w:pPr>
              <w:rPr>
                <w:rFonts w:cs="Tahoma"/>
                <w:szCs w:val="20"/>
              </w:rPr>
            </w:pPr>
            <w:r w:rsidRPr="00CD525A">
              <w:rPr>
                <w:rFonts w:cs="Tahoma"/>
                <w:szCs w:val="20"/>
              </w:rPr>
              <w:t>304</w:t>
            </w:r>
          </w:p>
        </w:tc>
      </w:tr>
      <w:tr w:rsidR="00FA2768" w:rsidRPr="008C7E46" w14:paraId="24E3A7CF" w14:textId="77777777" w:rsidTr="00A4618C">
        <w:trPr>
          <w:trHeight w:val="300"/>
        </w:trPr>
        <w:tc>
          <w:tcPr>
            <w:tcW w:w="1417" w:type="dxa"/>
            <w:noWrap/>
            <w:hideMark/>
          </w:tcPr>
          <w:p w14:paraId="702607CC" w14:textId="77777777" w:rsidR="00FA2768" w:rsidRPr="00467418" w:rsidRDefault="00FA2768" w:rsidP="00A4618C">
            <w:pPr>
              <w:rPr>
                <w:rFonts w:cs="Tahoma"/>
                <w:b/>
                <w:bCs/>
                <w:szCs w:val="20"/>
              </w:rPr>
            </w:pPr>
            <w:r w:rsidRPr="00467418">
              <w:rPr>
                <w:rFonts w:cs="Tahoma"/>
                <w:b/>
                <w:bCs/>
                <w:szCs w:val="20"/>
              </w:rPr>
              <w:t>2018</w:t>
            </w:r>
          </w:p>
        </w:tc>
        <w:tc>
          <w:tcPr>
            <w:tcW w:w="1417" w:type="dxa"/>
            <w:noWrap/>
            <w:hideMark/>
          </w:tcPr>
          <w:p w14:paraId="7E0601F6" w14:textId="77777777" w:rsidR="00FA2768" w:rsidRPr="00CD525A" w:rsidRDefault="00FA2768" w:rsidP="00A4618C">
            <w:pPr>
              <w:rPr>
                <w:rFonts w:cs="Tahoma"/>
                <w:szCs w:val="20"/>
              </w:rPr>
            </w:pPr>
            <w:r w:rsidRPr="00CD525A">
              <w:rPr>
                <w:rFonts w:cs="Tahoma"/>
                <w:szCs w:val="20"/>
              </w:rPr>
              <w:t>423</w:t>
            </w:r>
          </w:p>
        </w:tc>
        <w:tc>
          <w:tcPr>
            <w:tcW w:w="1417" w:type="dxa"/>
            <w:noWrap/>
            <w:hideMark/>
          </w:tcPr>
          <w:p w14:paraId="47862717" w14:textId="77777777" w:rsidR="00FA2768" w:rsidRPr="00CD525A" w:rsidRDefault="00FA2768" w:rsidP="00A4618C">
            <w:pPr>
              <w:rPr>
                <w:rFonts w:cs="Tahoma"/>
                <w:szCs w:val="20"/>
              </w:rPr>
            </w:pPr>
            <w:r>
              <w:rPr>
                <w:rFonts w:cs="Tahoma"/>
                <w:szCs w:val="20"/>
              </w:rPr>
              <w:t>-</w:t>
            </w:r>
          </w:p>
        </w:tc>
        <w:tc>
          <w:tcPr>
            <w:tcW w:w="1417" w:type="dxa"/>
            <w:noWrap/>
            <w:hideMark/>
          </w:tcPr>
          <w:p w14:paraId="0096666A" w14:textId="77777777" w:rsidR="00FA2768" w:rsidRPr="00CD525A" w:rsidRDefault="00FA2768" w:rsidP="00A4618C">
            <w:pPr>
              <w:rPr>
                <w:rFonts w:cs="Tahoma"/>
                <w:szCs w:val="20"/>
              </w:rPr>
            </w:pPr>
            <w:r w:rsidRPr="00CD525A">
              <w:rPr>
                <w:rFonts w:cs="Tahoma"/>
                <w:szCs w:val="20"/>
              </w:rPr>
              <w:t>511</w:t>
            </w:r>
          </w:p>
        </w:tc>
      </w:tr>
      <w:tr w:rsidR="00FA2768" w:rsidRPr="008C7E46" w14:paraId="114E0BB6" w14:textId="77777777" w:rsidTr="00A4618C">
        <w:trPr>
          <w:trHeight w:val="300"/>
        </w:trPr>
        <w:tc>
          <w:tcPr>
            <w:tcW w:w="1417" w:type="dxa"/>
            <w:noWrap/>
            <w:hideMark/>
          </w:tcPr>
          <w:p w14:paraId="4CA965A0" w14:textId="77777777" w:rsidR="00FA2768" w:rsidRPr="00467418" w:rsidRDefault="00FA2768" w:rsidP="00A4618C">
            <w:pPr>
              <w:rPr>
                <w:rFonts w:cs="Tahoma"/>
                <w:b/>
                <w:bCs/>
                <w:szCs w:val="20"/>
              </w:rPr>
            </w:pPr>
            <w:r w:rsidRPr="00467418">
              <w:rPr>
                <w:rFonts w:cs="Tahoma"/>
                <w:b/>
                <w:bCs/>
                <w:szCs w:val="20"/>
              </w:rPr>
              <w:t>2019</w:t>
            </w:r>
          </w:p>
        </w:tc>
        <w:tc>
          <w:tcPr>
            <w:tcW w:w="1417" w:type="dxa"/>
            <w:noWrap/>
            <w:hideMark/>
          </w:tcPr>
          <w:p w14:paraId="19AC7DA9" w14:textId="77777777" w:rsidR="00FA2768" w:rsidRPr="00CD525A" w:rsidRDefault="00FA2768" w:rsidP="00A4618C">
            <w:pPr>
              <w:rPr>
                <w:rFonts w:cs="Tahoma"/>
                <w:szCs w:val="20"/>
              </w:rPr>
            </w:pPr>
            <w:r w:rsidRPr="00CD525A">
              <w:rPr>
                <w:rFonts w:cs="Tahoma"/>
                <w:szCs w:val="20"/>
              </w:rPr>
              <w:t>822</w:t>
            </w:r>
          </w:p>
        </w:tc>
        <w:tc>
          <w:tcPr>
            <w:tcW w:w="1417" w:type="dxa"/>
            <w:noWrap/>
            <w:hideMark/>
          </w:tcPr>
          <w:p w14:paraId="095D85FA" w14:textId="77777777" w:rsidR="00FA2768" w:rsidRPr="00CD525A" w:rsidRDefault="00FA2768" w:rsidP="00A4618C">
            <w:pPr>
              <w:rPr>
                <w:rFonts w:cs="Tahoma"/>
                <w:szCs w:val="20"/>
              </w:rPr>
            </w:pPr>
            <w:r>
              <w:rPr>
                <w:rFonts w:cs="Tahoma"/>
                <w:szCs w:val="20"/>
              </w:rPr>
              <w:t>-</w:t>
            </w:r>
          </w:p>
        </w:tc>
        <w:tc>
          <w:tcPr>
            <w:tcW w:w="1417" w:type="dxa"/>
            <w:noWrap/>
            <w:hideMark/>
          </w:tcPr>
          <w:p w14:paraId="63E98988" w14:textId="77777777" w:rsidR="00FA2768" w:rsidRPr="00CD525A" w:rsidRDefault="00FA2768" w:rsidP="00A4618C">
            <w:pPr>
              <w:rPr>
                <w:rFonts w:cs="Tahoma"/>
                <w:szCs w:val="20"/>
              </w:rPr>
            </w:pPr>
            <w:r w:rsidRPr="00CD525A">
              <w:rPr>
                <w:rFonts w:cs="Tahoma"/>
                <w:szCs w:val="20"/>
              </w:rPr>
              <w:t>866</w:t>
            </w:r>
          </w:p>
        </w:tc>
      </w:tr>
      <w:tr w:rsidR="00FA2768" w:rsidRPr="008C7E46" w14:paraId="763D43CB" w14:textId="77777777" w:rsidTr="00A4618C">
        <w:trPr>
          <w:trHeight w:val="300"/>
        </w:trPr>
        <w:tc>
          <w:tcPr>
            <w:tcW w:w="1417" w:type="dxa"/>
            <w:noWrap/>
            <w:hideMark/>
          </w:tcPr>
          <w:p w14:paraId="7A240EC5" w14:textId="77777777" w:rsidR="00FA2768" w:rsidRPr="00467418" w:rsidRDefault="00FA2768" w:rsidP="00A4618C">
            <w:pPr>
              <w:rPr>
                <w:rFonts w:cs="Tahoma"/>
                <w:b/>
                <w:bCs/>
                <w:szCs w:val="20"/>
              </w:rPr>
            </w:pPr>
            <w:r w:rsidRPr="00467418">
              <w:rPr>
                <w:rFonts w:cs="Tahoma"/>
                <w:b/>
                <w:bCs/>
                <w:szCs w:val="20"/>
              </w:rPr>
              <w:t>2020</w:t>
            </w:r>
          </w:p>
        </w:tc>
        <w:tc>
          <w:tcPr>
            <w:tcW w:w="1417" w:type="dxa"/>
            <w:noWrap/>
            <w:hideMark/>
          </w:tcPr>
          <w:p w14:paraId="54578A9C" w14:textId="77777777" w:rsidR="00FA2768" w:rsidRPr="00CD525A" w:rsidRDefault="00FA2768" w:rsidP="00A4618C">
            <w:pPr>
              <w:rPr>
                <w:rFonts w:cs="Tahoma"/>
                <w:szCs w:val="20"/>
              </w:rPr>
            </w:pPr>
            <w:r w:rsidRPr="00CD525A">
              <w:rPr>
                <w:rFonts w:cs="Tahoma"/>
                <w:szCs w:val="20"/>
              </w:rPr>
              <w:t>652</w:t>
            </w:r>
          </w:p>
        </w:tc>
        <w:tc>
          <w:tcPr>
            <w:tcW w:w="1417" w:type="dxa"/>
            <w:noWrap/>
            <w:hideMark/>
          </w:tcPr>
          <w:p w14:paraId="3D6D6401" w14:textId="77777777" w:rsidR="00FA2768" w:rsidRPr="00CD525A" w:rsidRDefault="00FA2768" w:rsidP="00A4618C">
            <w:pPr>
              <w:rPr>
                <w:rFonts w:cs="Tahoma"/>
                <w:szCs w:val="20"/>
              </w:rPr>
            </w:pPr>
            <w:r w:rsidRPr="00CD525A">
              <w:rPr>
                <w:rFonts w:cs="Tahoma"/>
                <w:szCs w:val="20"/>
              </w:rPr>
              <w:t>165</w:t>
            </w:r>
          </w:p>
        </w:tc>
        <w:tc>
          <w:tcPr>
            <w:tcW w:w="1417" w:type="dxa"/>
            <w:noWrap/>
            <w:hideMark/>
          </w:tcPr>
          <w:p w14:paraId="28A25255" w14:textId="77777777" w:rsidR="00FA2768" w:rsidRPr="00CD525A" w:rsidRDefault="00FA2768" w:rsidP="00A4618C">
            <w:pPr>
              <w:rPr>
                <w:rFonts w:cs="Tahoma"/>
                <w:szCs w:val="20"/>
              </w:rPr>
            </w:pPr>
            <w:r w:rsidRPr="00CD525A">
              <w:rPr>
                <w:rFonts w:cs="Tahoma"/>
                <w:szCs w:val="20"/>
              </w:rPr>
              <w:t>553</w:t>
            </w:r>
          </w:p>
        </w:tc>
      </w:tr>
      <w:tr w:rsidR="00FA2768" w:rsidRPr="008C7E46" w14:paraId="321A7D48" w14:textId="77777777" w:rsidTr="00A4618C">
        <w:trPr>
          <w:trHeight w:val="300"/>
        </w:trPr>
        <w:tc>
          <w:tcPr>
            <w:tcW w:w="1417" w:type="dxa"/>
            <w:noWrap/>
            <w:hideMark/>
          </w:tcPr>
          <w:p w14:paraId="275EB670" w14:textId="77777777" w:rsidR="00FA2768" w:rsidRPr="00467418" w:rsidRDefault="00FA2768" w:rsidP="00A4618C">
            <w:pPr>
              <w:rPr>
                <w:rFonts w:cs="Tahoma"/>
                <w:b/>
                <w:bCs/>
                <w:szCs w:val="20"/>
              </w:rPr>
            </w:pPr>
            <w:r w:rsidRPr="00467418">
              <w:rPr>
                <w:rFonts w:cs="Tahoma"/>
                <w:b/>
                <w:bCs/>
                <w:szCs w:val="20"/>
              </w:rPr>
              <w:t>2021</w:t>
            </w:r>
          </w:p>
        </w:tc>
        <w:tc>
          <w:tcPr>
            <w:tcW w:w="1417" w:type="dxa"/>
            <w:noWrap/>
            <w:hideMark/>
          </w:tcPr>
          <w:p w14:paraId="7789AB8B" w14:textId="77777777" w:rsidR="00FA2768" w:rsidRPr="00CD525A" w:rsidRDefault="00FA2768" w:rsidP="00A4618C">
            <w:pPr>
              <w:rPr>
                <w:rFonts w:cs="Tahoma"/>
                <w:szCs w:val="20"/>
              </w:rPr>
            </w:pPr>
            <w:r w:rsidRPr="00CD525A">
              <w:rPr>
                <w:rFonts w:cs="Tahoma"/>
                <w:szCs w:val="20"/>
              </w:rPr>
              <w:t>366</w:t>
            </w:r>
          </w:p>
        </w:tc>
        <w:tc>
          <w:tcPr>
            <w:tcW w:w="1417" w:type="dxa"/>
            <w:noWrap/>
            <w:hideMark/>
          </w:tcPr>
          <w:p w14:paraId="7786F0EC" w14:textId="77777777" w:rsidR="00FA2768" w:rsidRPr="00CD525A" w:rsidRDefault="00FA2768" w:rsidP="00A4618C">
            <w:pPr>
              <w:rPr>
                <w:rFonts w:cs="Tahoma"/>
                <w:szCs w:val="20"/>
              </w:rPr>
            </w:pPr>
            <w:r w:rsidRPr="00CD525A">
              <w:rPr>
                <w:rFonts w:cs="Tahoma"/>
                <w:szCs w:val="20"/>
              </w:rPr>
              <w:t>281</w:t>
            </w:r>
          </w:p>
        </w:tc>
        <w:tc>
          <w:tcPr>
            <w:tcW w:w="1417" w:type="dxa"/>
            <w:noWrap/>
            <w:hideMark/>
          </w:tcPr>
          <w:p w14:paraId="0ED590A3" w14:textId="77777777" w:rsidR="00FA2768" w:rsidRPr="00CD525A" w:rsidRDefault="00FA2768" w:rsidP="00A4618C">
            <w:pPr>
              <w:rPr>
                <w:rFonts w:cs="Tahoma"/>
                <w:szCs w:val="20"/>
              </w:rPr>
            </w:pPr>
            <w:r w:rsidRPr="00CD525A">
              <w:rPr>
                <w:rFonts w:cs="Tahoma"/>
                <w:szCs w:val="20"/>
              </w:rPr>
              <w:t>406</w:t>
            </w:r>
          </w:p>
        </w:tc>
      </w:tr>
    </w:tbl>
    <w:p w14:paraId="3D44F23F" w14:textId="77777777" w:rsidR="00FA2768" w:rsidRDefault="00FA2768" w:rsidP="00FA2768">
      <w:pPr>
        <w:pStyle w:val="Zdroj"/>
        <w:spacing w:before="0"/>
      </w:pPr>
      <w:r>
        <w:t>Zdroj: Krajská databáze</w:t>
      </w:r>
    </w:p>
    <w:p w14:paraId="190E327B" w14:textId="77777777" w:rsidR="00FA2768" w:rsidRPr="004A188F" w:rsidRDefault="00FA2768" w:rsidP="00FA2768">
      <w:pPr>
        <w:pStyle w:val="ZvraznnvtextuBoldUnderline"/>
      </w:pPr>
      <w:r w:rsidRPr="004A188F">
        <w:t>Trend:</w:t>
      </w:r>
    </w:p>
    <w:p w14:paraId="50B3591F" w14:textId="26AB1351" w:rsidR="00FA2768" w:rsidRDefault="00FA2768" w:rsidP="00FA2768">
      <w:pPr>
        <w:pStyle w:val="POHzkladntext"/>
      </w:pPr>
      <w:r>
        <w:t>Z</w:t>
      </w:r>
      <w:r w:rsidR="001279D1">
        <w:t> </w:t>
      </w:r>
      <w:r>
        <w:t>tabulky výše je zřejmé, že velká část odpadních olejů vyprodukovaných v</w:t>
      </w:r>
      <w:r w:rsidR="001279D1">
        <w:t> </w:t>
      </w:r>
      <w:r>
        <w:t>kraji je využívána či odstraňována mimo něj. Od roku 2020 začaly být tyto odpady využívány v</w:t>
      </w:r>
      <w:r w:rsidR="001279D1">
        <w:t> </w:t>
      </w:r>
      <w:r>
        <w:t>MSK i energeticky.</w:t>
      </w:r>
    </w:p>
    <w:p w14:paraId="0B6EDC32" w14:textId="77777777" w:rsidR="00FA2768" w:rsidRDefault="00FA2768" w:rsidP="00FA2768">
      <w:pPr>
        <w:rPr>
          <w:rFonts w:ascii="Tahoma" w:hAnsi="Tahoma" w:cs="Tahoma"/>
          <w:sz w:val="20"/>
        </w:rPr>
      </w:pPr>
      <w:r>
        <w:br w:type="page"/>
      </w:r>
    </w:p>
    <w:p w14:paraId="37022D27" w14:textId="7E59DEA6" w:rsidR="00FA2768" w:rsidRPr="00272980" w:rsidRDefault="00FA2768" w:rsidP="00FA2768">
      <w:pPr>
        <w:pStyle w:val="Nadpis4"/>
        <w:rPr>
          <w:sz w:val="24"/>
          <w:szCs w:val="24"/>
        </w:rPr>
      </w:pPr>
      <w:bookmarkStart w:id="154" w:name="_Toc419813238"/>
      <w:bookmarkStart w:id="155" w:name="_Toc135067027"/>
      <w:r w:rsidRPr="00272980">
        <w:rPr>
          <w:sz w:val="24"/>
          <w:szCs w:val="24"/>
        </w:rPr>
        <w:lastRenderedPageBreak/>
        <w:t>Přehled produkce kalů z</w:t>
      </w:r>
      <w:r w:rsidR="001279D1">
        <w:rPr>
          <w:sz w:val="24"/>
          <w:szCs w:val="24"/>
        </w:rPr>
        <w:t> </w:t>
      </w:r>
      <w:r w:rsidRPr="00272980">
        <w:rPr>
          <w:sz w:val="24"/>
          <w:szCs w:val="24"/>
        </w:rPr>
        <w:t>čistíren komunálních odpadních vod</w:t>
      </w:r>
      <w:bookmarkEnd w:id="154"/>
      <w:bookmarkEnd w:id="155"/>
      <w:r w:rsidRPr="00272980">
        <w:rPr>
          <w:sz w:val="24"/>
          <w:szCs w:val="24"/>
        </w:rPr>
        <w:t xml:space="preserve"> </w:t>
      </w:r>
    </w:p>
    <w:p w14:paraId="698AF37A" w14:textId="45CEC407" w:rsidR="00FA2768" w:rsidRDefault="00FA2768" w:rsidP="00FA2768">
      <w:pPr>
        <w:pStyle w:val="Titulek"/>
        <w:rPr>
          <w:lang w:eastAsia="cs-CZ"/>
        </w:rPr>
      </w:pPr>
      <w:bookmarkStart w:id="156" w:name="_Ref419923450"/>
      <w:bookmarkStart w:id="157" w:name="_Ref419923436"/>
      <w:r w:rsidRPr="003635BE">
        <w:rPr>
          <w:lang w:eastAsia="cs-CZ"/>
        </w:rPr>
        <w:t>Tabulka</w:t>
      </w:r>
      <w:r w:rsidRPr="003635BE">
        <w:t xml:space="preserve"> č. </w:t>
      </w:r>
      <w:r w:rsidR="00F833BA">
        <w:fldChar w:fldCharType="begin"/>
      </w:r>
      <w:r w:rsidR="00F833BA">
        <w:instrText xml:space="preserve"> SEQ Tabulka_č. \* ARABIC </w:instrText>
      </w:r>
      <w:r w:rsidR="00F833BA">
        <w:fldChar w:fldCharType="separate"/>
      </w:r>
      <w:r>
        <w:rPr>
          <w:noProof/>
        </w:rPr>
        <w:t>49</w:t>
      </w:r>
      <w:r w:rsidR="00F833BA">
        <w:rPr>
          <w:noProof/>
        </w:rPr>
        <w:fldChar w:fldCharType="end"/>
      </w:r>
      <w:bookmarkEnd w:id="156"/>
      <w:r w:rsidRPr="003635BE">
        <w:rPr>
          <w:lang w:eastAsia="cs-CZ"/>
        </w:rPr>
        <w:t>:</w:t>
      </w:r>
      <w:r>
        <w:rPr>
          <w:lang w:eastAsia="cs-CZ"/>
        </w:rPr>
        <w:t xml:space="preserve"> Produkce kalů</w:t>
      </w:r>
      <w:r w:rsidRPr="003635BE">
        <w:rPr>
          <w:lang w:eastAsia="cs-CZ"/>
        </w:rPr>
        <w:t xml:space="preserve"> z</w:t>
      </w:r>
      <w:r w:rsidR="001279D1">
        <w:rPr>
          <w:lang w:eastAsia="cs-CZ"/>
        </w:rPr>
        <w:t> </w:t>
      </w:r>
      <w:r w:rsidRPr="003635BE">
        <w:rPr>
          <w:lang w:eastAsia="cs-CZ"/>
        </w:rPr>
        <w:t xml:space="preserve">čistíren </w:t>
      </w:r>
      <w:r>
        <w:rPr>
          <w:lang w:eastAsia="cs-CZ"/>
        </w:rPr>
        <w:t xml:space="preserve">komunálních </w:t>
      </w:r>
      <w:r w:rsidRPr="003635BE">
        <w:rPr>
          <w:lang w:eastAsia="cs-CZ"/>
        </w:rPr>
        <w:t xml:space="preserve">odpadních vod </w:t>
      </w:r>
      <w:r w:rsidRPr="000A433F">
        <w:rPr>
          <w:lang w:eastAsia="cs-CZ"/>
        </w:rPr>
        <w:t>í</w:t>
      </w:r>
      <w:r>
        <w:rPr>
          <w:rStyle w:val="Znakapoznpodarou"/>
          <w:rFonts w:eastAsia="Times New Roman"/>
          <w:szCs w:val="20"/>
          <w:lang w:eastAsia="cs-CZ"/>
        </w:rPr>
        <w:footnoteReference w:id="18"/>
      </w:r>
      <w:bookmarkEnd w:id="157"/>
      <w:r w:rsidR="00DC3D98">
        <w:rPr>
          <w:lang w:eastAsia="cs-CZ"/>
        </w:rPr>
        <w:t xml:space="preserve"> (t)</w:t>
      </w:r>
    </w:p>
    <w:tbl>
      <w:tblPr>
        <w:tblStyle w:val="POHtabulka2"/>
        <w:tblW w:w="0" w:type="auto"/>
        <w:tblLook w:val="04A0" w:firstRow="1" w:lastRow="0" w:firstColumn="1" w:lastColumn="0" w:noHBand="0" w:noVBand="1"/>
      </w:tblPr>
      <w:tblGrid>
        <w:gridCol w:w="1417"/>
        <w:gridCol w:w="1417"/>
        <w:gridCol w:w="1417"/>
      </w:tblGrid>
      <w:tr w:rsidR="00FA2768" w:rsidRPr="006F624D" w14:paraId="2C3DEF78" w14:textId="77777777" w:rsidTr="00A4618C">
        <w:trPr>
          <w:cnfStyle w:val="100000000000" w:firstRow="1" w:lastRow="0" w:firstColumn="0" w:lastColumn="0" w:oddVBand="0" w:evenVBand="0" w:oddHBand="0" w:evenHBand="0" w:firstRowFirstColumn="0" w:firstRowLastColumn="0" w:lastRowFirstColumn="0" w:lastRowLastColumn="0"/>
          <w:trHeight w:val="20"/>
        </w:trPr>
        <w:tc>
          <w:tcPr>
            <w:tcW w:w="1417" w:type="dxa"/>
            <w:hideMark/>
          </w:tcPr>
          <w:p w14:paraId="12AB8603" w14:textId="77777777" w:rsidR="00FA2768" w:rsidRPr="004965BB" w:rsidRDefault="00FA2768" w:rsidP="00A4618C">
            <w:pPr>
              <w:pStyle w:val="Zdroj"/>
              <w:spacing w:before="0" w:after="0"/>
              <w:ind w:left="0"/>
              <w:rPr>
                <w:bCs/>
                <w:i w:val="0"/>
                <w:iCs/>
              </w:rPr>
            </w:pPr>
            <w:r w:rsidRPr="004965BB">
              <w:rPr>
                <w:bCs/>
                <w:i w:val="0"/>
                <w:iCs/>
              </w:rPr>
              <w:t>Rok</w:t>
            </w:r>
          </w:p>
        </w:tc>
        <w:tc>
          <w:tcPr>
            <w:tcW w:w="1417" w:type="dxa"/>
            <w:hideMark/>
          </w:tcPr>
          <w:p w14:paraId="5940C9C6" w14:textId="77777777" w:rsidR="00FA2768" w:rsidRPr="004965BB" w:rsidRDefault="00FA2768" w:rsidP="00A4618C">
            <w:pPr>
              <w:pStyle w:val="Zdroj"/>
              <w:spacing w:before="0" w:after="0"/>
              <w:ind w:left="0"/>
              <w:rPr>
                <w:bCs/>
                <w:i w:val="0"/>
                <w:iCs/>
              </w:rPr>
            </w:pPr>
            <w:r w:rsidRPr="004965BB">
              <w:rPr>
                <w:bCs/>
                <w:i w:val="0"/>
                <w:iCs/>
              </w:rPr>
              <w:t xml:space="preserve">Produkce </w:t>
            </w:r>
            <w:r w:rsidRPr="00467418">
              <w:rPr>
                <w:b w:val="0"/>
                <w:i w:val="0"/>
                <w:iCs/>
              </w:rPr>
              <w:t>[t]</w:t>
            </w:r>
          </w:p>
        </w:tc>
        <w:tc>
          <w:tcPr>
            <w:tcW w:w="1417" w:type="dxa"/>
            <w:hideMark/>
          </w:tcPr>
          <w:p w14:paraId="2589A2F9" w14:textId="77777777" w:rsidR="00FA2768" w:rsidRPr="004965BB" w:rsidRDefault="00FA2768" w:rsidP="00A4618C">
            <w:pPr>
              <w:pStyle w:val="Zdroj"/>
              <w:tabs>
                <w:tab w:val="clear" w:pos="567"/>
                <w:tab w:val="clear" w:pos="993"/>
              </w:tabs>
              <w:spacing w:before="0" w:after="0"/>
              <w:ind w:left="0"/>
              <w:rPr>
                <w:bCs/>
                <w:i w:val="0"/>
                <w:iCs/>
              </w:rPr>
            </w:pPr>
            <w:r w:rsidRPr="004965BB">
              <w:rPr>
                <w:bCs/>
                <w:i w:val="0"/>
                <w:iCs/>
              </w:rPr>
              <w:t xml:space="preserve">Přepočet </w:t>
            </w:r>
            <w:r>
              <w:rPr>
                <w:bCs/>
                <w:i w:val="0"/>
                <w:iCs/>
              </w:rPr>
              <w:br/>
            </w:r>
            <w:r w:rsidRPr="004965BB">
              <w:rPr>
                <w:bCs/>
                <w:i w:val="0"/>
                <w:iCs/>
              </w:rPr>
              <w:t xml:space="preserve">na sušinu </w:t>
            </w:r>
            <w:r>
              <w:rPr>
                <w:bCs/>
                <w:i w:val="0"/>
                <w:iCs/>
              </w:rPr>
              <w:br/>
            </w:r>
            <w:r w:rsidRPr="00467418">
              <w:rPr>
                <w:b w:val="0"/>
                <w:i w:val="0"/>
                <w:iCs/>
              </w:rPr>
              <w:t>[t]</w:t>
            </w:r>
          </w:p>
        </w:tc>
      </w:tr>
      <w:tr w:rsidR="00FA2768" w:rsidRPr="006F624D" w14:paraId="4F86842A" w14:textId="77777777" w:rsidTr="00A4618C">
        <w:trPr>
          <w:trHeight w:val="300"/>
        </w:trPr>
        <w:tc>
          <w:tcPr>
            <w:tcW w:w="1417" w:type="dxa"/>
            <w:noWrap/>
            <w:hideMark/>
          </w:tcPr>
          <w:p w14:paraId="5F188D3B" w14:textId="77777777" w:rsidR="00FA2768" w:rsidRPr="00467418" w:rsidRDefault="00FA2768" w:rsidP="00A4618C">
            <w:pPr>
              <w:pStyle w:val="Zdroj"/>
              <w:spacing w:before="0" w:after="0"/>
              <w:jc w:val="left"/>
              <w:rPr>
                <w:b/>
                <w:bCs/>
                <w:i w:val="0"/>
                <w:iCs/>
              </w:rPr>
            </w:pPr>
            <w:r w:rsidRPr="00467418">
              <w:rPr>
                <w:b/>
                <w:bCs/>
                <w:i w:val="0"/>
                <w:iCs/>
              </w:rPr>
              <w:t>2012</w:t>
            </w:r>
          </w:p>
        </w:tc>
        <w:tc>
          <w:tcPr>
            <w:tcW w:w="1417" w:type="dxa"/>
            <w:noWrap/>
            <w:hideMark/>
          </w:tcPr>
          <w:p w14:paraId="4BEF0AF1" w14:textId="77777777" w:rsidR="00FA2768" w:rsidRPr="004965BB" w:rsidRDefault="00FA2768" w:rsidP="00A4618C">
            <w:pPr>
              <w:pStyle w:val="Zdroj"/>
              <w:spacing w:before="0" w:after="0"/>
              <w:jc w:val="left"/>
              <w:rPr>
                <w:i w:val="0"/>
                <w:iCs/>
              </w:rPr>
            </w:pPr>
            <w:r w:rsidRPr="004965BB">
              <w:rPr>
                <w:i w:val="0"/>
                <w:iCs/>
              </w:rPr>
              <w:t>60 105</w:t>
            </w:r>
          </w:p>
        </w:tc>
        <w:tc>
          <w:tcPr>
            <w:tcW w:w="1417" w:type="dxa"/>
            <w:noWrap/>
            <w:hideMark/>
          </w:tcPr>
          <w:p w14:paraId="2C8398B8"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16 757</w:t>
            </w:r>
          </w:p>
        </w:tc>
      </w:tr>
      <w:tr w:rsidR="00FA2768" w:rsidRPr="006F624D" w14:paraId="5238EC4B" w14:textId="77777777" w:rsidTr="00A4618C">
        <w:trPr>
          <w:trHeight w:val="300"/>
        </w:trPr>
        <w:tc>
          <w:tcPr>
            <w:tcW w:w="1417" w:type="dxa"/>
            <w:noWrap/>
            <w:hideMark/>
          </w:tcPr>
          <w:p w14:paraId="7689175F" w14:textId="77777777" w:rsidR="00FA2768" w:rsidRPr="00467418" w:rsidRDefault="00FA2768" w:rsidP="00A4618C">
            <w:pPr>
              <w:pStyle w:val="Zdroj"/>
              <w:spacing w:before="0" w:after="0"/>
              <w:jc w:val="left"/>
              <w:rPr>
                <w:b/>
                <w:bCs/>
                <w:i w:val="0"/>
                <w:iCs/>
              </w:rPr>
            </w:pPr>
            <w:r w:rsidRPr="00467418">
              <w:rPr>
                <w:b/>
                <w:bCs/>
                <w:i w:val="0"/>
                <w:iCs/>
              </w:rPr>
              <w:t>2013</w:t>
            </w:r>
          </w:p>
        </w:tc>
        <w:tc>
          <w:tcPr>
            <w:tcW w:w="1417" w:type="dxa"/>
            <w:noWrap/>
            <w:hideMark/>
          </w:tcPr>
          <w:p w14:paraId="045288BB" w14:textId="77777777" w:rsidR="00FA2768" w:rsidRPr="004965BB" w:rsidRDefault="00FA2768" w:rsidP="00A4618C">
            <w:pPr>
              <w:pStyle w:val="Zdroj"/>
              <w:spacing w:before="0" w:after="0"/>
              <w:jc w:val="left"/>
              <w:rPr>
                <w:i w:val="0"/>
                <w:iCs/>
              </w:rPr>
            </w:pPr>
            <w:r w:rsidRPr="004965BB">
              <w:rPr>
                <w:i w:val="0"/>
                <w:iCs/>
              </w:rPr>
              <w:t>59 043</w:t>
            </w:r>
          </w:p>
        </w:tc>
        <w:tc>
          <w:tcPr>
            <w:tcW w:w="1417" w:type="dxa"/>
            <w:noWrap/>
            <w:hideMark/>
          </w:tcPr>
          <w:p w14:paraId="6D543317"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17 650</w:t>
            </w:r>
          </w:p>
        </w:tc>
      </w:tr>
      <w:tr w:rsidR="00FA2768" w:rsidRPr="006F624D" w14:paraId="000A0D48" w14:textId="77777777" w:rsidTr="00A4618C">
        <w:trPr>
          <w:trHeight w:val="300"/>
        </w:trPr>
        <w:tc>
          <w:tcPr>
            <w:tcW w:w="1417" w:type="dxa"/>
            <w:noWrap/>
            <w:hideMark/>
          </w:tcPr>
          <w:p w14:paraId="6CCDEBA9" w14:textId="77777777" w:rsidR="00FA2768" w:rsidRPr="00467418" w:rsidRDefault="00FA2768" w:rsidP="00A4618C">
            <w:pPr>
              <w:pStyle w:val="Zdroj"/>
              <w:spacing w:before="0" w:after="0"/>
              <w:jc w:val="left"/>
              <w:rPr>
                <w:b/>
                <w:bCs/>
                <w:i w:val="0"/>
                <w:iCs/>
              </w:rPr>
            </w:pPr>
            <w:r w:rsidRPr="00467418">
              <w:rPr>
                <w:b/>
                <w:bCs/>
                <w:i w:val="0"/>
                <w:iCs/>
              </w:rPr>
              <w:t>2014</w:t>
            </w:r>
          </w:p>
        </w:tc>
        <w:tc>
          <w:tcPr>
            <w:tcW w:w="1417" w:type="dxa"/>
            <w:noWrap/>
            <w:hideMark/>
          </w:tcPr>
          <w:p w14:paraId="32D69A3F" w14:textId="77777777" w:rsidR="00FA2768" w:rsidRPr="004965BB" w:rsidRDefault="00FA2768" w:rsidP="00A4618C">
            <w:pPr>
              <w:pStyle w:val="Zdroj"/>
              <w:spacing w:before="0" w:after="0"/>
              <w:jc w:val="left"/>
              <w:rPr>
                <w:i w:val="0"/>
                <w:iCs/>
              </w:rPr>
            </w:pPr>
            <w:r w:rsidRPr="004965BB">
              <w:rPr>
                <w:i w:val="0"/>
                <w:iCs/>
              </w:rPr>
              <w:t>63 073</w:t>
            </w:r>
          </w:p>
        </w:tc>
        <w:tc>
          <w:tcPr>
            <w:tcW w:w="1417" w:type="dxa"/>
            <w:noWrap/>
            <w:hideMark/>
          </w:tcPr>
          <w:p w14:paraId="6DE8336F"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19 401</w:t>
            </w:r>
          </w:p>
        </w:tc>
      </w:tr>
      <w:tr w:rsidR="00FA2768" w:rsidRPr="006F624D" w14:paraId="217C25AC" w14:textId="77777777" w:rsidTr="00A4618C">
        <w:trPr>
          <w:trHeight w:val="300"/>
        </w:trPr>
        <w:tc>
          <w:tcPr>
            <w:tcW w:w="1417" w:type="dxa"/>
            <w:noWrap/>
            <w:hideMark/>
          </w:tcPr>
          <w:p w14:paraId="1CAC429F" w14:textId="77777777" w:rsidR="00FA2768" w:rsidRPr="00467418" w:rsidRDefault="00FA2768" w:rsidP="00A4618C">
            <w:pPr>
              <w:pStyle w:val="Zdroj"/>
              <w:spacing w:before="0" w:after="0"/>
              <w:jc w:val="left"/>
              <w:rPr>
                <w:b/>
                <w:bCs/>
                <w:i w:val="0"/>
                <w:iCs/>
              </w:rPr>
            </w:pPr>
            <w:r w:rsidRPr="00467418">
              <w:rPr>
                <w:b/>
                <w:bCs/>
                <w:i w:val="0"/>
                <w:iCs/>
              </w:rPr>
              <w:t>2015</w:t>
            </w:r>
          </w:p>
        </w:tc>
        <w:tc>
          <w:tcPr>
            <w:tcW w:w="1417" w:type="dxa"/>
            <w:noWrap/>
            <w:hideMark/>
          </w:tcPr>
          <w:p w14:paraId="1784A1D6" w14:textId="77777777" w:rsidR="00FA2768" w:rsidRPr="004965BB" w:rsidRDefault="00FA2768" w:rsidP="00A4618C">
            <w:pPr>
              <w:pStyle w:val="Zdroj"/>
              <w:spacing w:before="0" w:after="0"/>
              <w:jc w:val="left"/>
              <w:rPr>
                <w:i w:val="0"/>
                <w:iCs/>
              </w:rPr>
            </w:pPr>
            <w:r w:rsidRPr="004965BB">
              <w:rPr>
                <w:i w:val="0"/>
                <w:iCs/>
              </w:rPr>
              <w:t>66 610</w:t>
            </w:r>
          </w:p>
        </w:tc>
        <w:tc>
          <w:tcPr>
            <w:tcW w:w="1417" w:type="dxa"/>
            <w:noWrap/>
            <w:hideMark/>
          </w:tcPr>
          <w:p w14:paraId="56414836"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19 185</w:t>
            </w:r>
          </w:p>
        </w:tc>
      </w:tr>
      <w:tr w:rsidR="00FA2768" w:rsidRPr="006F624D" w14:paraId="7E6C4B5C" w14:textId="77777777" w:rsidTr="00A4618C">
        <w:trPr>
          <w:trHeight w:val="300"/>
        </w:trPr>
        <w:tc>
          <w:tcPr>
            <w:tcW w:w="1417" w:type="dxa"/>
            <w:noWrap/>
            <w:hideMark/>
          </w:tcPr>
          <w:p w14:paraId="32BDFA19" w14:textId="77777777" w:rsidR="00FA2768" w:rsidRPr="00467418" w:rsidRDefault="00FA2768" w:rsidP="00A4618C">
            <w:pPr>
              <w:pStyle w:val="Zdroj"/>
              <w:spacing w:before="0" w:after="0"/>
              <w:jc w:val="left"/>
              <w:rPr>
                <w:b/>
                <w:bCs/>
                <w:i w:val="0"/>
                <w:iCs/>
              </w:rPr>
            </w:pPr>
            <w:r w:rsidRPr="00467418">
              <w:rPr>
                <w:b/>
                <w:bCs/>
                <w:i w:val="0"/>
                <w:iCs/>
              </w:rPr>
              <w:t>2016</w:t>
            </w:r>
          </w:p>
        </w:tc>
        <w:tc>
          <w:tcPr>
            <w:tcW w:w="1417" w:type="dxa"/>
            <w:noWrap/>
            <w:hideMark/>
          </w:tcPr>
          <w:p w14:paraId="3D3056EA" w14:textId="77777777" w:rsidR="00FA2768" w:rsidRPr="004965BB" w:rsidRDefault="00FA2768" w:rsidP="00A4618C">
            <w:pPr>
              <w:pStyle w:val="Zdroj"/>
              <w:spacing w:before="0" w:after="0"/>
              <w:jc w:val="left"/>
              <w:rPr>
                <w:i w:val="0"/>
                <w:iCs/>
              </w:rPr>
            </w:pPr>
            <w:r w:rsidRPr="004965BB">
              <w:rPr>
                <w:i w:val="0"/>
                <w:iCs/>
              </w:rPr>
              <w:t>65 464</w:t>
            </w:r>
          </w:p>
        </w:tc>
        <w:tc>
          <w:tcPr>
            <w:tcW w:w="1417" w:type="dxa"/>
            <w:noWrap/>
            <w:hideMark/>
          </w:tcPr>
          <w:p w14:paraId="028333F1"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19 591</w:t>
            </w:r>
          </w:p>
        </w:tc>
      </w:tr>
      <w:tr w:rsidR="00FA2768" w:rsidRPr="006F624D" w14:paraId="78D5CC7C" w14:textId="77777777" w:rsidTr="00A4618C">
        <w:trPr>
          <w:trHeight w:val="300"/>
        </w:trPr>
        <w:tc>
          <w:tcPr>
            <w:tcW w:w="1417" w:type="dxa"/>
            <w:noWrap/>
            <w:hideMark/>
          </w:tcPr>
          <w:p w14:paraId="1B940C13" w14:textId="77777777" w:rsidR="00FA2768" w:rsidRPr="00467418" w:rsidRDefault="00FA2768" w:rsidP="00A4618C">
            <w:pPr>
              <w:pStyle w:val="Zdroj"/>
              <w:spacing w:before="0" w:after="0"/>
              <w:jc w:val="left"/>
              <w:rPr>
                <w:b/>
                <w:bCs/>
                <w:i w:val="0"/>
                <w:iCs/>
              </w:rPr>
            </w:pPr>
            <w:r w:rsidRPr="00467418">
              <w:rPr>
                <w:b/>
                <w:bCs/>
                <w:i w:val="0"/>
                <w:iCs/>
              </w:rPr>
              <w:t>2017</w:t>
            </w:r>
          </w:p>
        </w:tc>
        <w:tc>
          <w:tcPr>
            <w:tcW w:w="1417" w:type="dxa"/>
            <w:noWrap/>
            <w:hideMark/>
          </w:tcPr>
          <w:p w14:paraId="19A004DA" w14:textId="77777777" w:rsidR="00FA2768" w:rsidRPr="004965BB" w:rsidRDefault="00FA2768" w:rsidP="00A4618C">
            <w:pPr>
              <w:pStyle w:val="Zdroj"/>
              <w:spacing w:before="0" w:after="0"/>
              <w:jc w:val="left"/>
              <w:rPr>
                <w:i w:val="0"/>
                <w:iCs/>
              </w:rPr>
            </w:pPr>
            <w:r w:rsidRPr="004965BB">
              <w:rPr>
                <w:i w:val="0"/>
                <w:iCs/>
              </w:rPr>
              <w:t>58 283</w:t>
            </w:r>
          </w:p>
        </w:tc>
        <w:tc>
          <w:tcPr>
            <w:tcW w:w="1417" w:type="dxa"/>
            <w:noWrap/>
            <w:hideMark/>
          </w:tcPr>
          <w:p w14:paraId="2AE6F1C5"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17 260</w:t>
            </w:r>
          </w:p>
        </w:tc>
      </w:tr>
      <w:tr w:rsidR="00FA2768" w:rsidRPr="006F624D" w14:paraId="5271C469" w14:textId="77777777" w:rsidTr="00A4618C">
        <w:trPr>
          <w:trHeight w:val="300"/>
        </w:trPr>
        <w:tc>
          <w:tcPr>
            <w:tcW w:w="1417" w:type="dxa"/>
            <w:noWrap/>
            <w:hideMark/>
          </w:tcPr>
          <w:p w14:paraId="3D129A8C" w14:textId="77777777" w:rsidR="00FA2768" w:rsidRPr="00467418" w:rsidRDefault="00FA2768" w:rsidP="00A4618C">
            <w:pPr>
              <w:pStyle w:val="Zdroj"/>
              <w:spacing w:before="0" w:after="0"/>
              <w:jc w:val="left"/>
              <w:rPr>
                <w:b/>
                <w:bCs/>
                <w:i w:val="0"/>
                <w:iCs/>
              </w:rPr>
            </w:pPr>
            <w:r w:rsidRPr="00467418">
              <w:rPr>
                <w:b/>
                <w:bCs/>
                <w:i w:val="0"/>
                <w:iCs/>
              </w:rPr>
              <w:t>2018</w:t>
            </w:r>
          </w:p>
        </w:tc>
        <w:tc>
          <w:tcPr>
            <w:tcW w:w="1417" w:type="dxa"/>
            <w:noWrap/>
            <w:hideMark/>
          </w:tcPr>
          <w:p w14:paraId="0DBFBD1C" w14:textId="77777777" w:rsidR="00FA2768" w:rsidRPr="004965BB" w:rsidRDefault="00FA2768" w:rsidP="00A4618C">
            <w:pPr>
              <w:pStyle w:val="Zdroj"/>
              <w:spacing w:before="0" w:after="0"/>
              <w:jc w:val="left"/>
              <w:rPr>
                <w:i w:val="0"/>
                <w:iCs/>
              </w:rPr>
            </w:pPr>
            <w:r w:rsidRPr="004965BB">
              <w:rPr>
                <w:i w:val="0"/>
                <w:iCs/>
              </w:rPr>
              <w:t>72 341</w:t>
            </w:r>
          </w:p>
        </w:tc>
        <w:tc>
          <w:tcPr>
            <w:tcW w:w="1417" w:type="dxa"/>
            <w:noWrap/>
            <w:hideMark/>
          </w:tcPr>
          <w:p w14:paraId="0FC6A342"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22 236</w:t>
            </w:r>
          </w:p>
        </w:tc>
      </w:tr>
      <w:tr w:rsidR="00FA2768" w:rsidRPr="006F624D" w14:paraId="29A0ABD4" w14:textId="77777777" w:rsidTr="00A4618C">
        <w:trPr>
          <w:trHeight w:val="300"/>
        </w:trPr>
        <w:tc>
          <w:tcPr>
            <w:tcW w:w="1417" w:type="dxa"/>
            <w:noWrap/>
            <w:hideMark/>
          </w:tcPr>
          <w:p w14:paraId="7188DB24" w14:textId="77777777" w:rsidR="00FA2768" w:rsidRPr="00467418" w:rsidRDefault="00FA2768" w:rsidP="00A4618C">
            <w:pPr>
              <w:pStyle w:val="Zdroj"/>
              <w:spacing w:before="0" w:after="0"/>
              <w:jc w:val="left"/>
              <w:rPr>
                <w:b/>
                <w:bCs/>
                <w:i w:val="0"/>
                <w:iCs/>
              </w:rPr>
            </w:pPr>
            <w:r w:rsidRPr="00467418">
              <w:rPr>
                <w:b/>
                <w:bCs/>
                <w:i w:val="0"/>
                <w:iCs/>
              </w:rPr>
              <w:t>2019</w:t>
            </w:r>
          </w:p>
        </w:tc>
        <w:tc>
          <w:tcPr>
            <w:tcW w:w="1417" w:type="dxa"/>
            <w:noWrap/>
            <w:hideMark/>
          </w:tcPr>
          <w:p w14:paraId="2A4BDC9B" w14:textId="77777777" w:rsidR="00FA2768" w:rsidRPr="004965BB" w:rsidRDefault="00FA2768" w:rsidP="00A4618C">
            <w:pPr>
              <w:pStyle w:val="Zdroj"/>
              <w:spacing w:before="0" w:after="0"/>
              <w:jc w:val="left"/>
              <w:rPr>
                <w:i w:val="0"/>
                <w:iCs/>
              </w:rPr>
            </w:pPr>
            <w:r w:rsidRPr="004965BB">
              <w:rPr>
                <w:i w:val="0"/>
                <w:iCs/>
              </w:rPr>
              <w:t>70 725</w:t>
            </w:r>
          </w:p>
        </w:tc>
        <w:tc>
          <w:tcPr>
            <w:tcW w:w="1417" w:type="dxa"/>
            <w:noWrap/>
            <w:hideMark/>
          </w:tcPr>
          <w:p w14:paraId="3B5AE8C5"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21 219</w:t>
            </w:r>
          </w:p>
        </w:tc>
      </w:tr>
      <w:tr w:rsidR="00FA2768" w:rsidRPr="006F624D" w14:paraId="27E97574" w14:textId="77777777" w:rsidTr="00A4618C">
        <w:trPr>
          <w:trHeight w:val="300"/>
        </w:trPr>
        <w:tc>
          <w:tcPr>
            <w:tcW w:w="1417" w:type="dxa"/>
            <w:noWrap/>
            <w:hideMark/>
          </w:tcPr>
          <w:p w14:paraId="13ECAAD3" w14:textId="77777777" w:rsidR="00FA2768" w:rsidRPr="00467418" w:rsidRDefault="00FA2768" w:rsidP="00A4618C">
            <w:pPr>
              <w:pStyle w:val="Zdroj"/>
              <w:spacing w:before="0" w:after="0"/>
              <w:jc w:val="left"/>
              <w:rPr>
                <w:b/>
                <w:bCs/>
                <w:i w:val="0"/>
                <w:iCs/>
              </w:rPr>
            </w:pPr>
            <w:r w:rsidRPr="00467418">
              <w:rPr>
                <w:b/>
                <w:bCs/>
                <w:i w:val="0"/>
                <w:iCs/>
              </w:rPr>
              <w:t>2020</w:t>
            </w:r>
          </w:p>
        </w:tc>
        <w:tc>
          <w:tcPr>
            <w:tcW w:w="1417" w:type="dxa"/>
            <w:noWrap/>
            <w:hideMark/>
          </w:tcPr>
          <w:p w14:paraId="79622D13" w14:textId="77777777" w:rsidR="00FA2768" w:rsidRPr="004965BB" w:rsidRDefault="00FA2768" w:rsidP="00A4618C">
            <w:pPr>
              <w:pStyle w:val="Zdroj"/>
              <w:spacing w:before="0" w:after="0"/>
              <w:jc w:val="left"/>
              <w:rPr>
                <w:i w:val="0"/>
                <w:iCs/>
              </w:rPr>
            </w:pPr>
            <w:r w:rsidRPr="004965BB">
              <w:rPr>
                <w:i w:val="0"/>
                <w:iCs/>
              </w:rPr>
              <w:t>71 424</w:t>
            </w:r>
          </w:p>
        </w:tc>
        <w:tc>
          <w:tcPr>
            <w:tcW w:w="1417" w:type="dxa"/>
            <w:noWrap/>
            <w:hideMark/>
          </w:tcPr>
          <w:p w14:paraId="46683C98"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21 521</w:t>
            </w:r>
          </w:p>
        </w:tc>
      </w:tr>
      <w:tr w:rsidR="00FA2768" w:rsidRPr="006F624D" w14:paraId="18859A46" w14:textId="77777777" w:rsidTr="00A4618C">
        <w:trPr>
          <w:trHeight w:val="300"/>
        </w:trPr>
        <w:tc>
          <w:tcPr>
            <w:tcW w:w="1417" w:type="dxa"/>
            <w:noWrap/>
            <w:hideMark/>
          </w:tcPr>
          <w:p w14:paraId="424B9BA3" w14:textId="77777777" w:rsidR="00FA2768" w:rsidRPr="00467418" w:rsidRDefault="00FA2768" w:rsidP="00A4618C">
            <w:pPr>
              <w:pStyle w:val="Zdroj"/>
              <w:spacing w:before="0" w:after="0"/>
              <w:jc w:val="left"/>
              <w:rPr>
                <w:b/>
                <w:bCs/>
                <w:i w:val="0"/>
                <w:iCs/>
              </w:rPr>
            </w:pPr>
            <w:r w:rsidRPr="00467418">
              <w:rPr>
                <w:b/>
                <w:bCs/>
                <w:i w:val="0"/>
                <w:iCs/>
              </w:rPr>
              <w:t>2021</w:t>
            </w:r>
          </w:p>
        </w:tc>
        <w:tc>
          <w:tcPr>
            <w:tcW w:w="1417" w:type="dxa"/>
            <w:noWrap/>
            <w:hideMark/>
          </w:tcPr>
          <w:p w14:paraId="699E9467" w14:textId="77777777" w:rsidR="00FA2768" w:rsidRPr="004965BB" w:rsidRDefault="00FA2768" w:rsidP="00A4618C">
            <w:pPr>
              <w:pStyle w:val="Zdroj"/>
              <w:spacing w:before="0" w:after="0"/>
              <w:jc w:val="left"/>
              <w:rPr>
                <w:i w:val="0"/>
                <w:iCs/>
              </w:rPr>
            </w:pPr>
            <w:r w:rsidRPr="004965BB">
              <w:rPr>
                <w:i w:val="0"/>
                <w:iCs/>
              </w:rPr>
              <w:t>77 976</w:t>
            </w:r>
          </w:p>
        </w:tc>
        <w:tc>
          <w:tcPr>
            <w:tcW w:w="1417" w:type="dxa"/>
            <w:noWrap/>
            <w:hideMark/>
          </w:tcPr>
          <w:p w14:paraId="03B02B9B" w14:textId="77777777" w:rsidR="00FA2768" w:rsidRPr="004965BB" w:rsidRDefault="00FA2768" w:rsidP="00A4618C">
            <w:pPr>
              <w:pStyle w:val="Zdroj"/>
              <w:tabs>
                <w:tab w:val="clear" w:pos="567"/>
                <w:tab w:val="clear" w:pos="993"/>
              </w:tabs>
              <w:spacing w:before="0" w:after="0"/>
              <w:ind w:left="0"/>
              <w:rPr>
                <w:i w:val="0"/>
                <w:iCs/>
              </w:rPr>
            </w:pPr>
            <w:r w:rsidRPr="004965BB">
              <w:rPr>
                <w:i w:val="0"/>
                <w:iCs/>
              </w:rPr>
              <w:t>22 206</w:t>
            </w:r>
          </w:p>
        </w:tc>
      </w:tr>
    </w:tbl>
    <w:p w14:paraId="587C3569" w14:textId="77777777" w:rsidR="00FA2768" w:rsidRPr="000B7C9C" w:rsidRDefault="00FA2768" w:rsidP="00FA2768">
      <w:pPr>
        <w:pStyle w:val="Zdroj"/>
        <w:spacing w:before="0"/>
      </w:pPr>
      <w:r>
        <w:t>Zdroj: Krajská databáze</w:t>
      </w:r>
    </w:p>
    <w:p w14:paraId="3019F003" w14:textId="77777777" w:rsidR="00FA2768" w:rsidRPr="00DD0DF4" w:rsidRDefault="00FA2768" w:rsidP="00FA2768">
      <w:pPr>
        <w:pStyle w:val="Default"/>
        <w:tabs>
          <w:tab w:val="left" w:pos="567"/>
          <w:tab w:val="left" w:pos="992"/>
          <w:tab w:val="left" w:pos="1418"/>
          <w:tab w:val="left" w:pos="1985"/>
          <w:tab w:val="left" w:pos="2552"/>
        </w:tabs>
        <w:jc w:val="center"/>
        <w:rPr>
          <w:rFonts w:ascii="Tahoma" w:eastAsia="Times New Roman" w:hAnsi="Tahoma" w:cs="Tahoma"/>
          <w:sz w:val="22"/>
          <w:szCs w:val="22"/>
          <w:lang w:eastAsia="cs-CZ"/>
        </w:rPr>
      </w:pPr>
    </w:p>
    <w:p w14:paraId="6E196805" w14:textId="77777777" w:rsidR="00FA2768" w:rsidRPr="00664C4D" w:rsidRDefault="00FA2768" w:rsidP="00FA2768">
      <w:pPr>
        <w:pStyle w:val="ZvraznnvtextuBoldUnderline"/>
      </w:pPr>
      <w:r w:rsidRPr="00664C4D">
        <w:t xml:space="preserve">Trend: </w:t>
      </w:r>
    </w:p>
    <w:p w14:paraId="5FB88C37" w14:textId="43F3CB9B" w:rsidR="00FA2768" w:rsidRPr="00771FE4" w:rsidRDefault="00FA2768" w:rsidP="00FA2768">
      <w:pPr>
        <w:pStyle w:val="POHzkladntext"/>
        <w:rPr>
          <w:lang w:eastAsia="cs-CZ"/>
        </w:rPr>
      </w:pPr>
      <w:r>
        <w:rPr>
          <w:lang w:eastAsia="cs-CZ"/>
        </w:rPr>
        <w:t>Tabulka obsahuje údaje o produkci kalů jak v</w:t>
      </w:r>
      <w:r w:rsidR="001279D1">
        <w:rPr>
          <w:lang w:eastAsia="cs-CZ"/>
        </w:rPr>
        <w:t> </w:t>
      </w:r>
      <w:r>
        <w:rPr>
          <w:lang w:eastAsia="cs-CZ"/>
        </w:rPr>
        <w:t xml:space="preserve">surovém stavu, tak po přepočtu na sušinu dle metodiky pro vypočet indikátorů odpadového hospodářství (indikátor I.30). </w:t>
      </w:r>
      <w:r>
        <w:rPr>
          <w:rFonts w:eastAsia="Times New Roman"/>
          <w:lang w:eastAsia="cs-CZ"/>
        </w:rPr>
        <w:t>Z</w:t>
      </w:r>
      <w:r w:rsidR="001279D1">
        <w:rPr>
          <w:rFonts w:eastAsia="Times New Roman"/>
          <w:lang w:eastAsia="cs-CZ"/>
        </w:rPr>
        <w:t> </w:t>
      </w:r>
      <w:r>
        <w:rPr>
          <w:rFonts w:eastAsia="Times New Roman"/>
          <w:lang w:eastAsia="cs-CZ"/>
        </w:rPr>
        <w:t xml:space="preserve">celkového přehledu produkce je zřejmé, že se množství odpadu kat. č. </w:t>
      </w:r>
      <w:r w:rsidRPr="00467418">
        <w:rPr>
          <w:rFonts w:eastAsia="Times New Roman"/>
          <w:iCs/>
          <w:lang w:eastAsia="cs-CZ"/>
        </w:rPr>
        <w:t>19 08 05 v</w:t>
      </w:r>
      <w:r w:rsidR="001279D1">
        <w:rPr>
          <w:rFonts w:eastAsia="Times New Roman"/>
          <w:iCs/>
          <w:lang w:eastAsia="cs-CZ"/>
        </w:rPr>
        <w:t> </w:t>
      </w:r>
      <w:r w:rsidRPr="00467418">
        <w:rPr>
          <w:rFonts w:eastAsia="Times New Roman"/>
          <w:iCs/>
          <w:lang w:eastAsia="cs-CZ"/>
        </w:rPr>
        <w:t>posledních čtyřech letech pohybuje něco nad 70</w:t>
      </w:r>
      <w:r>
        <w:rPr>
          <w:rFonts w:eastAsia="Times New Roman"/>
          <w:iCs/>
          <w:lang w:eastAsia="cs-CZ"/>
        </w:rPr>
        <w:t> </w:t>
      </w:r>
      <w:r w:rsidRPr="00467418">
        <w:rPr>
          <w:rFonts w:eastAsia="Times New Roman"/>
          <w:iCs/>
          <w:lang w:eastAsia="cs-CZ"/>
        </w:rPr>
        <w:t>000</w:t>
      </w:r>
      <w:r>
        <w:rPr>
          <w:rFonts w:eastAsia="Times New Roman"/>
          <w:iCs/>
          <w:lang w:eastAsia="cs-CZ"/>
        </w:rPr>
        <w:t> </w:t>
      </w:r>
      <w:r w:rsidRPr="00467418">
        <w:rPr>
          <w:rFonts w:eastAsia="Times New Roman"/>
          <w:iCs/>
          <w:lang w:eastAsia="cs-CZ"/>
        </w:rPr>
        <w:t>t za rok, resp. 20 000 t při přepočtu na sušinu.</w:t>
      </w:r>
    </w:p>
    <w:p w14:paraId="45E7F252" w14:textId="77777777" w:rsidR="00FA2768" w:rsidRDefault="00FA2768" w:rsidP="00FA2768">
      <w:pPr>
        <w:rPr>
          <w:rFonts w:ascii="Tahoma" w:eastAsia="Times New Roman" w:hAnsi="Tahoma" w:cs="Tahoma"/>
          <w:sz w:val="20"/>
          <w:lang w:eastAsia="cs-CZ"/>
        </w:rPr>
      </w:pPr>
      <w:r>
        <w:rPr>
          <w:rFonts w:eastAsia="Times New Roman"/>
          <w:lang w:eastAsia="cs-CZ"/>
        </w:rPr>
        <w:br w:type="page"/>
      </w:r>
    </w:p>
    <w:p w14:paraId="6E48138B" w14:textId="26C146CF" w:rsidR="00FA2768" w:rsidRPr="00272980" w:rsidRDefault="00FA2768" w:rsidP="00FA2768">
      <w:pPr>
        <w:pStyle w:val="Nadpis4"/>
        <w:rPr>
          <w:sz w:val="24"/>
          <w:szCs w:val="24"/>
        </w:rPr>
      </w:pPr>
      <w:bookmarkStart w:id="158" w:name="_Toc419813239"/>
      <w:bookmarkStart w:id="159" w:name="_Toc135067028"/>
      <w:r w:rsidRPr="00272980">
        <w:rPr>
          <w:sz w:val="24"/>
          <w:szCs w:val="24"/>
        </w:rPr>
        <w:lastRenderedPageBreak/>
        <w:t>Přehled základních způsobů nakládání s</w:t>
      </w:r>
      <w:r w:rsidR="001279D1">
        <w:rPr>
          <w:sz w:val="24"/>
          <w:szCs w:val="24"/>
        </w:rPr>
        <w:t> </w:t>
      </w:r>
      <w:r w:rsidRPr="00272980">
        <w:rPr>
          <w:sz w:val="24"/>
          <w:szCs w:val="24"/>
        </w:rPr>
        <w:t>kaly z</w:t>
      </w:r>
      <w:r w:rsidR="001279D1">
        <w:rPr>
          <w:sz w:val="24"/>
          <w:szCs w:val="24"/>
        </w:rPr>
        <w:t> </w:t>
      </w:r>
      <w:r w:rsidRPr="00272980">
        <w:rPr>
          <w:sz w:val="24"/>
          <w:szCs w:val="24"/>
        </w:rPr>
        <w:t>čistíren komunálních odpadních vod</w:t>
      </w:r>
      <w:bookmarkEnd w:id="158"/>
      <w:bookmarkEnd w:id="159"/>
      <w:r w:rsidRPr="00272980">
        <w:rPr>
          <w:sz w:val="24"/>
          <w:szCs w:val="24"/>
        </w:rPr>
        <w:t xml:space="preserve"> </w:t>
      </w:r>
    </w:p>
    <w:p w14:paraId="5E22C0F1" w14:textId="544FD845" w:rsidR="00FA2768" w:rsidRPr="007949FF" w:rsidRDefault="00FA2768" w:rsidP="00FA2768">
      <w:pPr>
        <w:pStyle w:val="Titulek"/>
        <w:rPr>
          <w:rFonts w:eastAsia="Times New Roman"/>
          <w:b/>
          <w:bCs/>
          <w:color w:val="000000"/>
          <w:szCs w:val="20"/>
          <w:lang w:eastAsia="cs-CZ"/>
        </w:rPr>
      </w:pPr>
      <w:bookmarkStart w:id="160" w:name="_Ref419989299"/>
      <w:r w:rsidRPr="007949FF">
        <w:rPr>
          <w:rFonts w:eastAsia="Times New Roman"/>
          <w:color w:val="000000"/>
          <w:szCs w:val="20"/>
          <w:lang w:eastAsia="cs-CZ"/>
        </w:rPr>
        <w:t xml:space="preserve">Tabulka č. </w:t>
      </w:r>
      <w:r w:rsidRPr="007949FF">
        <w:rPr>
          <w:rFonts w:eastAsia="Times New Roman"/>
          <w:b/>
          <w:bCs/>
          <w:color w:val="000000"/>
          <w:szCs w:val="20"/>
          <w:lang w:eastAsia="cs-CZ"/>
        </w:rPr>
        <w:fldChar w:fldCharType="begin"/>
      </w:r>
      <w:r w:rsidRPr="007949FF">
        <w:rPr>
          <w:rFonts w:eastAsia="Times New Roman"/>
          <w:color w:val="000000"/>
          <w:szCs w:val="20"/>
          <w:lang w:eastAsia="cs-CZ"/>
        </w:rPr>
        <w:instrText xml:space="preserve"> SEQ Tabulka_č. \* ARABIC </w:instrText>
      </w:r>
      <w:r w:rsidRPr="007949FF">
        <w:rPr>
          <w:rFonts w:eastAsia="Times New Roman"/>
          <w:b/>
          <w:bCs/>
          <w:color w:val="000000"/>
          <w:szCs w:val="20"/>
          <w:lang w:eastAsia="cs-CZ"/>
        </w:rPr>
        <w:fldChar w:fldCharType="separate"/>
      </w:r>
      <w:r>
        <w:rPr>
          <w:rFonts w:eastAsia="Times New Roman"/>
          <w:noProof/>
          <w:color w:val="000000"/>
          <w:szCs w:val="20"/>
          <w:lang w:eastAsia="cs-CZ"/>
        </w:rPr>
        <w:t>50</w:t>
      </w:r>
      <w:r w:rsidRPr="007949FF">
        <w:rPr>
          <w:rFonts w:eastAsia="Times New Roman"/>
          <w:b/>
          <w:bCs/>
          <w:color w:val="000000"/>
          <w:szCs w:val="20"/>
          <w:lang w:eastAsia="cs-CZ"/>
        </w:rPr>
        <w:fldChar w:fldCharType="end"/>
      </w:r>
      <w:bookmarkEnd w:id="160"/>
      <w:r>
        <w:rPr>
          <w:rFonts w:eastAsia="Times New Roman"/>
          <w:color w:val="000000"/>
          <w:szCs w:val="20"/>
          <w:lang w:eastAsia="cs-CZ"/>
        </w:rPr>
        <w:t>: Základní způsoby nakládání s</w:t>
      </w:r>
      <w:r w:rsidR="001279D1">
        <w:rPr>
          <w:rFonts w:eastAsia="Times New Roman"/>
          <w:color w:val="000000"/>
          <w:szCs w:val="20"/>
          <w:lang w:eastAsia="cs-CZ"/>
        </w:rPr>
        <w:t> </w:t>
      </w:r>
      <w:r>
        <w:rPr>
          <w:rFonts w:eastAsia="Times New Roman"/>
          <w:color w:val="000000"/>
          <w:szCs w:val="20"/>
          <w:lang w:eastAsia="cs-CZ"/>
        </w:rPr>
        <w:t xml:space="preserve">kaly z </w:t>
      </w:r>
      <w:r w:rsidRPr="007949FF">
        <w:rPr>
          <w:rFonts w:eastAsia="Times New Roman"/>
          <w:color w:val="000000"/>
          <w:szCs w:val="20"/>
          <w:lang w:eastAsia="cs-CZ"/>
        </w:rPr>
        <w:t xml:space="preserve">čistíren </w:t>
      </w:r>
      <w:r>
        <w:rPr>
          <w:rFonts w:eastAsia="Times New Roman"/>
          <w:color w:val="000000"/>
          <w:szCs w:val="20"/>
          <w:lang w:eastAsia="cs-CZ"/>
        </w:rPr>
        <w:t xml:space="preserve">komunálních </w:t>
      </w:r>
      <w:r w:rsidRPr="007949FF">
        <w:rPr>
          <w:rFonts w:eastAsia="Times New Roman"/>
          <w:color w:val="000000"/>
          <w:szCs w:val="20"/>
          <w:lang w:eastAsia="cs-CZ"/>
        </w:rPr>
        <w:t>odpadních vod</w:t>
      </w:r>
      <w:r w:rsidR="00DC3D98">
        <w:rPr>
          <w:rFonts w:eastAsia="Times New Roman"/>
          <w:color w:val="000000"/>
          <w:szCs w:val="20"/>
          <w:lang w:eastAsia="cs-CZ"/>
        </w:rPr>
        <w:t xml:space="preserve"> (t)</w:t>
      </w:r>
    </w:p>
    <w:tbl>
      <w:tblPr>
        <w:tblW w:w="7085" w:type="dxa"/>
        <w:jc w:val="center"/>
        <w:tblCellMar>
          <w:left w:w="70" w:type="dxa"/>
          <w:right w:w="70" w:type="dxa"/>
        </w:tblCellMar>
        <w:tblLook w:val="04A0" w:firstRow="1" w:lastRow="0" w:firstColumn="1" w:lastColumn="0" w:noHBand="0" w:noVBand="1"/>
      </w:tblPr>
      <w:tblGrid>
        <w:gridCol w:w="1417"/>
        <w:gridCol w:w="1417"/>
        <w:gridCol w:w="1417"/>
        <w:gridCol w:w="1417"/>
        <w:gridCol w:w="1417"/>
      </w:tblGrid>
      <w:tr w:rsidR="00FA2768" w:rsidRPr="00C209C8" w14:paraId="2DCA9A72" w14:textId="77777777" w:rsidTr="00A4618C">
        <w:trPr>
          <w:trHeight w:val="20"/>
          <w:jc w:val="center"/>
        </w:trPr>
        <w:tc>
          <w:tcPr>
            <w:tcW w:w="14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650CAB8"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Rok</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147DE7A3"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 xml:space="preserve">Materiálové využití </w:t>
            </w:r>
            <w:r>
              <w:rPr>
                <w:rFonts w:ascii="Tahoma" w:hAnsi="Tahoma" w:cs="Tahoma"/>
                <w:b/>
                <w:bCs/>
                <w:color w:val="000000"/>
                <w:sz w:val="20"/>
                <w:szCs w:val="20"/>
              </w:rPr>
              <w:br/>
            </w:r>
            <w:r w:rsidRPr="00C209C8">
              <w:rPr>
                <w:rFonts w:ascii="Tahoma" w:hAnsi="Tahoma" w:cs="Tahoma"/>
                <w:color w:val="000000"/>
                <w:sz w:val="20"/>
                <w:szCs w:val="20"/>
              </w:rPr>
              <w:t>[t]</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3D2C162E"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 xml:space="preserve">Využití na zemědělské půdě </w:t>
            </w:r>
            <w:r>
              <w:rPr>
                <w:rFonts w:ascii="Tahoma" w:hAnsi="Tahoma" w:cs="Tahoma"/>
                <w:b/>
                <w:bCs/>
                <w:color w:val="000000"/>
                <w:sz w:val="20"/>
                <w:szCs w:val="20"/>
              </w:rPr>
              <w:br/>
            </w:r>
            <w:r w:rsidRPr="00C209C8">
              <w:rPr>
                <w:rFonts w:ascii="Tahoma" w:hAnsi="Tahoma" w:cs="Tahoma"/>
                <w:color w:val="000000"/>
                <w:sz w:val="20"/>
                <w:szCs w:val="20"/>
              </w:rPr>
              <w:t>[%]</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5F5BC4DE"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 xml:space="preserve">Energetické využití </w:t>
            </w:r>
            <w:r>
              <w:rPr>
                <w:rFonts w:ascii="Tahoma" w:hAnsi="Tahoma" w:cs="Tahoma"/>
                <w:b/>
                <w:bCs/>
                <w:color w:val="000000"/>
                <w:sz w:val="20"/>
                <w:szCs w:val="20"/>
              </w:rPr>
              <w:br/>
            </w:r>
            <w:r w:rsidRPr="00C209C8">
              <w:rPr>
                <w:rFonts w:ascii="Tahoma" w:hAnsi="Tahoma" w:cs="Tahoma"/>
                <w:color w:val="000000"/>
                <w:sz w:val="20"/>
                <w:szCs w:val="20"/>
              </w:rPr>
              <w:t>[t]</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5E9C508A"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 xml:space="preserve">Odstranění  spalováním </w:t>
            </w:r>
            <w:r>
              <w:rPr>
                <w:rFonts w:ascii="Tahoma" w:hAnsi="Tahoma" w:cs="Tahoma"/>
                <w:b/>
                <w:bCs/>
                <w:color w:val="000000"/>
                <w:sz w:val="20"/>
                <w:szCs w:val="20"/>
              </w:rPr>
              <w:br/>
            </w:r>
            <w:r w:rsidRPr="00C209C8">
              <w:rPr>
                <w:rFonts w:ascii="Tahoma" w:hAnsi="Tahoma" w:cs="Tahoma"/>
                <w:color w:val="000000"/>
                <w:sz w:val="20"/>
                <w:szCs w:val="20"/>
              </w:rPr>
              <w:t>[t]</w:t>
            </w:r>
          </w:p>
        </w:tc>
      </w:tr>
      <w:tr w:rsidR="00FA2768" w:rsidRPr="00C209C8" w14:paraId="7E1FF4A8"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5093D8DC"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2012</w:t>
            </w:r>
          </w:p>
        </w:tc>
        <w:tc>
          <w:tcPr>
            <w:tcW w:w="1417" w:type="dxa"/>
            <w:tcBorders>
              <w:top w:val="nil"/>
              <w:left w:val="nil"/>
              <w:bottom w:val="single" w:sz="4" w:space="0" w:color="auto"/>
              <w:right w:val="single" w:sz="4" w:space="0" w:color="auto"/>
            </w:tcBorders>
            <w:shd w:val="clear" w:color="auto" w:fill="auto"/>
            <w:noWrap/>
            <w:vAlign w:val="center"/>
            <w:hideMark/>
          </w:tcPr>
          <w:p w14:paraId="52F35AC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14 443</w:t>
            </w:r>
          </w:p>
        </w:tc>
        <w:tc>
          <w:tcPr>
            <w:tcW w:w="1417" w:type="dxa"/>
            <w:tcBorders>
              <w:top w:val="nil"/>
              <w:left w:val="nil"/>
              <w:bottom w:val="single" w:sz="4" w:space="0" w:color="auto"/>
              <w:right w:val="single" w:sz="4" w:space="0" w:color="auto"/>
            </w:tcBorders>
            <w:shd w:val="clear" w:color="auto" w:fill="auto"/>
            <w:vAlign w:val="center"/>
            <w:hideMark/>
          </w:tcPr>
          <w:p w14:paraId="5CEE1227"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343B5329"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62F2226F"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9,31</w:t>
            </w:r>
          </w:p>
        </w:tc>
      </w:tr>
      <w:tr w:rsidR="00FA2768" w:rsidRPr="00C209C8" w14:paraId="4B616894" w14:textId="77777777" w:rsidTr="00A4618C">
        <w:trPr>
          <w:cantSplit/>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AF9C64C"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2013</w:t>
            </w:r>
          </w:p>
        </w:tc>
        <w:tc>
          <w:tcPr>
            <w:tcW w:w="1417" w:type="dxa"/>
            <w:tcBorders>
              <w:top w:val="nil"/>
              <w:left w:val="nil"/>
              <w:bottom w:val="single" w:sz="4" w:space="0" w:color="auto"/>
              <w:right w:val="single" w:sz="4" w:space="0" w:color="auto"/>
            </w:tcBorders>
            <w:shd w:val="clear" w:color="auto" w:fill="auto"/>
            <w:noWrap/>
            <w:vAlign w:val="center"/>
            <w:hideMark/>
          </w:tcPr>
          <w:p w14:paraId="4B390F6D"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14 889</w:t>
            </w:r>
          </w:p>
        </w:tc>
        <w:tc>
          <w:tcPr>
            <w:tcW w:w="1417" w:type="dxa"/>
            <w:tcBorders>
              <w:top w:val="nil"/>
              <w:left w:val="nil"/>
              <w:bottom w:val="single" w:sz="4" w:space="0" w:color="auto"/>
              <w:right w:val="single" w:sz="4" w:space="0" w:color="auto"/>
            </w:tcBorders>
            <w:shd w:val="clear" w:color="auto" w:fill="auto"/>
            <w:noWrap/>
            <w:vAlign w:val="center"/>
            <w:hideMark/>
          </w:tcPr>
          <w:p w14:paraId="67119CD1"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sz w:val="20"/>
                <w:szCs w:val="20"/>
              </w:rPr>
              <w:t>8</w:t>
            </w:r>
          </w:p>
        </w:tc>
        <w:tc>
          <w:tcPr>
            <w:tcW w:w="1417" w:type="dxa"/>
            <w:tcBorders>
              <w:top w:val="nil"/>
              <w:left w:val="nil"/>
              <w:bottom w:val="single" w:sz="4" w:space="0" w:color="auto"/>
              <w:right w:val="single" w:sz="4" w:space="0" w:color="auto"/>
            </w:tcBorders>
            <w:shd w:val="clear" w:color="auto" w:fill="auto"/>
            <w:noWrap/>
            <w:vAlign w:val="center"/>
            <w:hideMark/>
          </w:tcPr>
          <w:p w14:paraId="29B9DE0F"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0,39</w:t>
            </w:r>
          </w:p>
        </w:tc>
        <w:tc>
          <w:tcPr>
            <w:tcW w:w="1417" w:type="dxa"/>
            <w:tcBorders>
              <w:top w:val="nil"/>
              <w:left w:val="nil"/>
              <w:bottom w:val="single" w:sz="4" w:space="0" w:color="auto"/>
              <w:right w:val="single" w:sz="4" w:space="0" w:color="auto"/>
            </w:tcBorders>
            <w:shd w:val="clear" w:color="auto" w:fill="auto"/>
            <w:noWrap/>
            <w:vAlign w:val="center"/>
            <w:hideMark/>
          </w:tcPr>
          <w:p w14:paraId="5A88C103"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13,93</w:t>
            </w:r>
          </w:p>
        </w:tc>
      </w:tr>
      <w:tr w:rsidR="00FA2768" w:rsidRPr="00C209C8" w14:paraId="3AE48DE9"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2F5E375"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2014</w:t>
            </w:r>
          </w:p>
        </w:tc>
        <w:tc>
          <w:tcPr>
            <w:tcW w:w="1417" w:type="dxa"/>
            <w:tcBorders>
              <w:top w:val="nil"/>
              <w:left w:val="nil"/>
              <w:bottom w:val="single" w:sz="4" w:space="0" w:color="auto"/>
              <w:right w:val="single" w:sz="4" w:space="0" w:color="auto"/>
            </w:tcBorders>
            <w:shd w:val="clear" w:color="auto" w:fill="auto"/>
            <w:noWrap/>
            <w:vAlign w:val="center"/>
            <w:hideMark/>
          </w:tcPr>
          <w:p w14:paraId="5E23FCB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16 539</w:t>
            </w:r>
          </w:p>
        </w:tc>
        <w:tc>
          <w:tcPr>
            <w:tcW w:w="1417" w:type="dxa"/>
            <w:tcBorders>
              <w:top w:val="nil"/>
              <w:left w:val="nil"/>
              <w:bottom w:val="single" w:sz="4" w:space="0" w:color="auto"/>
              <w:right w:val="single" w:sz="4" w:space="0" w:color="auto"/>
            </w:tcBorders>
            <w:shd w:val="clear" w:color="auto" w:fill="auto"/>
            <w:noWrap/>
            <w:vAlign w:val="center"/>
            <w:hideMark/>
          </w:tcPr>
          <w:p w14:paraId="25A299AD"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69EE473B"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5,22</w:t>
            </w:r>
          </w:p>
        </w:tc>
        <w:tc>
          <w:tcPr>
            <w:tcW w:w="1417" w:type="dxa"/>
            <w:tcBorders>
              <w:top w:val="nil"/>
              <w:left w:val="nil"/>
              <w:bottom w:val="single" w:sz="4" w:space="0" w:color="auto"/>
              <w:right w:val="single" w:sz="4" w:space="0" w:color="auto"/>
            </w:tcBorders>
            <w:shd w:val="clear" w:color="auto" w:fill="auto"/>
            <w:noWrap/>
            <w:vAlign w:val="center"/>
            <w:hideMark/>
          </w:tcPr>
          <w:p w14:paraId="752F83E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16,71</w:t>
            </w:r>
          </w:p>
        </w:tc>
      </w:tr>
      <w:tr w:rsidR="00FA2768" w:rsidRPr="00C209C8" w14:paraId="66067FB5"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6D24FEAE"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2015</w:t>
            </w:r>
          </w:p>
        </w:tc>
        <w:tc>
          <w:tcPr>
            <w:tcW w:w="1417" w:type="dxa"/>
            <w:tcBorders>
              <w:top w:val="nil"/>
              <w:left w:val="nil"/>
              <w:bottom w:val="single" w:sz="4" w:space="0" w:color="auto"/>
              <w:right w:val="single" w:sz="4" w:space="0" w:color="auto"/>
            </w:tcBorders>
            <w:shd w:val="clear" w:color="auto" w:fill="auto"/>
            <w:noWrap/>
            <w:vAlign w:val="center"/>
            <w:hideMark/>
          </w:tcPr>
          <w:p w14:paraId="3F4B4DA6"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14 880</w:t>
            </w:r>
          </w:p>
        </w:tc>
        <w:tc>
          <w:tcPr>
            <w:tcW w:w="1417" w:type="dxa"/>
            <w:tcBorders>
              <w:top w:val="nil"/>
              <w:left w:val="nil"/>
              <w:bottom w:val="single" w:sz="4" w:space="0" w:color="auto"/>
              <w:right w:val="single" w:sz="4" w:space="0" w:color="auto"/>
            </w:tcBorders>
            <w:shd w:val="clear" w:color="auto" w:fill="auto"/>
            <w:noWrap/>
            <w:vAlign w:val="center"/>
            <w:hideMark/>
          </w:tcPr>
          <w:p w14:paraId="46EEBDA2"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4FEDD202"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719E6E9D"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11,60</w:t>
            </w:r>
          </w:p>
        </w:tc>
      </w:tr>
      <w:tr w:rsidR="00FA2768" w:rsidRPr="00C209C8" w14:paraId="7294984C"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25E3A91"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2016</w:t>
            </w:r>
          </w:p>
        </w:tc>
        <w:tc>
          <w:tcPr>
            <w:tcW w:w="1417" w:type="dxa"/>
            <w:tcBorders>
              <w:top w:val="nil"/>
              <w:left w:val="nil"/>
              <w:bottom w:val="single" w:sz="4" w:space="0" w:color="auto"/>
              <w:right w:val="single" w:sz="4" w:space="0" w:color="auto"/>
            </w:tcBorders>
            <w:shd w:val="clear" w:color="auto" w:fill="auto"/>
            <w:noWrap/>
            <w:vAlign w:val="center"/>
            <w:hideMark/>
          </w:tcPr>
          <w:p w14:paraId="13F9912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18 810</w:t>
            </w:r>
          </w:p>
        </w:tc>
        <w:tc>
          <w:tcPr>
            <w:tcW w:w="1417" w:type="dxa"/>
            <w:tcBorders>
              <w:top w:val="nil"/>
              <w:left w:val="nil"/>
              <w:bottom w:val="single" w:sz="4" w:space="0" w:color="auto"/>
              <w:right w:val="single" w:sz="4" w:space="0" w:color="auto"/>
            </w:tcBorders>
            <w:shd w:val="clear" w:color="auto" w:fill="auto"/>
            <w:noWrap/>
            <w:vAlign w:val="center"/>
            <w:hideMark/>
          </w:tcPr>
          <w:p w14:paraId="6842AC7B"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0DFDBAC"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06FB526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12,24</w:t>
            </w:r>
          </w:p>
        </w:tc>
      </w:tr>
      <w:tr w:rsidR="00FA2768" w:rsidRPr="00C209C8" w14:paraId="23EEA399"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49A390DF"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2017</w:t>
            </w:r>
          </w:p>
        </w:tc>
        <w:tc>
          <w:tcPr>
            <w:tcW w:w="1417" w:type="dxa"/>
            <w:tcBorders>
              <w:top w:val="nil"/>
              <w:left w:val="nil"/>
              <w:bottom w:val="single" w:sz="4" w:space="0" w:color="auto"/>
              <w:right w:val="single" w:sz="4" w:space="0" w:color="auto"/>
            </w:tcBorders>
            <w:shd w:val="clear" w:color="auto" w:fill="auto"/>
            <w:noWrap/>
            <w:vAlign w:val="center"/>
            <w:hideMark/>
          </w:tcPr>
          <w:p w14:paraId="22F99F31"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19 677</w:t>
            </w:r>
          </w:p>
        </w:tc>
        <w:tc>
          <w:tcPr>
            <w:tcW w:w="1417" w:type="dxa"/>
            <w:tcBorders>
              <w:top w:val="nil"/>
              <w:left w:val="nil"/>
              <w:bottom w:val="single" w:sz="4" w:space="0" w:color="auto"/>
              <w:right w:val="single" w:sz="4" w:space="0" w:color="auto"/>
            </w:tcBorders>
            <w:shd w:val="clear" w:color="auto" w:fill="auto"/>
            <w:noWrap/>
            <w:vAlign w:val="center"/>
            <w:hideMark/>
          </w:tcPr>
          <w:p w14:paraId="5D5CEF0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17</w:t>
            </w:r>
          </w:p>
        </w:tc>
        <w:tc>
          <w:tcPr>
            <w:tcW w:w="1417" w:type="dxa"/>
            <w:tcBorders>
              <w:top w:val="nil"/>
              <w:left w:val="nil"/>
              <w:bottom w:val="single" w:sz="4" w:space="0" w:color="auto"/>
              <w:right w:val="single" w:sz="4" w:space="0" w:color="auto"/>
            </w:tcBorders>
            <w:shd w:val="clear" w:color="auto" w:fill="auto"/>
            <w:noWrap/>
            <w:vAlign w:val="center"/>
            <w:hideMark/>
          </w:tcPr>
          <w:p w14:paraId="514A72F3"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3028AFD7"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0,28</w:t>
            </w:r>
          </w:p>
        </w:tc>
      </w:tr>
      <w:tr w:rsidR="00FA2768" w:rsidRPr="00C209C8" w14:paraId="766A4118"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1506EBEB"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2018</w:t>
            </w:r>
          </w:p>
        </w:tc>
        <w:tc>
          <w:tcPr>
            <w:tcW w:w="1417" w:type="dxa"/>
            <w:tcBorders>
              <w:top w:val="nil"/>
              <w:left w:val="nil"/>
              <w:bottom w:val="single" w:sz="4" w:space="0" w:color="auto"/>
              <w:right w:val="single" w:sz="4" w:space="0" w:color="auto"/>
            </w:tcBorders>
            <w:shd w:val="clear" w:color="auto" w:fill="auto"/>
            <w:noWrap/>
            <w:vAlign w:val="center"/>
            <w:hideMark/>
          </w:tcPr>
          <w:p w14:paraId="459546D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25 792</w:t>
            </w:r>
          </w:p>
        </w:tc>
        <w:tc>
          <w:tcPr>
            <w:tcW w:w="1417" w:type="dxa"/>
            <w:tcBorders>
              <w:top w:val="nil"/>
              <w:left w:val="nil"/>
              <w:bottom w:val="single" w:sz="4" w:space="0" w:color="auto"/>
              <w:right w:val="single" w:sz="4" w:space="0" w:color="auto"/>
            </w:tcBorders>
            <w:shd w:val="clear" w:color="auto" w:fill="auto"/>
            <w:noWrap/>
            <w:vAlign w:val="center"/>
            <w:hideMark/>
          </w:tcPr>
          <w:p w14:paraId="0ACBE0AE"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15</w:t>
            </w:r>
          </w:p>
        </w:tc>
        <w:tc>
          <w:tcPr>
            <w:tcW w:w="1417" w:type="dxa"/>
            <w:tcBorders>
              <w:top w:val="nil"/>
              <w:left w:val="nil"/>
              <w:bottom w:val="single" w:sz="4" w:space="0" w:color="auto"/>
              <w:right w:val="single" w:sz="4" w:space="0" w:color="auto"/>
            </w:tcBorders>
            <w:shd w:val="clear" w:color="auto" w:fill="auto"/>
            <w:noWrap/>
            <w:vAlign w:val="center"/>
            <w:hideMark/>
          </w:tcPr>
          <w:p w14:paraId="4A7731A0"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59B7ACB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0,24</w:t>
            </w:r>
          </w:p>
        </w:tc>
      </w:tr>
      <w:tr w:rsidR="00FA2768" w:rsidRPr="00C209C8" w14:paraId="010B5656"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65503AA4"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2019</w:t>
            </w:r>
          </w:p>
        </w:tc>
        <w:tc>
          <w:tcPr>
            <w:tcW w:w="1417" w:type="dxa"/>
            <w:tcBorders>
              <w:top w:val="nil"/>
              <w:left w:val="nil"/>
              <w:bottom w:val="single" w:sz="4" w:space="0" w:color="auto"/>
              <w:right w:val="single" w:sz="4" w:space="0" w:color="auto"/>
            </w:tcBorders>
            <w:shd w:val="clear" w:color="auto" w:fill="auto"/>
            <w:noWrap/>
            <w:vAlign w:val="center"/>
            <w:hideMark/>
          </w:tcPr>
          <w:p w14:paraId="51E68868"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24 989</w:t>
            </w:r>
          </w:p>
        </w:tc>
        <w:tc>
          <w:tcPr>
            <w:tcW w:w="1417" w:type="dxa"/>
            <w:tcBorders>
              <w:top w:val="nil"/>
              <w:left w:val="nil"/>
              <w:bottom w:val="single" w:sz="4" w:space="0" w:color="auto"/>
              <w:right w:val="single" w:sz="4" w:space="0" w:color="auto"/>
            </w:tcBorders>
            <w:shd w:val="clear" w:color="auto" w:fill="auto"/>
            <w:noWrap/>
            <w:vAlign w:val="center"/>
            <w:hideMark/>
          </w:tcPr>
          <w:p w14:paraId="140BEE07"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17</w:t>
            </w:r>
          </w:p>
        </w:tc>
        <w:tc>
          <w:tcPr>
            <w:tcW w:w="1417" w:type="dxa"/>
            <w:tcBorders>
              <w:top w:val="nil"/>
              <w:left w:val="nil"/>
              <w:bottom w:val="single" w:sz="4" w:space="0" w:color="auto"/>
              <w:right w:val="single" w:sz="4" w:space="0" w:color="auto"/>
            </w:tcBorders>
            <w:shd w:val="clear" w:color="auto" w:fill="auto"/>
            <w:noWrap/>
            <w:vAlign w:val="center"/>
            <w:hideMark/>
          </w:tcPr>
          <w:p w14:paraId="28B739C4"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182FE906"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0,03</w:t>
            </w:r>
          </w:p>
        </w:tc>
      </w:tr>
      <w:tr w:rsidR="00FA2768" w:rsidRPr="00C209C8" w14:paraId="7DFD5E84"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2AFBDBD6"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2020</w:t>
            </w:r>
          </w:p>
        </w:tc>
        <w:tc>
          <w:tcPr>
            <w:tcW w:w="1417" w:type="dxa"/>
            <w:tcBorders>
              <w:top w:val="nil"/>
              <w:left w:val="nil"/>
              <w:bottom w:val="single" w:sz="4" w:space="0" w:color="auto"/>
              <w:right w:val="single" w:sz="4" w:space="0" w:color="auto"/>
            </w:tcBorders>
            <w:shd w:val="clear" w:color="auto" w:fill="auto"/>
            <w:noWrap/>
            <w:vAlign w:val="center"/>
            <w:hideMark/>
          </w:tcPr>
          <w:p w14:paraId="1B2D7C3C"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26 423</w:t>
            </w:r>
          </w:p>
        </w:tc>
        <w:tc>
          <w:tcPr>
            <w:tcW w:w="1417" w:type="dxa"/>
            <w:tcBorders>
              <w:top w:val="nil"/>
              <w:left w:val="nil"/>
              <w:bottom w:val="single" w:sz="4" w:space="0" w:color="auto"/>
              <w:right w:val="single" w:sz="4" w:space="0" w:color="auto"/>
            </w:tcBorders>
            <w:shd w:val="clear" w:color="auto" w:fill="auto"/>
            <w:noWrap/>
            <w:vAlign w:val="center"/>
            <w:hideMark/>
          </w:tcPr>
          <w:p w14:paraId="3B03C07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12</w:t>
            </w:r>
          </w:p>
        </w:tc>
        <w:tc>
          <w:tcPr>
            <w:tcW w:w="1417" w:type="dxa"/>
            <w:tcBorders>
              <w:top w:val="nil"/>
              <w:left w:val="nil"/>
              <w:bottom w:val="single" w:sz="4" w:space="0" w:color="auto"/>
              <w:right w:val="single" w:sz="4" w:space="0" w:color="auto"/>
            </w:tcBorders>
            <w:shd w:val="clear" w:color="auto" w:fill="auto"/>
            <w:noWrap/>
            <w:vAlign w:val="center"/>
            <w:hideMark/>
          </w:tcPr>
          <w:p w14:paraId="19FB229C"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526B6B3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0,02</w:t>
            </w:r>
          </w:p>
        </w:tc>
      </w:tr>
      <w:tr w:rsidR="00FA2768" w:rsidRPr="00C209C8" w14:paraId="7C2F015A"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vAlign w:val="center"/>
            <w:hideMark/>
          </w:tcPr>
          <w:p w14:paraId="7C1FF4F8" w14:textId="77777777" w:rsidR="00FA2768" w:rsidRPr="00C209C8" w:rsidRDefault="00FA2768" w:rsidP="00A4618C">
            <w:pPr>
              <w:spacing w:before="120" w:after="120" w:line="240" w:lineRule="auto"/>
              <w:contextualSpacing/>
              <w:jc w:val="center"/>
              <w:rPr>
                <w:rFonts w:ascii="Tahoma" w:eastAsia="Times New Roman" w:hAnsi="Tahoma" w:cs="Tahoma"/>
                <w:b/>
                <w:bCs/>
                <w:color w:val="000000"/>
                <w:sz w:val="20"/>
                <w:szCs w:val="20"/>
                <w:lang w:eastAsia="cs-CZ"/>
              </w:rPr>
            </w:pPr>
            <w:r w:rsidRPr="00C209C8">
              <w:rPr>
                <w:rFonts w:ascii="Tahoma" w:hAnsi="Tahoma" w:cs="Tahoma"/>
                <w:b/>
                <w:bCs/>
                <w:color w:val="000000"/>
                <w:sz w:val="20"/>
                <w:szCs w:val="20"/>
              </w:rPr>
              <w:t>2021</w:t>
            </w:r>
          </w:p>
        </w:tc>
        <w:tc>
          <w:tcPr>
            <w:tcW w:w="1417" w:type="dxa"/>
            <w:tcBorders>
              <w:top w:val="nil"/>
              <w:left w:val="nil"/>
              <w:bottom w:val="single" w:sz="4" w:space="0" w:color="auto"/>
              <w:right w:val="single" w:sz="4" w:space="0" w:color="auto"/>
            </w:tcBorders>
            <w:shd w:val="clear" w:color="auto" w:fill="auto"/>
            <w:noWrap/>
            <w:vAlign w:val="center"/>
            <w:hideMark/>
          </w:tcPr>
          <w:p w14:paraId="7105DA95"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26 772</w:t>
            </w:r>
          </w:p>
        </w:tc>
        <w:tc>
          <w:tcPr>
            <w:tcW w:w="1417" w:type="dxa"/>
            <w:tcBorders>
              <w:top w:val="nil"/>
              <w:left w:val="nil"/>
              <w:bottom w:val="single" w:sz="4" w:space="0" w:color="auto"/>
              <w:right w:val="single" w:sz="4" w:space="0" w:color="auto"/>
            </w:tcBorders>
            <w:shd w:val="clear" w:color="auto" w:fill="auto"/>
            <w:noWrap/>
            <w:vAlign w:val="center"/>
            <w:hideMark/>
          </w:tcPr>
          <w:p w14:paraId="089F7627"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9</w:t>
            </w:r>
          </w:p>
        </w:tc>
        <w:tc>
          <w:tcPr>
            <w:tcW w:w="1417" w:type="dxa"/>
            <w:tcBorders>
              <w:top w:val="nil"/>
              <w:left w:val="nil"/>
              <w:bottom w:val="single" w:sz="4" w:space="0" w:color="auto"/>
              <w:right w:val="single" w:sz="4" w:space="0" w:color="auto"/>
            </w:tcBorders>
            <w:shd w:val="clear" w:color="auto" w:fill="auto"/>
            <w:noWrap/>
            <w:vAlign w:val="center"/>
            <w:hideMark/>
          </w:tcPr>
          <w:p w14:paraId="6884588F"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center"/>
            <w:hideMark/>
          </w:tcPr>
          <w:p w14:paraId="38464E1A" w14:textId="77777777" w:rsidR="00FA2768" w:rsidRPr="00C209C8" w:rsidRDefault="00FA2768" w:rsidP="00A4618C">
            <w:pPr>
              <w:spacing w:before="120" w:after="120" w:line="240" w:lineRule="auto"/>
              <w:contextualSpacing/>
              <w:jc w:val="center"/>
              <w:rPr>
                <w:rFonts w:ascii="Tahoma" w:eastAsia="Times New Roman" w:hAnsi="Tahoma" w:cs="Tahoma"/>
                <w:color w:val="000000"/>
                <w:sz w:val="20"/>
                <w:szCs w:val="20"/>
                <w:lang w:eastAsia="cs-CZ"/>
              </w:rPr>
            </w:pPr>
            <w:r w:rsidRPr="00C209C8">
              <w:rPr>
                <w:rFonts w:ascii="Tahoma" w:hAnsi="Tahoma" w:cs="Tahoma"/>
                <w:color w:val="000000"/>
              </w:rPr>
              <w:t>0,09</w:t>
            </w:r>
          </w:p>
        </w:tc>
      </w:tr>
    </w:tbl>
    <w:p w14:paraId="3253C598" w14:textId="77777777" w:rsidR="00FA2768" w:rsidRDefault="00FA2768" w:rsidP="00FA2768">
      <w:pPr>
        <w:pStyle w:val="Zdroj"/>
        <w:spacing w:before="0"/>
      </w:pPr>
      <w:r>
        <w:t>Zdroj: Krajská databáze</w:t>
      </w:r>
    </w:p>
    <w:p w14:paraId="52D02146" w14:textId="77777777" w:rsidR="00FA2768" w:rsidRDefault="00FA2768" w:rsidP="00FA2768">
      <w:pPr>
        <w:pStyle w:val="Titulek"/>
      </w:pPr>
    </w:p>
    <w:p w14:paraId="15995818" w14:textId="77777777" w:rsidR="00FA2768" w:rsidRDefault="00FA2768" w:rsidP="00FA2768">
      <w:pPr>
        <w:pStyle w:val="ZvraznnvtextuBoldUnderline"/>
        <w:rPr>
          <w:lang w:eastAsia="cs-CZ"/>
        </w:rPr>
      </w:pPr>
      <w:r w:rsidRPr="001C0ADA">
        <w:rPr>
          <w:lang w:eastAsia="cs-CZ"/>
        </w:rPr>
        <w:t>Trend:</w:t>
      </w:r>
    </w:p>
    <w:p w14:paraId="36D54625" w14:textId="77777777" w:rsidR="00FA2768" w:rsidRDefault="00FA2768" w:rsidP="00FA2768">
      <w:pPr>
        <w:pStyle w:val="POHzkladntext"/>
        <w:rPr>
          <w:lang w:eastAsia="cs-CZ"/>
        </w:rPr>
      </w:pPr>
      <w:r>
        <w:rPr>
          <w:lang w:eastAsia="cs-CZ"/>
        </w:rPr>
        <w:t xml:space="preserve">V </w:t>
      </w:r>
      <w:r>
        <w:t xml:space="preserve">tabulce </w:t>
      </w:r>
      <w:r>
        <w:rPr>
          <w:lang w:eastAsia="cs-CZ"/>
        </w:rPr>
        <w:t>jsou uvedeny základní způsoby nakládání s </w:t>
      </w:r>
      <w:r w:rsidRPr="001279D1">
        <w:rPr>
          <w:lang w:eastAsia="cs-CZ"/>
        </w:rPr>
        <w:t>odpadem kat.č. 19 08 05. Z uvedeného přehledu je patrné, že většina odpadu je materiálově využívána. Převážná část byla ve sledovaném období využívána při výrobě rekultivačních substrátů. Co se týká využití na zemědělské půdě je v tabulce uvedeno % z produkce odpadů (indikátor I.31). Využití na zemědělské</w:t>
      </w:r>
      <w:r>
        <w:rPr>
          <w:lang w:eastAsia="cs-CZ"/>
        </w:rPr>
        <w:t xml:space="preserve"> půdě je relativně malé. S ohledem na možný obsah reziduí léčiv a mikroplastů je vhodnější využití mimo zemědělskou půdu. Skládkování nebylo ve sledovaném období vykázáno, což je v souladu s legislativou. </w:t>
      </w:r>
    </w:p>
    <w:p w14:paraId="2EF0C07A" w14:textId="77777777" w:rsidR="00FA2768" w:rsidRDefault="00FA2768" w:rsidP="00FA2768">
      <w:pPr>
        <w:rPr>
          <w:rFonts w:ascii="Tahoma" w:hAnsi="Tahoma" w:cs="Tahoma"/>
          <w:sz w:val="20"/>
          <w:lang w:eastAsia="cs-CZ"/>
        </w:rPr>
      </w:pPr>
      <w:r>
        <w:rPr>
          <w:lang w:eastAsia="cs-CZ"/>
        </w:rPr>
        <w:br w:type="page"/>
      </w:r>
    </w:p>
    <w:p w14:paraId="6514C349" w14:textId="77777777" w:rsidR="00FA2768" w:rsidRPr="00272980" w:rsidRDefault="00FA2768" w:rsidP="00FA2768">
      <w:pPr>
        <w:pStyle w:val="Nadpis4"/>
        <w:rPr>
          <w:sz w:val="24"/>
          <w:szCs w:val="24"/>
        </w:rPr>
      </w:pPr>
      <w:bookmarkStart w:id="161" w:name="_Toc419813242"/>
      <w:bookmarkStart w:id="162" w:name="_Toc135067029"/>
      <w:r w:rsidRPr="00272980">
        <w:rPr>
          <w:sz w:val="24"/>
          <w:szCs w:val="24"/>
        </w:rPr>
        <w:lastRenderedPageBreak/>
        <w:t>Přehled produkce odpadů s obsahem azbestu</w:t>
      </w:r>
      <w:bookmarkEnd w:id="161"/>
      <w:bookmarkEnd w:id="162"/>
      <w:r w:rsidRPr="00272980">
        <w:rPr>
          <w:sz w:val="24"/>
          <w:szCs w:val="24"/>
        </w:rPr>
        <w:t xml:space="preserve"> </w:t>
      </w:r>
    </w:p>
    <w:p w14:paraId="6894C5D9" w14:textId="20F9F9DB" w:rsidR="00FA2768" w:rsidRDefault="00FA2768" w:rsidP="00FA2768">
      <w:pPr>
        <w:pStyle w:val="Titulek"/>
        <w:rPr>
          <w:bCs/>
        </w:rPr>
      </w:pPr>
      <w:bookmarkStart w:id="163" w:name="_Ref419973794"/>
      <w:r w:rsidRPr="003635BE">
        <w:t xml:space="preserve">Tabulka č. </w:t>
      </w:r>
      <w:r w:rsidR="00F833BA">
        <w:fldChar w:fldCharType="begin"/>
      </w:r>
      <w:r w:rsidR="00F833BA">
        <w:instrText xml:space="preserve"> SEQ Tabulka_č. \* ARABIC </w:instrText>
      </w:r>
      <w:r w:rsidR="00F833BA">
        <w:fldChar w:fldCharType="separate"/>
      </w:r>
      <w:r>
        <w:rPr>
          <w:noProof/>
        </w:rPr>
        <w:t>51</w:t>
      </w:r>
      <w:r w:rsidR="00F833BA">
        <w:rPr>
          <w:noProof/>
        </w:rPr>
        <w:fldChar w:fldCharType="end"/>
      </w:r>
      <w:bookmarkEnd w:id="163"/>
      <w:r w:rsidRPr="003635BE">
        <w:t>:</w:t>
      </w:r>
      <w:r>
        <w:rPr>
          <w:bCs/>
        </w:rPr>
        <w:t xml:space="preserve"> Produkce odpadů s obsahem azbestu</w:t>
      </w:r>
      <w:r>
        <w:rPr>
          <w:rStyle w:val="Znakapoznpodarou"/>
          <w:bCs/>
          <w:szCs w:val="20"/>
        </w:rPr>
        <w:footnoteReference w:id="19"/>
      </w:r>
      <w:r>
        <w:rPr>
          <w:bCs/>
        </w:rPr>
        <w:t xml:space="preserve"> </w:t>
      </w:r>
      <w:r w:rsidR="00DC3D98">
        <w:rPr>
          <w:bCs/>
        </w:rPr>
        <w:t>(t)</w:t>
      </w:r>
    </w:p>
    <w:tbl>
      <w:tblPr>
        <w:tblW w:w="2834" w:type="dxa"/>
        <w:jc w:val="center"/>
        <w:tblCellMar>
          <w:left w:w="70" w:type="dxa"/>
          <w:right w:w="70" w:type="dxa"/>
        </w:tblCellMar>
        <w:tblLook w:val="04A0" w:firstRow="1" w:lastRow="0" w:firstColumn="1" w:lastColumn="0" w:noHBand="0" w:noVBand="1"/>
      </w:tblPr>
      <w:tblGrid>
        <w:gridCol w:w="1417"/>
        <w:gridCol w:w="1417"/>
      </w:tblGrid>
      <w:tr w:rsidR="00FA2768" w:rsidRPr="00C209C8" w14:paraId="1424D526" w14:textId="77777777" w:rsidTr="00A4618C">
        <w:trPr>
          <w:trHeight w:val="600"/>
          <w:jc w:val="center"/>
        </w:trPr>
        <w:tc>
          <w:tcPr>
            <w:tcW w:w="14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E76F91D"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Rok</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253F9ADD"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 xml:space="preserve">Produkce </w:t>
            </w:r>
            <w:r w:rsidRPr="00C209C8">
              <w:rPr>
                <w:rFonts w:ascii="Tahoma" w:eastAsia="Times New Roman" w:hAnsi="Tahoma" w:cs="Tahoma"/>
                <w:b/>
                <w:bCs/>
                <w:color w:val="000000"/>
                <w:sz w:val="20"/>
                <w:szCs w:val="20"/>
                <w:lang w:eastAsia="cs-CZ"/>
              </w:rPr>
              <w:br/>
            </w:r>
            <w:r w:rsidRPr="00C209C8">
              <w:rPr>
                <w:rFonts w:ascii="Tahoma" w:eastAsia="Times New Roman" w:hAnsi="Tahoma" w:cs="Tahoma"/>
                <w:color w:val="000000"/>
                <w:sz w:val="20"/>
                <w:szCs w:val="20"/>
                <w:lang w:eastAsia="cs-CZ"/>
              </w:rPr>
              <w:t>[t]</w:t>
            </w:r>
          </w:p>
        </w:tc>
      </w:tr>
      <w:tr w:rsidR="00FA2768" w:rsidRPr="00C209C8" w14:paraId="6EB71573"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411C382"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2012</w:t>
            </w:r>
          </w:p>
        </w:tc>
        <w:tc>
          <w:tcPr>
            <w:tcW w:w="1417" w:type="dxa"/>
            <w:tcBorders>
              <w:top w:val="nil"/>
              <w:left w:val="nil"/>
              <w:bottom w:val="single" w:sz="4" w:space="0" w:color="auto"/>
              <w:right w:val="single" w:sz="4" w:space="0" w:color="auto"/>
            </w:tcBorders>
            <w:shd w:val="clear" w:color="auto" w:fill="auto"/>
            <w:noWrap/>
            <w:vAlign w:val="center"/>
            <w:hideMark/>
          </w:tcPr>
          <w:p w14:paraId="18862E9E"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2 123</w:t>
            </w:r>
          </w:p>
        </w:tc>
      </w:tr>
      <w:tr w:rsidR="00FA2768" w:rsidRPr="00C209C8" w14:paraId="259899FF"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0BEC382" w14:textId="2D2D8BB9"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2013</w:t>
            </w:r>
          </w:p>
        </w:tc>
        <w:tc>
          <w:tcPr>
            <w:tcW w:w="1417" w:type="dxa"/>
            <w:tcBorders>
              <w:top w:val="nil"/>
              <w:left w:val="nil"/>
              <w:bottom w:val="single" w:sz="4" w:space="0" w:color="auto"/>
              <w:right w:val="single" w:sz="4" w:space="0" w:color="auto"/>
            </w:tcBorders>
            <w:shd w:val="clear" w:color="auto" w:fill="auto"/>
            <w:noWrap/>
            <w:vAlign w:val="center"/>
            <w:hideMark/>
          </w:tcPr>
          <w:p w14:paraId="315F06E7"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2 882</w:t>
            </w:r>
          </w:p>
        </w:tc>
      </w:tr>
      <w:tr w:rsidR="00FA2768" w:rsidRPr="00C209C8" w14:paraId="23F956BC"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A5894F4"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2014</w:t>
            </w:r>
          </w:p>
        </w:tc>
        <w:tc>
          <w:tcPr>
            <w:tcW w:w="1417" w:type="dxa"/>
            <w:tcBorders>
              <w:top w:val="nil"/>
              <w:left w:val="nil"/>
              <w:bottom w:val="single" w:sz="4" w:space="0" w:color="auto"/>
              <w:right w:val="single" w:sz="4" w:space="0" w:color="auto"/>
            </w:tcBorders>
            <w:shd w:val="clear" w:color="auto" w:fill="auto"/>
            <w:noWrap/>
            <w:vAlign w:val="center"/>
            <w:hideMark/>
          </w:tcPr>
          <w:p w14:paraId="63573782"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2 224</w:t>
            </w:r>
          </w:p>
        </w:tc>
      </w:tr>
      <w:tr w:rsidR="00FA2768" w:rsidRPr="00C209C8" w14:paraId="4023F5FB"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F814257"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2015</w:t>
            </w:r>
          </w:p>
        </w:tc>
        <w:tc>
          <w:tcPr>
            <w:tcW w:w="1417" w:type="dxa"/>
            <w:tcBorders>
              <w:top w:val="nil"/>
              <w:left w:val="nil"/>
              <w:bottom w:val="single" w:sz="4" w:space="0" w:color="auto"/>
              <w:right w:val="single" w:sz="4" w:space="0" w:color="auto"/>
            </w:tcBorders>
            <w:shd w:val="clear" w:color="auto" w:fill="auto"/>
            <w:noWrap/>
            <w:vAlign w:val="center"/>
            <w:hideMark/>
          </w:tcPr>
          <w:p w14:paraId="0CDAC77E"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1 951</w:t>
            </w:r>
          </w:p>
        </w:tc>
      </w:tr>
      <w:tr w:rsidR="00FA2768" w:rsidRPr="00C209C8" w14:paraId="2F4577A7"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EA0636B"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2016</w:t>
            </w:r>
          </w:p>
        </w:tc>
        <w:tc>
          <w:tcPr>
            <w:tcW w:w="1417" w:type="dxa"/>
            <w:tcBorders>
              <w:top w:val="nil"/>
              <w:left w:val="nil"/>
              <w:bottom w:val="single" w:sz="4" w:space="0" w:color="auto"/>
              <w:right w:val="single" w:sz="4" w:space="0" w:color="auto"/>
            </w:tcBorders>
            <w:shd w:val="clear" w:color="auto" w:fill="auto"/>
            <w:noWrap/>
            <w:vAlign w:val="center"/>
            <w:hideMark/>
          </w:tcPr>
          <w:p w14:paraId="2A12D36B"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1 969</w:t>
            </w:r>
          </w:p>
        </w:tc>
      </w:tr>
      <w:tr w:rsidR="00FA2768" w:rsidRPr="00C209C8" w14:paraId="04499B4B"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70C1BF6"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2017</w:t>
            </w:r>
          </w:p>
        </w:tc>
        <w:tc>
          <w:tcPr>
            <w:tcW w:w="1417" w:type="dxa"/>
            <w:tcBorders>
              <w:top w:val="nil"/>
              <w:left w:val="nil"/>
              <w:bottom w:val="single" w:sz="4" w:space="0" w:color="auto"/>
              <w:right w:val="single" w:sz="4" w:space="0" w:color="auto"/>
            </w:tcBorders>
            <w:shd w:val="clear" w:color="auto" w:fill="auto"/>
            <w:noWrap/>
            <w:vAlign w:val="center"/>
            <w:hideMark/>
          </w:tcPr>
          <w:p w14:paraId="46995B1F"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2 432</w:t>
            </w:r>
          </w:p>
        </w:tc>
      </w:tr>
      <w:tr w:rsidR="00FA2768" w:rsidRPr="00C209C8" w14:paraId="7E8675CB"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6D7365C"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2018</w:t>
            </w:r>
          </w:p>
        </w:tc>
        <w:tc>
          <w:tcPr>
            <w:tcW w:w="1417" w:type="dxa"/>
            <w:tcBorders>
              <w:top w:val="nil"/>
              <w:left w:val="nil"/>
              <w:bottom w:val="single" w:sz="4" w:space="0" w:color="auto"/>
              <w:right w:val="single" w:sz="4" w:space="0" w:color="auto"/>
            </w:tcBorders>
            <w:shd w:val="clear" w:color="auto" w:fill="auto"/>
            <w:noWrap/>
            <w:vAlign w:val="center"/>
            <w:hideMark/>
          </w:tcPr>
          <w:p w14:paraId="594D1E0B"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3 084</w:t>
            </w:r>
          </w:p>
        </w:tc>
      </w:tr>
      <w:tr w:rsidR="00FA2768" w:rsidRPr="00C209C8" w14:paraId="044003D8"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761D8DF"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2019</w:t>
            </w:r>
          </w:p>
        </w:tc>
        <w:tc>
          <w:tcPr>
            <w:tcW w:w="1417" w:type="dxa"/>
            <w:tcBorders>
              <w:top w:val="nil"/>
              <w:left w:val="nil"/>
              <w:bottom w:val="single" w:sz="4" w:space="0" w:color="auto"/>
              <w:right w:val="single" w:sz="4" w:space="0" w:color="auto"/>
            </w:tcBorders>
            <w:shd w:val="clear" w:color="auto" w:fill="auto"/>
            <w:noWrap/>
            <w:vAlign w:val="center"/>
            <w:hideMark/>
          </w:tcPr>
          <w:p w14:paraId="4FC99AAF"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2 228</w:t>
            </w:r>
          </w:p>
        </w:tc>
      </w:tr>
      <w:tr w:rsidR="00FA2768" w:rsidRPr="00C209C8" w14:paraId="18C3926A"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6E027E6"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2020</w:t>
            </w:r>
          </w:p>
        </w:tc>
        <w:tc>
          <w:tcPr>
            <w:tcW w:w="1417" w:type="dxa"/>
            <w:tcBorders>
              <w:top w:val="nil"/>
              <w:left w:val="nil"/>
              <w:bottom w:val="single" w:sz="4" w:space="0" w:color="auto"/>
              <w:right w:val="single" w:sz="4" w:space="0" w:color="auto"/>
            </w:tcBorders>
            <w:shd w:val="clear" w:color="auto" w:fill="auto"/>
            <w:noWrap/>
            <w:vAlign w:val="center"/>
            <w:hideMark/>
          </w:tcPr>
          <w:p w14:paraId="00675F67"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2 502</w:t>
            </w:r>
          </w:p>
        </w:tc>
      </w:tr>
      <w:tr w:rsidR="00FA2768" w:rsidRPr="00C209C8" w14:paraId="4BFF1B93" w14:textId="77777777" w:rsidTr="00A4618C">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1D4B57E"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2021</w:t>
            </w:r>
          </w:p>
        </w:tc>
        <w:tc>
          <w:tcPr>
            <w:tcW w:w="1417" w:type="dxa"/>
            <w:tcBorders>
              <w:top w:val="nil"/>
              <w:left w:val="nil"/>
              <w:bottom w:val="single" w:sz="4" w:space="0" w:color="auto"/>
              <w:right w:val="single" w:sz="4" w:space="0" w:color="auto"/>
            </w:tcBorders>
            <w:shd w:val="clear" w:color="auto" w:fill="auto"/>
            <w:noWrap/>
            <w:vAlign w:val="center"/>
            <w:hideMark/>
          </w:tcPr>
          <w:p w14:paraId="78436177"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2 635</w:t>
            </w:r>
          </w:p>
        </w:tc>
      </w:tr>
    </w:tbl>
    <w:p w14:paraId="14D1AE4C" w14:textId="77777777" w:rsidR="00FA2768" w:rsidRDefault="00FA2768" w:rsidP="00FA2768">
      <w:pPr>
        <w:pStyle w:val="Zdroj"/>
        <w:spacing w:before="0"/>
        <w:ind w:left="0"/>
      </w:pPr>
      <w:r>
        <w:t>Zdroj: Krajská databáze</w:t>
      </w:r>
    </w:p>
    <w:p w14:paraId="4B184F8F" w14:textId="77777777" w:rsidR="00FA2768" w:rsidRPr="00FE1E45" w:rsidRDefault="00FA2768" w:rsidP="00FA2768">
      <w:pPr>
        <w:pStyle w:val="ZvraznnvtextuBoldUnderline"/>
      </w:pPr>
      <w:r w:rsidRPr="00FE1E45">
        <w:t>Trend:</w:t>
      </w:r>
    </w:p>
    <w:p w14:paraId="7EB0F265" w14:textId="77777777" w:rsidR="00FA2768" w:rsidRDefault="00FA2768" w:rsidP="00FA2768">
      <w:pPr>
        <w:pStyle w:val="POHzkladntext"/>
      </w:pPr>
      <w:r>
        <w:t>Z  tabulky je zřejmé, že nejvyšší produkce odpadů s obsahem azbestu byla ve sledovaném období zaznamenána v roce 2018. Produkované množství závisí na tom, v jakém množství jsou v daném roce rekonstruovány nebo demolovány starší objekty, které obsahovaly materiály s obsahem azbestu v krytině, izolaci a potrubích.</w:t>
      </w:r>
    </w:p>
    <w:p w14:paraId="654FF78A" w14:textId="77777777" w:rsidR="00FA2768" w:rsidRDefault="00FA2768" w:rsidP="00FA2768">
      <w:pPr>
        <w:rPr>
          <w:rFonts w:ascii="Tahoma" w:hAnsi="Tahoma" w:cs="Tahoma"/>
          <w:sz w:val="20"/>
        </w:rPr>
      </w:pPr>
      <w:r>
        <w:br w:type="page"/>
      </w:r>
    </w:p>
    <w:p w14:paraId="47D843DF" w14:textId="77777777" w:rsidR="00FA2768" w:rsidRPr="00272980" w:rsidRDefault="00FA2768" w:rsidP="00FA2768">
      <w:pPr>
        <w:pStyle w:val="Nadpis4"/>
        <w:rPr>
          <w:sz w:val="24"/>
          <w:szCs w:val="24"/>
        </w:rPr>
      </w:pPr>
      <w:bookmarkStart w:id="164" w:name="_Toc135067030"/>
      <w:bookmarkStart w:id="165" w:name="_Toc419813243"/>
      <w:r w:rsidRPr="00272980">
        <w:rPr>
          <w:sz w:val="24"/>
          <w:szCs w:val="24"/>
        </w:rPr>
        <w:lastRenderedPageBreak/>
        <w:t>Přehled základních způsobů nakládání s azbestem</w:t>
      </w:r>
      <w:bookmarkEnd w:id="164"/>
      <w:r w:rsidRPr="00272980">
        <w:rPr>
          <w:sz w:val="24"/>
          <w:szCs w:val="24"/>
        </w:rPr>
        <w:t xml:space="preserve"> </w:t>
      </w:r>
      <w:bookmarkEnd w:id="165"/>
    </w:p>
    <w:p w14:paraId="4EB09A94" w14:textId="3F5EB83A" w:rsidR="00FA2768" w:rsidRDefault="00FA2768" w:rsidP="00FA2768">
      <w:pPr>
        <w:pStyle w:val="Titulek"/>
        <w:rPr>
          <w:rFonts w:eastAsia="Times New Roman"/>
          <w:color w:val="000000"/>
          <w:szCs w:val="20"/>
          <w:lang w:eastAsia="cs-CZ"/>
        </w:rPr>
      </w:pPr>
      <w:r w:rsidRPr="00397656">
        <w:rPr>
          <w:rFonts w:eastAsia="Times New Roman"/>
          <w:color w:val="000000"/>
          <w:szCs w:val="20"/>
          <w:lang w:eastAsia="cs-CZ"/>
        </w:rPr>
        <w:t xml:space="preserve">Tabulka č. </w:t>
      </w:r>
      <w:r w:rsidRPr="00397656">
        <w:rPr>
          <w:rFonts w:eastAsia="Times New Roman"/>
          <w:b/>
          <w:bCs/>
          <w:color w:val="000000"/>
          <w:szCs w:val="20"/>
          <w:lang w:eastAsia="cs-CZ"/>
        </w:rPr>
        <w:fldChar w:fldCharType="begin"/>
      </w:r>
      <w:r w:rsidRPr="00397656">
        <w:rPr>
          <w:rFonts w:eastAsia="Times New Roman"/>
          <w:color w:val="000000"/>
          <w:szCs w:val="20"/>
          <w:lang w:eastAsia="cs-CZ"/>
        </w:rPr>
        <w:instrText xml:space="preserve"> SEQ Tabulka_č. \* ARABIC </w:instrText>
      </w:r>
      <w:r w:rsidRPr="00397656">
        <w:rPr>
          <w:rFonts w:eastAsia="Times New Roman"/>
          <w:b/>
          <w:bCs/>
          <w:color w:val="000000"/>
          <w:szCs w:val="20"/>
          <w:lang w:eastAsia="cs-CZ"/>
        </w:rPr>
        <w:fldChar w:fldCharType="separate"/>
      </w:r>
      <w:r>
        <w:rPr>
          <w:rFonts w:eastAsia="Times New Roman"/>
          <w:noProof/>
          <w:color w:val="000000"/>
          <w:szCs w:val="20"/>
          <w:lang w:eastAsia="cs-CZ"/>
        </w:rPr>
        <w:t>52</w:t>
      </w:r>
      <w:r w:rsidRPr="00397656">
        <w:rPr>
          <w:rFonts w:eastAsia="Times New Roman"/>
          <w:b/>
          <w:bCs/>
          <w:color w:val="000000"/>
          <w:szCs w:val="20"/>
          <w:lang w:eastAsia="cs-CZ"/>
        </w:rPr>
        <w:fldChar w:fldCharType="end"/>
      </w:r>
      <w:r>
        <w:rPr>
          <w:rFonts w:eastAsia="Times New Roman"/>
          <w:color w:val="000000"/>
          <w:szCs w:val="20"/>
          <w:lang w:eastAsia="cs-CZ"/>
        </w:rPr>
        <w:t xml:space="preserve">: Základní způsoby nakládání s odpady s obsahem azbestu </w:t>
      </w:r>
      <w:r w:rsidR="00DC3D98">
        <w:rPr>
          <w:rFonts w:eastAsia="Times New Roman"/>
          <w:color w:val="000000"/>
          <w:szCs w:val="20"/>
          <w:lang w:eastAsia="cs-CZ"/>
        </w:rPr>
        <w:t>(t)</w:t>
      </w:r>
    </w:p>
    <w:tbl>
      <w:tblPr>
        <w:tblW w:w="5668" w:type="dxa"/>
        <w:jc w:val="center"/>
        <w:tblCellMar>
          <w:left w:w="70" w:type="dxa"/>
          <w:right w:w="70" w:type="dxa"/>
        </w:tblCellMar>
        <w:tblLook w:val="04A0" w:firstRow="1" w:lastRow="0" w:firstColumn="1" w:lastColumn="0" w:noHBand="0" w:noVBand="1"/>
      </w:tblPr>
      <w:tblGrid>
        <w:gridCol w:w="1417"/>
        <w:gridCol w:w="1417"/>
        <w:gridCol w:w="1528"/>
        <w:gridCol w:w="1417"/>
      </w:tblGrid>
      <w:tr w:rsidR="00FA2768" w:rsidRPr="00E81150" w14:paraId="62B1E46A" w14:textId="77777777" w:rsidTr="001279D1">
        <w:trPr>
          <w:trHeight w:val="20"/>
          <w:jc w:val="center"/>
        </w:trPr>
        <w:tc>
          <w:tcPr>
            <w:tcW w:w="1417"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826EE10" w14:textId="77777777" w:rsidR="00FA2768" w:rsidRPr="00E81150" w:rsidRDefault="00FA2768" w:rsidP="00A4618C">
            <w:pPr>
              <w:spacing w:after="0" w:line="240" w:lineRule="auto"/>
              <w:jc w:val="center"/>
              <w:rPr>
                <w:rFonts w:ascii="Tahoma" w:eastAsia="Times New Roman" w:hAnsi="Tahoma" w:cs="Tahoma"/>
                <w:b/>
                <w:bCs/>
                <w:color w:val="000000"/>
                <w:sz w:val="20"/>
                <w:szCs w:val="20"/>
                <w:lang w:eastAsia="cs-CZ"/>
              </w:rPr>
            </w:pPr>
            <w:r w:rsidRPr="00E81150">
              <w:rPr>
                <w:rFonts w:ascii="Tahoma" w:eastAsia="Times New Roman" w:hAnsi="Tahoma" w:cs="Tahoma"/>
                <w:b/>
                <w:bCs/>
                <w:color w:val="000000"/>
                <w:sz w:val="20"/>
                <w:szCs w:val="20"/>
                <w:lang w:eastAsia="cs-CZ"/>
              </w:rPr>
              <w:t>Rok</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3887D4E6" w14:textId="77777777" w:rsidR="00FA2768" w:rsidRPr="00E81150" w:rsidRDefault="00FA2768" w:rsidP="00A4618C">
            <w:pPr>
              <w:spacing w:after="0" w:line="240" w:lineRule="auto"/>
              <w:jc w:val="center"/>
              <w:rPr>
                <w:rFonts w:ascii="Tahoma" w:eastAsia="Times New Roman" w:hAnsi="Tahoma" w:cs="Tahoma"/>
                <w:b/>
                <w:bCs/>
                <w:color w:val="000000"/>
                <w:sz w:val="20"/>
                <w:szCs w:val="20"/>
                <w:lang w:eastAsia="cs-CZ"/>
              </w:rPr>
            </w:pPr>
            <w:r w:rsidRPr="00E81150">
              <w:rPr>
                <w:rFonts w:ascii="Tahoma" w:eastAsia="Times New Roman" w:hAnsi="Tahoma" w:cs="Tahoma"/>
                <w:b/>
                <w:bCs/>
                <w:color w:val="000000"/>
                <w:sz w:val="20"/>
                <w:szCs w:val="20"/>
                <w:lang w:eastAsia="cs-CZ"/>
              </w:rPr>
              <w:t xml:space="preserve">Materiálové využití       </w:t>
            </w:r>
            <w:r w:rsidRPr="00C209C8">
              <w:rPr>
                <w:rFonts w:ascii="Tahoma" w:eastAsia="Times New Roman" w:hAnsi="Tahoma" w:cs="Tahoma"/>
                <w:color w:val="000000"/>
                <w:sz w:val="20"/>
                <w:szCs w:val="20"/>
                <w:lang w:eastAsia="cs-CZ"/>
              </w:rPr>
              <w:t>[t]</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4DFF4369" w14:textId="77777777" w:rsidR="00FA2768" w:rsidRPr="00E81150" w:rsidRDefault="00FA2768" w:rsidP="00A4618C">
            <w:pPr>
              <w:spacing w:after="0" w:line="240" w:lineRule="auto"/>
              <w:jc w:val="center"/>
              <w:rPr>
                <w:rFonts w:ascii="Tahoma" w:eastAsia="Times New Roman" w:hAnsi="Tahoma" w:cs="Tahoma"/>
                <w:b/>
                <w:bCs/>
                <w:color w:val="000000"/>
                <w:sz w:val="20"/>
                <w:szCs w:val="20"/>
                <w:lang w:eastAsia="cs-CZ"/>
              </w:rPr>
            </w:pPr>
            <w:r w:rsidRPr="00E81150">
              <w:rPr>
                <w:rFonts w:ascii="Tahoma" w:eastAsia="Times New Roman" w:hAnsi="Tahoma" w:cs="Tahoma"/>
                <w:b/>
                <w:bCs/>
                <w:color w:val="000000"/>
                <w:sz w:val="20"/>
                <w:szCs w:val="20"/>
                <w:lang w:eastAsia="cs-CZ"/>
              </w:rPr>
              <w:t xml:space="preserve">Odstranění skládkováním  </w:t>
            </w:r>
            <w:r w:rsidRPr="00C209C8">
              <w:rPr>
                <w:rFonts w:ascii="Tahoma" w:eastAsia="Times New Roman" w:hAnsi="Tahoma" w:cs="Tahoma"/>
                <w:color w:val="000000"/>
                <w:sz w:val="20"/>
                <w:szCs w:val="20"/>
                <w:lang w:eastAsia="cs-CZ"/>
              </w:rPr>
              <w:t>[t]</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14:paraId="54C9F467" w14:textId="77777777" w:rsidR="00FA2768" w:rsidRPr="00E81150" w:rsidRDefault="00FA2768" w:rsidP="00A4618C">
            <w:pPr>
              <w:spacing w:after="0" w:line="240" w:lineRule="auto"/>
              <w:jc w:val="center"/>
              <w:rPr>
                <w:rFonts w:ascii="Tahoma" w:eastAsia="Times New Roman" w:hAnsi="Tahoma" w:cs="Tahoma"/>
                <w:b/>
                <w:bCs/>
                <w:color w:val="000000"/>
                <w:sz w:val="20"/>
                <w:szCs w:val="20"/>
                <w:lang w:eastAsia="cs-CZ"/>
              </w:rPr>
            </w:pPr>
            <w:r w:rsidRPr="00E81150">
              <w:rPr>
                <w:rFonts w:ascii="Tahoma" w:eastAsia="Times New Roman" w:hAnsi="Tahoma" w:cs="Tahoma"/>
                <w:b/>
                <w:bCs/>
                <w:color w:val="000000"/>
                <w:sz w:val="20"/>
                <w:szCs w:val="20"/>
                <w:lang w:eastAsia="cs-CZ"/>
              </w:rPr>
              <w:t xml:space="preserve">Odstranění spalováním    </w:t>
            </w:r>
            <w:r w:rsidRPr="00C209C8">
              <w:rPr>
                <w:rFonts w:ascii="Tahoma" w:eastAsia="Times New Roman" w:hAnsi="Tahoma" w:cs="Tahoma"/>
                <w:color w:val="000000"/>
                <w:sz w:val="20"/>
                <w:szCs w:val="20"/>
                <w:lang w:eastAsia="cs-CZ"/>
              </w:rPr>
              <w:t>[t]</w:t>
            </w:r>
          </w:p>
        </w:tc>
      </w:tr>
      <w:tr w:rsidR="00FA2768" w:rsidRPr="00E81150" w14:paraId="0C0A3C26"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D949DE8"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2012</w:t>
            </w:r>
          </w:p>
        </w:tc>
        <w:tc>
          <w:tcPr>
            <w:tcW w:w="1417" w:type="dxa"/>
            <w:tcBorders>
              <w:top w:val="nil"/>
              <w:left w:val="nil"/>
              <w:bottom w:val="single" w:sz="4" w:space="0" w:color="auto"/>
              <w:right w:val="single" w:sz="4" w:space="0" w:color="auto"/>
            </w:tcBorders>
            <w:shd w:val="clear" w:color="auto" w:fill="auto"/>
            <w:noWrap/>
            <w:vAlign w:val="center"/>
            <w:hideMark/>
          </w:tcPr>
          <w:p w14:paraId="297AC099" w14:textId="474ABE38"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9,79</w:t>
            </w:r>
            <w:r w:rsidR="001279D1">
              <w:rPr>
                <w:rFonts w:ascii="Tahoma" w:eastAsia="Times New Roman" w:hAnsi="Tahoma" w:cs="Tahoma"/>
                <w:color w:val="000000"/>
                <w:sz w:val="20"/>
                <w:szCs w:val="20"/>
                <w:lang w:eastAsia="cs-CZ"/>
              </w:rPr>
              <w:t>0</w:t>
            </w:r>
          </w:p>
        </w:tc>
        <w:tc>
          <w:tcPr>
            <w:tcW w:w="1417" w:type="dxa"/>
            <w:tcBorders>
              <w:top w:val="nil"/>
              <w:left w:val="nil"/>
              <w:bottom w:val="single" w:sz="4" w:space="0" w:color="auto"/>
              <w:right w:val="single" w:sz="4" w:space="0" w:color="auto"/>
            </w:tcBorders>
            <w:shd w:val="clear" w:color="auto" w:fill="auto"/>
            <w:noWrap/>
            <w:vAlign w:val="center"/>
            <w:hideMark/>
          </w:tcPr>
          <w:p w14:paraId="653B75F6"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2 616</w:t>
            </w:r>
          </w:p>
        </w:tc>
        <w:tc>
          <w:tcPr>
            <w:tcW w:w="1417" w:type="dxa"/>
            <w:tcBorders>
              <w:top w:val="nil"/>
              <w:left w:val="nil"/>
              <w:bottom w:val="single" w:sz="4" w:space="0" w:color="auto"/>
              <w:right w:val="single" w:sz="4" w:space="0" w:color="auto"/>
            </w:tcBorders>
            <w:shd w:val="clear" w:color="auto" w:fill="auto"/>
            <w:noWrap/>
            <w:vAlign w:val="center"/>
            <w:hideMark/>
          </w:tcPr>
          <w:p w14:paraId="35294A0A"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1,448</w:t>
            </w:r>
          </w:p>
        </w:tc>
      </w:tr>
      <w:tr w:rsidR="00FA2768" w:rsidRPr="00E81150" w14:paraId="13E7EDD6"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B24176"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2013</w:t>
            </w:r>
          </w:p>
        </w:tc>
        <w:tc>
          <w:tcPr>
            <w:tcW w:w="1417" w:type="dxa"/>
            <w:tcBorders>
              <w:top w:val="nil"/>
              <w:left w:val="nil"/>
              <w:bottom w:val="single" w:sz="4" w:space="0" w:color="auto"/>
              <w:right w:val="single" w:sz="4" w:space="0" w:color="auto"/>
            </w:tcBorders>
            <w:shd w:val="clear" w:color="auto" w:fill="auto"/>
            <w:noWrap/>
            <w:vAlign w:val="center"/>
            <w:hideMark/>
          </w:tcPr>
          <w:p w14:paraId="74864CE4"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10,628</w:t>
            </w:r>
          </w:p>
        </w:tc>
        <w:tc>
          <w:tcPr>
            <w:tcW w:w="1417" w:type="dxa"/>
            <w:tcBorders>
              <w:top w:val="nil"/>
              <w:left w:val="nil"/>
              <w:bottom w:val="single" w:sz="4" w:space="0" w:color="auto"/>
              <w:right w:val="single" w:sz="4" w:space="0" w:color="auto"/>
            </w:tcBorders>
            <w:shd w:val="clear" w:color="auto" w:fill="auto"/>
            <w:noWrap/>
            <w:vAlign w:val="center"/>
            <w:hideMark/>
          </w:tcPr>
          <w:p w14:paraId="5F40BEF0"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1 995</w:t>
            </w:r>
          </w:p>
        </w:tc>
        <w:tc>
          <w:tcPr>
            <w:tcW w:w="1417" w:type="dxa"/>
            <w:tcBorders>
              <w:top w:val="nil"/>
              <w:left w:val="nil"/>
              <w:bottom w:val="single" w:sz="4" w:space="0" w:color="auto"/>
              <w:right w:val="single" w:sz="4" w:space="0" w:color="auto"/>
            </w:tcBorders>
            <w:shd w:val="clear" w:color="auto" w:fill="auto"/>
            <w:noWrap/>
            <w:vAlign w:val="center"/>
            <w:hideMark/>
          </w:tcPr>
          <w:p w14:paraId="51E9DD9F"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0,911</w:t>
            </w:r>
          </w:p>
        </w:tc>
      </w:tr>
      <w:tr w:rsidR="00FA2768" w:rsidRPr="00E81150" w14:paraId="4423C585"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39BF2C0"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2014</w:t>
            </w:r>
          </w:p>
        </w:tc>
        <w:tc>
          <w:tcPr>
            <w:tcW w:w="1417" w:type="dxa"/>
            <w:tcBorders>
              <w:top w:val="nil"/>
              <w:left w:val="nil"/>
              <w:bottom w:val="single" w:sz="4" w:space="0" w:color="auto"/>
              <w:right w:val="single" w:sz="4" w:space="0" w:color="auto"/>
            </w:tcBorders>
            <w:shd w:val="clear" w:color="auto" w:fill="auto"/>
            <w:noWrap/>
            <w:vAlign w:val="center"/>
            <w:hideMark/>
          </w:tcPr>
          <w:p w14:paraId="50BC7894"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c>
          <w:tcPr>
            <w:tcW w:w="1417" w:type="dxa"/>
            <w:tcBorders>
              <w:top w:val="nil"/>
              <w:left w:val="nil"/>
              <w:bottom w:val="single" w:sz="4" w:space="0" w:color="auto"/>
              <w:right w:val="single" w:sz="4" w:space="0" w:color="auto"/>
            </w:tcBorders>
            <w:shd w:val="clear" w:color="auto" w:fill="auto"/>
            <w:noWrap/>
            <w:vAlign w:val="center"/>
            <w:hideMark/>
          </w:tcPr>
          <w:p w14:paraId="696AB4E2"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2 291</w:t>
            </w:r>
          </w:p>
        </w:tc>
        <w:tc>
          <w:tcPr>
            <w:tcW w:w="1417" w:type="dxa"/>
            <w:tcBorders>
              <w:top w:val="nil"/>
              <w:left w:val="nil"/>
              <w:bottom w:val="single" w:sz="4" w:space="0" w:color="auto"/>
              <w:right w:val="single" w:sz="4" w:space="0" w:color="auto"/>
            </w:tcBorders>
            <w:shd w:val="clear" w:color="auto" w:fill="auto"/>
            <w:noWrap/>
            <w:vAlign w:val="center"/>
            <w:hideMark/>
          </w:tcPr>
          <w:p w14:paraId="3DAA2A41"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0,009</w:t>
            </w:r>
          </w:p>
        </w:tc>
      </w:tr>
      <w:tr w:rsidR="00FA2768" w:rsidRPr="00E81150" w14:paraId="4CD3F048"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B5D6B37"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2015</w:t>
            </w:r>
          </w:p>
        </w:tc>
        <w:tc>
          <w:tcPr>
            <w:tcW w:w="1417" w:type="dxa"/>
            <w:tcBorders>
              <w:top w:val="nil"/>
              <w:left w:val="nil"/>
              <w:bottom w:val="single" w:sz="4" w:space="0" w:color="auto"/>
              <w:right w:val="single" w:sz="4" w:space="0" w:color="auto"/>
            </w:tcBorders>
            <w:shd w:val="clear" w:color="auto" w:fill="auto"/>
            <w:noWrap/>
            <w:vAlign w:val="center"/>
            <w:hideMark/>
          </w:tcPr>
          <w:p w14:paraId="39E6E609"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c>
          <w:tcPr>
            <w:tcW w:w="1417" w:type="dxa"/>
            <w:tcBorders>
              <w:top w:val="nil"/>
              <w:left w:val="nil"/>
              <w:bottom w:val="single" w:sz="4" w:space="0" w:color="auto"/>
              <w:right w:val="single" w:sz="4" w:space="0" w:color="auto"/>
            </w:tcBorders>
            <w:shd w:val="clear" w:color="auto" w:fill="auto"/>
            <w:noWrap/>
            <w:vAlign w:val="center"/>
            <w:hideMark/>
          </w:tcPr>
          <w:p w14:paraId="6A13C4ED"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2 048</w:t>
            </w:r>
          </w:p>
        </w:tc>
        <w:tc>
          <w:tcPr>
            <w:tcW w:w="1417" w:type="dxa"/>
            <w:tcBorders>
              <w:top w:val="nil"/>
              <w:left w:val="nil"/>
              <w:bottom w:val="single" w:sz="4" w:space="0" w:color="auto"/>
              <w:right w:val="single" w:sz="4" w:space="0" w:color="auto"/>
            </w:tcBorders>
            <w:shd w:val="clear" w:color="auto" w:fill="auto"/>
            <w:noWrap/>
            <w:vAlign w:val="center"/>
            <w:hideMark/>
          </w:tcPr>
          <w:p w14:paraId="1376BA40"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r>
      <w:tr w:rsidR="00FA2768" w:rsidRPr="00E81150" w14:paraId="00D2EF91"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9B5DB7C"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2016</w:t>
            </w:r>
          </w:p>
        </w:tc>
        <w:tc>
          <w:tcPr>
            <w:tcW w:w="1417" w:type="dxa"/>
            <w:tcBorders>
              <w:top w:val="nil"/>
              <w:left w:val="nil"/>
              <w:bottom w:val="single" w:sz="4" w:space="0" w:color="auto"/>
              <w:right w:val="single" w:sz="4" w:space="0" w:color="auto"/>
            </w:tcBorders>
            <w:shd w:val="clear" w:color="auto" w:fill="auto"/>
            <w:noWrap/>
            <w:vAlign w:val="center"/>
            <w:hideMark/>
          </w:tcPr>
          <w:p w14:paraId="50B22260"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c>
          <w:tcPr>
            <w:tcW w:w="1417" w:type="dxa"/>
            <w:tcBorders>
              <w:top w:val="nil"/>
              <w:left w:val="nil"/>
              <w:bottom w:val="single" w:sz="4" w:space="0" w:color="auto"/>
              <w:right w:val="single" w:sz="4" w:space="0" w:color="auto"/>
            </w:tcBorders>
            <w:shd w:val="clear" w:color="auto" w:fill="auto"/>
            <w:noWrap/>
            <w:vAlign w:val="center"/>
            <w:hideMark/>
          </w:tcPr>
          <w:p w14:paraId="5CDDA04E"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2 069</w:t>
            </w:r>
          </w:p>
        </w:tc>
        <w:tc>
          <w:tcPr>
            <w:tcW w:w="1417" w:type="dxa"/>
            <w:tcBorders>
              <w:top w:val="nil"/>
              <w:left w:val="nil"/>
              <w:bottom w:val="single" w:sz="4" w:space="0" w:color="auto"/>
              <w:right w:val="single" w:sz="4" w:space="0" w:color="auto"/>
            </w:tcBorders>
            <w:shd w:val="clear" w:color="auto" w:fill="auto"/>
            <w:noWrap/>
            <w:vAlign w:val="center"/>
            <w:hideMark/>
          </w:tcPr>
          <w:p w14:paraId="3D5BAB99"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r>
      <w:tr w:rsidR="00FA2768" w:rsidRPr="00E81150" w14:paraId="740BC2D8"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73D3F21"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2017</w:t>
            </w:r>
          </w:p>
        </w:tc>
        <w:tc>
          <w:tcPr>
            <w:tcW w:w="1417" w:type="dxa"/>
            <w:tcBorders>
              <w:top w:val="nil"/>
              <w:left w:val="nil"/>
              <w:bottom w:val="single" w:sz="4" w:space="0" w:color="auto"/>
              <w:right w:val="single" w:sz="4" w:space="0" w:color="auto"/>
            </w:tcBorders>
            <w:shd w:val="clear" w:color="auto" w:fill="auto"/>
            <w:noWrap/>
            <w:vAlign w:val="center"/>
            <w:hideMark/>
          </w:tcPr>
          <w:p w14:paraId="43ABAA55"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0,0001</w:t>
            </w:r>
          </w:p>
        </w:tc>
        <w:tc>
          <w:tcPr>
            <w:tcW w:w="1417" w:type="dxa"/>
            <w:tcBorders>
              <w:top w:val="nil"/>
              <w:left w:val="nil"/>
              <w:bottom w:val="single" w:sz="4" w:space="0" w:color="auto"/>
              <w:right w:val="single" w:sz="4" w:space="0" w:color="auto"/>
            </w:tcBorders>
            <w:shd w:val="clear" w:color="auto" w:fill="auto"/>
            <w:noWrap/>
            <w:vAlign w:val="center"/>
            <w:hideMark/>
          </w:tcPr>
          <w:p w14:paraId="2BB25FEA"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2 604</w:t>
            </w:r>
          </w:p>
        </w:tc>
        <w:tc>
          <w:tcPr>
            <w:tcW w:w="1417" w:type="dxa"/>
            <w:tcBorders>
              <w:top w:val="nil"/>
              <w:left w:val="nil"/>
              <w:bottom w:val="single" w:sz="4" w:space="0" w:color="auto"/>
              <w:right w:val="single" w:sz="4" w:space="0" w:color="auto"/>
            </w:tcBorders>
            <w:shd w:val="clear" w:color="auto" w:fill="auto"/>
            <w:noWrap/>
            <w:vAlign w:val="center"/>
            <w:hideMark/>
          </w:tcPr>
          <w:p w14:paraId="75165019" w14:textId="1970441C"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0,02</w:t>
            </w:r>
            <w:r w:rsidR="001279D1">
              <w:rPr>
                <w:rFonts w:ascii="Tahoma" w:eastAsia="Times New Roman" w:hAnsi="Tahoma" w:cs="Tahoma"/>
                <w:color w:val="000000"/>
                <w:sz w:val="20"/>
                <w:szCs w:val="20"/>
                <w:lang w:eastAsia="cs-CZ"/>
              </w:rPr>
              <w:t>0</w:t>
            </w:r>
          </w:p>
        </w:tc>
      </w:tr>
      <w:tr w:rsidR="00FA2768" w:rsidRPr="00E81150" w14:paraId="0032B4FE"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023ECABD"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2018</w:t>
            </w:r>
          </w:p>
        </w:tc>
        <w:tc>
          <w:tcPr>
            <w:tcW w:w="1417" w:type="dxa"/>
            <w:tcBorders>
              <w:top w:val="nil"/>
              <w:left w:val="nil"/>
              <w:bottom w:val="single" w:sz="4" w:space="0" w:color="auto"/>
              <w:right w:val="single" w:sz="4" w:space="0" w:color="auto"/>
            </w:tcBorders>
            <w:shd w:val="clear" w:color="auto" w:fill="auto"/>
            <w:noWrap/>
            <w:vAlign w:val="center"/>
            <w:hideMark/>
          </w:tcPr>
          <w:p w14:paraId="3DF46849"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0,063</w:t>
            </w:r>
          </w:p>
        </w:tc>
        <w:tc>
          <w:tcPr>
            <w:tcW w:w="1417" w:type="dxa"/>
            <w:tcBorders>
              <w:top w:val="nil"/>
              <w:left w:val="nil"/>
              <w:bottom w:val="single" w:sz="4" w:space="0" w:color="auto"/>
              <w:right w:val="single" w:sz="4" w:space="0" w:color="auto"/>
            </w:tcBorders>
            <w:shd w:val="clear" w:color="auto" w:fill="auto"/>
            <w:noWrap/>
            <w:vAlign w:val="center"/>
            <w:hideMark/>
          </w:tcPr>
          <w:p w14:paraId="64519821"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3 128</w:t>
            </w:r>
          </w:p>
        </w:tc>
        <w:tc>
          <w:tcPr>
            <w:tcW w:w="1417" w:type="dxa"/>
            <w:tcBorders>
              <w:top w:val="nil"/>
              <w:left w:val="nil"/>
              <w:bottom w:val="single" w:sz="4" w:space="0" w:color="auto"/>
              <w:right w:val="single" w:sz="4" w:space="0" w:color="auto"/>
            </w:tcBorders>
            <w:shd w:val="clear" w:color="auto" w:fill="auto"/>
            <w:noWrap/>
            <w:vAlign w:val="center"/>
            <w:hideMark/>
          </w:tcPr>
          <w:p w14:paraId="29461224"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r>
      <w:tr w:rsidR="00FA2768" w:rsidRPr="00E81150" w14:paraId="0D347076"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4561372"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2019</w:t>
            </w:r>
          </w:p>
        </w:tc>
        <w:tc>
          <w:tcPr>
            <w:tcW w:w="1417" w:type="dxa"/>
            <w:tcBorders>
              <w:top w:val="nil"/>
              <w:left w:val="nil"/>
              <w:bottom w:val="single" w:sz="4" w:space="0" w:color="auto"/>
              <w:right w:val="single" w:sz="4" w:space="0" w:color="auto"/>
            </w:tcBorders>
            <w:shd w:val="clear" w:color="auto" w:fill="auto"/>
            <w:noWrap/>
            <w:vAlign w:val="center"/>
            <w:hideMark/>
          </w:tcPr>
          <w:p w14:paraId="6534C578"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0,223</w:t>
            </w:r>
          </w:p>
        </w:tc>
        <w:tc>
          <w:tcPr>
            <w:tcW w:w="1417" w:type="dxa"/>
            <w:tcBorders>
              <w:top w:val="nil"/>
              <w:left w:val="nil"/>
              <w:bottom w:val="single" w:sz="4" w:space="0" w:color="auto"/>
              <w:right w:val="single" w:sz="4" w:space="0" w:color="auto"/>
            </w:tcBorders>
            <w:shd w:val="clear" w:color="auto" w:fill="auto"/>
            <w:noWrap/>
            <w:vAlign w:val="center"/>
            <w:hideMark/>
          </w:tcPr>
          <w:p w14:paraId="348878A4"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2 446</w:t>
            </w:r>
          </w:p>
        </w:tc>
        <w:tc>
          <w:tcPr>
            <w:tcW w:w="1417" w:type="dxa"/>
            <w:tcBorders>
              <w:top w:val="nil"/>
              <w:left w:val="nil"/>
              <w:bottom w:val="single" w:sz="4" w:space="0" w:color="auto"/>
              <w:right w:val="single" w:sz="4" w:space="0" w:color="auto"/>
            </w:tcBorders>
            <w:shd w:val="clear" w:color="auto" w:fill="auto"/>
            <w:noWrap/>
            <w:vAlign w:val="center"/>
            <w:hideMark/>
          </w:tcPr>
          <w:p w14:paraId="72890291" w14:textId="02F1B0E1"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0,14</w:t>
            </w:r>
            <w:r w:rsidR="001279D1">
              <w:rPr>
                <w:rFonts w:ascii="Tahoma" w:eastAsia="Times New Roman" w:hAnsi="Tahoma" w:cs="Tahoma"/>
                <w:color w:val="000000"/>
                <w:sz w:val="20"/>
                <w:szCs w:val="20"/>
                <w:lang w:eastAsia="cs-CZ"/>
              </w:rPr>
              <w:t>0</w:t>
            </w:r>
          </w:p>
        </w:tc>
      </w:tr>
      <w:tr w:rsidR="00FA2768" w:rsidRPr="00E81150" w14:paraId="7F1DF9D2"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FCB150B"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2020</w:t>
            </w:r>
          </w:p>
        </w:tc>
        <w:tc>
          <w:tcPr>
            <w:tcW w:w="1417" w:type="dxa"/>
            <w:tcBorders>
              <w:top w:val="nil"/>
              <w:left w:val="nil"/>
              <w:bottom w:val="single" w:sz="4" w:space="0" w:color="auto"/>
              <w:right w:val="single" w:sz="4" w:space="0" w:color="auto"/>
            </w:tcBorders>
            <w:shd w:val="clear" w:color="auto" w:fill="auto"/>
            <w:noWrap/>
            <w:vAlign w:val="center"/>
            <w:hideMark/>
          </w:tcPr>
          <w:p w14:paraId="1CF306FD" w14:textId="4755F2A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0,02</w:t>
            </w:r>
            <w:r w:rsidR="001279D1">
              <w:rPr>
                <w:rFonts w:ascii="Tahoma" w:eastAsia="Times New Roman" w:hAnsi="Tahoma" w:cs="Tahoma"/>
                <w:color w:val="000000"/>
                <w:sz w:val="20"/>
                <w:szCs w:val="20"/>
                <w:lang w:eastAsia="cs-CZ"/>
              </w:rPr>
              <w:t>0</w:t>
            </w:r>
          </w:p>
        </w:tc>
        <w:tc>
          <w:tcPr>
            <w:tcW w:w="1417" w:type="dxa"/>
            <w:tcBorders>
              <w:top w:val="nil"/>
              <w:left w:val="nil"/>
              <w:bottom w:val="single" w:sz="4" w:space="0" w:color="auto"/>
              <w:right w:val="single" w:sz="4" w:space="0" w:color="auto"/>
            </w:tcBorders>
            <w:shd w:val="clear" w:color="auto" w:fill="auto"/>
            <w:noWrap/>
            <w:vAlign w:val="center"/>
            <w:hideMark/>
          </w:tcPr>
          <w:p w14:paraId="325FD008"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2 747</w:t>
            </w:r>
          </w:p>
        </w:tc>
        <w:tc>
          <w:tcPr>
            <w:tcW w:w="1417" w:type="dxa"/>
            <w:tcBorders>
              <w:top w:val="nil"/>
              <w:left w:val="nil"/>
              <w:bottom w:val="single" w:sz="4" w:space="0" w:color="auto"/>
              <w:right w:val="single" w:sz="4" w:space="0" w:color="auto"/>
            </w:tcBorders>
            <w:shd w:val="clear" w:color="auto" w:fill="auto"/>
            <w:noWrap/>
            <w:vAlign w:val="center"/>
            <w:hideMark/>
          </w:tcPr>
          <w:p w14:paraId="20BC9E9F"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r>
      <w:tr w:rsidR="00FA2768" w:rsidRPr="00E81150" w14:paraId="4C73EB2A" w14:textId="77777777" w:rsidTr="001279D1">
        <w:trPr>
          <w:trHeight w:val="397"/>
          <w:jc w:val="center"/>
        </w:trPr>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C05F91B" w14:textId="77777777" w:rsidR="00FA2768" w:rsidRPr="004A0EB8" w:rsidRDefault="00FA2768" w:rsidP="00A4618C">
            <w:pPr>
              <w:spacing w:after="0" w:line="240" w:lineRule="auto"/>
              <w:jc w:val="center"/>
              <w:rPr>
                <w:rFonts w:ascii="Tahoma" w:eastAsia="Times New Roman" w:hAnsi="Tahoma" w:cs="Tahoma"/>
                <w:b/>
                <w:bCs/>
                <w:color w:val="000000"/>
                <w:sz w:val="20"/>
                <w:szCs w:val="20"/>
                <w:lang w:eastAsia="cs-CZ"/>
              </w:rPr>
            </w:pPr>
            <w:r w:rsidRPr="004A0EB8">
              <w:rPr>
                <w:rFonts w:ascii="Tahoma" w:eastAsia="Times New Roman" w:hAnsi="Tahoma" w:cs="Tahoma"/>
                <w:b/>
                <w:bCs/>
                <w:color w:val="000000"/>
                <w:sz w:val="20"/>
                <w:szCs w:val="20"/>
                <w:lang w:eastAsia="cs-CZ"/>
              </w:rPr>
              <w:t>2021</w:t>
            </w:r>
          </w:p>
        </w:tc>
        <w:tc>
          <w:tcPr>
            <w:tcW w:w="1417" w:type="dxa"/>
            <w:tcBorders>
              <w:top w:val="nil"/>
              <w:left w:val="nil"/>
              <w:bottom w:val="single" w:sz="4" w:space="0" w:color="auto"/>
              <w:right w:val="single" w:sz="4" w:space="0" w:color="auto"/>
            </w:tcBorders>
            <w:shd w:val="clear" w:color="auto" w:fill="auto"/>
            <w:noWrap/>
            <w:vAlign w:val="center"/>
            <w:hideMark/>
          </w:tcPr>
          <w:p w14:paraId="4C32588D"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0,006</w:t>
            </w:r>
          </w:p>
        </w:tc>
        <w:tc>
          <w:tcPr>
            <w:tcW w:w="1417" w:type="dxa"/>
            <w:tcBorders>
              <w:top w:val="nil"/>
              <w:left w:val="nil"/>
              <w:bottom w:val="single" w:sz="4" w:space="0" w:color="auto"/>
              <w:right w:val="single" w:sz="4" w:space="0" w:color="auto"/>
            </w:tcBorders>
            <w:shd w:val="clear" w:color="auto" w:fill="auto"/>
            <w:noWrap/>
            <w:vAlign w:val="center"/>
            <w:hideMark/>
          </w:tcPr>
          <w:p w14:paraId="427BE799"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3 293</w:t>
            </w:r>
          </w:p>
        </w:tc>
        <w:tc>
          <w:tcPr>
            <w:tcW w:w="1417" w:type="dxa"/>
            <w:tcBorders>
              <w:top w:val="nil"/>
              <w:left w:val="nil"/>
              <w:bottom w:val="single" w:sz="4" w:space="0" w:color="auto"/>
              <w:right w:val="single" w:sz="4" w:space="0" w:color="auto"/>
            </w:tcBorders>
            <w:shd w:val="clear" w:color="auto" w:fill="auto"/>
            <w:noWrap/>
            <w:vAlign w:val="center"/>
            <w:hideMark/>
          </w:tcPr>
          <w:p w14:paraId="2670B246" w14:textId="77777777" w:rsidR="00FA2768" w:rsidRPr="004A0EB8" w:rsidRDefault="00FA2768" w:rsidP="00A4618C">
            <w:pPr>
              <w:spacing w:after="0" w:line="240" w:lineRule="auto"/>
              <w:jc w:val="center"/>
              <w:rPr>
                <w:rFonts w:ascii="Tahoma" w:eastAsia="Times New Roman" w:hAnsi="Tahoma" w:cs="Tahoma"/>
                <w:color w:val="000000"/>
                <w:sz w:val="20"/>
                <w:szCs w:val="20"/>
                <w:lang w:eastAsia="cs-CZ"/>
              </w:rPr>
            </w:pPr>
            <w:r w:rsidRPr="004A0EB8">
              <w:rPr>
                <w:rFonts w:ascii="Tahoma" w:eastAsia="Times New Roman" w:hAnsi="Tahoma" w:cs="Tahoma"/>
                <w:color w:val="000000"/>
                <w:sz w:val="20"/>
                <w:szCs w:val="20"/>
                <w:lang w:eastAsia="cs-CZ"/>
              </w:rPr>
              <w:t>-</w:t>
            </w:r>
          </w:p>
        </w:tc>
      </w:tr>
    </w:tbl>
    <w:p w14:paraId="16118BE4" w14:textId="77777777" w:rsidR="00FA2768" w:rsidRDefault="00FA2768" w:rsidP="00FA2768">
      <w:pPr>
        <w:pStyle w:val="Zdroj"/>
        <w:spacing w:before="0"/>
      </w:pPr>
      <w:r>
        <w:t>Zdroj: Krajská databáze</w:t>
      </w:r>
    </w:p>
    <w:p w14:paraId="3A30774E" w14:textId="77777777" w:rsidR="00FA2768" w:rsidRPr="00AE1A66" w:rsidRDefault="00FA2768" w:rsidP="00FA2768">
      <w:pPr>
        <w:pStyle w:val="ZvraznnvtextuBoldUnderline"/>
        <w:rPr>
          <w:lang w:eastAsia="cs-CZ"/>
        </w:rPr>
      </w:pPr>
      <w:r w:rsidRPr="00AE1A66">
        <w:rPr>
          <w:lang w:eastAsia="cs-CZ"/>
        </w:rPr>
        <w:t>Trend:</w:t>
      </w:r>
    </w:p>
    <w:p w14:paraId="705DBE21" w14:textId="77777777" w:rsidR="00FA2768" w:rsidRDefault="00FA2768" w:rsidP="00FA2768">
      <w:pPr>
        <w:pStyle w:val="POHzkladntext"/>
      </w:pPr>
      <w:r>
        <w:rPr>
          <w:lang w:eastAsia="cs-CZ"/>
        </w:rPr>
        <w:t xml:space="preserve">Z  přehledu je zřejmé, že nejvyšší množství odpadů azbestu bylo odstraněno skládkováním. Vzhledem k tomu, že materiálové využití odpadů s obsahem azbestu nepřipadá v úvahu, jedná se s největší pravděpodobností o chybné záznamy v evidenci. </w:t>
      </w:r>
      <w:r>
        <w:t xml:space="preserve">Energetické využití nebylo vykázáno což je v souladu s legislativou. </w:t>
      </w:r>
    </w:p>
    <w:p w14:paraId="5753ED2D" w14:textId="77777777" w:rsidR="00FA2768" w:rsidRDefault="00FA2768" w:rsidP="00FA2768">
      <w:pPr>
        <w:rPr>
          <w:rFonts w:ascii="Tahoma" w:hAnsi="Tahoma" w:cs="Tahoma"/>
          <w:sz w:val="20"/>
        </w:rPr>
      </w:pPr>
      <w:r>
        <w:br w:type="page"/>
      </w:r>
    </w:p>
    <w:p w14:paraId="49BEB47C" w14:textId="5E5B71F8" w:rsidR="00FA2768" w:rsidRDefault="00FA2768" w:rsidP="00FA2768">
      <w:pPr>
        <w:pStyle w:val="Nadpis3"/>
      </w:pPr>
      <w:bookmarkStart w:id="166" w:name="_Ref419977440"/>
      <w:bookmarkStart w:id="167" w:name="_Toc135067031"/>
      <w:bookmarkStart w:id="168" w:name="_Toc135657047"/>
      <w:r>
        <w:lastRenderedPageBreak/>
        <w:t xml:space="preserve">Vyhodnocení </w:t>
      </w:r>
      <w:r w:rsidRPr="00E90887">
        <w:t>sítě zařízení pro nakládání s</w:t>
      </w:r>
      <w:r w:rsidR="001279D1">
        <w:t> </w:t>
      </w:r>
      <w:r w:rsidRPr="00E90887">
        <w:t>odpady</w:t>
      </w:r>
      <w:bookmarkEnd w:id="166"/>
      <w:bookmarkEnd w:id="167"/>
      <w:bookmarkEnd w:id="168"/>
    </w:p>
    <w:p w14:paraId="6E13F851" w14:textId="77777777" w:rsidR="001279D1" w:rsidRPr="001279D1" w:rsidRDefault="001279D1" w:rsidP="001279D1">
      <w:pPr>
        <w:pStyle w:val="POHzkladntext"/>
      </w:pPr>
    </w:p>
    <w:p w14:paraId="341ECA6C" w14:textId="77777777" w:rsidR="00FA2768" w:rsidRPr="00272980" w:rsidRDefault="00FA2768" w:rsidP="00FA2768">
      <w:pPr>
        <w:pStyle w:val="Nadpis4"/>
        <w:rPr>
          <w:sz w:val="24"/>
          <w:szCs w:val="24"/>
        </w:rPr>
      </w:pPr>
      <w:bookmarkStart w:id="169" w:name="_Ref420597872"/>
      <w:bookmarkStart w:id="170" w:name="_Ref421015048"/>
      <w:bookmarkStart w:id="171" w:name="_Toc135067032"/>
      <w:r w:rsidRPr="00272980">
        <w:rPr>
          <w:sz w:val="24"/>
          <w:szCs w:val="24"/>
        </w:rPr>
        <w:t xml:space="preserve">Přehled zařízení  </w:t>
      </w:r>
      <w:bookmarkEnd w:id="169"/>
      <w:bookmarkEnd w:id="170"/>
      <w:r w:rsidRPr="00272980">
        <w:rPr>
          <w:sz w:val="24"/>
          <w:szCs w:val="24"/>
        </w:rPr>
        <w:t>k nakládání s odpady z pohledu typů  dle Registru zařízení a jednotlivých činností</w:t>
      </w:r>
      <w:bookmarkEnd w:id="171"/>
      <w:r w:rsidRPr="00272980">
        <w:rPr>
          <w:sz w:val="24"/>
          <w:szCs w:val="24"/>
        </w:rPr>
        <w:t xml:space="preserve"> </w:t>
      </w:r>
    </w:p>
    <w:p w14:paraId="1C484EC1" w14:textId="77777777" w:rsidR="00FA2768" w:rsidRDefault="00FA2768" w:rsidP="00FA2768">
      <w:pPr>
        <w:pStyle w:val="Titulek"/>
      </w:pPr>
      <w:bookmarkStart w:id="172" w:name="_Ref420256382"/>
      <w:bookmarkStart w:id="173" w:name="_Ref422094987"/>
      <w:r>
        <w:t xml:space="preserve">Tabulka č. </w:t>
      </w:r>
      <w:r w:rsidR="00F833BA">
        <w:fldChar w:fldCharType="begin"/>
      </w:r>
      <w:r w:rsidR="00F833BA">
        <w:instrText xml:space="preserve"> SEQ Tabulka_č. \* ARABIC </w:instrText>
      </w:r>
      <w:r w:rsidR="00F833BA">
        <w:fldChar w:fldCharType="separate"/>
      </w:r>
      <w:r>
        <w:rPr>
          <w:noProof/>
        </w:rPr>
        <w:t>53</w:t>
      </w:r>
      <w:r w:rsidR="00F833BA">
        <w:rPr>
          <w:noProof/>
        </w:rPr>
        <w:fldChar w:fldCharType="end"/>
      </w:r>
      <w:bookmarkEnd w:id="172"/>
      <w:bookmarkEnd w:id="173"/>
      <w:r>
        <w:t>: Přehled sítě zařízení dle jednotlivých činností</w:t>
      </w:r>
    </w:p>
    <w:tbl>
      <w:tblPr>
        <w:tblW w:w="8860" w:type="dxa"/>
        <w:jc w:val="center"/>
        <w:tblCellMar>
          <w:left w:w="70" w:type="dxa"/>
          <w:right w:w="70" w:type="dxa"/>
        </w:tblCellMar>
        <w:tblLook w:val="04A0" w:firstRow="1" w:lastRow="0" w:firstColumn="1" w:lastColumn="0" w:noHBand="0" w:noVBand="1"/>
      </w:tblPr>
      <w:tblGrid>
        <w:gridCol w:w="1060"/>
        <w:gridCol w:w="5900"/>
        <w:gridCol w:w="1900"/>
      </w:tblGrid>
      <w:tr w:rsidR="00FA2768" w:rsidRPr="00C209C8" w14:paraId="44EA5CE1" w14:textId="77777777" w:rsidTr="00A4618C">
        <w:trPr>
          <w:trHeight w:val="900"/>
          <w:jc w:val="center"/>
        </w:trPr>
        <w:tc>
          <w:tcPr>
            <w:tcW w:w="10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D01FA76"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Kód činnosti</w:t>
            </w:r>
          </w:p>
        </w:tc>
        <w:tc>
          <w:tcPr>
            <w:tcW w:w="5900" w:type="dxa"/>
            <w:tcBorders>
              <w:top w:val="single" w:sz="4" w:space="0" w:color="auto"/>
              <w:left w:val="nil"/>
              <w:bottom w:val="single" w:sz="4" w:space="0" w:color="auto"/>
              <w:right w:val="single" w:sz="4" w:space="0" w:color="auto"/>
            </w:tcBorders>
            <w:shd w:val="clear" w:color="000000" w:fill="FFC000"/>
            <w:vAlign w:val="center"/>
            <w:hideMark/>
          </w:tcPr>
          <w:p w14:paraId="6FF24B1E"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Název činnosti</w:t>
            </w:r>
          </w:p>
        </w:tc>
        <w:tc>
          <w:tcPr>
            <w:tcW w:w="1900" w:type="dxa"/>
            <w:tcBorders>
              <w:top w:val="single" w:sz="4" w:space="0" w:color="auto"/>
              <w:left w:val="nil"/>
              <w:bottom w:val="single" w:sz="4" w:space="0" w:color="auto"/>
              <w:right w:val="single" w:sz="4" w:space="0" w:color="auto"/>
            </w:tcBorders>
            <w:shd w:val="clear" w:color="000000" w:fill="FFC000"/>
            <w:vAlign w:val="center"/>
            <w:hideMark/>
          </w:tcPr>
          <w:p w14:paraId="3D38BE53" w14:textId="77777777" w:rsidR="00FA2768" w:rsidRPr="00C209C8" w:rsidRDefault="00FA2768" w:rsidP="00A4618C">
            <w:pPr>
              <w:spacing w:after="0" w:line="240" w:lineRule="auto"/>
              <w:jc w:val="center"/>
              <w:rPr>
                <w:rFonts w:ascii="Tahoma" w:eastAsia="Times New Roman" w:hAnsi="Tahoma" w:cs="Tahoma"/>
                <w:b/>
                <w:bCs/>
                <w:color w:val="000000"/>
                <w:sz w:val="20"/>
                <w:szCs w:val="20"/>
                <w:lang w:eastAsia="cs-CZ"/>
              </w:rPr>
            </w:pPr>
            <w:r w:rsidRPr="00C209C8">
              <w:rPr>
                <w:rFonts w:ascii="Tahoma" w:eastAsia="Times New Roman" w:hAnsi="Tahoma" w:cs="Tahoma"/>
                <w:b/>
                <w:bCs/>
                <w:color w:val="000000"/>
                <w:sz w:val="20"/>
                <w:szCs w:val="20"/>
                <w:lang w:eastAsia="cs-CZ"/>
              </w:rPr>
              <w:t xml:space="preserve">Roční projektovaná kapacita </w:t>
            </w:r>
            <w:r w:rsidRPr="00C209C8">
              <w:rPr>
                <w:rFonts w:ascii="Tahoma" w:eastAsia="Times New Roman" w:hAnsi="Tahoma" w:cs="Tahoma"/>
                <w:b/>
                <w:bCs/>
                <w:color w:val="000000"/>
                <w:sz w:val="20"/>
                <w:szCs w:val="20"/>
                <w:lang w:eastAsia="cs-CZ"/>
              </w:rPr>
              <w:br/>
            </w:r>
            <w:r w:rsidRPr="00C209C8">
              <w:rPr>
                <w:rFonts w:ascii="Tahoma" w:eastAsia="Times New Roman" w:hAnsi="Tahoma" w:cs="Tahoma"/>
                <w:color w:val="000000"/>
                <w:sz w:val="20"/>
                <w:szCs w:val="20"/>
                <w:lang w:eastAsia="cs-CZ"/>
              </w:rPr>
              <w:t>[t]</w:t>
            </w:r>
          </w:p>
        </w:tc>
      </w:tr>
      <w:tr w:rsidR="00FA2768" w:rsidRPr="00C209C8" w14:paraId="6CA26267"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DF9FEB3"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1.1.0</w:t>
            </w:r>
          </w:p>
        </w:tc>
        <w:tc>
          <w:tcPr>
            <w:tcW w:w="5900" w:type="dxa"/>
            <w:tcBorders>
              <w:top w:val="nil"/>
              <w:left w:val="nil"/>
              <w:bottom w:val="single" w:sz="4" w:space="0" w:color="auto"/>
              <w:right w:val="single" w:sz="4" w:space="0" w:color="auto"/>
            </w:tcBorders>
            <w:shd w:val="clear" w:color="auto" w:fill="auto"/>
            <w:vAlign w:val="center"/>
            <w:hideMark/>
          </w:tcPr>
          <w:p w14:paraId="2AAD0680"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Biodegradace odpadu</w:t>
            </w:r>
          </w:p>
        </w:tc>
        <w:tc>
          <w:tcPr>
            <w:tcW w:w="1900" w:type="dxa"/>
            <w:tcBorders>
              <w:top w:val="nil"/>
              <w:left w:val="nil"/>
              <w:bottom w:val="single" w:sz="4" w:space="0" w:color="auto"/>
              <w:right w:val="single" w:sz="4" w:space="0" w:color="auto"/>
            </w:tcBorders>
            <w:shd w:val="clear" w:color="auto" w:fill="auto"/>
            <w:vAlign w:val="center"/>
            <w:hideMark/>
          </w:tcPr>
          <w:p w14:paraId="4ADF1E83"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118 000</w:t>
            </w:r>
          </w:p>
        </w:tc>
      </w:tr>
      <w:tr w:rsidR="00FA2768" w:rsidRPr="00C209C8" w14:paraId="1F4A7558"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CA5E8F4"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1.3.0</w:t>
            </w:r>
          </w:p>
        </w:tc>
        <w:tc>
          <w:tcPr>
            <w:tcW w:w="5900" w:type="dxa"/>
            <w:tcBorders>
              <w:top w:val="nil"/>
              <w:left w:val="nil"/>
              <w:bottom w:val="single" w:sz="4" w:space="0" w:color="auto"/>
              <w:right w:val="single" w:sz="4" w:space="0" w:color="auto"/>
            </w:tcBorders>
            <w:shd w:val="clear" w:color="auto" w:fill="auto"/>
            <w:vAlign w:val="center"/>
            <w:hideMark/>
          </w:tcPr>
          <w:p w14:paraId="73E6A2E4"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Kompostování odpadu</w:t>
            </w:r>
          </w:p>
        </w:tc>
        <w:tc>
          <w:tcPr>
            <w:tcW w:w="1900" w:type="dxa"/>
            <w:tcBorders>
              <w:top w:val="nil"/>
              <w:left w:val="nil"/>
              <w:bottom w:val="single" w:sz="4" w:space="0" w:color="auto"/>
              <w:right w:val="single" w:sz="4" w:space="0" w:color="auto"/>
            </w:tcBorders>
            <w:shd w:val="clear" w:color="auto" w:fill="auto"/>
            <w:vAlign w:val="center"/>
            <w:hideMark/>
          </w:tcPr>
          <w:p w14:paraId="7204054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302 125</w:t>
            </w:r>
          </w:p>
        </w:tc>
      </w:tr>
      <w:tr w:rsidR="00FA2768" w:rsidRPr="00C209C8" w14:paraId="3BF74512"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68465A6"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2.10.0</w:t>
            </w:r>
          </w:p>
        </w:tc>
        <w:tc>
          <w:tcPr>
            <w:tcW w:w="5900" w:type="dxa"/>
            <w:tcBorders>
              <w:top w:val="nil"/>
              <w:left w:val="nil"/>
              <w:bottom w:val="single" w:sz="4" w:space="0" w:color="auto"/>
              <w:right w:val="single" w:sz="4" w:space="0" w:color="auto"/>
            </w:tcBorders>
            <w:shd w:val="clear" w:color="auto" w:fill="auto"/>
            <w:noWrap/>
            <w:vAlign w:val="center"/>
            <w:hideMark/>
          </w:tcPr>
          <w:p w14:paraId="203C3905"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Úprava odpadu k energetickému využití</w:t>
            </w:r>
          </w:p>
        </w:tc>
        <w:tc>
          <w:tcPr>
            <w:tcW w:w="1900" w:type="dxa"/>
            <w:tcBorders>
              <w:top w:val="nil"/>
              <w:left w:val="nil"/>
              <w:bottom w:val="single" w:sz="4" w:space="0" w:color="auto"/>
              <w:right w:val="single" w:sz="4" w:space="0" w:color="auto"/>
            </w:tcBorders>
            <w:shd w:val="clear" w:color="auto" w:fill="auto"/>
            <w:vAlign w:val="center"/>
            <w:hideMark/>
          </w:tcPr>
          <w:p w14:paraId="416432A2"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63 000</w:t>
            </w:r>
          </w:p>
        </w:tc>
      </w:tr>
      <w:tr w:rsidR="00FA2768" w:rsidRPr="00C209C8" w14:paraId="69C66786"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821A3AD"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2.11.0</w:t>
            </w:r>
          </w:p>
        </w:tc>
        <w:tc>
          <w:tcPr>
            <w:tcW w:w="5900" w:type="dxa"/>
            <w:tcBorders>
              <w:top w:val="nil"/>
              <w:left w:val="nil"/>
              <w:bottom w:val="single" w:sz="4" w:space="0" w:color="auto"/>
              <w:right w:val="single" w:sz="4" w:space="0" w:color="auto"/>
            </w:tcBorders>
            <w:shd w:val="clear" w:color="auto" w:fill="auto"/>
            <w:noWrap/>
            <w:vAlign w:val="center"/>
            <w:hideMark/>
          </w:tcPr>
          <w:p w14:paraId="5D90D90C"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Úprava kalů z ČOV před použitím na zemědělské půdě</w:t>
            </w:r>
          </w:p>
        </w:tc>
        <w:tc>
          <w:tcPr>
            <w:tcW w:w="1900" w:type="dxa"/>
            <w:tcBorders>
              <w:top w:val="nil"/>
              <w:left w:val="nil"/>
              <w:bottom w:val="single" w:sz="4" w:space="0" w:color="auto"/>
              <w:right w:val="single" w:sz="4" w:space="0" w:color="auto"/>
            </w:tcBorders>
            <w:shd w:val="clear" w:color="auto" w:fill="auto"/>
            <w:vAlign w:val="center"/>
            <w:hideMark/>
          </w:tcPr>
          <w:p w14:paraId="18E379DA"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6 500</w:t>
            </w:r>
          </w:p>
        </w:tc>
      </w:tr>
      <w:tr w:rsidR="00FA2768" w:rsidRPr="00C209C8" w14:paraId="0EED82A6"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B7E7CE2"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2.2.0</w:t>
            </w:r>
          </w:p>
        </w:tc>
        <w:tc>
          <w:tcPr>
            <w:tcW w:w="5900" w:type="dxa"/>
            <w:tcBorders>
              <w:top w:val="nil"/>
              <w:left w:val="nil"/>
              <w:bottom w:val="single" w:sz="4" w:space="0" w:color="auto"/>
              <w:right w:val="single" w:sz="4" w:space="0" w:color="auto"/>
            </w:tcBorders>
            <w:shd w:val="clear" w:color="auto" w:fill="auto"/>
            <w:noWrap/>
            <w:vAlign w:val="center"/>
            <w:hideMark/>
          </w:tcPr>
          <w:p w14:paraId="3E89D7F2"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Fyzikálně-chemické metody</w:t>
            </w:r>
          </w:p>
        </w:tc>
        <w:tc>
          <w:tcPr>
            <w:tcW w:w="1900" w:type="dxa"/>
            <w:tcBorders>
              <w:top w:val="nil"/>
              <w:left w:val="nil"/>
              <w:bottom w:val="single" w:sz="4" w:space="0" w:color="auto"/>
              <w:right w:val="single" w:sz="4" w:space="0" w:color="auto"/>
            </w:tcBorders>
            <w:shd w:val="clear" w:color="auto" w:fill="auto"/>
            <w:vAlign w:val="center"/>
            <w:hideMark/>
          </w:tcPr>
          <w:p w14:paraId="492E43D8"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335 745</w:t>
            </w:r>
          </w:p>
        </w:tc>
      </w:tr>
      <w:tr w:rsidR="00FA2768" w:rsidRPr="00C209C8" w14:paraId="7E20E9D5"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8B9D13A"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3.1.0</w:t>
            </w:r>
          </w:p>
        </w:tc>
        <w:tc>
          <w:tcPr>
            <w:tcW w:w="5900" w:type="dxa"/>
            <w:tcBorders>
              <w:top w:val="nil"/>
              <w:left w:val="nil"/>
              <w:bottom w:val="single" w:sz="4" w:space="0" w:color="auto"/>
              <w:right w:val="single" w:sz="4" w:space="0" w:color="auto"/>
            </w:tcBorders>
            <w:shd w:val="clear" w:color="auto" w:fill="auto"/>
            <w:noWrap/>
            <w:vAlign w:val="center"/>
            <w:hideMark/>
          </w:tcPr>
          <w:p w14:paraId="1B9C7D62"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Demontáž odpadu</w:t>
            </w:r>
          </w:p>
        </w:tc>
        <w:tc>
          <w:tcPr>
            <w:tcW w:w="1900" w:type="dxa"/>
            <w:tcBorders>
              <w:top w:val="nil"/>
              <w:left w:val="nil"/>
              <w:bottom w:val="single" w:sz="4" w:space="0" w:color="auto"/>
              <w:right w:val="single" w:sz="4" w:space="0" w:color="auto"/>
            </w:tcBorders>
            <w:shd w:val="clear" w:color="auto" w:fill="auto"/>
            <w:vAlign w:val="center"/>
            <w:hideMark/>
          </w:tcPr>
          <w:p w14:paraId="5D82CDE0"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38 150</w:t>
            </w:r>
          </w:p>
        </w:tc>
      </w:tr>
      <w:tr w:rsidR="00FA2768" w:rsidRPr="00C209C8" w14:paraId="7EC64329"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B779F4"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3.1.1</w:t>
            </w:r>
          </w:p>
        </w:tc>
        <w:tc>
          <w:tcPr>
            <w:tcW w:w="5900" w:type="dxa"/>
            <w:tcBorders>
              <w:top w:val="nil"/>
              <w:left w:val="nil"/>
              <w:bottom w:val="single" w:sz="4" w:space="0" w:color="auto"/>
              <w:right w:val="single" w:sz="4" w:space="0" w:color="auto"/>
            </w:tcBorders>
            <w:shd w:val="clear" w:color="auto" w:fill="auto"/>
            <w:noWrap/>
            <w:vAlign w:val="center"/>
            <w:hideMark/>
          </w:tcPr>
          <w:p w14:paraId="4CCE5CEE"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Demontáž autovraku</w:t>
            </w:r>
          </w:p>
        </w:tc>
        <w:tc>
          <w:tcPr>
            <w:tcW w:w="1900" w:type="dxa"/>
            <w:tcBorders>
              <w:top w:val="nil"/>
              <w:left w:val="nil"/>
              <w:bottom w:val="single" w:sz="4" w:space="0" w:color="auto"/>
              <w:right w:val="single" w:sz="4" w:space="0" w:color="auto"/>
            </w:tcBorders>
            <w:shd w:val="clear" w:color="auto" w:fill="auto"/>
            <w:vAlign w:val="center"/>
            <w:hideMark/>
          </w:tcPr>
          <w:p w14:paraId="23D007C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31 955</w:t>
            </w:r>
          </w:p>
        </w:tc>
      </w:tr>
      <w:tr w:rsidR="00FA2768" w:rsidRPr="00C209C8" w14:paraId="7C4099C9"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70B8A1C"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3.1.2</w:t>
            </w:r>
          </w:p>
        </w:tc>
        <w:tc>
          <w:tcPr>
            <w:tcW w:w="5900" w:type="dxa"/>
            <w:tcBorders>
              <w:top w:val="nil"/>
              <w:left w:val="nil"/>
              <w:bottom w:val="single" w:sz="4" w:space="0" w:color="auto"/>
              <w:right w:val="single" w:sz="4" w:space="0" w:color="auto"/>
            </w:tcBorders>
            <w:shd w:val="clear" w:color="auto" w:fill="auto"/>
            <w:noWrap/>
            <w:vAlign w:val="center"/>
            <w:hideMark/>
          </w:tcPr>
          <w:p w14:paraId="30BE24B9"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Demontáž elektroodpadu</w:t>
            </w:r>
          </w:p>
        </w:tc>
        <w:tc>
          <w:tcPr>
            <w:tcW w:w="1900" w:type="dxa"/>
            <w:tcBorders>
              <w:top w:val="nil"/>
              <w:left w:val="nil"/>
              <w:bottom w:val="single" w:sz="4" w:space="0" w:color="auto"/>
              <w:right w:val="single" w:sz="4" w:space="0" w:color="auto"/>
            </w:tcBorders>
            <w:shd w:val="clear" w:color="auto" w:fill="auto"/>
            <w:vAlign w:val="center"/>
            <w:hideMark/>
          </w:tcPr>
          <w:p w14:paraId="09938ACD"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66 950</w:t>
            </w:r>
          </w:p>
        </w:tc>
      </w:tr>
      <w:tr w:rsidR="00FA2768" w:rsidRPr="00C209C8" w14:paraId="2149E363"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558A084"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3.2.0</w:t>
            </w:r>
          </w:p>
        </w:tc>
        <w:tc>
          <w:tcPr>
            <w:tcW w:w="5900" w:type="dxa"/>
            <w:tcBorders>
              <w:top w:val="nil"/>
              <w:left w:val="nil"/>
              <w:bottom w:val="single" w:sz="4" w:space="0" w:color="auto"/>
              <w:right w:val="single" w:sz="4" w:space="0" w:color="auto"/>
            </w:tcBorders>
            <w:shd w:val="clear" w:color="auto" w:fill="auto"/>
            <w:noWrap/>
            <w:vAlign w:val="center"/>
            <w:hideMark/>
          </w:tcPr>
          <w:p w14:paraId="4412C264"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Drcení odpadu</w:t>
            </w:r>
          </w:p>
        </w:tc>
        <w:tc>
          <w:tcPr>
            <w:tcW w:w="1900" w:type="dxa"/>
            <w:tcBorders>
              <w:top w:val="nil"/>
              <w:left w:val="nil"/>
              <w:bottom w:val="single" w:sz="4" w:space="0" w:color="auto"/>
              <w:right w:val="single" w:sz="4" w:space="0" w:color="auto"/>
            </w:tcBorders>
            <w:shd w:val="clear" w:color="auto" w:fill="auto"/>
            <w:vAlign w:val="center"/>
            <w:hideMark/>
          </w:tcPr>
          <w:p w14:paraId="1EB85963"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999 080</w:t>
            </w:r>
          </w:p>
        </w:tc>
      </w:tr>
      <w:tr w:rsidR="00FA2768" w:rsidRPr="00C209C8" w14:paraId="5A39E64E"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AA51E30"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3.2.1</w:t>
            </w:r>
          </w:p>
        </w:tc>
        <w:tc>
          <w:tcPr>
            <w:tcW w:w="5900" w:type="dxa"/>
            <w:tcBorders>
              <w:top w:val="nil"/>
              <w:left w:val="nil"/>
              <w:bottom w:val="single" w:sz="4" w:space="0" w:color="auto"/>
              <w:right w:val="single" w:sz="4" w:space="0" w:color="auto"/>
            </w:tcBorders>
            <w:shd w:val="clear" w:color="auto" w:fill="auto"/>
            <w:noWrap/>
            <w:vAlign w:val="center"/>
            <w:hideMark/>
          </w:tcPr>
          <w:p w14:paraId="1B83ED62"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Drcení autovraku</w:t>
            </w:r>
          </w:p>
        </w:tc>
        <w:tc>
          <w:tcPr>
            <w:tcW w:w="1900" w:type="dxa"/>
            <w:tcBorders>
              <w:top w:val="nil"/>
              <w:left w:val="nil"/>
              <w:bottom w:val="single" w:sz="4" w:space="0" w:color="auto"/>
              <w:right w:val="single" w:sz="4" w:space="0" w:color="auto"/>
            </w:tcBorders>
            <w:shd w:val="clear" w:color="auto" w:fill="auto"/>
            <w:vAlign w:val="center"/>
            <w:hideMark/>
          </w:tcPr>
          <w:p w14:paraId="2F36893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41 000</w:t>
            </w:r>
          </w:p>
        </w:tc>
      </w:tr>
      <w:tr w:rsidR="00FA2768" w:rsidRPr="00C209C8" w14:paraId="7D6E2004"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7A451F7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3.2.2</w:t>
            </w:r>
          </w:p>
        </w:tc>
        <w:tc>
          <w:tcPr>
            <w:tcW w:w="5900" w:type="dxa"/>
            <w:tcBorders>
              <w:top w:val="nil"/>
              <w:left w:val="nil"/>
              <w:bottom w:val="single" w:sz="4" w:space="0" w:color="auto"/>
              <w:right w:val="single" w:sz="4" w:space="0" w:color="auto"/>
            </w:tcBorders>
            <w:shd w:val="clear" w:color="auto" w:fill="auto"/>
            <w:noWrap/>
            <w:vAlign w:val="center"/>
            <w:hideMark/>
          </w:tcPr>
          <w:p w14:paraId="48D41B7A"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Drcení elektroodpadu</w:t>
            </w:r>
          </w:p>
        </w:tc>
        <w:tc>
          <w:tcPr>
            <w:tcW w:w="1900" w:type="dxa"/>
            <w:tcBorders>
              <w:top w:val="nil"/>
              <w:left w:val="nil"/>
              <w:bottom w:val="single" w:sz="4" w:space="0" w:color="auto"/>
              <w:right w:val="single" w:sz="4" w:space="0" w:color="auto"/>
            </w:tcBorders>
            <w:shd w:val="clear" w:color="auto" w:fill="auto"/>
            <w:vAlign w:val="center"/>
            <w:hideMark/>
          </w:tcPr>
          <w:p w14:paraId="0C2EE0AE"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17 290</w:t>
            </w:r>
          </w:p>
        </w:tc>
      </w:tr>
      <w:tr w:rsidR="00FA2768" w:rsidRPr="00C209C8" w14:paraId="272E3E70"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4CF2B20"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3.3.0</w:t>
            </w:r>
          </w:p>
        </w:tc>
        <w:tc>
          <w:tcPr>
            <w:tcW w:w="5900" w:type="dxa"/>
            <w:tcBorders>
              <w:top w:val="nil"/>
              <w:left w:val="nil"/>
              <w:bottom w:val="single" w:sz="4" w:space="0" w:color="auto"/>
              <w:right w:val="single" w:sz="4" w:space="0" w:color="auto"/>
            </w:tcBorders>
            <w:shd w:val="clear" w:color="auto" w:fill="auto"/>
            <w:noWrap/>
            <w:vAlign w:val="center"/>
            <w:hideMark/>
          </w:tcPr>
          <w:p w14:paraId="1AB60CDF"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Balení, paketace, dělení a lisování odpadu</w:t>
            </w:r>
          </w:p>
        </w:tc>
        <w:tc>
          <w:tcPr>
            <w:tcW w:w="1900" w:type="dxa"/>
            <w:tcBorders>
              <w:top w:val="nil"/>
              <w:left w:val="nil"/>
              <w:bottom w:val="single" w:sz="4" w:space="0" w:color="auto"/>
              <w:right w:val="single" w:sz="4" w:space="0" w:color="auto"/>
            </w:tcBorders>
            <w:shd w:val="clear" w:color="auto" w:fill="auto"/>
            <w:vAlign w:val="center"/>
            <w:hideMark/>
          </w:tcPr>
          <w:p w14:paraId="55187ADC"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362 845</w:t>
            </w:r>
          </w:p>
        </w:tc>
      </w:tr>
      <w:tr w:rsidR="00FA2768" w:rsidRPr="00C209C8" w14:paraId="06EE7544"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41E1379"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3.4.0</w:t>
            </w:r>
          </w:p>
        </w:tc>
        <w:tc>
          <w:tcPr>
            <w:tcW w:w="5900" w:type="dxa"/>
            <w:tcBorders>
              <w:top w:val="nil"/>
              <w:left w:val="nil"/>
              <w:bottom w:val="single" w:sz="4" w:space="0" w:color="auto"/>
              <w:right w:val="single" w:sz="4" w:space="0" w:color="auto"/>
            </w:tcBorders>
            <w:shd w:val="clear" w:color="auto" w:fill="auto"/>
            <w:noWrap/>
            <w:vAlign w:val="center"/>
            <w:hideMark/>
          </w:tcPr>
          <w:p w14:paraId="00DDD90F"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Třídění, dotřídění odpadu</w:t>
            </w:r>
          </w:p>
        </w:tc>
        <w:tc>
          <w:tcPr>
            <w:tcW w:w="1900" w:type="dxa"/>
            <w:tcBorders>
              <w:top w:val="nil"/>
              <w:left w:val="nil"/>
              <w:bottom w:val="single" w:sz="4" w:space="0" w:color="auto"/>
              <w:right w:val="single" w:sz="4" w:space="0" w:color="auto"/>
            </w:tcBorders>
            <w:shd w:val="clear" w:color="auto" w:fill="auto"/>
            <w:vAlign w:val="center"/>
            <w:hideMark/>
          </w:tcPr>
          <w:p w14:paraId="59DCCE98"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1 214 630</w:t>
            </w:r>
          </w:p>
        </w:tc>
      </w:tr>
      <w:tr w:rsidR="00FA2768" w:rsidRPr="00C209C8" w14:paraId="65D2491C"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5155AB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4.10.0</w:t>
            </w:r>
          </w:p>
        </w:tc>
        <w:tc>
          <w:tcPr>
            <w:tcW w:w="5900" w:type="dxa"/>
            <w:tcBorders>
              <w:top w:val="nil"/>
              <w:left w:val="nil"/>
              <w:bottom w:val="single" w:sz="4" w:space="0" w:color="auto"/>
              <w:right w:val="single" w:sz="4" w:space="0" w:color="auto"/>
            </w:tcBorders>
            <w:shd w:val="clear" w:color="auto" w:fill="auto"/>
            <w:noWrap/>
            <w:vAlign w:val="center"/>
            <w:hideMark/>
          </w:tcPr>
          <w:p w14:paraId="1F44F97E"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Bioplynová stanice</w:t>
            </w:r>
          </w:p>
        </w:tc>
        <w:tc>
          <w:tcPr>
            <w:tcW w:w="1900" w:type="dxa"/>
            <w:tcBorders>
              <w:top w:val="nil"/>
              <w:left w:val="nil"/>
              <w:bottom w:val="single" w:sz="4" w:space="0" w:color="auto"/>
              <w:right w:val="single" w:sz="4" w:space="0" w:color="auto"/>
            </w:tcBorders>
            <w:shd w:val="clear" w:color="auto" w:fill="auto"/>
            <w:vAlign w:val="center"/>
            <w:hideMark/>
          </w:tcPr>
          <w:p w14:paraId="34240B4D"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105 600</w:t>
            </w:r>
          </w:p>
        </w:tc>
      </w:tr>
      <w:tr w:rsidR="00FA2768" w:rsidRPr="00C209C8" w14:paraId="47581AF2"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F4BA398"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5.2.0</w:t>
            </w:r>
          </w:p>
        </w:tc>
        <w:tc>
          <w:tcPr>
            <w:tcW w:w="5900" w:type="dxa"/>
            <w:tcBorders>
              <w:top w:val="nil"/>
              <w:left w:val="nil"/>
              <w:bottom w:val="single" w:sz="4" w:space="0" w:color="auto"/>
              <w:right w:val="single" w:sz="4" w:space="0" w:color="auto"/>
            </w:tcBorders>
            <w:shd w:val="clear" w:color="auto" w:fill="auto"/>
            <w:noWrap/>
            <w:vAlign w:val="center"/>
            <w:hideMark/>
          </w:tcPr>
          <w:p w14:paraId="23CFD1B1"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Recyklace odpadu</w:t>
            </w:r>
          </w:p>
        </w:tc>
        <w:tc>
          <w:tcPr>
            <w:tcW w:w="1900" w:type="dxa"/>
            <w:tcBorders>
              <w:top w:val="nil"/>
              <w:left w:val="nil"/>
              <w:bottom w:val="single" w:sz="4" w:space="0" w:color="auto"/>
              <w:right w:val="single" w:sz="4" w:space="0" w:color="auto"/>
            </w:tcBorders>
            <w:shd w:val="clear" w:color="auto" w:fill="auto"/>
            <w:vAlign w:val="center"/>
            <w:hideMark/>
          </w:tcPr>
          <w:p w14:paraId="76AC341C"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10 153 581</w:t>
            </w:r>
          </w:p>
        </w:tc>
      </w:tr>
      <w:tr w:rsidR="00FA2768" w:rsidRPr="00C209C8" w14:paraId="60928494"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1A0E8AA9"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5.6.0</w:t>
            </w:r>
          </w:p>
        </w:tc>
        <w:tc>
          <w:tcPr>
            <w:tcW w:w="5900" w:type="dxa"/>
            <w:tcBorders>
              <w:top w:val="nil"/>
              <w:left w:val="nil"/>
              <w:bottom w:val="single" w:sz="4" w:space="0" w:color="auto"/>
              <w:right w:val="single" w:sz="4" w:space="0" w:color="auto"/>
            </w:tcBorders>
            <w:shd w:val="clear" w:color="auto" w:fill="auto"/>
            <w:noWrap/>
            <w:vAlign w:val="center"/>
            <w:hideMark/>
          </w:tcPr>
          <w:p w14:paraId="3AEA3994" w14:textId="4FE42BAC"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Využití odpadu k</w:t>
            </w:r>
            <w:r w:rsidR="00F90F72">
              <w:rPr>
                <w:rFonts w:ascii="Tahoma" w:eastAsia="Times New Roman" w:hAnsi="Tahoma" w:cs="Tahoma"/>
                <w:color w:val="000000"/>
                <w:sz w:val="20"/>
                <w:szCs w:val="20"/>
                <w:lang w:eastAsia="cs-CZ"/>
              </w:rPr>
              <w:t> </w:t>
            </w:r>
            <w:r w:rsidRPr="00C209C8">
              <w:rPr>
                <w:rFonts w:ascii="Tahoma" w:eastAsia="Times New Roman" w:hAnsi="Tahoma" w:cs="Tahoma"/>
                <w:color w:val="000000"/>
                <w:sz w:val="20"/>
                <w:szCs w:val="20"/>
                <w:lang w:eastAsia="cs-CZ"/>
              </w:rPr>
              <w:t>rekultivaci</w:t>
            </w:r>
          </w:p>
        </w:tc>
        <w:tc>
          <w:tcPr>
            <w:tcW w:w="1900" w:type="dxa"/>
            <w:tcBorders>
              <w:top w:val="nil"/>
              <w:left w:val="nil"/>
              <w:bottom w:val="single" w:sz="4" w:space="0" w:color="auto"/>
              <w:right w:val="single" w:sz="4" w:space="0" w:color="auto"/>
            </w:tcBorders>
            <w:shd w:val="clear" w:color="auto" w:fill="auto"/>
            <w:vAlign w:val="center"/>
            <w:hideMark/>
          </w:tcPr>
          <w:p w14:paraId="46AFC7D8"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1 263 482</w:t>
            </w:r>
          </w:p>
        </w:tc>
      </w:tr>
      <w:tr w:rsidR="00FA2768" w:rsidRPr="00C209C8" w14:paraId="54DA5835"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FF51D2B"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5.7.0</w:t>
            </w:r>
          </w:p>
        </w:tc>
        <w:tc>
          <w:tcPr>
            <w:tcW w:w="5900" w:type="dxa"/>
            <w:tcBorders>
              <w:top w:val="nil"/>
              <w:left w:val="nil"/>
              <w:bottom w:val="single" w:sz="4" w:space="0" w:color="auto"/>
              <w:right w:val="single" w:sz="4" w:space="0" w:color="auto"/>
            </w:tcBorders>
            <w:shd w:val="clear" w:color="auto" w:fill="auto"/>
            <w:noWrap/>
            <w:vAlign w:val="center"/>
            <w:hideMark/>
          </w:tcPr>
          <w:p w14:paraId="296D010B"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Využití odpadu k terénním úpravám</w:t>
            </w:r>
          </w:p>
        </w:tc>
        <w:tc>
          <w:tcPr>
            <w:tcW w:w="1900" w:type="dxa"/>
            <w:tcBorders>
              <w:top w:val="nil"/>
              <w:left w:val="nil"/>
              <w:bottom w:val="single" w:sz="4" w:space="0" w:color="auto"/>
              <w:right w:val="single" w:sz="4" w:space="0" w:color="auto"/>
            </w:tcBorders>
            <w:shd w:val="clear" w:color="auto" w:fill="auto"/>
            <w:vAlign w:val="center"/>
            <w:hideMark/>
          </w:tcPr>
          <w:p w14:paraId="55CDD7BD"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4 234 220</w:t>
            </w:r>
          </w:p>
        </w:tc>
      </w:tr>
      <w:tr w:rsidR="00FA2768" w:rsidRPr="00C209C8" w14:paraId="2F68C97C"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776CE55"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9.1.0</w:t>
            </w:r>
          </w:p>
        </w:tc>
        <w:tc>
          <w:tcPr>
            <w:tcW w:w="5900" w:type="dxa"/>
            <w:tcBorders>
              <w:top w:val="nil"/>
              <w:left w:val="nil"/>
              <w:bottom w:val="single" w:sz="4" w:space="0" w:color="auto"/>
              <w:right w:val="single" w:sz="4" w:space="0" w:color="auto"/>
            </w:tcBorders>
            <w:shd w:val="clear" w:color="auto" w:fill="auto"/>
            <w:noWrap/>
            <w:vAlign w:val="center"/>
            <w:hideMark/>
          </w:tcPr>
          <w:p w14:paraId="03D66DFF"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Spalování nebezpečných odpadů</w:t>
            </w:r>
          </w:p>
        </w:tc>
        <w:tc>
          <w:tcPr>
            <w:tcW w:w="1900" w:type="dxa"/>
            <w:tcBorders>
              <w:top w:val="nil"/>
              <w:left w:val="nil"/>
              <w:bottom w:val="single" w:sz="4" w:space="0" w:color="auto"/>
              <w:right w:val="single" w:sz="4" w:space="0" w:color="auto"/>
            </w:tcBorders>
            <w:shd w:val="clear" w:color="auto" w:fill="auto"/>
            <w:vAlign w:val="center"/>
            <w:hideMark/>
          </w:tcPr>
          <w:p w14:paraId="54467E51"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25 000</w:t>
            </w:r>
          </w:p>
        </w:tc>
      </w:tr>
      <w:tr w:rsidR="00FA2768" w:rsidRPr="00C209C8" w14:paraId="0C11E8D8"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2066EA4"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11.1.0</w:t>
            </w:r>
          </w:p>
        </w:tc>
        <w:tc>
          <w:tcPr>
            <w:tcW w:w="5900" w:type="dxa"/>
            <w:tcBorders>
              <w:top w:val="nil"/>
              <w:left w:val="nil"/>
              <w:bottom w:val="single" w:sz="4" w:space="0" w:color="auto"/>
              <w:right w:val="single" w:sz="4" w:space="0" w:color="auto"/>
            </w:tcBorders>
            <w:shd w:val="clear" w:color="auto" w:fill="auto"/>
            <w:vAlign w:val="center"/>
            <w:hideMark/>
          </w:tcPr>
          <w:p w14:paraId="2BCF6631"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Pr>
                <w:rFonts w:ascii="Tahoma" w:eastAsia="Times New Roman" w:hAnsi="Tahoma" w:cs="Tahoma"/>
                <w:color w:val="000000"/>
                <w:sz w:val="20"/>
                <w:szCs w:val="20"/>
                <w:lang w:eastAsia="cs-CZ"/>
              </w:rPr>
              <w:t>Sběr odpadů, kromě vozidel s ukončenou životností a elektrozařízení podle zákona o výrobcích s ukončenou životností</w:t>
            </w:r>
          </w:p>
        </w:tc>
        <w:tc>
          <w:tcPr>
            <w:tcW w:w="1900" w:type="dxa"/>
            <w:tcBorders>
              <w:top w:val="nil"/>
              <w:left w:val="nil"/>
              <w:bottom w:val="single" w:sz="4" w:space="0" w:color="auto"/>
              <w:right w:val="single" w:sz="4" w:space="0" w:color="auto"/>
            </w:tcBorders>
            <w:shd w:val="clear" w:color="auto" w:fill="auto"/>
            <w:noWrap/>
            <w:vAlign w:val="center"/>
            <w:hideMark/>
          </w:tcPr>
          <w:p w14:paraId="4E902CC2"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5 440 582</w:t>
            </w:r>
          </w:p>
        </w:tc>
      </w:tr>
      <w:tr w:rsidR="00FA2768" w:rsidRPr="00C209C8" w14:paraId="2871737D"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61E5C32"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11.1.1</w:t>
            </w:r>
          </w:p>
        </w:tc>
        <w:tc>
          <w:tcPr>
            <w:tcW w:w="5900" w:type="dxa"/>
            <w:tcBorders>
              <w:top w:val="nil"/>
              <w:left w:val="nil"/>
              <w:bottom w:val="single" w:sz="4" w:space="0" w:color="auto"/>
              <w:right w:val="single" w:sz="4" w:space="0" w:color="auto"/>
            </w:tcBorders>
            <w:shd w:val="clear" w:color="auto" w:fill="auto"/>
            <w:noWrap/>
            <w:vAlign w:val="center"/>
            <w:hideMark/>
          </w:tcPr>
          <w:p w14:paraId="75C3A6B4"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 xml:space="preserve">Sběr </w:t>
            </w:r>
            <w:r>
              <w:rPr>
                <w:rFonts w:ascii="Tahoma" w:eastAsia="Times New Roman" w:hAnsi="Tahoma" w:cs="Tahoma"/>
                <w:color w:val="000000"/>
                <w:sz w:val="20"/>
                <w:szCs w:val="20"/>
                <w:lang w:eastAsia="cs-CZ"/>
              </w:rPr>
              <w:t>vozidel s ukončenou životností</w:t>
            </w:r>
          </w:p>
        </w:tc>
        <w:tc>
          <w:tcPr>
            <w:tcW w:w="1900" w:type="dxa"/>
            <w:tcBorders>
              <w:top w:val="nil"/>
              <w:left w:val="nil"/>
              <w:bottom w:val="single" w:sz="4" w:space="0" w:color="auto"/>
              <w:right w:val="single" w:sz="4" w:space="0" w:color="auto"/>
            </w:tcBorders>
            <w:shd w:val="clear" w:color="auto" w:fill="auto"/>
            <w:vAlign w:val="center"/>
            <w:hideMark/>
          </w:tcPr>
          <w:p w14:paraId="6DDF3E99"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35 165</w:t>
            </w:r>
          </w:p>
        </w:tc>
      </w:tr>
      <w:tr w:rsidR="00FA2768" w:rsidRPr="00C209C8" w14:paraId="68F2A798"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23683849"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11.1.2</w:t>
            </w:r>
          </w:p>
        </w:tc>
        <w:tc>
          <w:tcPr>
            <w:tcW w:w="5900" w:type="dxa"/>
            <w:tcBorders>
              <w:top w:val="nil"/>
              <w:left w:val="nil"/>
              <w:bottom w:val="single" w:sz="4" w:space="0" w:color="auto"/>
              <w:right w:val="single" w:sz="4" w:space="0" w:color="auto"/>
            </w:tcBorders>
            <w:shd w:val="clear" w:color="auto" w:fill="auto"/>
            <w:noWrap/>
            <w:vAlign w:val="center"/>
            <w:hideMark/>
          </w:tcPr>
          <w:p w14:paraId="704412FF"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 xml:space="preserve">Sběr </w:t>
            </w:r>
            <w:r>
              <w:rPr>
                <w:rFonts w:ascii="Tahoma" w:eastAsia="Times New Roman" w:hAnsi="Tahoma" w:cs="Tahoma"/>
                <w:color w:val="000000"/>
                <w:sz w:val="20"/>
                <w:szCs w:val="20"/>
                <w:lang w:eastAsia="cs-CZ"/>
              </w:rPr>
              <w:t>odpadních elektrozařízení</w:t>
            </w:r>
          </w:p>
        </w:tc>
        <w:tc>
          <w:tcPr>
            <w:tcW w:w="1900" w:type="dxa"/>
            <w:tcBorders>
              <w:top w:val="nil"/>
              <w:left w:val="nil"/>
              <w:bottom w:val="single" w:sz="4" w:space="0" w:color="auto"/>
              <w:right w:val="single" w:sz="4" w:space="0" w:color="auto"/>
            </w:tcBorders>
            <w:shd w:val="clear" w:color="auto" w:fill="auto"/>
            <w:vAlign w:val="center"/>
            <w:hideMark/>
          </w:tcPr>
          <w:p w14:paraId="7E99AF9A"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64 750</w:t>
            </w:r>
          </w:p>
        </w:tc>
      </w:tr>
      <w:tr w:rsidR="00FA2768" w:rsidRPr="00C209C8" w14:paraId="22806B37" w14:textId="77777777" w:rsidTr="00B51FC4">
        <w:trPr>
          <w:trHeight w:val="34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40146DC7"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12.1.0</w:t>
            </w:r>
          </w:p>
        </w:tc>
        <w:tc>
          <w:tcPr>
            <w:tcW w:w="5900" w:type="dxa"/>
            <w:tcBorders>
              <w:top w:val="nil"/>
              <w:left w:val="nil"/>
              <w:bottom w:val="single" w:sz="4" w:space="0" w:color="auto"/>
              <w:right w:val="single" w:sz="4" w:space="0" w:color="auto"/>
            </w:tcBorders>
            <w:shd w:val="clear" w:color="auto" w:fill="auto"/>
            <w:noWrap/>
            <w:vAlign w:val="center"/>
            <w:hideMark/>
          </w:tcPr>
          <w:p w14:paraId="6AC432EC" w14:textId="77777777" w:rsidR="00FA2768" w:rsidRPr="00C209C8" w:rsidRDefault="00FA2768" w:rsidP="00A4618C">
            <w:pPr>
              <w:spacing w:after="0" w:line="240" w:lineRule="auto"/>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Skladování ostatních odpadů</w:t>
            </w:r>
          </w:p>
        </w:tc>
        <w:tc>
          <w:tcPr>
            <w:tcW w:w="1900" w:type="dxa"/>
            <w:tcBorders>
              <w:top w:val="nil"/>
              <w:left w:val="nil"/>
              <w:bottom w:val="single" w:sz="4" w:space="0" w:color="auto"/>
              <w:right w:val="single" w:sz="4" w:space="0" w:color="auto"/>
            </w:tcBorders>
            <w:shd w:val="clear" w:color="auto" w:fill="auto"/>
            <w:vAlign w:val="center"/>
            <w:hideMark/>
          </w:tcPr>
          <w:p w14:paraId="03E27A74" w14:textId="77777777" w:rsidR="00FA2768" w:rsidRPr="00C209C8" w:rsidRDefault="00FA2768" w:rsidP="00A4618C">
            <w:pPr>
              <w:spacing w:after="0" w:line="240" w:lineRule="auto"/>
              <w:jc w:val="center"/>
              <w:rPr>
                <w:rFonts w:ascii="Tahoma" w:eastAsia="Times New Roman" w:hAnsi="Tahoma" w:cs="Tahoma"/>
                <w:color w:val="000000"/>
                <w:sz w:val="20"/>
                <w:szCs w:val="20"/>
                <w:lang w:eastAsia="cs-CZ"/>
              </w:rPr>
            </w:pPr>
            <w:r w:rsidRPr="00C209C8">
              <w:rPr>
                <w:rFonts w:ascii="Tahoma" w:eastAsia="Times New Roman" w:hAnsi="Tahoma" w:cs="Tahoma"/>
                <w:color w:val="000000"/>
                <w:sz w:val="20"/>
                <w:szCs w:val="20"/>
                <w:lang w:eastAsia="cs-CZ"/>
              </w:rPr>
              <w:t>233 618</w:t>
            </w:r>
          </w:p>
        </w:tc>
      </w:tr>
    </w:tbl>
    <w:p w14:paraId="339DE3DD" w14:textId="77777777" w:rsidR="00FA2768" w:rsidRDefault="00FA2768" w:rsidP="00FA2768">
      <w:pPr>
        <w:pStyle w:val="Zdroj"/>
        <w:spacing w:before="0"/>
      </w:pPr>
      <w:r>
        <w:t>Zdroj: ESPI</w:t>
      </w:r>
    </w:p>
    <w:p w14:paraId="4B3B68AE" w14:textId="77777777" w:rsidR="00FA2768" w:rsidRDefault="00FA2768" w:rsidP="00FA2768">
      <w:pPr>
        <w:pStyle w:val="POHzkladntext"/>
      </w:pPr>
    </w:p>
    <w:p w14:paraId="412BBB6B" w14:textId="77777777" w:rsidR="00FA2768" w:rsidRDefault="00FA2768" w:rsidP="00FA2768">
      <w:pPr>
        <w:rPr>
          <w:rFonts w:ascii="Tahoma" w:hAnsi="Tahoma" w:cs="Tahoma"/>
          <w:i/>
          <w:sz w:val="20"/>
        </w:rPr>
      </w:pPr>
      <w:bookmarkStart w:id="174" w:name="_Ref421024085"/>
      <w:r>
        <w:br w:type="page"/>
      </w:r>
    </w:p>
    <w:p w14:paraId="45C1DA67" w14:textId="77777777" w:rsidR="00FA2768" w:rsidRDefault="00FA2768" w:rsidP="00FA2768">
      <w:pPr>
        <w:pStyle w:val="Titulek"/>
      </w:pPr>
      <w:r>
        <w:lastRenderedPageBreak/>
        <w:t xml:space="preserve">Tabulka č. </w:t>
      </w:r>
      <w:r w:rsidR="00F833BA">
        <w:fldChar w:fldCharType="begin"/>
      </w:r>
      <w:r w:rsidR="00F833BA">
        <w:instrText xml:space="preserve"> SEQ Tabulka_č. \* ARABIC </w:instrText>
      </w:r>
      <w:r w:rsidR="00F833BA">
        <w:fldChar w:fldCharType="separate"/>
      </w:r>
      <w:r>
        <w:rPr>
          <w:noProof/>
        </w:rPr>
        <w:t>54</w:t>
      </w:r>
      <w:r w:rsidR="00F833BA">
        <w:rPr>
          <w:noProof/>
        </w:rPr>
        <w:fldChar w:fldCharType="end"/>
      </w:r>
      <w:bookmarkEnd w:id="174"/>
      <w:r>
        <w:t>: Přehled sítě zařízení dle typů</w:t>
      </w:r>
    </w:p>
    <w:tbl>
      <w:tblPr>
        <w:tblW w:w="8075" w:type="dxa"/>
        <w:jc w:val="center"/>
        <w:tblCellMar>
          <w:left w:w="70" w:type="dxa"/>
          <w:right w:w="70" w:type="dxa"/>
        </w:tblCellMar>
        <w:tblLook w:val="04A0" w:firstRow="1" w:lastRow="0" w:firstColumn="1" w:lastColumn="0" w:noHBand="0" w:noVBand="1"/>
      </w:tblPr>
      <w:tblGrid>
        <w:gridCol w:w="6160"/>
        <w:gridCol w:w="1915"/>
      </w:tblGrid>
      <w:tr w:rsidR="00FA2768" w:rsidRPr="00364E84" w14:paraId="7E62DBAC" w14:textId="77777777" w:rsidTr="00A4618C">
        <w:trPr>
          <w:trHeight w:val="20"/>
          <w:jc w:val="center"/>
        </w:trPr>
        <w:tc>
          <w:tcPr>
            <w:tcW w:w="616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8E475CA" w14:textId="77777777" w:rsidR="00FA2768" w:rsidRPr="00364E84" w:rsidRDefault="00FA2768" w:rsidP="00DC3D98">
            <w:pPr>
              <w:spacing w:before="120" w:after="120" w:line="240" w:lineRule="auto"/>
              <w:jc w:val="center"/>
              <w:rPr>
                <w:rFonts w:ascii="Tahoma" w:eastAsia="Times New Roman" w:hAnsi="Tahoma" w:cs="Tahoma"/>
                <w:b/>
                <w:bCs/>
                <w:color w:val="000000"/>
                <w:sz w:val="20"/>
                <w:szCs w:val="20"/>
                <w:lang w:eastAsia="cs-CZ"/>
              </w:rPr>
            </w:pPr>
            <w:r w:rsidRPr="00364E84">
              <w:rPr>
                <w:rFonts w:ascii="Tahoma" w:eastAsia="Times New Roman" w:hAnsi="Tahoma" w:cs="Tahoma"/>
                <w:b/>
                <w:bCs/>
                <w:color w:val="000000"/>
                <w:sz w:val="20"/>
                <w:szCs w:val="20"/>
                <w:lang w:eastAsia="cs-CZ"/>
              </w:rPr>
              <w:t>Typ zařízení dle Registru zařízení</w:t>
            </w:r>
          </w:p>
        </w:tc>
        <w:tc>
          <w:tcPr>
            <w:tcW w:w="1915" w:type="dxa"/>
            <w:tcBorders>
              <w:top w:val="single" w:sz="4" w:space="0" w:color="auto"/>
              <w:left w:val="nil"/>
              <w:bottom w:val="single" w:sz="4" w:space="0" w:color="auto"/>
              <w:right w:val="single" w:sz="4" w:space="0" w:color="auto"/>
            </w:tcBorders>
            <w:shd w:val="clear" w:color="000000" w:fill="FFC000"/>
            <w:noWrap/>
            <w:vAlign w:val="center"/>
            <w:hideMark/>
          </w:tcPr>
          <w:p w14:paraId="2F878E17" w14:textId="77777777" w:rsidR="00FA2768" w:rsidRPr="00364E84" w:rsidRDefault="00FA2768" w:rsidP="00DC3D98">
            <w:pPr>
              <w:spacing w:before="120" w:after="120" w:line="240" w:lineRule="auto"/>
              <w:jc w:val="center"/>
              <w:rPr>
                <w:rFonts w:ascii="Tahoma" w:eastAsia="Times New Roman" w:hAnsi="Tahoma" w:cs="Tahoma"/>
                <w:b/>
                <w:bCs/>
                <w:color w:val="000000"/>
                <w:sz w:val="20"/>
                <w:szCs w:val="20"/>
                <w:lang w:eastAsia="cs-CZ"/>
              </w:rPr>
            </w:pPr>
            <w:r w:rsidRPr="00364E84">
              <w:rPr>
                <w:rFonts w:ascii="Tahoma" w:eastAsia="Times New Roman" w:hAnsi="Tahoma" w:cs="Tahoma"/>
                <w:b/>
                <w:bCs/>
                <w:color w:val="000000"/>
                <w:sz w:val="20"/>
                <w:szCs w:val="20"/>
                <w:lang w:eastAsia="cs-CZ"/>
              </w:rPr>
              <w:t>Počet zařízení</w:t>
            </w:r>
          </w:p>
        </w:tc>
      </w:tr>
      <w:tr w:rsidR="00FA2768" w:rsidRPr="00364E84" w14:paraId="371C54CF"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31925517" w14:textId="77777777" w:rsidR="00FA2768" w:rsidRPr="00364E84" w:rsidRDefault="00FA2768" w:rsidP="00A4618C">
            <w:pPr>
              <w:spacing w:before="20" w:after="20" w:line="240" w:lineRule="auto"/>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Biologické procesy a biodegradace</w:t>
            </w:r>
          </w:p>
        </w:tc>
        <w:tc>
          <w:tcPr>
            <w:tcW w:w="1915" w:type="dxa"/>
            <w:tcBorders>
              <w:top w:val="nil"/>
              <w:left w:val="nil"/>
              <w:bottom w:val="single" w:sz="4" w:space="0" w:color="auto"/>
              <w:right w:val="single" w:sz="4" w:space="0" w:color="auto"/>
            </w:tcBorders>
            <w:shd w:val="clear" w:color="auto" w:fill="auto"/>
            <w:noWrap/>
            <w:vAlign w:val="center"/>
            <w:hideMark/>
          </w:tcPr>
          <w:p w14:paraId="55D713B8"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13</w:t>
            </w:r>
          </w:p>
        </w:tc>
      </w:tr>
      <w:tr w:rsidR="00FA2768" w:rsidRPr="00364E84" w14:paraId="69D1490F"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4EE504E"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Bioplynová stanice</w:t>
            </w:r>
          </w:p>
        </w:tc>
        <w:tc>
          <w:tcPr>
            <w:tcW w:w="1915" w:type="dxa"/>
            <w:tcBorders>
              <w:top w:val="nil"/>
              <w:left w:val="nil"/>
              <w:bottom w:val="single" w:sz="4" w:space="0" w:color="auto"/>
              <w:right w:val="single" w:sz="4" w:space="0" w:color="auto"/>
            </w:tcBorders>
            <w:shd w:val="clear" w:color="auto" w:fill="auto"/>
            <w:noWrap/>
            <w:vAlign w:val="center"/>
            <w:hideMark/>
          </w:tcPr>
          <w:p w14:paraId="558BA8A3"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4</w:t>
            </w:r>
          </w:p>
        </w:tc>
      </w:tr>
      <w:tr w:rsidR="00FA2768" w:rsidRPr="00364E84" w14:paraId="35B7A6A7"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1CECA81B"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Depolymerizace</w:t>
            </w:r>
          </w:p>
        </w:tc>
        <w:tc>
          <w:tcPr>
            <w:tcW w:w="1915" w:type="dxa"/>
            <w:tcBorders>
              <w:top w:val="nil"/>
              <w:left w:val="nil"/>
              <w:bottom w:val="single" w:sz="4" w:space="0" w:color="auto"/>
              <w:right w:val="single" w:sz="4" w:space="0" w:color="auto"/>
            </w:tcBorders>
            <w:shd w:val="clear" w:color="auto" w:fill="auto"/>
            <w:noWrap/>
            <w:vAlign w:val="center"/>
            <w:hideMark/>
          </w:tcPr>
          <w:p w14:paraId="3DF9DD9D"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55491441"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61812D9B"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Fyzikálně-chemické procesy</w:t>
            </w:r>
          </w:p>
        </w:tc>
        <w:tc>
          <w:tcPr>
            <w:tcW w:w="1915" w:type="dxa"/>
            <w:tcBorders>
              <w:top w:val="nil"/>
              <w:left w:val="nil"/>
              <w:bottom w:val="single" w:sz="4" w:space="0" w:color="auto"/>
              <w:right w:val="single" w:sz="4" w:space="0" w:color="auto"/>
            </w:tcBorders>
            <w:shd w:val="clear" w:color="auto" w:fill="auto"/>
            <w:noWrap/>
            <w:vAlign w:val="center"/>
            <w:hideMark/>
          </w:tcPr>
          <w:p w14:paraId="33BF8474"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22</w:t>
            </w:r>
          </w:p>
        </w:tc>
      </w:tr>
      <w:tr w:rsidR="00FA2768" w:rsidRPr="00364E84" w14:paraId="39AC588E"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6F9AF1B4"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Kompostárna - Biologické procesy</w:t>
            </w:r>
          </w:p>
        </w:tc>
        <w:tc>
          <w:tcPr>
            <w:tcW w:w="1915" w:type="dxa"/>
            <w:tcBorders>
              <w:top w:val="nil"/>
              <w:left w:val="nil"/>
              <w:bottom w:val="single" w:sz="4" w:space="0" w:color="auto"/>
              <w:right w:val="single" w:sz="4" w:space="0" w:color="auto"/>
            </w:tcBorders>
            <w:shd w:val="clear" w:color="auto" w:fill="auto"/>
            <w:noWrap/>
            <w:vAlign w:val="center"/>
            <w:hideMark/>
          </w:tcPr>
          <w:p w14:paraId="26377C68"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43</w:t>
            </w:r>
          </w:p>
        </w:tc>
      </w:tr>
      <w:tr w:rsidR="00FA2768" w:rsidRPr="00364E84" w14:paraId="07AA3ED1"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23CE10F6"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Recyklace</w:t>
            </w:r>
          </w:p>
        </w:tc>
        <w:tc>
          <w:tcPr>
            <w:tcW w:w="1915" w:type="dxa"/>
            <w:tcBorders>
              <w:top w:val="nil"/>
              <w:left w:val="nil"/>
              <w:bottom w:val="single" w:sz="4" w:space="0" w:color="auto"/>
              <w:right w:val="single" w:sz="4" w:space="0" w:color="auto"/>
            </w:tcBorders>
            <w:shd w:val="clear" w:color="auto" w:fill="auto"/>
            <w:noWrap/>
            <w:vAlign w:val="center"/>
            <w:hideMark/>
          </w:tcPr>
          <w:p w14:paraId="336D6AE2"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22</w:t>
            </w:r>
          </w:p>
        </w:tc>
      </w:tr>
      <w:tr w:rsidR="00FA2768" w:rsidRPr="00364E84" w14:paraId="5DC8027C"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29387BD1"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Rekultivace skládky</w:t>
            </w:r>
          </w:p>
        </w:tc>
        <w:tc>
          <w:tcPr>
            <w:tcW w:w="1915" w:type="dxa"/>
            <w:tcBorders>
              <w:top w:val="nil"/>
              <w:left w:val="nil"/>
              <w:bottom w:val="single" w:sz="4" w:space="0" w:color="auto"/>
              <w:right w:val="single" w:sz="4" w:space="0" w:color="auto"/>
            </w:tcBorders>
            <w:shd w:val="clear" w:color="auto" w:fill="auto"/>
            <w:noWrap/>
            <w:vAlign w:val="center"/>
            <w:hideMark/>
          </w:tcPr>
          <w:p w14:paraId="76F2DAFD"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3</w:t>
            </w:r>
          </w:p>
        </w:tc>
      </w:tr>
      <w:tr w:rsidR="00FA2768" w:rsidRPr="00364E84" w14:paraId="0F46B4B7"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D144283"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Sběr vozidel s ukončenou životností</w:t>
            </w:r>
          </w:p>
        </w:tc>
        <w:tc>
          <w:tcPr>
            <w:tcW w:w="1915" w:type="dxa"/>
            <w:tcBorders>
              <w:top w:val="nil"/>
              <w:left w:val="nil"/>
              <w:bottom w:val="single" w:sz="4" w:space="0" w:color="auto"/>
              <w:right w:val="single" w:sz="4" w:space="0" w:color="auto"/>
            </w:tcBorders>
            <w:shd w:val="clear" w:color="auto" w:fill="auto"/>
            <w:noWrap/>
            <w:vAlign w:val="center"/>
            <w:hideMark/>
          </w:tcPr>
          <w:p w14:paraId="6D4871E8"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w:t>
            </w:r>
          </w:p>
        </w:tc>
      </w:tr>
      <w:tr w:rsidR="00FA2768" w:rsidRPr="00364E84" w14:paraId="6B3A4F0C"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268F8575"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Sběrna odpadů</w:t>
            </w:r>
          </w:p>
        </w:tc>
        <w:tc>
          <w:tcPr>
            <w:tcW w:w="1915" w:type="dxa"/>
            <w:tcBorders>
              <w:top w:val="nil"/>
              <w:left w:val="nil"/>
              <w:bottom w:val="single" w:sz="4" w:space="0" w:color="auto"/>
              <w:right w:val="single" w:sz="4" w:space="0" w:color="auto"/>
            </w:tcBorders>
            <w:shd w:val="clear" w:color="auto" w:fill="auto"/>
            <w:noWrap/>
            <w:vAlign w:val="center"/>
            <w:hideMark/>
          </w:tcPr>
          <w:p w14:paraId="6AFF9D16"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271</w:t>
            </w:r>
          </w:p>
        </w:tc>
      </w:tr>
      <w:tr w:rsidR="00FA2768" w:rsidRPr="00364E84" w14:paraId="70ED8EB5"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36F77B84"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Sklad odpadů</w:t>
            </w:r>
          </w:p>
        </w:tc>
        <w:tc>
          <w:tcPr>
            <w:tcW w:w="1915" w:type="dxa"/>
            <w:tcBorders>
              <w:top w:val="nil"/>
              <w:left w:val="nil"/>
              <w:bottom w:val="single" w:sz="4" w:space="0" w:color="auto"/>
              <w:right w:val="single" w:sz="4" w:space="0" w:color="auto"/>
            </w:tcBorders>
            <w:shd w:val="clear" w:color="auto" w:fill="auto"/>
            <w:noWrap/>
            <w:vAlign w:val="center"/>
            <w:hideMark/>
          </w:tcPr>
          <w:p w14:paraId="4F4A500B"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3</w:t>
            </w:r>
          </w:p>
        </w:tc>
      </w:tr>
      <w:tr w:rsidR="00FA2768" w:rsidRPr="00364E84" w14:paraId="071C679D"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6488B85A"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Skládka odpadu</w:t>
            </w:r>
          </w:p>
        </w:tc>
        <w:tc>
          <w:tcPr>
            <w:tcW w:w="1915" w:type="dxa"/>
            <w:tcBorders>
              <w:top w:val="nil"/>
              <w:left w:val="nil"/>
              <w:bottom w:val="single" w:sz="4" w:space="0" w:color="auto"/>
              <w:right w:val="single" w:sz="4" w:space="0" w:color="auto"/>
            </w:tcBorders>
            <w:shd w:val="clear" w:color="auto" w:fill="auto"/>
            <w:noWrap/>
            <w:vAlign w:val="center"/>
            <w:hideMark/>
          </w:tcPr>
          <w:p w14:paraId="6C15459C"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w:t>
            </w:r>
            <w:r>
              <w:rPr>
                <w:rFonts w:ascii="Tahoma" w:eastAsia="Times New Roman" w:hAnsi="Tahoma" w:cs="Tahoma"/>
                <w:color w:val="000000"/>
                <w:sz w:val="20"/>
                <w:szCs w:val="20"/>
                <w:lang w:eastAsia="cs-CZ"/>
              </w:rPr>
              <w:t>0</w:t>
            </w:r>
          </w:p>
        </w:tc>
      </w:tr>
      <w:tr w:rsidR="00FA2768" w:rsidRPr="00364E84" w14:paraId="27085CFB"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67BFA1EA"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Spalování odpadu</w:t>
            </w:r>
          </w:p>
        </w:tc>
        <w:tc>
          <w:tcPr>
            <w:tcW w:w="1915" w:type="dxa"/>
            <w:tcBorders>
              <w:top w:val="nil"/>
              <w:left w:val="nil"/>
              <w:bottom w:val="single" w:sz="4" w:space="0" w:color="auto"/>
              <w:right w:val="single" w:sz="4" w:space="0" w:color="auto"/>
            </w:tcBorders>
            <w:shd w:val="clear" w:color="auto" w:fill="auto"/>
            <w:noWrap/>
            <w:vAlign w:val="center"/>
            <w:hideMark/>
          </w:tcPr>
          <w:p w14:paraId="3DB36A78"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5631D7C6"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06E3C56E"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Šrédr k drcení elektrozařízení</w:t>
            </w:r>
          </w:p>
        </w:tc>
        <w:tc>
          <w:tcPr>
            <w:tcW w:w="1915" w:type="dxa"/>
            <w:tcBorders>
              <w:top w:val="nil"/>
              <w:left w:val="nil"/>
              <w:bottom w:val="single" w:sz="4" w:space="0" w:color="auto"/>
              <w:right w:val="single" w:sz="4" w:space="0" w:color="auto"/>
            </w:tcBorders>
            <w:shd w:val="clear" w:color="auto" w:fill="auto"/>
            <w:noWrap/>
            <w:vAlign w:val="center"/>
            <w:hideMark/>
          </w:tcPr>
          <w:p w14:paraId="6B19C1EF"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13E5214D"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12F9AC6"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Šrédr k drcení odpadu</w:t>
            </w:r>
          </w:p>
        </w:tc>
        <w:tc>
          <w:tcPr>
            <w:tcW w:w="1915" w:type="dxa"/>
            <w:tcBorders>
              <w:top w:val="nil"/>
              <w:left w:val="nil"/>
              <w:bottom w:val="single" w:sz="4" w:space="0" w:color="auto"/>
              <w:right w:val="single" w:sz="4" w:space="0" w:color="auto"/>
            </w:tcBorders>
            <w:shd w:val="clear" w:color="auto" w:fill="auto"/>
            <w:noWrap/>
            <w:vAlign w:val="center"/>
            <w:hideMark/>
          </w:tcPr>
          <w:p w14:paraId="2A518196"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42</w:t>
            </w:r>
          </w:p>
        </w:tc>
      </w:tr>
      <w:tr w:rsidR="00FA2768" w:rsidRPr="00364E84" w14:paraId="2B758EDF"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83B373A"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Šrédr k drcení vozidel s ukončenou životností</w:t>
            </w:r>
          </w:p>
        </w:tc>
        <w:tc>
          <w:tcPr>
            <w:tcW w:w="1915" w:type="dxa"/>
            <w:tcBorders>
              <w:top w:val="nil"/>
              <w:left w:val="nil"/>
              <w:bottom w:val="single" w:sz="4" w:space="0" w:color="auto"/>
              <w:right w:val="single" w:sz="4" w:space="0" w:color="auto"/>
            </w:tcBorders>
            <w:shd w:val="clear" w:color="auto" w:fill="auto"/>
            <w:noWrap/>
            <w:vAlign w:val="center"/>
            <w:hideMark/>
          </w:tcPr>
          <w:p w14:paraId="72C28502"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2BA71C47"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7F6BF47"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Třídící nebo dotřiďovací linka</w:t>
            </w:r>
          </w:p>
        </w:tc>
        <w:tc>
          <w:tcPr>
            <w:tcW w:w="1915" w:type="dxa"/>
            <w:tcBorders>
              <w:top w:val="nil"/>
              <w:left w:val="nil"/>
              <w:bottom w:val="single" w:sz="4" w:space="0" w:color="auto"/>
              <w:right w:val="single" w:sz="4" w:space="0" w:color="auto"/>
            </w:tcBorders>
            <w:shd w:val="clear" w:color="auto" w:fill="auto"/>
            <w:noWrap/>
            <w:vAlign w:val="center"/>
            <w:hideMark/>
          </w:tcPr>
          <w:p w14:paraId="3014DE76"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5</w:t>
            </w:r>
          </w:p>
        </w:tc>
      </w:tr>
      <w:tr w:rsidR="00FA2768" w:rsidRPr="00364E84" w14:paraId="1CC87B42"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44F4873D"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Výroba TAP</w:t>
            </w:r>
          </w:p>
        </w:tc>
        <w:tc>
          <w:tcPr>
            <w:tcW w:w="1915" w:type="dxa"/>
            <w:tcBorders>
              <w:top w:val="nil"/>
              <w:left w:val="nil"/>
              <w:bottom w:val="single" w:sz="4" w:space="0" w:color="auto"/>
              <w:right w:val="single" w:sz="4" w:space="0" w:color="auto"/>
            </w:tcBorders>
            <w:shd w:val="clear" w:color="auto" w:fill="auto"/>
            <w:noWrap/>
            <w:vAlign w:val="center"/>
            <w:hideMark/>
          </w:tcPr>
          <w:p w14:paraId="73F518E2"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5BBED5B4"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22D4ED8"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Zařízení - Čistírna odpadních vod</w:t>
            </w:r>
          </w:p>
        </w:tc>
        <w:tc>
          <w:tcPr>
            <w:tcW w:w="1915" w:type="dxa"/>
            <w:tcBorders>
              <w:top w:val="nil"/>
              <w:left w:val="nil"/>
              <w:bottom w:val="single" w:sz="4" w:space="0" w:color="auto"/>
              <w:right w:val="single" w:sz="4" w:space="0" w:color="auto"/>
            </w:tcBorders>
            <w:shd w:val="clear" w:color="auto" w:fill="auto"/>
            <w:noWrap/>
            <w:vAlign w:val="center"/>
            <w:hideMark/>
          </w:tcPr>
          <w:p w14:paraId="2F369354"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3498A3EB"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43195293"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Zařízení k přípravě pro opětovné použití</w:t>
            </w:r>
          </w:p>
        </w:tc>
        <w:tc>
          <w:tcPr>
            <w:tcW w:w="1915" w:type="dxa"/>
            <w:tcBorders>
              <w:top w:val="nil"/>
              <w:left w:val="nil"/>
              <w:bottom w:val="single" w:sz="4" w:space="0" w:color="auto"/>
              <w:right w:val="single" w:sz="4" w:space="0" w:color="auto"/>
            </w:tcBorders>
            <w:shd w:val="clear" w:color="auto" w:fill="auto"/>
            <w:noWrap/>
            <w:vAlign w:val="center"/>
            <w:hideMark/>
          </w:tcPr>
          <w:p w14:paraId="3D81B8BB"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1</w:t>
            </w:r>
          </w:p>
        </w:tc>
      </w:tr>
      <w:tr w:rsidR="00FA2768" w:rsidRPr="00364E84" w14:paraId="02EE7CBD"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5ED53ADF"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Zasypávání</w:t>
            </w:r>
          </w:p>
        </w:tc>
        <w:tc>
          <w:tcPr>
            <w:tcW w:w="1915" w:type="dxa"/>
            <w:tcBorders>
              <w:top w:val="nil"/>
              <w:left w:val="nil"/>
              <w:bottom w:val="single" w:sz="4" w:space="0" w:color="auto"/>
              <w:right w:val="single" w:sz="4" w:space="0" w:color="auto"/>
            </w:tcBorders>
            <w:shd w:val="clear" w:color="auto" w:fill="auto"/>
            <w:noWrap/>
            <w:vAlign w:val="center"/>
            <w:hideMark/>
          </w:tcPr>
          <w:p w14:paraId="3540684F"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30</w:t>
            </w:r>
          </w:p>
        </w:tc>
      </w:tr>
      <w:tr w:rsidR="00FA2768" w:rsidRPr="00364E84" w14:paraId="3D7108A7"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12341091"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Zpracování elektrozařízení</w:t>
            </w:r>
          </w:p>
        </w:tc>
        <w:tc>
          <w:tcPr>
            <w:tcW w:w="1915" w:type="dxa"/>
            <w:tcBorders>
              <w:top w:val="nil"/>
              <w:left w:val="nil"/>
              <w:bottom w:val="single" w:sz="4" w:space="0" w:color="auto"/>
              <w:right w:val="single" w:sz="4" w:space="0" w:color="auto"/>
            </w:tcBorders>
            <w:shd w:val="clear" w:color="auto" w:fill="auto"/>
            <w:noWrap/>
            <w:vAlign w:val="center"/>
            <w:hideMark/>
          </w:tcPr>
          <w:p w14:paraId="726C3D1A"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26</w:t>
            </w:r>
          </w:p>
        </w:tc>
      </w:tr>
      <w:tr w:rsidR="00FA2768" w:rsidRPr="00364E84" w14:paraId="1E138E84"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3465D266"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Zpracování vozidel s ukončenou životností</w:t>
            </w:r>
          </w:p>
        </w:tc>
        <w:tc>
          <w:tcPr>
            <w:tcW w:w="1915" w:type="dxa"/>
            <w:tcBorders>
              <w:top w:val="nil"/>
              <w:left w:val="nil"/>
              <w:bottom w:val="single" w:sz="4" w:space="0" w:color="auto"/>
              <w:right w:val="single" w:sz="4" w:space="0" w:color="auto"/>
            </w:tcBorders>
            <w:shd w:val="clear" w:color="auto" w:fill="auto"/>
            <w:noWrap/>
            <w:vAlign w:val="center"/>
            <w:hideMark/>
          </w:tcPr>
          <w:p w14:paraId="414563D4"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28</w:t>
            </w:r>
          </w:p>
        </w:tc>
      </w:tr>
      <w:tr w:rsidR="00FA2768" w:rsidRPr="00364E84" w14:paraId="3DEC8D15"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vAlign w:val="center"/>
            <w:hideMark/>
          </w:tcPr>
          <w:p w14:paraId="6F4F10E7" w14:textId="77777777" w:rsidR="00FA2768" w:rsidRPr="00364E84" w:rsidRDefault="00FA2768" w:rsidP="00A4618C">
            <w:pPr>
              <w:spacing w:before="20" w:after="20" w:line="240" w:lineRule="auto"/>
              <w:rPr>
                <w:rFonts w:ascii="Tahoma" w:eastAsia="Times New Roman" w:hAnsi="Tahoma" w:cs="Tahoma"/>
                <w:color w:val="333333"/>
                <w:sz w:val="20"/>
                <w:szCs w:val="20"/>
                <w:lang w:eastAsia="cs-CZ"/>
              </w:rPr>
            </w:pPr>
            <w:r w:rsidRPr="00364E84">
              <w:rPr>
                <w:rFonts w:ascii="Tahoma" w:eastAsia="Times New Roman" w:hAnsi="Tahoma" w:cs="Tahoma"/>
                <w:color w:val="333333"/>
                <w:sz w:val="20"/>
                <w:szCs w:val="20"/>
                <w:lang w:eastAsia="cs-CZ"/>
              </w:rPr>
              <w:t>Zpracování vozidel z různých druhů dopravy, kromě silniční</w:t>
            </w:r>
          </w:p>
        </w:tc>
        <w:tc>
          <w:tcPr>
            <w:tcW w:w="1915" w:type="dxa"/>
            <w:tcBorders>
              <w:top w:val="nil"/>
              <w:left w:val="nil"/>
              <w:bottom w:val="single" w:sz="4" w:space="0" w:color="auto"/>
              <w:right w:val="single" w:sz="4" w:space="0" w:color="auto"/>
            </w:tcBorders>
            <w:shd w:val="clear" w:color="auto" w:fill="auto"/>
            <w:noWrap/>
            <w:vAlign w:val="center"/>
            <w:hideMark/>
          </w:tcPr>
          <w:p w14:paraId="47485B8A"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2</w:t>
            </w:r>
          </w:p>
        </w:tc>
      </w:tr>
      <w:tr w:rsidR="00FA2768" w:rsidRPr="00364E84" w14:paraId="49A05BB3" w14:textId="77777777" w:rsidTr="00B51FC4">
        <w:trPr>
          <w:trHeight w:val="340"/>
          <w:jc w:val="center"/>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6ED3133" w14:textId="77777777" w:rsidR="00FA2768" w:rsidRPr="00364E84" w:rsidRDefault="00FA2768" w:rsidP="00A4618C">
            <w:pPr>
              <w:spacing w:before="20" w:after="20" w:line="240" w:lineRule="auto"/>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Zařízení dle přílohy č. 4 zákona o odpadech</w:t>
            </w:r>
          </w:p>
        </w:tc>
        <w:tc>
          <w:tcPr>
            <w:tcW w:w="1915" w:type="dxa"/>
            <w:tcBorders>
              <w:top w:val="nil"/>
              <w:left w:val="nil"/>
              <w:bottom w:val="single" w:sz="4" w:space="0" w:color="auto"/>
              <w:right w:val="single" w:sz="4" w:space="0" w:color="auto"/>
            </w:tcBorders>
            <w:shd w:val="clear" w:color="auto" w:fill="auto"/>
            <w:noWrap/>
            <w:vAlign w:val="bottom"/>
            <w:hideMark/>
          </w:tcPr>
          <w:p w14:paraId="448551CF" w14:textId="77777777" w:rsidR="00FA2768" w:rsidRPr="00364E84" w:rsidRDefault="00FA2768" w:rsidP="00A4618C">
            <w:pPr>
              <w:spacing w:before="20" w:after="20" w:line="240" w:lineRule="auto"/>
              <w:jc w:val="center"/>
              <w:rPr>
                <w:rFonts w:ascii="Tahoma" w:eastAsia="Times New Roman" w:hAnsi="Tahoma" w:cs="Tahoma"/>
                <w:color w:val="000000"/>
                <w:sz w:val="20"/>
                <w:szCs w:val="20"/>
                <w:lang w:eastAsia="cs-CZ"/>
              </w:rPr>
            </w:pPr>
            <w:r w:rsidRPr="00364E84">
              <w:rPr>
                <w:rFonts w:ascii="Tahoma" w:eastAsia="Times New Roman" w:hAnsi="Tahoma" w:cs="Tahoma"/>
                <w:color w:val="000000"/>
                <w:sz w:val="20"/>
                <w:szCs w:val="20"/>
                <w:lang w:eastAsia="cs-CZ"/>
              </w:rPr>
              <w:t>33</w:t>
            </w:r>
          </w:p>
        </w:tc>
      </w:tr>
    </w:tbl>
    <w:p w14:paraId="27EAB247" w14:textId="77777777" w:rsidR="00FA2768" w:rsidRPr="00B10428" w:rsidRDefault="00FA2768" w:rsidP="00FA2768">
      <w:pPr>
        <w:jc w:val="center"/>
        <w:rPr>
          <w:rFonts w:ascii="Tahoma" w:hAnsi="Tahoma" w:cs="Tahoma"/>
          <w:i/>
          <w:iCs/>
          <w:sz w:val="20"/>
          <w:szCs w:val="20"/>
          <w:lang w:eastAsia="cs-CZ"/>
        </w:rPr>
      </w:pPr>
      <w:r w:rsidRPr="00B10428">
        <w:rPr>
          <w:rFonts w:ascii="Tahoma" w:hAnsi="Tahoma" w:cs="Tahoma"/>
          <w:i/>
          <w:iCs/>
          <w:sz w:val="20"/>
          <w:szCs w:val="20"/>
          <w:lang w:eastAsia="cs-CZ"/>
        </w:rPr>
        <w:t>Zdroj: Registr zařízení a spisů, typ zařízení</w:t>
      </w:r>
    </w:p>
    <w:p w14:paraId="71C615DF" w14:textId="77777777" w:rsidR="00FA2768" w:rsidRDefault="00FA2768" w:rsidP="00FA2768">
      <w:pPr>
        <w:pStyle w:val="POHzkladntext"/>
        <w:ind w:left="-567"/>
      </w:pPr>
    </w:p>
    <w:p w14:paraId="5742022C" w14:textId="77777777" w:rsidR="00FA2768" w:rsidRDefault="00FA2768" w:rsidP="00FA2768">
      <w:pPr>
        <w:pStyle w:val="Titulek"/>
      </w:pPr>
      <w:r>
        <w:t xml:space="preserve">Tabulka č. </w:t>
      </w:r>
      <w:r w:rsidR="00F833BA">
        <w:fldChar w:fldCharType="begin"/>
      </w:r>
      <w:r w:rsidR="00F833BA">
        <w:instrText xml:space="preserve"> SEQ Tabulka_č. \* ARABIC </w:instrText>
      </w:r>
      <w:r w:rsidR="00F833BA">
        <w:fldChar w:fldCharType="separate"/>
      </w:r>
      <w:r>
        <w:rPr>
          <w:noProof/>
        </w:rPr>
        <w:t>55</w:t>
      </w:r>
      <w:r w:rsidR="00F833BA">
        <w:rPr>
          <w:noProof/>
        </w:rPr>
        <w:fldChar w:fldCharType="end"/>
      </w:r>
      <w:r>
        <w:t>: Skládky – volné kapacity a počet kazet (2021)</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4420"/>
        <w:gridCol w:w="1480"/>
        <w:gridCol w:w="1592"/>
      </w:tblGrid>
      <w:tr w:rsidR="00D93D52" w:rsidRPr="0083158B" w14:paraId="0BF579FB" w14:textId="77777777" w:rsidTr="00DC3D98">
        <w:trPr>
          <w:trHeight w:val="780"/>
          <w:jc w:val="center"/>
        </w:trPr>
        <w:tc>
          <w:tcPr>
            <w:tcW w:w="640" w:type="dxa"/>
            <w:shd w:val="clear" w:color="000000" w:fill="FFC000"/>
            <w:vAlign w:val="center"/>
            <w:hideMark/>
          </w:tcPr>
          <w:p w14:paraId="1A5A3D0F" w14:textId="77777777" w:rsidR="00FA2768" w:rsidRPr="0083158B" w:rsidRDefault="00FA2768" w:rsidP="00A4618C">
            <w:pPr>
              <w:spacing w:after="0" w:line="240" w:lineRule="auto"/>
              <w:rPr>
                <w:rFonts w:ascii="Tahoma" w:eastAsia="Times New Roman" w:hAnsi="Tahoma" w:cs="Tahoma"/>
                <w:b/>
                <w:bCs/>
                <w:color w:val="000000"/>
                <w:sz w:val="20"/>
                <w:szCs w:val="20"/>
                <w:lang w:eastAsia="cs-CZ"/>
              </w:rPr>
            </w:pPr>
            <w:r w:rsidRPr="0083158B">
              <w:rPr>
                <w:rFonts w:ascii="Tahoma" w:eastAsia="Times New Roman" w:hAnsi="Tahoma" w:cs="Tahoma"/>
                <w:b/>
                <w:bCs/>
                <w:color w:val="000000"/>
                <w:sz w:val="20"/>
                <w:szCs w:val="20"/>
                <w:lang w:eastAsia="cs-CZ"/>
              </w:rPr>
              <w:t>Kód</w:t>
            </w:r>
          </w:p>
        </w:tc>
        <w:tc>
          <w:tcPr>
            <w:tcW w:w="4420" w:type="dxa"/>
            <w:shd w:val="clear" w:color="000000" w:fill="FFC000"/>
            <w:vAlign w:val="center"/>
            <w:hideMark/>
          </w:tcPr>
          <w:p w14:paraId="12E53195" w14:textId="77777777" w:rsidR="00FA2768" w:rsidRPr="0083158B" w:rsidRDefault="00FA2768" w:rsidP="00A4618C">
            <w:pPr>
              <w:spacing w:after="0" w:line="240" w:lineRule="auto"/>
              <w:jc w:val="center"/>
              <w:rPr>
                <w:rFonts w:ascii="Tahoma" w:eastAsia="Times New Roman" w:hAnsi="Tahoma" w:cs="Tahoma"/>
                <w:b/>
                <w:bCs/>
                <w:color w:val="000000"/>
                <w:sz w:val="20"/>
                <w:szCs w:val="20"/>
                <w:lang w:eastAsia="cs-CZ"/>
              </w:rPr>
            </w:pPr>
            <w:r w:rsidRPr="0083158B">
              <w:rPr>
                <w:rFonts w:ascii="Tahoma" w:eastAsia="Times New Roman" w:hAnsi="Tahoma" w:cs="Tahoma"/>
                <w:b/>
                <w:bCs/>
                <w:color w:val="000000"/>
                <w:sz w:val="20"/>
                <w:szCs w:val="20"/>
                <w:lang w:eastAsia="cs-CZ"/>
              </w:rPr>
              <w:t>Název</w:t>
            </w:r>
          </w:p>
        </w:tc>
        <w:tc>
          <w:tcPr>
            <w:tcW w:w="1480" w:type="dxa"/>
            <w:shd w:val="clear" w:color="000000" w:fill="FFC000"/>
            <w:vAlign w:val="center"/>
            <w:hideMark/>
          </w:tcPr>
          <w:p w14:paraId="7DABDF64" w14:textId="77777777" w:rsidR="00FA2768" w:rsidRPr="0083158B" w:rsidRDefault="00FA2768" w:rsidP="00A4618C">
            <w:pPr>
              <w:spacing w:after="0" w:line="240" w:lineRule="auto"/>
              <w:jc w:val="center"/>
              <w:rPr>
                <w:rFonts w:ascii="Tahoma" w:eastAsia="Times New Roman" w:hAnsi="Tahoma" w:cs="Tahoma"/>
                <w:b/>
                <w:bCs/>
                <w:color w:val="000000"/>
                <w:sz w:val="20"/>
                <w:szCs w:val="20"/>
                <w:lang w:eastAsia="cs-CZ"/>
              </w:rPr>
            </w:pPr>
            <w:r w:rsidRPr="0083158B">
              <w:rPr>
                <w:rFonts w:ascii="Tahoma" w:eastAsia="Times New Roman" w:hAnsi="Tahoma" w:cs="Tahoma"/>
                <w:b/>
                <w:bCs/>
                <w:color w:val="000000"/>
                <w:sz w:val="20"/>
                <w:szCs w:val="20"/>
                <w:lang w:eastAsia="cs-CZ"/>
              </w:rPr>
              <w:t>Kapacita</w:t>
            </w:r>
            <w:r>
              <w:rPr>
                <w:rFonts w:ascii="Tahoma" w:eastAsia="Times New Roman" w:hAnsi="Tahoma" w:cs="Tahoma"/>
                <w:b/>
                <w:bCs/>
                <w:color w:val="000000"/>
                <w:sz w:val="20"/>
                <w:szCs w:val="20"/>
                <w:lang w:eastAsia="cs-CZ"/>
              </w:rPr>
              <w:t xml:space="preserve"> </w:t>
            </w:r>
            <w:r>
              <w:rPr>
                <w:rFonts w:ascii="Tahoma" w:eastAsia="Times New Roman" w:hAnsi="Tahoma" w:cs="Tahoma"/>
                <w:b/>
                <w:bCs/>
                <w:color w:val="000000"/>
                <w:sz w:val="20"/>
                <w:szCs w:val="20"/>
                <w:lang w:eastAsia="cs-CZ"/>
              </w:rPr>
              <w:br/>
            </w:r>
            <w:r w:rsidRPr="00364E84">
              <w:rPr>
                <w:rFonts w:ascii="Tahoma" w:eastAsia="Times New Roman" w:hAnsi="Tahoma" w:cs="Tahoma"/>
                <w:color w:val="000000"/>
                <w:sz w:val="20"/>
                <w:szCs w:val="20"/>
                <w:lang w:eastAsia="cs-CZ"/>
              </w:rPr>
              <w:t>[t]</w:t>
            </w:r>
          </w:p>
        </w:tc>
        <w:tc>
          <w:tcPr>
            <w:tcW w:w="1592" w:type="dxa"/>
            <w:shd w:val="clear" w:color="000000" w:fill="FFC000"/>
            <w:vAlign w:val="center"/>
            <w:hideMark/>
          </w:tcPr>
          <w:p w14:paraId="45A5FD5C" w14:textId="77777777" w:rsidR="00FA2768" w:rsidRPr="0083158B" w:rsidRDefault="00FA2768" w:rsidP="00A4618C">
            <w:pPr>
              <w:spacing w:after="0" w:line="240" w:lineRule="auto"/>
              <w:jc w:val="center"/>
              <w:rPr>
                <w:rFonts w:ascii="Tahoma" w:eastAsia="Times New Roman" w:hAnsi="Tahoma" w:cs="Tahoma"/>
                <w:b/>
                <w:bCs/>
                <w:color w:val="000000"/>
                <w:sz w:val="20"/>
                <w:szCs w:val="20"/>
                <w:lang w:eastAsia="cs-CZ"/>
              </w:rPr>
            </w:pPr>
            <w:r w:rsidRPr="0083158B">
              <w:rPr>
                <w:rFonts w:ascii="Tahoma" w:eastAsia="Times New Roman" w:hAnsi="Tahoma" w:cs="Tahoma"/>
                <w:b/>
                <w:bCs/>
                <w:color w:val="000000"/>
                <w:sz w:val="20"/>
                <w:szCs w:val="20"/>
                <w:lang w:eastAsia="cs-CZ"/>
              </w:rPr>
              <w:t xml:space="preserve">Počet kazet </w:t>
            </w:r>
            <w:r w:rsidRPr="00364E84">
              <w:rPr>
                <w:rFonts w:ascii="Tahoma" w:eastAsia="Times New Roman" w:hAnsi="Tahoma" w:cs="Tahoma"/>
                <w:color w:val="000000"/>
                <w:sz w:val="20"/>
                <w:szCs w:val="20"/>
                <w:lang w:eastAsia="cs-CZ"/>
              </w:rPr>
              <w:t>[ks]</w:t>
            </w:r>
          </w:p>
        </w:tc>
      </w:tr>
      <w:tr w:rsidR="00FA2768" w:rsidRPr="0083158B" w14:paraId="19C23DDE" w14:textId="77777777" w:rsidTr="00B51FC4">
        <w:trPr>
          <w:trHeight w:val="340"/>
          <w:jc w:val="center"/>
        </w:trPr>
        <w:tc>
          <w:tcPr>
            <w:tcW w:w="640" w:type="dxa"/>
            <w:shd w:val="clear" w:color="auto" w:fill="auto"/>
            <w:noWrap/>
            <w:vAlign w:val="center"/>
            <w:hideMark/>
          </w:tcPr>
          <w:p w14:paraId="63555791"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8.1.0</w:t>
            </w:r>
          </w:p>
        </w:tc>
        <w:tc>
          <w:tcPr>
            <w:tcW w:w="4420" w:type="dxa"/>
            <w:shd w:val="clear" w:color="auto" w:fill="auto"/>
            <w:noWrap/>
            <w:vAlign w:val="center"/>
            <w:hideMark/>
          </w:tcPr>
          <w:p w14:paraId="5C0D3728"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Skládkování - Zařízení S-IO (inertní odpad)</w:t>
            </w:r>
          </w:p>
        </w:tc>
        <w:tc>
          <w:tcPr>
            <w:tcW w:w="1480" w:type="dxa"/>
            <w:shd w:val="clear" w:color="auto" w:fill="auto"/>
            <w:noWrap/>
            <w:vAlign w:val="center"/>
            <w:hideMark/>
          </w:tcPr>
          <w:p w14:paraId="0209DF70" w14:textId="77777777" w:rsidR="00FA2768" w:rsidRPr="0083158B" w:rsidRDefault="00FA2768" w:rsidP="00A4618C">
            <w:pPr>
              <w:spacing w:after="0" w:line="240" w:lineRule="auto"/>
              <w:jc w:val="right"/>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 xml:space="preserve">2 106 814 </w:t>
            </w:r>
          </w:p>
        </w:tc>
        <w:tc>
          <w:tcPr>
            <w:tcW w:w="1592" w:type="dxa"/>
            <w:shd w:val="clear" w:color="auto" w:fill="auto"/>
            <w:noWrap/>
            <w:vAlign w:val="center"/>
            <w:hideMark/>
          </w:tcPr>
          <w:p w14:paraId="4FCD805D" w14:textId="77777777" w:rsidR="00FA2768" w:rsidRPr="0083158B" w:rsidRDefault="00FA2768" w:rsidP="00A4618C">
            <w:pPr>
              <w:spacing w:after="0" w:line="240" w:lineRule="auto"/>
              <w:jc w:val="center"/>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4</w:t>
            </w:r>
          </w:p>
        </w:tc>
      </w:tr>
      <w:tr w:rsidR="00FA2768" w:rsidRPr="0083158B" w14:paraId="1B3C9BD8" w14:textId="77777777" w:rsidTr="00B51FC4">
        <w:trPr>
          <w:trHeight w:val="340"/>
          <w:jc w:val="center"/>
        </w:trPr>
        <w:tc>
          <w:tcPr>
            <w:tcW w:w="640" w:type="dxa"/>
            <w:shd w:val="clear" w:color="auto" w:fill="auto"/>
            <w:noWrap/>
            <w:vAlign w:val="center"/>
            <w:hideMark/>
          </w:tcPr>
          <w:p w14:paraId="4BCC1C1B"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8.2.0</w:t>
            </w:r>
          </w:p>
        </w:tc>
        <w:tc>
          <w:tcPr>
            <w:tcW w:w="4420" w:type="dxa"/>
            <w:shd w:val="clear" w:color="auto" w:fill="auto"/>
            <w:noWrap/>
            <w:vAlign w:val="center"/>
            <w:hideMark/>
          </w:tcPr>
          <w:p w14:paraId="705F02F6"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Skládkování - Zařízení S-NO (nebezpečný odpad)</w:t>
            </w:r>
          </w:p>
        </w:tc>
        <w:tc>
          <w:tcPr>
            <w:tcW w:w="1480" w:type="dxa"/>
            <w:shd w:val="clear" w:color="auto" w:fill="auto"/>
            <w:noWrap/>
            <w:vAlign w:val="center"/>
            <w:hideMark/>
          </w:tcPr>
          <w:p w14:paraId="08017854" w14:textId="77777777" w:rsidR="00FA2768" w:rsidRPr="0083158B" w:rsidRDefault="00FA2768" w:rsidP="00A4618C">
            <w:pPr>
              <w:spacing w:after="0" w:line="240" w:lineRule="auto"/>
              <w:jc w:val="right"/>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311 597</w:t>
            </w:r>
          </w:p>
        </w:tc>
        <w:tc>
          <w:tcPr>
            <w:tcW w:w="1592" w:type="dxa"/>
            <w:shd w:val="clear" w:color="auto" w:fill="auto"/>
            <w:noWrap/>
            <w:vAlign w:val="center"/>
            <w:hideMark/>
          </w:tcPr>
          <w:p w14:paraId="3B71E3CA" w14:textId="77777777" w:rsidR="00FA2768" w:rsidRPr="0083158B" w:rsidRDefault="00FA2768" w:rsidP="00A4618C">
            <w:pPr>
              <w:spacing w:after="0" w:line="240" w:lineRule="auto"/>
              <w:jc w:val="center"/>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4</w:t>
            </w:r>
          </w:p>
        </w:tc>
      </w:tr>
      <w:tr w:rsidR="00FA2768" w:rsidRPr="0083158B" w14:paraId="5C7B5DA0" w14:textId="77777777" w:rsidTr="00B51FC4">
        <w:trPr>
          <w:trHeight w:val="340"/>
          <w:jc w:val="center"/>
        </w:trPr>
        <w:tc>
          <w:tcPr>
            <w:tcW w:w="640" w:type="dxa"/>
            <w:shd w:val="clear" w:color="auto" w:fill="auto"/>
            <w:noWrap/>
            <w:vAlign w:val="center"/>
            <w:hideMark/>
          </w:tcPr>
          <w:p w14:paraId="7F3370AD"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8.3.0</w:t>
            </w:r>
          </w:p>
        </w:tc>
        <w:tc>
          <w:tcPr>
            <w:tcW w:w="4420" w:type="dxa"/>
            <w:shd w:val="clear" w:color="auto" w:fill="auto"/>
            <w:noWrap/>
            <w:vAlign w:val="center"/>
            <w:hideMark/>
          </w:tcPr>
          <w:p w14:paraId="73769A6D" w14:textId="77777777" w:rsidR="00FA2768" w:rsidRPr="0083158B" w:rsidRDefault="00FA2768" w:rsidP="00A4618C">
            <w:pPr>
              <w:spacing w:after="0" w:line="240" w:lineRule="auto"/>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Skládkování - Zařízení S-OO (ostatní odpad)</w:t>
            </w:r>
          </w:p>
        </w:tc>
        <w:tc>
          <w:tcPr>
            <w:tcW w:w="1480" w:type="dxa"/>
            <w:shd w:val="clear" w:color="auto" w:fill="auto"/>
            <w:noWrap/>
            <w:vAlign w:val="center"/>
            <w:hideMark/>
          </w:tcPr>
          <w:p w14:paraId="280F31EC" w14:textId="77777777" w:rsidR="00FA2768" w:rsidRPr="0083158B" w:rsidRDefault="00FA2768" w:rsidP="00A4618C">
            <w:pPr>
              <w:spacing w:after="0" w:line="240" w:lineRule="auto"/>
              <w:jc w:val="right"/>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2 595 218</w:t>
            </w:r>
          </w:p>
        </w:tc>
        <w:tc>
          <w:tcPr>
            <w:tcW w:w="1592" w:type="dxa"/>
            <w:shd w:val="clear" w:color="auto" w:fill="auto"/>
            <w:noWrap/>
            <w:vAlign w:val="center"/>
            <w:hideMark/>
          </w:tcPr>
          <w:p w14:paraId="69FAFAFB" w14:textId="77777777" w:rsidR="00FA2768" w:rsidRPr="0083158B" w:rsidRDefault="00FA2768" w:rsidP="00A4618C">
            <w:pPr>
              <w:spacing w:after="0" w:line="240" w:lineRule="auto"/>
              <w:jc w:val="center"/>
              <w:rPr>
                <w:rFonts w:ascii="Tahoma" w:eastAsia="Times New Roman" w:hAnsi="Tahoma" w:cs="Tahoma"/>
                <w:color w:val="000000"/>
                <w:sz w:val="20"/>
                <w:szCs w:val="20"/>
                <w:lang w:eastAsia="cs-CZ"/>
              </w:rPr>
            </w:pPr>
            <w:r w:rsidRPr="0083158B">
              <w:rPr>
                <w:rFonts w:ascii="Tahoma" w:eastAsia="Times New Roman" w:hAnsi="Tahoma" w:cs="Tahoma"/>
                <w:color w:val="000000"/>
                <w:sz w:val="20"/>
                <w:szCs w:val="20"/>
                <w:lang w:eastAsia="cs-CZ"/>
              </w:rPr>
              <w:t>15</w:t>
            </w:r>
          </w:p>
        </w:tc>
      </w:tr>
    </w:tbl>
    <w:p w14:paraId="03C3B94A" w14:textId="77777777" w:rsidR="00FA2768" w:rsidRPr="00B10428" w:rsidRDefault="00FA2768" w:rsidP="00FA2768">
      <w:pPr>
        <w:jc w:val="center"/>
        <w:rPr>
          <w:rFonts w:ascii="Tahoma" w:hAnsi="Tahoma" w:cs="Tahoma"/>
          <w:i/>
          <w:iCs/>
          <w:sz w:val="20"/>
          <w:szCs w:val="20"/>
          <w:lang w:eastAsia="cs-CZ"/>
        </w:rPr>
      </w:pPr>
      <w:r w:rsidRPr="00B10428">
        <w:rPr>
          <w:rFonts w:ascii="Tahoma" w:hAnsi="Tahoma" w:cs="Tahoma"/>
          <w:i/>
          <w:iCs/>
          <w:sz w:val="20"/>
          <w:szCs w:val="20"/>
          <w:lang w:eastAsia="cs-CZ"/>
        </w:rPr>
        <w:t>Zdroj: Registr zařízení a spisů, typ zařízení</w:t>
      </w:r>
      <w:r>
        <w:rPr>
          <w:rFonts w:ascii="Tahoma" w:hAnsi="Tahoma" w:cs="Tahoma"/>
          <w:i/>
          <w:iCs/>
          <w:sz w:val="20"/>
          <w:szCs w:val="20"/>
          <w:lang w:eastAsia="cs-CZ"/>
        </w:rPr>
        <w:t>, EVI</w:t>
      </w:r>
    </w:p>
    <w:p w14:paraId="06A81085" w14:textId="77777777" w:rsidR="00FA2768" w:rsidRPr="00081167" w:rsidRDefault="00FA2768" w:rsidP="00FA2768"/>
    <w:p w14:paraId="788E807A" w14:textId="77777777" w:rsidR="00FA2768" w:rsidRPr="00272980" w:rsidRDefault="00FA2768" w:rsidP="00FA2768">
      <w:pPr>
        <w:pStyle w:val="Nadpis4"/>
        <w:rPr>
          <w:sz w:val="24"/>
          <w:szCs w:val="24"/>
        </w:rPr>
      </w:pPr>
      <w:bookmarkStart w:id="175" w:name="_Ref420597881"/>
      <w:bookmarkStart w:id="176" w:name="_Toc135067033"/>
      <w:r w:rsidRPr="00272980">
        <w:rPr>
          <w:sz w:val="24"/>
          <w:szCs w:val="24"/>
        </w:rPr>
        <w:lastRenderedPageBreak/>
        <w:t>Vyhodnocení sítě zařízení a posouzení kapacit</w:t>
      </w:r>
      <w:bookmarkEnd w:id="175"/>
      <w:bookmarkEnd w:id="176"/>
    </w:p>
    <w:p w14:paraId="0DE3B113" w14:textId="77777777" w:rsidR="00FA2768" w:rsidRDefault="00FA2768" w:rsidP="00FA2768">
      <w:pPr>
        <w:pStyle w:val="POHzkladntextnadodrkami"/>
      </w:pPr>
      <w:r>
        <w:t>Nezbytnou součástí sítě zařízení pro nakládání s odpady jsou:</w:t>
      </w:r>
    </w:p>
    <w:p w14:paraId="730CD6FA"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přípravu k opětovnému použití.</w:t>
      </w:r>
    </w:p>
    <w:p w14:paraId="4EA0340C"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materiálové využití a recyklaci ostatních odpadů.</w:t>
      </w:r>
    </w:p>
    <w:p w14:paraId="72F99AAE"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materiálové využití a recyklaci nebezpečných odpadů.</w:t>
      </w:r>
    </w:p>
    <w:p w14:paraId="6CAFFBBF"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materiálové využití, energetické využití biologicky rozložitelných odpadů a biologicky rozložitelných komunálních odpadů (např. zařízení založená na aerobním rozkladu - kompostárny, zařízení založená na anaerobním rozkladu - bioplynové stanice).</w:t>
      </w:r>
    </w:p>
    <w:p w14:paraId="3659B603"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využití kalů z čistíren odpadních vod (např. kompostárny).</w:t>
      </w:r>
    </w:p>
    <w:p w14:paraId="2AA87306"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k úpravě odpadů před jejich využitím nebo odstraněním (biologické procesy (např. biodegradace), fyzikálně-chemické procesy (např. neutralizace), biologické a fyzikálně-chemické procesy (např. úprava kalů), mechanické úpravy (např. dotřídění, demontáž, drcení), mechanicko-biologická úprava).</w:t>
      </w:r>
    </w:p>
    <w:p w14:paraId="1B51702B"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 xml:space="preserve">Zařízení ke sběru odpadů, zařízení ke zpracování a sběru vozidel s ukončenou životností, zařízení ke zpracování a sběru elektrozařízení. </w:t>
      </w:r>
    </w:p>
    <w:p w14:paraId="1E48E3EF"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energetické využití odpadů (např. zařízení k energetickému využití komunálních odpadů - ZEVO).</w:t>
      </w:r>
    </w:p>
    <w:p w14:paraId="6D5D1825"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separaci kovů z odpadů ze zařízení pro energetické využití komunálních odpadů.</w:t>
      </w:r>
    </w:p>
    <w:p w14:paraId="277438DB"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spoluspalování odpadů.</w:t>
      </w:r>
    </w:p>
    <w:p w14:paraId="30B5F550"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odstranění ostatních odpadů (např. skládky).</w:t>
      </w:r>
    </w:p>
    <w:p w14:paraId="4F90CA0A"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odstranění nebezpečných odpadů (např. skládky, spalovny).</w:t>
      </w:r>
    </w:p>
    <w:p w14:paraId="00A3C285" w14:textId="77777777" w:rsidR="00FA2768" w:rsidRPr="00364E84" w:rsidRDefault="00FA2768" w:rsidP="001769B8">
      <w:pPr>
        <w:pStyle w:val="Odstavecseseznamem"/>
        <w:numPr>
          <w:ilvl w:val="0"/>
          <w:numId w:val="6"/>
        </w:numPr>
        <w:spacing w:after="0"/>
        <w:jc w:val="both"/>
        <w:rPr>
          <w:rFonts w:ascii="Tahoma" w:hAnsi="Tahoma" w:cs="Tahoma"/>
          <w:sz w:val="20"/>
          <w:lang w:eastAsia="cs-CZ"/>
        </w:rPr>
      </w:pPr>
      <w:r w:rsidRPr="00364E84">
        <w:rPr>
          <w:rFonts w:ascii="Tahoma" w:hAnsi="Tahoma" w:cs="Tahoma"/>
          <w:sz w:val="20"/>
          <w:lang w:eastAsia="cs-CZ"/>
        </w:rPr>
        <w:t>Zařízení pro skladování odpadů.</w:t>
      </w:r>
    </w:p>
    <w:p w14:paraId="256A1679" w14:textId="77777777" w:rsidR="00FA2768" w:rsidRDefault="00FA2768" w:rsidP="00FA2768">
      <w:pPr>
        <w:pStyle w:val="POHzkladntext"/>
        <w:spacing w:after="0"/>
      </w:pPr>
    </w:p>
    <w:p w14:paraId="71ECF599" w14:textId="51A73FBE" w:rsidR="00FA2768" w:rsidRDefault="00FA2768" w:rsidP="00FA2768">
      <w:pPr>
        <w:pStyle w:val="POHzkladntext"/>
      </w:pPr>
      <w:r>
        <w:t xml:space="preserve">Aktuální seznam zařízení je dostupný na odkaze </w:t>
      </w:r>
      <w:hyperlink r:id="rId29" w:history="1">
        <w:r w:rsidRPr="001751AE">
          <w:rPr>
            <w:rStyle w:val="Hypertextovodkaz"/>
          </w:rPr>
          <w:t>https://isoh.mzp.cz/RegistrZarizeni/Main/Mapa</w:t>
        </w:r>
      </w:hyperlink>
      <w:hyperlink r:id="rId30" w:history="1"/>
      <w:r>
        <w:t>. V současné době probíhá postupný převod zařízení se souhlasem vydaným podle § 14 odst. 1 zákona č. 185/2001 Sb., o odpadech a o změně některých dalších zákonů, ve znění pozdějších předpisů a  zařízení podle § 14 odst. 2 tohoto zákona na zařízení s povolením podle § 21 odst. 2 zákona č.</w:t>
      </w:r>
      <w:r w:rsidR="001279D1">
        <w:t> </w:t>
      </w:r>
      <w:r>
        <w:t xml:space="preserve">541/2020 Sb., o odpadech, ve znění pozdějších předpisů a zařízení podle § 21 odst. 3 tohoto zákona. </w:t>
      </w:r>
    </w:p>
    <w:p w14:paraId="2A96EB87" w14:textId="77777777" w:rsidR="00FA2768" w:rsidRDefault="00FA2768" w:rsidP="00FA2768">
      <w:pPr>
        <w:pStyle w:val="POHzkladntext"/>
      </w:pPr>
      <w:r>
        <w:t xml:space="preserve">S novým zákonem  o odpadech došlo k přečíslování činností  a v některých případech i k přesunu v rámci typů zařízení s tím, že některé zařízení s ohledem na rozsah činností může být uvedeno ve více typech zařízení. Rovněž z důvodu potřeby přizpůsobení se potřebám trhu jsou uvedeny stejné zpracovatelské kapacity u více činností přesto, že reálně bude převažovat jen jedna. Je tedy velmi problematické vyčíslení množství jednotlivých typů zařízení a jejich kapacit. Údaje budou vždy jen orientační. </w:t>
      </w:r>
    </w:p>
    <w:p w14:paraId="4C4B7EC9" w14:textId="159D681B" w:rsidR="007F29FD" w:rsidRDefault="007F29FD" w:rsidP="00FA2768">
      <w:pPr>
        <w:pStyle w:val="POHzkladntext"/>
      </w:pPr>
      <w:r>
        <w:t>Přehled zá</w:t>
      </w:r>
      <w:r w:rsidR="00060A4B">
        <w:t>měrů podpořených z OPŽP je uveden v příloze č. 2.</w:t>
      </w:r>
    </w:p>
    <w:p w14:paraId="1641D33D" w14:textId="77777777" w:rsidR="00060A4B" w:rsidRPr="002D7E7F" w:rsidRDefault="00060A4B" w:rsidP="00FA2768">
      <w:pPr>
        <w:pStyle w:val="POHzkladntext"/>
      </w:pPr>
    </w:p>
    <w:p w14:paraId="0A1C2C38" w14:textId="77777777" w:rsidR="00FA2768" w:rsidRPr="00504186" w:rsidRDefault="00FA2768" w:rsidP="00FA2768">
      <w:pPr>
        <w:pStyle w:val="Nadpis6"/>
        <w:rPr>
          <w:color w:val="auto"/>
        </w:rPr>
      </w:pPr>
      <w:r>
        <w:t>Sběrné dvory</w:t>
      </w:r>
    </w:p>
    <w:p w14:paraId="75D91790" w14:textId="3A438A8E" w:rsidR="00FA2768" w:rsidRDefault="00FA2768" w:rsidP="00FA2768">
      <w:pPr>
        <w:pStyle w:val="POHzkladntext"/>
      </w:pPr>
      <w:r w:rsidRPr="00504186">
        <w:t xml:space="preserve">Sběrné dvory jsou základním článkem systému sběru a nakládání s komunálními odpady v MSK. </w:t>
      </w:r>
      <w:r w:rsidR="00060A4B">
        <w:t>Z přílohy č. 2</w:t>
      </w:r>
      <w:r w:rsidRPr="00504186">
        <w:t xml:space="preserve"> je zřejmé, že v období 2014 až 2020 bylo z OPŽP podpořeno 27 projektů vztahujících se k provozu sběrných dvorů. Sběrné dvory slouží především pro sběr objemných odpadů, nebezpečných odpadů, biologických rozložitelných odpadů ze zahrad a zeleně, stavebních odpadů, taktéž současně slouží jako místa zpětného odběru elektrozařízení, baterií, pneumatik a doplňkově </w:t>
      </w:r>
      <w:r w:rsidRPr="000D274F">
        <w:t xml:space="preserve">pro sběr využitelných složek KO. </w:t>
      </w:r>
      <w:r>
        <w:t>Sběrné dvory jsou zřízeny ve všech obcích nad 5 000 obyvatel a umožňují tak více než 1 000 000 obyvatel MSK odložit zdarma komunální odpad, který nelze odložit v separačních hnízdech anebo do</w:t>
      </w:r>
      <w:r w:rsidR="001279D1">
        <w:t> </w:t>
      </w:r>
      <w:r>
        <w:t xml:space="preserve">nádob na SKO. Část sběrných dvorů je provozován přímo obcemi. V ostatních případech funkce </w:t>
      </w:r>
      <w:r>
        <w:lastRenderedPageBreak/>
        <w:t>sběrných dvorů přejímají sběrny povolované na základě povolení dle zákona o odpadech. Vzhledem k tomu, že</w:t>
      </w:r>
      <w:r w:rsidR="001279D1">
        <w:t> </w:t>
      </w:r>
      <w:r>
        <w:t xml:space="preserve">obce budou údaje o obecních systémech nakládání s komunálními odpady poprvé ohlašovat až v roce 2026 za rok 2025, nejsou aktuálně údaje o sběrných dvorech provozovaných obcemi bez souhlasu krajského úřadu k dispozici. </w:t>
      </w:r>
    </w:p>
    <w:p w14:paraId="2469EA7F" w14:textId="77777777" w:rsidR="00FA2768" w:rsidRDefault="00FA2768" w:rsidP="00FA2768">
      <w:pPr>
        <w:pStyle w:val="Nadpis6"/>
      </w:pPr>
      <w:r w:rsidRPr="00693400">
        <w:t>Přek</w:t>
      </w:r>
      <w:r>
        <w:t xml:space="preserve">ládací stanice </w:t>
      </w:r>
    </w:p>
    <w:p w14:paraId="0E55D54B" w14:textId="56E286C4" w:rsidR="00FA2768" w:rsidRDefault="00FA2768" w:rsidP="00FA2768">
      <w:pPr>
        <w:pStyle w:val="POHzkladntext"/>
      </w:pPr>
      <w:r>
        <w:t>Překládací stanice jsou zřizovány z toho důvodu, neboť o</w:t>
      </w:r>
      <w:r w:rsidRPr="002D7E7F">
        <w:t xml:space="preserve">ptimální je, aby svozová vozidla měla dojezdovou vzdálenost na místo, kde odpad </w:t>
      </w:r>
      <w:r>
        <w:t xml:space="preserve">uloží do velkokapacitních kontejnerů, cca 20 max. 25 km. </w:t>
      </w:r>
      <w:r w:rsidRPr="002D7E7F">
        <w:t xml:space="preserve">Na větší vzdálenost již je </w:t>
      </w:r>
      <w:r>
        <w:t xml:space="preserve">z důvodu ekonomiky </w:t>
      </w:r>
      <w:r w:rsidRPr="002D7E7F">
        <w:t>nutno odpad přeložit do velkokapacitních kontejnerů nebo velkokapacitních vozidel, což umožní efektivnější odvoz SKO</w:t>
      </w:r>
      <w:r>
        <w:t xml:space="preserve">, ale nejen jich, </w:t>
      </w:r>
      <w:r w:rsidRPr="002D7E7F">
        <w:t>ke konečnému využití či</w:t>
      </w:r>
      <w:r w:rsidR="001279D1">
        <w:t> </w:t>
      </w:r>
      <w:r w:rsidRPr="002D7E7F">
        <w:t xml:space="preserve">odstranění tak, aby se minimalizovalo zatížení dopravní sítě kraje a snížil se tak negativní dopad přepravy odpadů na životní prostředí. </w:t>
      </w:r>
      <w:r>
        <w:t>Překládací stanice jsou převážně součástí provozu zařízení ke</w:t>
      </w:r>
      <w:r w:rsidR="001279D1">
        <w:t> </w:t>
      </w:r>
      <w:r>
        <w:t xml:space="preserve">sběru odpadů a nejsou evidovány jako typ </w:t>
      </w:r>
      <w:r w:rsidRPr="00072862">
        <w:t>zařízení „</w:t>
      </w:r>
      <w:r w:rsidR="00072862" w:rsidRPr="00072862">
        <w:t>předkladiště odpadů</w:t>
      </w:r>
      <w:r w:rsidRPr="00072862">
        <w:t>“.</w:t>
      </w:r>
      <w:r>
        <w:t xml:space="preserve"> Z provozovaných lze např. zmínit:</w:t>
      </w:r>
    </w:p>
    <w:p w14:paraId="0DE458D8" w14:textId="5993FF37" w:rsidR="00FA2768" w:rsidRDefault="00FA2768" w:rsidP="00FA2768">
      <w:pPr>
        <w:pStyle w:val="POHodrazky"/>
      </w:pPr>
      <w:r>
        <w:t>SMOLO CZ s.r.o., překládací stanice</w:t>
      </w:r>
      <w:r w:rsidR="00072862">
        <w:t xml:space="preserve"> v</w:t>
      </w:r>
      <w:r>
        <w:t xml:space="preserve"> Třin</w:t>
      </w:r>
      <w:r w:rsidR="00072862">
        <w:t>ci</w:t>
      </w:r>
      <w:r>
        <w:t>,</w:t>
      </w:r>
    </w:p>
    <w:p w14:paraId="0C310B99" w14:textId="0815150C" w:rsidR="00FA2768" w:rsidRDefault="00FA2768" w:rsidP="00FA2768">
      <w:pPr>
        <w:pStyle w:val="POHodrazky"/>
      </w:pPr>
      <w:r>
        <w:t>SMOLO CZ s.r.o., překládací stanice</w:t>
      </w:r>
      <w:r w:rsidR="00072862">
        <w:t xml:space="preserve"> v</w:t>
      </w:r>
      <w:r>
        <w:t xml:space="preserve"> Jablunk</w:t>
      </w:r>
      <w:r w:rsidR="00072862">
        <w:t>ově</w:t>
      </w:r>
      <w:r>
        <w:t>,</w:t>
      </w:r>
      <w:r w:rsidRPr="000B53BF">
        <w:t xml:space="preserve"> </w:t>
      </w:r>
    </w:p>
    <w:p w14:paraId="509697BD" w14:textId="77777777" w:rsidR="00FA2768" w:rsidRDefault="00FA2768" w:rsidP="00FA2768">
      <w:pPr>
        <w:pStyle w:val="POHodrazky"/>
      </w:pPr>
      <w:r>
        <w:t>AVE CZ</w:t>
      </w:r>
      <w:r w:rsidRPr="00536163">
        <w:t xml:space="preserve"> odpadové hospodářství s.r.o.</w:t>
      </w:r>
      <w:r>
        <w:t>, překládací stanice ve Frýdlantě nad Ostravicí,</w:t>
      </w:r>
    </w:p>
    <w:p w14:paraId="3C481F7A" w14:textId="7F918672" w:rsidR="00FA2768" w:rsidRDefault="00FA2768" w:rsidP="00FA2768">
      <w:pPr>
        <w:pStyle w:val="POHodrazky"/>
      </w:pPr>
      <w:r>
        <w:t>Technické služby Bruntál s.r.o.</w:t>
      </w:r>
      <w:r w:rsidR="00072862">
        <w:t>, překládací stanice v</w:t>
      </w:r>
      <w:r>
        <w:t> Bruntále.</w:t>
      </w:r>
    </w:p>
    <w:p w14:paraId="35EC61CA" w14:textId="77777777" w:rsidR="00FA2768" w:rsidRPr="009468E5" w:rsidRDefault="00FA2768" w:rsidP="00FA2768">
      <w:pPr>
        <w:pStyle w:val="Nadpis6"/>
      </w:pPr>
      <w:r w:rsidRPr="009468E5">
        <w:t>Třídící linky</w:t>
      </w:r>
    </w:p>
    <w:p w14:paraId="48704D63" w14:textId="2FB7FF3C" w:rsidR="00FA2768" w:rsidRDefault="00FA2768" w:rsidP="00FA2768">
      <w:pPr>
        <w:pStyle w:val="POHzkladntext"/>
      </w:pPr>
      <w:r w:rsidRPr="009468E5">
        <w:t>Dalším nezbytným stupněm pro intenzivnější využití tříděného sběru materiálově využitelných složek komunálního odpadu je provozování optimální sítě třídících nebo dotřiďovacích linek, které umožní dotřídění odděleně sbíraných odpadů (především papíru, plastů nebo textilu) na potřebnou čistotu a</w:t>
      </w:r>
      <w:r w:rsidR="00A773A1">
        <w:t> </w:t>
      </w:r>
      <w:r w:rsidRPr="009468E5">
        <w:t xml:space="preserve">druhovou skladbu tak, aby byly prodejné jako druhotné suroviny. V MSK je provozováno </w:t>
      </w:r>
      <w:r>
        <w:t>několik velkých třídících linek. Rovněž v tomto případě jsou některé menší linky (pololinky) součástí zařízení ke</w:t>
      </w:r>
      <w:r w:rsidR="001279D1">
        <w:t> </w:t>
      </w:r>
      <w:r>
        <w:t xml:space="preserve">sběru odpadů, případně probíhá dotřídění v halách a na plochách bez použití linek. </w:t>
      </w:r>
      <w:r w:rsidR="00A773A1">
        <w:t>Z provozovaných lze např. zmínit:</w:t>
      </w:r>
    </w:p>
    <w:p w14:paraId="2A382CFA" w14:textId="5623F5D9" w:rsidR="00072862" w:rsidRDefault="00072862" w:rsidP="00072862">
      <w:pPr>
        <w:pStyle w:val="POHodrazky"/>
      </w:pPr>
      <w:r>
        <w:t xml:space="preserve">OZO Ostrava s.r.o., třídící linka </w:t>
      </w:r>
      <w:r w:rsidR="00A773A1">
        <w:t>v </w:t>
      </w:r>
      <w:r>
        <w:t>Ostrav</w:t>
      </w:r>
      <w:r w:rsidR="00A773A1">
        <w:t>ě,</w:t>
      </w:r>
    </w:p>
    <w:p w14:paraId="13A2732C" w14:textId="7F8AD910" w:rsidR="00072862" w:rsidRDefault="00A773A1" w:rsidP="00072862">
      <w:pPr>
        <w:pStyle w:val="POHodrazky"/>
      </w:pPr>
      <w:r>
        <w:t>FCC Česká republika, s.r.o., třídící linky v Ostravě a ve Vratimově,</w:t>
      </w:r>
    </w:p>
    <w:p w14:paraId="430EDC23" w14:textId="140AA315" w:rsidR="00A773A1" w:rsidRDefault="00A773A1" w:rsidP="00A773A1">
      <w:pPr>
        <w:pStyle w:val="POHodrazky"/>
      </w:pPr>
      <w:r>
        <w:t>Marius Pedersen a.s., třídící linka v Chlebičově,</w:t>
      </w:r>
    </w:p>
    <w:p w14:paraId="0CD82F80" w14:textId="312235DF" w:rsidR="005A31F1" w:rsidRDefault="005A31F1" w:rsidP="00A773A1">
      <w:pPr>
        <w:pStyle w:val="POHodrazky"/>
      </w:pPr>
      <w:r>
        <w:t>Frýdecká skládka, s.r.o., třídící linka v Lískovci,</w:t>
      </w:r>
    </w:p>
    <w:p w14:paraId="461BD6EB" w14:textId="7F6C3AC0" w:rsidR="00A773A1" w:rsidRDefault="00A773A1" w:rsidP="00A773A1">
      <w:pPr>
        <w:pStyle w:val="POHodrazky"/>
      </w:pPr>
      <w:r>
        <w:t xml:space="preserve">SMOLO CZ s.r.o., </w:t>
      </w:r>
      <w:r w:rsidR="00287C5B">
        <w:t xml:space="preserve">třídící </w:t>
      </w:r>
      <w:r>
        <w:t>linky v Ostravě a v Třinci.</w:t>
      </w:r>
    </w:p>
    <w:p w14:paraId="1755A1FD" w14:textId="77777777" w:rsidR="00FA2768" w:rsidRDefault="00FA2768" w:rsidP="00FA2768">
      <w:pPr>
        <w:pStyle w:val="Nadpis6"/>
      </w:pPr>
      <w:r w:rsidRPr="00693400">
        <w:t xml:space="preserve">Zařízení na </w:t>
      </w:r>
      <w:r>
        <w:t>materiálové využití a recyklaci odpadů</w:t>
      </w:r>
    </w:p>
    <w:p w14:paraId="4B342447" w14:textId="7E165C4D" w:rsidR="00FA2768" w:rsidRPr="00212328" w:rsidRDefault="00FA2768" w:rsidP="00FA2768">
      <w:pPr>
        <w:pStyle w:val="POHzkladntext"/>
        <w:rPr>
          <w:color w:val="FF0000"/>
        </w:rPr>
      </w:pPr>
      <w:r>
        <w:t xml:space="preserve">Obecně lze konstatovat, že v kraji je </w:t>
      </w:r>
      <w:r w:rsidR="00E15ACB">
        <w:t xml:space="preserve">pro většinu materiálových toků </w:t>
      </w:r>
      <w:r>
        <w:t>dostatečná síť zařízení na materiálové využití nebo recyklaci jak odpadů kategorie ostatní odpad, tak odpadů kategorie nebezpečný odpad. Ne vždy se ale jedná o finální zpracovatelské technologie</w:t>
      </w:r>
      <w:r w:rsidR="00287C5B">
        <w:t xml:space="preserve">. </w:t>
      </w:r>
      <w:r>
        <w:t>Stále lze doporučit, aby v souladu s principem soběstačnosti a blízkosti byl podporován vznik tzv. finálních zpracovatelů, kteří by odpady vznikající na území kraje zpracovávali na finální výrobky pro spotřebitele a dále pak modernizace stávajících technologií</w:t>
      </w:r>
      <w:r w:rsidRPr="00B82124">
        <w:t>. Kraj rovněž registruje potřebu řešit konečné zpracování a využití kalů z ČOV tak,</w:t>
      </w:r>
      <w:r w:rsidR="001279D1">
        <w:t> </w:t>
      </w:r>
      <w:r w:rsidRPr="00B82124">
        <w:t>aby byl co nejlépe využit jejich potenciál, ale zároveň omezena rizika související s obsahem těžkých kovů, rezidují léčiv a hormonů, fosfátů a mikroplastů. V rámci OPŽP bylo v letech 2014 až 2020 podpořeno 18 projektů jejichž předmětem je materiálové využívání nebo recyklace odpadů, a to od kompostování, přes zpracování potravinových olejů po zpracování plastových odpadů a pryže.</w:t>
      </w:r>
    </w:p>
    <w:p w14:paraId="2A608891" w14:textId="77777777" w:rsidR="00FA2768" w:rsidRDefault="00FA2768" w:rsidP="00FA2768">
      <w:pPr>
        <w:pStyle w:val="Nadpis6"/>
      </w:pPr>
      <w:r w:rsidRPr="003460F5">
        <w:lastRenderedPageBreak/>
        <w:t>Ener</w:t>
      </w:r>
      <w:r>
        <w:t>getické využití odpadů a výroba paliva za účelem  využití energetického potenciálu odpadů</w:t>
      </w:r>
    </w:p>
    <w:p w14:paraId="5463F52C" w14:textId="77777777" w:rsidR="00FA2768" w:rsidRDefault="00FA2768" w:rsidP="00FA2768">
      <w:pPr>
        <w:pStyle w:val="POHzkladntext"/>
      </w:pPr>
      <w:r>
        <w:t>V současnosti není na území MSK provozováno žádné zařízení, ve kterém je možné energeticky využívat směsný komunální odpad.  Je provozováno několik bioplynových stanic, které umožňují společně s materiálovým využitím rovněž energetické využití biologicky rozložitelných odpadů.</w:t>
      </w:r>
    </w:p>
    <w:p w14:paraId="19C1724D" w14:textId="77777777" w:rsidR="00FA2768" w:rsidRDefault="00FA2768" w:rsidP="00FA2768">
      <w:pPr>
        <w:pStyle w:val="POHzkladntext"/>
      </w:pPr>
      <w:r w:rsidRPr="002D7E7F">
        <w:t>Na území MSK je provozováno 1 zařízení</w:t>
      </w:r>
      <w:r>
        <w:t>,</w:t>
      </w:r>
      <w:r w:rsidRPr="002D7E7F">
        <w:t xml:space="preserve"> které vyrábí z odpadního papíru, plastu, dřeva a textilu tuhé alternativní palivo, které je předáváno do cementárny mimo MSK. </w:t>
      </w:r>
    </w:p>
    <w:p w14:paraId="2D4ABB3B" w14:textId="77777777" w:rsidR="00FA2768" w:rsidRDefault="00FA2768" w:rsidP="00FA2768">
      <w:pPr>
        <w:pStyle w:val="POHzkladntext"/>
      </w:pPr>
      <w:r>
        <w:t>Dále je v kraji provozováno několik zařízení, které zpracovávají odpadní dřevo a produktem je dřevní palivo charakteru biomasy.</w:t>
      </w:r>
    </w:p>
    <w:p w14:paraId="26FD964F" w14:textId="77777777" w:rsidR="00FA2768" w:rsidRDefault="00FA2768" w:rsidP="00FA2768">
      <w:pPr>
        <w:pStyle w:val="Nadpis6"/>
      </w:pPr>
      <w:r>
        <w:t>Zařízení pro odstraňování  ostatních a nebezpečných</w:t>
      </w:r>
      <w:r w:rsidRPr="003460F5">
        <w:t xml:space="preserve"> odpadů </w:t>
      </w:r>
    </w:p>
    <w:p w14:paraId="697C204D" w14:textId="419906B4" w:rsidR="00FA2768" w:rsidRPr="000E0572" w:rsidRDefault="00FA2768" w:rsidP="00060A4B">
      <w:pPr>
        <w:pStyle w:val="POHzkladntext"/>
        <w:rPr>
          <w:color w:val="FF0000"/>
        </w:rPr>
      </w:pPr>
      <w:r>
        <w:t>V MSK je provozováno celkem 20 skládek, které mají kapacity na skládkování jak odpadů kategorie ostatní odpad, tak kategorie nebezpečný odpad (viz tabulky výše).</w:t>
      </w:r>
      <w:r w:rsidR="00060A4B">
        <w:t xml:space="preserve"> V kraji se</w:t>
      </w:r>
      <w:r w:rsidRPr="00F238DB">
        <w:t xml:space="preserve"> nachází</w:t>
      </w:r>
      <w:r w:rsidR="00060A4B">
        <w:t xml:space="preserve"> rovněž</w:t>
      </w:r>
      <w:r w:rsidRPr="00F238DB">
        <w:t xml:space="preserve"> spalovna nebezpečných odpadů s kapacitou 25 000 t odstranění nebezpečných odpadů ročně. Jedná se o zařízení s celorepublikovým významem zejména v oblasti odstraňování freonů a odpadů </w:t>
      </w:r>
      <w:r w:rsidRPr="00B82124">
        <w:t xml:space="preserve">s PCB. </w:t>
      </w:r>
      <w:r w:rsidR="00060A4B">
        <w:t>Trend poslední doby je patrný v pořizování dekontaminačních technologií zdravotnickým zařízeními, k odstraňování nebezpečných vlastností odpadů. Z aktuálně 3 provozovaných zařízení se souhlasem krajského úřadu, byla 2</w:t>
      </w:r>
      <w:r w:rsidRPr="00B82124">
        <w:t xml:space="preserve"> podpořena z OPŽP 2014-2020.</w:t>
      </w:r>
    </w:p>
    <w:p w14:paraId="59F00E60" w14:textId="77777777" w:rsidR="00FA2768" w:rsidRPr="00103756" w:rsidRDefault="00FA2768" w:rsidP="00FA2768">
      <w:pPr>
        <w:pStyle w:val="Nadpis5"/>
        <w:numPr>
          <w:ilvl w:val="0"/>
          <w:numId w:val="0"/>
        </w:numPr>
        <w:rPr>
          <w:b/>
          <w:bCs/>
        </w:rPr>
      </w:pPr>
      <w:r w:rsidRPr="00103756">
        <w:rPr>
          <w:b/>
          <w:bCs/>
        </w:rPr>
        <w:t>Zařízení pro nakládání se stavebními odpady</w:t>
      </w:r>
    </w:p>
    <w:p w14:paraId="696461FF" w14:textId="26A2F9BD" w:rsidR="00FA2768" w:rsidRDefault="00FA2768" w:rsidP="00FA2768">
      <w:pPr>
        <w:pStyle w:val="POHzkladntext"/>
      </w:pPr>
      <w:r>
        <w:t xml:space="preserve">Na území MSK jsou provozována jak stacionární, tak mobilní zařízení ke zpracování stavebních odpadů. Vzhledem k vysokému počtu mobilních recyklačních linek nemusí být SDO přemísťovány z místa vzniku do recyklačního závodu, ale lze zajistit jejich zpracování a využití přímo v místě vzniku - demolice. S ohledem na skutečnost, že i mobilní recyklační zařízení schválená v jiných krajích mohou působit na území MSK, je kapacita těchto zařízení dostatečná. </w:t>
      </w:r>
    </w:p>
    <w:p w14:paraId="4B106DC5" w14:textId="77777777" w:rsidR="00FA2768" w:rsidRPr="00F73516" w:rsidRDefault="00FA2768" w:rsidP="00FA2768">
      <w:pPr>
        <w:pStyle w:val="Nadpis5"/>
        <w:numPr>
          <w:ilvl w:val="0"/>
          <w:numId w:val="0"/>
        </w:numPr>
        <w:rPr>
          <w:b/>
          <w:bCs/>
        </w:rPr>
      </w:pPr>
      <w:r w:rsidRPr="00F73516">
        <w:rPr>
          <w:b/>
          <w:bCs/>
        </w:rPr>
        <w:t>Zařízení pro nakládání s obalový</w:t>
      </w:r>
      <w:r>
        <w:rPr>
          <w:b/>
          <w:bCs/>
        </w:rPr>
        <w:t>mi</w:t>
      </w:r>
      <w:r w:rsidRPr="00F73516">
        <w:rPr>
          <w:b/>
          <w:bCs/>
        </w:rPr>
        <w:t xml:space="preserve"> odpad</w:t>
      </w:r>
      <w:r>
        <w:rPr>
          <w:b/>
          <w:bCs/>
        </w:rPr>
        <w:t>y</w:t>
      </w:r>
    </w:p>
    <w:p w14:paraId="504FFB41" w14:textId="16CE9B3E" w:rsidR="00FA2768" w:rsidRDefault="00FA2768" w:rsidP="00FA2768">
      <w:pPr>
        <w:pStyle w:val="POHzkladntext"/>
      </w:pPr>
      <w:r w:rsidRPr="00F238DB">
        <w:t xml:space="preserve">Obalové odpady jsou dotřiďovány společně s komunálními odpady na dotřiďovacích linkách (viz bod Třídící linky). </w:t>
      </w:r>
      <w:r>
        <w:t>Jednotlivé provozy jsou postupně modifikován a doplňovány o technologie pro zpracování odpadů (výroba flakes, extrudéry, aj.). Obecně není problém se zpracováním dobře recyklovatelných a</w:t>
      </w:r>
      <w:r w:rsidR="001279D1">
        <w:t> </w:t>
      </w:r>
      <w:r>
        <w:t xml:space="preserve">jednodruhových odpadů. </w:t>
      </w:r>
    </w:p>
    <w:p w14:paraId="2766BA8A" w14:textId="77777777" w:rsidR="00FA2768" w:rsidRPr="001C31CF" w:rsidRDefault="00FA2768" w:rsidP="00FA2768">
      <w:pPr>
        <w:pStyle w:val="Nadpis5"/>
        <w:numPr>
          <w:ilvl w:val="0"/>
          <w:numId w:val="0"/>
        </w:numPr>
        <w:rPr>
          <w:b/>
          <w:bCs/>
        </w:rPr>
      </w:pPr>
      <w:r w:rsidRPr="001C31CF">
        <w:rPr>
          <w:b/>
          <w:bCs/>
        </w:rPr>
        <w:t>Zařízení pro nakládání s výrobky s ukončenou životností</w:t>
      </w:r>
    </w:p>
    <w:p w14:paraId="2B0F1660" w14:textId="77777777" w:rsidR="00FA2768" w:rsidRDefault="00FA2768" w:rsidP="00FA2768">
      <w:pPr>
        <w:pStyle w:val="POHzkladntext"/>
      </w:pPr>
      <w:r>
        <w:t>S výrobky s ukončenou životností by se přednostně mělo nakládat způsoby, které upřednostňují nejprve jejich opětovné použití, a pokud to není možné, tak přednostní přípravu odpadu na jeho opětovné použití nebo recyklaci. Síť zařízení na úpravu a využití výrobků s ukončenou životností je na území MSK rozvíjena na principu odpovědnosti výrobce. Obecně tedy zodpovídají výrobci baterií a akumulátorů, vozidel na konci životnosti, EEZ, pneumatik za rozvoj sítě, dobrou dostupnost zařízení a za zpracování těchto výrobků takovým způsobem, že jsou plněny přísné recyklační kvóty.</w:t>
      </w:r>
    </w:p>
    <w:p w14:paraId="7CDA3D55" w14:textId="77777777" w:rsidR="00FA2768" w:rsidRDefault="00FA2768" w:rsidP="00FA2768">
      <w:pPr>
        <w:pStyle w:val="POHzkladntext"/>
      </w:pPr>
    </w:p>
    <w:p w14:paraId="5B6FEBA0" w14:textId="77777777" w:rsidR="00FA2768" w:rsidRDefault="00FA2768" w:rsidP="00FA2768">
      <w:pPr>
        <w:pStyle w:val="POHzkladntext"/>
        <w:sectPr w:rsidR="00FA2768" w:rsidSect="00D93D52">
          <w:pgSz w:w="11906" w:h="16838"/>
          <w:pgMar w:top="1417" w:right="1417" w:bottom="1417" w:left="1417" w:header="708" w:footer="708" w:gutter="0"/>
          <w:cols w:space="708"/>
          <w:docGrid w:linePitch="360"/>
        </w:sectPr>
      </w:pPr>
    </w:p>
    <w:p w14:paraId="484BC4D9" w14:textId="77777777" w:rsidR="00391741" w:rsidRDefault="00391741" w:rsidP="006078F4">
      <w:pPr>
        <w:pStyle w:val="Nadpis1"/>
        <w:tabs>
          <w:tab w:val="num" w:pos="426"/>
        </w:tabs>
      </w:pPr>
      <w:bookmarkStart w:id="177" w:name="p43-4-i"/>
      <w:bookmarkStart w:id="178" w:name="p17-5"/>
      <w:bookmarkStart w:id="179" w:name="prilohy-1.8.1-a"/>
      <w:bookmarkStart w:id="180" w:name="prilohy-1.8.1-b"/>
      <w:bookmarkStart w:id="181" w:name="prilohy-1.8.1-c"/>
      <w:bookmarkStart w:id="182" w:name="prilohy-1.8.1-d"/>
      <w:bookmarkStart w:id="183" w:name="prilohy-1.8.1-e"/>
      <w:bookmarkStart w:id="184" w:name="prilohy-1.8.1-f"/>
      <w:bookmarkStart w:id="185" w:name="prilohy-1.8.1-g"/>
      <w:bookmarkStart w:id="186" w:name="prilohy-1.8.1-h"/>
      <w:bookmarkStart w:id="187" w:name="prilohy-1.8.1-i"/>
      <w:bookmarkStart w:id="188" w:name="prilohy-1.8.1-j"/>
      <w:bookmarkStart w:id="189" w:name="prilohy-1.8.1-k"/>
      <w:bookmarkStart w:id="190" w:name="prilohy-1.8.2-a"/>
      <w:bookmarkStart w:id="191" w:name="prilohy-1.8.2-b"/>
      <w:bookmarkStart w:id="192" w:name="prilohy-1.8.2-c"/>
      <w:bookmarkStart w:id="193" w:name="_Toc256000031"/>
      <w:bookmarkStart w:id="194" w:name="_Toc85714385"/>
      <w:bookmarkStart w:id="195" w:name="_Toc127261037"/>
      <w:bookmarkStart w:id="196" w:name="_Toc135657048"/>
      <w:bookmarkStart w:id="197" w:name="_Toc135067034"/>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lastRenderedPageBreak/>
        <w:t>Závazná část</w:t>
      </w:r>
      <w:bookmarkEnd w:id="193"/>
      <w:bookmarkEnd w:id="194"/>
      <w:bookmarkEnd w:id="195"/>
      <w:bookmarkEnd w:id="196"/>
      <w:r>
        <w:t xml:space="preserve"> </w:t>
      </w:r>
    </w:p>
    <w:p w14:paraId="7E8BFE1C" w14:textId="39E1FA6E" w:rsidR="00B30949" w:rsidRPr="005C1F62" w:rsidRDefault="00391741" w:rsidP="00391741">
      <w:pPr>
        <w:spacing w:after="0" w:line="280" w:lineRule="exact"/>
        <w:jc w:val="both"/>
        <w:rPr>
          <w:rFonts w:ascii="Tahoma" w:hAnsi="Tahoma" w:cs="Tahoma"/>
          <w:sz w:val="20"/>
          <w:szCs w:val="20"/>
        </w:rPr>
      </w:pPr>
      <w:r w:rsidRPr="005C1F62">
        <w:rPr>
          <w:rFonts w:ascii="Tahoma" w:hAnsi="Tahoma" w:cs="Tahoma"/>
          <w:sz w:val="20"/>
          <w:szCs w:val="20"/>
        </w:rPr>
        <w:t xml:space="preserve">Závazná část zohledňuje politiku životního prostředí </w:t>
      </w:r>
      <w:r>
        <w:rPr>
          <w:rFonts w:ascii="Tahoma" w:hAnsi="Tahoma" w:cs="Tahoma"/>
          <w:sz w:val="20"/>
          <w:szCs w:val="20"/>
        </w:rPr>
        <w:t>ČR</w:t>
      </w:r>
      <w:r w:rsidRPr="005C1F62">
        <w:rPr>
          <w:rFonts w:ascii="Tahoma" w:hAnsi="Tahoma" w:cs="Tahoma"/>
          <w:sz w:val="20"/>
          <w:szCs w:val="20"/>
        </w:rPr>
        <w:t>, evropské závazky Č</w:t>
      </w:r>
      <w:r>
        <w:rPr>
          <w:rFonts w:ascii="Tahoma" w:hAnsi="Tahoma" w:cs="Tahoma"/>
          <w:sz w:val="20"/>
          <w:szCs w:val="20"/>
        </w:rPr>
        <w:t>R</w:t>
      </w:r>
      <w:r w:rsidRPr="005C1F62">
        <w:rPr>
          <w:rFonts w:ascii="Tahoma" w:hAnsi="Tahoma" w:cs="Tahoma"/>
          <w:sz w:val="20"/>
          <w:szCs w:val="20"/>
        </w:rPr>
        <w:t xml:space="preserve"> a potřeby současného odpadového a oběhového hospodářství v Č</w:t>
      </w:r>
      <w:r>
        <w:rPr>
          <w:rFonts w:ascii="Tahoma" w:hAnsi="Tahoma" w:cs="Tahoma"/>
          <w:sz w:val="20"/>
          <w:szCs w:val="20"/>
        </w:rPr>
        <w:t xml:space="preserve">R, </w:t>
      </w:r>
      <w:r w:rsidRPr="005C1F62">
        <w:rPr>
          <w:rFonts w:ascii="Tahoma" w:hAnsi="Tahoma" w:cs="Tahoma"/>
          <w:sz w:val="20"/>
          <w:szCs w:val="20"/>
        </w:rPr>
        <w:t>reflektuje strategii a</w:t>
      </w:r>
      <w:r>
        <w:rPr>
          <w:rFonts w:ascii="Tahoma" w:hAnsi="Tahoma" w:cs="Tahoma"/>
          <w:sz w:val="20"/>
          <w:szCs w:val="20"/>
        </w:rPr>
        <w:t> </w:t>
      </w:r>
      <w:r w:rsidRPr="005C1F62">
        <w:rPr>
          <w:rFonts w:ascii="Tahoma" w:hAnsi="Tahoma" w:cs="Tahoma"/>
          <w:sz w:val="20"/>
          <w:szCs w:val="20"/>
        </w:rPr>
        <w:t>vytyčené priority rozvoje odpadového a oběhového hospodářství na další období</w:t>
      </w:r>
      <w:r>
        <w:rPr>
          <w:rFonts w:ascii="Tahoma" w:hAnsi="Tahoma" w:cs="Tahoma"/>
          <w:sz w:val="20"/>
          <w:szCs w:val="20"/>
        </w:rPr>
        <w:t xml:space="preserve"> a </w:t>
      </w:r>
      <w:r w:rsidRPr="005C1F62">
        <w:rPr>
          <w:rFonts w:ascii="Tahoma" w:hAnsi="Tahoma" w:cs="Tahoma"/>
          <w:sz w:val="20"/>
          <w:szCs w:val="20"/>
        </w:rPr>
        <w:t>je založena na</w:t>
      </w:r>
      <w:r>
        <w:rPr>
          <w:rFonts w:ascii="Tahoma" w:hAnsi="Tahoma" w:cs="Tahoma"/>
          <w:sz w:val="20"/>
          <w:szCs w:val="20"/>
        </w:rPr>
        <w:t> </w:t>
      </w:r>
      <w:r w:rsidRPr="005C1F62">
        <w:rPr>
          <w:rFonts w:ascii="Tahoma" w:hAnsi="Tahoma" w:cs="Tahoma"/>
          <w:sz w:val="20"/>
          <w:szCs w:val="20"/>
        </w:rPr>
        <w:t>principu dodržování hi</w:t>
      </w:r>
      <w:r w:rsidRPr="007B131F">
        <w:rPr>
          <w:rFonts w:ascii="Tahoma" w:hAnsi="Tahoma" w:cs="Tahoma"/>
          <w:sz w:val="20"/>
          <w:szCs w:val="20"/>
        </w:rPr>
        <w:t>erarchie odpadového hospodářství.</w:t>
      </w:r>
      <w:r w:rsidR="00B30949" w:rsidRPr="007B131F">
        <w:rPr>
          <w:rFonts w:ascii="Tahoma" w:hAnsi="Tahoma" w:cs="Tahoma"/>
          <w:sz w:val="20"/>
          <w:szCs w:val="20"/>
        </w:rPr>
        <w:t xml:space="preserve"> Závazná část Aktualizace č. 1 zcela nahrazuje závaznou část POH MSK schválenou </w:t>
      </w:r>
      <w:r w:rsidR="00B30949" w:rsidRPr="007B131F">
        <w:rPr>
          <w:rFonts w:ascii="Tahoma" w:hAnsi="Tahoma" w:cs="Tahoma"/>
          <w:sz w:val="20"/>
        </w:rPr>
        <w:t>Zastupitelstvem kraje na 18. zasedání dne 25. února 2016 usnesením č. 18/1834</w:t>
      </w:r>
      <w:r w:rsidR="007B131F" w:rsidRPr="007B131F">
        <w:rPr>
          <w:rFonts w:ascii="Tahoma" w:hAnsi="Tahoma" w:cs="Tahoma"/>
          <w:sz w:val="20"/>
        </w:rPr>
        <w:t>.</w:t>
      </w:r>
    </w:p>
    <w:p w14:paraId="24D80CE4" w14:textId="77777777" w:rsidR="00391741" w:rsidRDefault="00391741" w:rsidP="00391741">
      <w:pPr>
        <w:spacing w:after="0" w:line="280" w:lineRule="exact"/>
        <w:jc w:val="both"/>
        <w:rPr>
          <w:rFonts w:ascii="Tahoma" w:hAnsi="Tahoma" w:cs="Tahoma"/>
          <w:sz w:val="20"/>
          <w:szCs w:val="20"/>
        </w:rPr>
      </w:pPr>
    </w:p>
    <w:p w14:paraId="0F735D00" w14:textId="770CFAE8" w:rsidR="00391741" w:rsidRPr="005C1F62" w:rsidRDefault="00391741" w:rsidP="00391741">
      <w:pPr>
        <w:spacing w:after="0" w:line="280" w:lineRule="exact"/>
        <w:jc w:val="both"/>
        <w:rPr>
          <w:rFonts w:ascii="Tahoma" w:hAnsi="Tahoma" w:cs="Tahoma"/>
          <w:sz w:val="20"/>
          <w:szCs w:val="20"/>
        </w:rPr>
      </w:pPr>
      <w:r w:rsidRPr="0096195E">
        <w:rPr>
          <w:rFonts w:ascii="Tahoma" w:hAnsi="Tahoma" w:cs="Tahoma"/>
          <w:sz w:val="20"/>
          <w:szCs w:val="20"/>
        </w:rPr>
        <w:t xml:space="preserve">Závazná část </w:t>
      </w:r>
      <w:r w:rsidR="00B30949">
        <w:rPr>
          <w:rFonts w:ascii="Tahoma" w:hAnsi="Tahoma" w:cs="Tahoma"/>
          <w:sz w:val="20"/>
          <w:szCs w:val="20"/>
        </w:rPr>
        <w:t xml:space="preserve">POH MSK </w:t>
      </w:r>
      <w:r w:rsidRPr="0096195E">
        <w:rPr>
          <w:rFonts w:ascii="Tahoma" w:hAnsi="Tahoma" w:cs="Tahoma"/>
          <w:sz w:val="20"/>
          <w:szCs w:val="20"/>
        </w:rPr>
        <w:t>vychází z cílů, zásad a opatření uváděných v Závazné části POH ČR, plně se</w:t>
      </w:r>
      <w:r w:rsidR="000269E9">
        <w:rPr>
          <w:rFonts w:ascii="Tahoma" w:hAnsi="Tahoma" w:cs="Tahoma"/>
          <w:sz w:val="20"/>
          <w:szCs w:val="20"/>
        </w:rPr>
        <w:t> </w:t>
      </w:r>
      <w:r w:rsidRPr="0096195E">
        <w:rPr>
          <w:rFonts w:ascii="Tahoma" w:hAnsi="Tahoma" w:cs="Tahoma"/>
          <w:sz w:val="20"/>
          <w:szCs w:val="20"/>
        </w:rPr>
        <w:t>s nimi ztotožňuje a aplikuje je pro podmínky odpadového hospodářství MSK v těch případech, kdy je to technicky možné.</w:t>
      </w:r>
      <w:r w:rsidRPr="00B00A49">
        <w:rPr>
          <w:rFonts w:ascii="Tahoma" w:hAnsi="Tahoma" w:cs="Tahoma"/>
          <w:sz w:val="20"/>
          <w:szCs w:val="20"/>
        </w:rPr>
        <w:t xml:space="preserve"> Závazná</w:t>
      </w:r>
      <w:r w:rsidRPr="005C1F62">
        <w:rPr>
          <w:rFonts w:ascii="Tahoma" w:hAnsi="Tahoma" w:cs="Tahoma"/>
          <w:sz w:val="20"/>
          <w:szCs w:val="20"/>
        </w:rPr>
        <w:t xml:space="preserve"> část POH MSK je závazným podkladem pro koncepční činnost příslušných správních úřadů, kraj</w:t>
      </w:r>
      <w:r>
        <w:rPr>
          <w:rFonts w:ascii="Tahoma" w:hAnsi="Tahoma" w:cs="Tahoma"/>
          <w:sz w:val="20"/>
          <w:szCs w:val="20"/>
        </w:rPr>
        <w:t>e</w:t>
      </w:r>
      <w:r w:rsidRPr="005C1F62">
        <w:rPr>
          <w:rFonts w:ascii="Tahoma" w:hAnsi="Tahoma" w:cs="Tahoma"/>
          <w:sz w:val="20"/>
          <w:szCs w:val="20"/>
        </w:rPr>
        <w:t xml:space="preserve"> a obcí a pro zpracování územně plánovací dokumentace kraje</w:t>
      </w:r>
      <w:r>
        <w:rPr>
          <w:rFonts w:ascii="Tahoma" w:hAnsi="Tahoma" w:cs="Tahoma"/>
          <w:sz w:val="20"/>
          <w:szCs w:val="20"/>
        </w:rPr>
        <w:t>.</w:t>
      </w:r>
    </w:p>
    <w:p w14:paraId="57C37821" w14:textId="77777777" w:rsidR="00391741" w:rsidRDefault="00391741" w:rsidP="00391741">
      <w:pPr>
        <w:spacing w:after="0" w:line="280" w:lineRule="exact"/>
      </w:pPr>
    </w:p>
    <w:p w14:paraId="00E46D7F" w14:textId="77777777" w:rsidR="00391741" w:rsidRDefault="00391741" w:rsidP="000269E9">
      <w:pPr>
        <w:pStyle w:val="Nadpis20"/>
        <w:tabs>
          <w:tab w:val="num" w:pos="1440"/>
        </w:tabs>
      </w:pPr>
      <w:bookmarkStart w:id="198" w:name="_Toc256000032"/>
      <w:bookmarkStart w:id="199" w:name="_Toc85714386"/>
      <w:bookmarkStart w:id="200" w:name="_Toc127261038"/>
      <w:bookmarkStart w:id="201" w:name="_Toc135657049"/>
      <w:r>
        <w:t>S</w:t>
      </w:r>
      <w:r w:rsidRPr="0037525D">
        <w:t>trategické cíle</w:t>
      </w:r>
      <w:r>
        <w:t xml:space="preserve"> odpadového hospodářství s výhledem do roku 2035</w:t>
      </w:r>
      <w:bookmarkEnd w:id="198"/>
      <w:bookmarkEnd w:id="199"/>
      <w:bookmarkEnd w:id="200"/>
      <w:bookmarkEnd w:id="201"/>
    </w:p>
    <w:p w14:paraId="56495D01" w14:textId="77777777" w:rsidR="00391741" w:rsidRPr="00AA5784"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AA5784">
        <w:rPr>
          <w:rFonts w:ascii="Tahoma" w:hAnsi="Tahoma" w:cs="Tahoma"/>
          <w:b/>
          <w:sz w:val="20"/>
          <w:szCs w:val="20"/>
        </w:rPr>
        <w:t>Předcházení vzniku odpadů a snižování měrné produkce odpadů.</w:t>
      </w:r>
    </w:p>
    <w:p w14:paraId="5781CE39" w14:textId="77777777" w:rsidR="00391741" w:rsidRPr="00AA5784"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AA5784">
        <w:rPr>
          <w:rFonts w:ascii="Tahoma" w:hAnsi="Tahoma" w:cs="Tahoma"/>
          <w:b/>
          <w:sz w:val="20"/>
          <w:szCs w:val="20"/>
        </w:rPr>
        <w:t>Minimalizace nepříznivých účinků vzniku odpadů a nakládání s nimi na lidské zdraví a životní prostředí.</w:t>
      </w:r>
    </w:p>
    <w:p w14:paraId="29D1445D" w14:textId="77777777" w:rsidR="00391741" w:rsidRPr="00AA5784"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AA5784">
        <w:rPr>
          <w:rFonts w:ascii="Tahoma" w:hAnsi="Tahoma" w:cs="Tahoma"/>
          <w:b/>
          <w:sz w:val="20"/>
          <w:szCs w:val="20"/>
        </w:rPr>
        <w:t xml:space="preserve">Udržitelný rozvoj společnosti a přechod k cirkulární ekonomice.  </w:t>
      </w:r>
    </w:p>
    <w:p w14:paraId="5C386D97" w14:textId="77777777" w:rsidR="00391741" w:rsidRPr="00AA5784"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AA5784">
        <w:rPr>
          <w:rFonts w:ascii="Tahoma" w:hAnsi="Tahoma" w:cs="Tahoma"/>
          <w:b/>
          <w:sz w:val="20"/>
          <w:szCs w:val="20"/>
        </w:rPr>
        <w:t xml:space="preserve">Maximální využívání odpadů jako náhrady primárních zdrojů.  </w:t>
      </w:r>
    </w:p>
    <w:p w14:paraId="7BD11078" w14:textId="77777777" w:rsidR="00391741" w:rsidRDefault="00391741" w:rsidP="00391741">
      <w:pPr>
        <w:spacing w:after="0" w:line="280" w:lineRule="exact"/>
      </w:pPr>
    </w:p>
    <w:p w14:paraId="1E71CAE6" w14:textId="77777777" w:rsidR="00391741" w:rsidRDefault="00391741" w:rsidP="006A44FF">
      <w:pPr>
        <w:pStyle w:val="Nadpis20"/>
        <w:tabs>
          <w:tab w:val="num" w:pos="1440"/>
        </w:tabs>
      </w:pPr>
      <w:bookmarkStart w:id="202" w:name="_Toc123137918"/>
      <w:bookmarkStart w:id="203" w:name="_Toc123138024"/>
      <w:bookmarkStart w:id="204" w:name="_Toc123137919"/>
      <w:bookmarkStart w:id="205" w:name="_Toc123138025"/>
      <w:bookmarkStart w:id="206" w:name="_Toc256000033"/>
      <w:bookmarkStart w:id="207" w:name="_Toc85714387"/>
      <w:bookmarkStart w:id="208" w:name="_Toc127261039"/>
      <w:bookmarkStart w:id="209" w:name="_Toc135657050"/>
      <w:bookmarkEnd w:id="202"/>
      <w:bookmarkEnd w:id="203"/>
      <w:bookmarkEnd w:id="204"/>
      <w:bookmarkEnd w:id="205"/>
      <w:r>
        <w:t>Zásady pro nakládání s odpady</w:t>
      </w:r>
      <w:bookmarkEnd w:id="206"/>
      <w:bookmarkEnd w:id="207"/>
      <w:bookmarkEnd w:id="208"/>
      <w:bookmarkEnd w:id="209"/>
    </w:p>
    <w:p w14:paraId="0E81A469" w14:textId="77777777" w:rsidR="00391741" w:rsidRDefault="00391741" w:rsidP="00391741">
      <w:pPr>
        <w:spacing w:after="0" w:line="280" w:lineRule="exact"/>
        <w:jc w:val="both"/>
        <w:rPr>
          <w:rFonts w:ascii="Tahoma" w:hAnsi="Tahoma" w:cs="Tahoma"/>
          <w:sz w:val="20"/>
          <w:szCs w:val="20"/>
        </w:rPr>
      </w:pPr>
      <w:r w:rsidRPr="00FF40A2">
        <w:rPr>
          <w:rFonts w:ascii="Tahoma" w:hAnsi="Tahoma" w:cs="Tahoma"/>
          <w:sz w:val="20"/>
          <w:szCs w:val="20"/>
        </w:rPr>
        <w:t xml:space="preserve">V zájmu splnění strategických cílů odpadové politiky </w:t>
      </w:r>
      <w:r>
        <w:rPr>
          <w:rFonts w:ascii="Tahoma" w:hAnsi="Tahoma" w:cs="Tahoma"/>
          <w:sz w:val="20"/>
          <w:szCs w:val="20"/>
        </w:rPr>
        <w:t>ČR a MSK</w:t>
      </w:r>
      <w:r w:rsidRPr="00FF40A2">
        <w:rPr>
          <w:rFonts w:ascii="Tahoma" w:hAnsi="Tahoma" w:cs="Tahoma"/>
          <w:sz w:val="20"/>
          <w:szCs w:val="20"/>
        </w:rPr>
        <w:t xml:space="preserve"> je nutno přijmout zásady pro nakládání s odpady. </w:t>
      </w:r>
    </w:p>
    <w:p w14:paraId="1E8D153B" w14:textId="77777777" w:rsidR="00391741" w:rsidRPr="00FF40A2" w:rsidRDefault="00391741" w:rsidP="00391741">
      <w:pPr>
        <w:spacing w:after="0" w:line="280" w:lineRule="exact"/>
        <w:jc w:val="both"/>
        <w:rPr>
          <w:rFonts w:ascii="Tahoma" w:hAnsi="Tahoma" w:cs="Tahoma"/>
          <w:sz w:val="20"/>
          <w:szCs w:val="20"/>
        </w:rPr>
      </w:pPr>
    </w:p>
    <w:p w14:paraId="25743E0B" w14:textId="77777777" w:rsidR="00391741" w:rsidRPr="0096195E" w:rsidRDefault="00391741" w:rsidP="00391741">
      <w:pPr>
        <w:spacing w:line="280" w:lineRule="exact"/>
        <w:rPr>
          <w:rFonts w:ascii="Tahoma" w:hAnsi="Tahoma" w:cs="Tahoma"/>
          <w:sz w:val="20"/>
          <w:szCs w:val="20"/>
          <w:u w:val="single"/>
        </w:rPr>
      </w:pPr>
      <w:r w:rsidRPr="0096195E">
        <w:rPr>
          <w:rFonts w:ascii="Tahoma" w:hAnsi="Tahoma" w:cs="Tahoma"/>
          <w:b/>
          <w:sz w:val="20"/>
          <w:szCs w:val="20"/>
          <w:u w:val="single"/>
        </w:rPr>
        <w:t>Zásady:</w:t>
      </w:r>
    </w:p>
    <w:p w14:paraId="777CFC04"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Zajišťovat informační podporu k plnění strategických cílů odpadové politiky ČR</w:t>
      </w:r>
      <w:r>
        <w:rPr>
          <w:rFonts w:ascii="Tahoma" w:hAnsi="Tahoma" w:cs="Tahoma"/>
          <w:sz w:val="20"/>
          <w:szCs w:val="20"/>
        </w:rPr>
        <w:t xml:space="preserve"> a MSK</w:t>
      </w:r>
      <w:r w:rsidRPr="00AA5784">
        <w:rPr>
          <w:rFonts w:ascii="Tahoma" w:hAnsi="Tahoma" w:cs="Tahoma"/>
          <w:sz w:val="20"/>
          <w:szCs w:val="20"/>
        </w:rPr>
        <w:t xml:space="preserve">. </w:t>
      </w:r>
    </w:p>
    <w:p w14:paraId="10DD255C"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 xml:space="preserve">Předcházet vzniku odpadů při veškerých činnostech. </w:t>
      </w:r>
    </w:p>
    <w:p w14:paraId="0EEEF04C"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 xml:space="preserve">Při nakládání s odpady povinně uplatňovat </w:t>
      </w:r>
      <w:r w:rsidRPr="00AA5784">
        <w:rPr>
          <w:rFonts w:ascii="Tahoma" w:hAnsi="Tahoma" w:cs="Tahoma"/>
          <w:b/>
          <w:sz w:val="20"/>
          <w:szCs w:val="20"/>
        </w:rPr>
        <w:t>hierarchii odpadového hospodářství</w:t>
      </w:r>
      <w:r w:rsidRPr="00AA5784">
        <w:rPr>
          <w:rFonts w:ascii="Tahoma" w:hAnsi="Tahoma" w:cs="Tahoma"/>
          <w:sz w:val="20"/>
          <w:szCs w:val="20"/>
        </w:rPr>
        <w:t>. S odpady nakládat v pořadí: předcházení vzniku, příprava k opětovnému použití, opětovné použití, recyklace, jiné využití (například energetické využití) a na posledním místě odstranění (bezpečné odstranění), a to při dodržení všech požadavků, právních předpisů, norem a pravidel pro zajištění ochrany lidského zdraví a životního prostředí. Při uplatňování hierarchie odpadového hospodářství podporovat možnosti, které představují nejlepší celkový výsledek z hlediska životního prostředí. Zohledňovat celý životní cyklus výrobků a materiálů, a zaměřit se na snižování vlivu nakládání s odpady na životní prostředí.</w:t>
      </w:r>
    </w:p>
    <w:p w14:paraId="7F855E16"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Podporovat způsoby nakládání s odpady, které využívají odpady jako zdroje surovin, kterými jsou nahrazovány primární přírodní suroviny.</w:t>
      </w:r>
    </w:p>
    <w:p w14:paraId="3A7760F6"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sz w:val="20"/>
          <w:szCs w:val="20"/>
        </w:rPr>
        <w:t>Podporovat nakládání s </w:t>
      </w:r>
      <w:r w:rsidRPr="00AA5784">
        <w:rPr>
          <w:rFonts w:ascii="Tahoma" w:hAnsi="Tahoma" w:cs="Tahoma"/>
          <w:color w:val="000000" w:themeColor="text1"/>
          <w:sz w:val="20"/>
          <w:szCs w:val="20"/>
        </w:rPr>
        <w:t>odpady, které vede ke zvýšení hospodářské využitelnosti odpadu.</w:t>
      </w:r>
    </w:p>
    <w:p w14:paraId="10CF97A9"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t xml:space="preserve">Podporovat přípravu na opětovné použití a recyklaci odpadů. </w:t>
      </w:r>
    </w:p>
    <w:p w14:paraId="06F9DD27"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t xml:space="preserve">Nepodporovat ukládání na skládky nebo spalování recyklovatelných materiálů. </w:t>
      </w:r>
    </w:p>
    <w:p w14:paraId="3AA5E1D5"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lastRenderedPageBreak/>
        <w:t>Postupně zamezit ukládání na skládky odpadu vhodného k recyklaci nebo jinému využití a od roku 2030 jejich ukládání zcela zakázat. Kritéria pro hodnocení odpadu jako recyklovatelného nebo využitelného zpřísňovat s ohledem na stav vědeckého a technického pokroku.</w:t>
      </w:r>
    </w:p>
    <w:p w14:paraId="08D578DB"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iCs/>
          <w:color w:val="000000" w:themeColor="text1"/>
          <w:sz w:val="20"/>
          <w:szCs w:val="20"/>
        </w:rPr>
        <w:t>Zajistit vytvoření dostatečných kapacit zařízení pro zpracování a využití odpadu.</w:t>
      </w:r>
    </w:p>
    <w:p w14:paraId="008A202F"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t>Zamezit ředění nebo mísení odpadů za účelem splnění kritérií pro přijímání na skládku a zasypávání.</w:t>
      </w:r>
    </w:p>
    <w:p w14:paraId="4E016E82"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U zvláštních toků odpadů je možno připustit odchýlení se od stanovené hierarchie odpadového hospodářství, je-li to odůvodněno zohledněním celkových dopadů životního cyklu u tohoto odpadu a nakládání s ním.</w:t>
      </w:r>
    </w:p>
    <w:p w14:paraId="27F95D5A"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sz w:val="20"/>
          <w:szCs w:val="20"/>
        </w:rPr>
        <w:t>Při uplatňování hierarchie odpadového hospodářství reflektovat zásadu předběžné opatrnosti a předcházet nepříznivým vlivům nakládání s odpady na lidské zdraví a životní prostředí.</w:t>
      </w:r>
    </w:p>
    <w:p w14:paraId="247F08C2"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sz w:val="20"/>
          <w:szCs w:val="20"/>
        </w:rPr>
        <w:t xml:space="preserve">Při uplatňování hierarchie odpadového hospodářství zohlednit zásadu udržitelnosti včetně technické </w:t>
      </w:r>
      <w:r w:rsidRPr="00AA5784">
        <w:rPr>
          <w:rFonts w:ascii="Tahoma" w:hAnsi="Tahoma" w:cs="Tahoma"/>
          <w:color w:val="000000" w:themeColor="text1"/>
          <w:sz w:val="20"/>
          <w:szCs w:val="20"/>
        </w:rPr>
        <w:t>proveditelnosti a hospodářské udržitelnosti.</w:t>
      </w:r>
    </w:p>
    <w:p w14:paraId="387FC3C2"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t>Při uplatňování hierarchie odpadového hospodářství zajistit ochranu zdrojů surovin, životního prostředí, lidského zdraví s ohledem na hospodářské a sociální dopady.</w:t>
      </w:r>
    </w:p>
    <w:p w14:paraId="1885B5AE" w14:textId="77777777" w:rsidR="00391741" w:rsidRPr="00AA5784" w:rsidRDefault="00391741" w:rsidP="001769B8">
      <w:pPr>
        <w:pStyle w:val="Odstavecseseznamem"/>
        <w:numPr>
          <w:ilvl w:val="0"/>
          <w:numId w:val="14"/>
        </w:numPr>
        <w:spacing w:after="0" w:line="280" w:lineRule="exact"/>
        <w:ind w:left="357" w:hanging="357"/>
        <w:jc w:val="both"/>
        <w:rPr>
          <w:rFonts w:ascii="Tahoma" w:hAnsi="Tahoma" w:cs="Tahoma"/>
          <w:color w:val="000000" w:themeColor="text1"/>
          <w:sz w:val="20"/>
          <w:szCs w:val="20"/>
        </w:rPr>
      </w:pPr>
      <w:r w:rsidRPr="00AA5784">
        <w:rPr>
          <w:rFonts w:ascii="Tahoma" w:hAnsi="Tahoma" w:cs="Tahoma"/>
          <w:color w:val="000000" w:themeColor="text1"/>
          <w:sz w:val="20"/>
          <w:szCs w:val="20"/>
        </w:rPr>
        <w:t>Důsledně kontrolovat dodržování hierarchie odpadového hospodářství.</w:t>
      </w:r>
    </w:p>
    <w:p w14:paraId="5C97A3A2" w14:textId="77777777" w:rsidR="00391741" w:rsidRDefault="00391741" w:rsidP="001769B8">
      <w:pPr>
        <w:pStyle w:val="Odstavecseseznamem"/>
        <w:numPr>
          <w:ilvl w:val="0"/>
          <w:numId w:val="14"/>
        </w:numPr>
        <w:spacing w:after="0" w:line="280" w:lineRule="exact"/>
        <w:ind w:left="357" w:hanging="357"/>
        <w:jc w:val="both"/>
        <w:rPr>
          <w:rFonts w:ascii="Tahoma" w:hAnsi="Tahoma" w:cs="Tahoma"/>
          <w:sz w:val="20"/>
          <w:szCs w:val="20"/>
        </w:rPr>
      </w:pPr>
      <w:r w:rsidRPr="00AA5784">
        <w:rPr>
          <w:rFonts w:ascii="Tahoma" w:hAnsi="Tahoma" w:cs="Tahoma"/>
          <w:color w:val="000000" w:themeColor="text1"/>
          <w:sz w:val="20"/>
          <w:szCs w:val="20"/>
        </w:rPr>
        <w:t xml:space="preserve">Jednotlivé způsoby nakládání s odpady v rámci </w:t>
      </w:r>
      <w:r>
        <w:rPr>
          <w:rFonts w:ascii="Tahoma" w:hAnsi="Tahoma" w:cs="Tahoma"/>
          <w:color w:val="000000" w:themeColor="text1"/>
          <w:sz w:val="20"/>
          <w:szCs w:val="20"/>
        </w:rPr>
        <w:t>ČR a MSK</w:t>
      </w:r>
      <w:r w:rsidRPr="00AA5784">
        <w:rPr>
          <w:rFonts w:ascii="Tahoma" w:hAnsi="Tahoma" w:cs="Tahoma"/>
          <w:color w:val="000000" w:themeColor="text1"/>
          <w:sz w:val="20"/>
          <w:szCs w:val="20"/>
        </w:rPr>
        <w:t xml:space="preserve"> musí </w:t>
      </w:r>
      <w:r w:rsidRPr="00AA5784">
        <w:rPr>
          <w:rFonts w:ascii="Tahoma" w:hAnsi="Tahoma" w:cs="Tahoma"/>
          <w:sz w:val="20"/>
          <w:szCs w:val="20"/>
        </w:rPr>
        <w:t xml:space="preserve">vytvářet komplexní celek zaručující co nejmenší negativní vlivy na životní prostředí a vysokou ochranu lidského zdraví. </w:t>
      </w:r>
    </w:p>
    <w:p w14:paraId="406D6C5F" w14:textId="77777777" w:rsidR="00391741" w:rsidRPr="00AA5784" w:rsidRDefault="00391741" w:rsidP="00391741">
      <w:pPr>
        <w:pStyle w:val="Odstavecseseznamem"/>
        <w:spacing w:after="0" w:line="280" w:lineRule="exact"/>
        <w:ind w:left="357"/>
        <w:jc w:val="both"/>
        <w:rPr>
          <w:rFonts w:ascii="Tahoma" w:hAnsi="Tahoma" w:cs="Tahoma"/>
          <w:sz w:val="20"/>
          <w:szCs w:val="20"/>
        </w:rPr>
      </w:pPr>
    </w:p>
    <w:p w14:paraId="40E34F47" w14:textId="77777777" w:rsidR="00391741" w:rsidRPr="009D6163" w:rsidRDefault="00391741" w:rsidP="006A44FF">
      <w:pPr>
        <w:pStyle w:val="Nadpis20"/>
        <w:tabs>
          <w:tab w:val="num" w:pos="1440"/>
        </w:tabs>
      </w:pPr>
      <w:bookmarkStart w:id="210" w:name="_Toc123137921"/>
      <w:bookmarkStart w:id="211" w:name="_Toc123138027"/>
      <w:bookmarkStart w:id="212" w:name="_Toc123137922"/>
      <w:bookmarkStart w:id="213" w:name="_Toc123138028"/>
      <w:bookmarkStart w:id="214" w:name="_Toc123137923"/>
      <w:bookmarkStart w:id="215" w:name="_Toc123138029"/>
      <w:bookmarkStart w:id="216" w:name="_Toc123137924"/>
      <w:bookmarkStart w:id="217" w:name="_Toc123138030"/>
      <w:bookmarkStart w:id="218" w:name="_Toc256000034"/>
      <w:bookmarkStart w:id="219" w:name="_Toc85714388"/>
      <w:bookmarkStart w:id="220" w:name="_Toc127261040"/>
      <w:bookmarkStart w:id="221" w:name="_Toc135657051"/>
      <w:bookmarkEnd w:id="210"/>
      <w:bookmarkEnd w:id="211"/>
      <w:bookmarkEnd w:id="212"/>
      <w:bookmarkEnd w:id="213"/>
      <w:bookmarkEnd w:id="214"/>
      <w:bookmarkEnd w:id="215"/>
      <w:bookmarkEnd w:id="216"/>
      <w:bookmarkEnd w:id="217"/>
      <w:r w:rsidRPr="009D6163">
        <w:t>Program předcházení vzniku odpadů</w:t>
      </w:r>
      <w:bookmarkEnd w:id="218"/>
      <w:bookmarkEnd w:id="219"/>
      <w:bookmarkEnd w:id="220"/>
      <w:bookmarkEnd w:id="221"/>
    </w:p>
    <w:p w14:paraId="6B653DAB" w14:textId="32AD4D80" w:rsidR="00391741" w:rsidRDefault="00391741" w:rsidP="00391741">
      <w:pPr>
        <w:spacing w:after="0" w:line="280" w:lineRule="exact"/>
        <w:jc w:val="both"/>
        <w:rPr>
          <w:rFonts w:ascii="Tahoma" w:hAnsi="Tahoma" w:cs="Tahoma"/>
          <w:sz w:val="20"/>
          <w:szCs w:val="20"/>
        </w:rPr>
      </w:pPr>
      <w:r w:rsidRPr="0096195E">
        <w:rPr>
          <w:rFonts w:ascii="Tahoma" w:hAnsi="Tahoma" w:cs="Tahoma"/>
          <w:spacing w:val="-2"/>
          <w:sz w:val="20"/>
          <w:szCs w:val="20"/>
        </w:rPr>
        <w:t>V souladu s požadavkem směrnice Evropského parlamentu a Rady 2008/98/ES ze dne 19. listopadu 2008</w:t>
      </w:r>
      <w:r w:rsidRPr="00CB3EEE">
        <w:rPr>
          <w:rFonts w:ascii="Tahoma" w:hAnsi="Tahoma" w:cs="Tahoma"/>
          <w:sz w:val="20"/>
          <w:szCs w:val="20"/>
        </w:rPr>
        <w:t xml:space="preserve"> o odpadech a o zrušení některých směrnic (rámcová směrnice o odpadech) je do POH ČR a následně do POH MSK začleněn Program předcházení vzniku odpadů.</w:t>
      </w:r>
    </w:p>
    <w:p w14:paraId="25FBB206" w14:textId="77777777" w:rsidR="00391741" w:rsidRPr="00CB3EEE" w:rsidRDefault="00391741" w:rsidP="00391741">
      <w:pPr>
        <w:spacing w:after="0" w:line="280" w:lineRule="exact"/>
        <w:jc w:val="both"/>
        <w:rPr>
          <w:rFonts w:ascii="Tahoma" w:hAnsi="Tahoma" w:cs="Tahoma"/>
          <w:sz w:val="20"/>
          <w:szCs w:val="20"/>
        </w:rPr>
      </w:pPr>
    </w:p>
    <w:p w14:paraId="43E94F0B" w14:textId="77777777" w:rsidR="00391741" w:rsidRDefault="00391741" w:rsidP="00391741">
      <w:pPr>
        <w:spacing w:after="0" w:line="280" w:lineRule="exact"/>
        <w:jc w:val="both"/>
        <w:rPr>
          <w:rFonts w:ascii="Tahoma" w:hAnsi="Tahoma" w:cs="Tahoma"/>
          <w:sz w:val="20"/>
          <w:szCs w:val="20"/>
        </w:rPr>
      </w:pPr>
      <w:r w:rsidRPr="00CB3EEE">
        <w:rPr>
          <w:rFonts w:ascii="Tahoma" w:hAnsi="Tahoma" w:cs="Tahoma"/>
          <w:sz w:val="20"/>
          <w:szCs w:val="20"/>
        </w:rPr>
        <w:t xml:space="preserve">Program předcházení vzniku odpadů zasahuje různá odvětví hospodářství </w:t>
      </w:r>
      <w:r>
        <w:rPr>
          <w:rFonts w:ascii="Tahoma" w:hAnsi="Tahoma" w:cs="Tahoma"/>
          <w:sz w:val="20"/>
          <w:szCs w:val="20"/>
        </w:rPr>
        <w:t>ČR a MSK. D</w:t>
      </w:r>
      <w:r w:rsidRPr="00CB3EEE">
        <w:rPr>
          <w:rFonts w:ascii="Tahoma" w:hAnsi="Tahoma" w:cs="Tahoma"/>
          <w:sz w:val="20"/>
          <w:szCs w:val="20"/>
        </w:rPr>
        <w:t>otýká se nejen sektoru nakládání s odpady, ale rovněž těžebního a výrobního průmyslu, designu, služeb, vzdělávání a osvěty, veřejné i soukromé spotřeby. Rovněž se zde promítá snaha snižovat spotřebu primárních surovin a energií. Tento rozměr byl zohledněn při přípravě cílů a opatření. Cíle a opatření jsou nastaveny takovým způsobem, aby jejich účinek byl efektivní.</w:t>
      </w:r>
    </w:p>
    <w:p w14:paraId="688A420B" w14:textId="77777777" w:rsidR="00391741" w:rsidRPr="00CB3EEE" w:rsidRDefault="00391741" w:rsidP="00391741">
      <w:pPr>
        <w:spacing w:after="0" w:line="280" w:lineRule="exact"/>
        <w:jc w:val="both"/>
        <w:rPr>
          <w:rFonts w:ascii="Tahoma" w:hAnsi="Tahoma" w:cs="Tahoma"/>
          <w:sz w:val="20"/>
          <w:szCs w:val="20"/>
        </w:rPr>
      </w:pPr>
    </w:p>
    <w:p w14:paraId="1B14932A" w14:textId="77777777" w:rsidR="00391741" w:rsidRDefault="00391741" w:rsidP="00391741">
      <w:pPr>
        <w:spacing w:after="0" w:line="280" w:lineRule="exact"/>
        <w:jc w:val="both"/>
        <w:rPr>
          <w:rFonts w:ascii="Tahoma" w:hAnsi="Tahoma" w:cs="Tahoma"/>
          <w:sz w:val="20"/>
          <w:szCs w:val="20"/>
        </w:rPr>
      </w:pPr>
      <w:r w:rsidRPr="00CB3EEE">
        <w:rPr>
          <w:rFonts w:ascii="Tahoma" w:hAnsi="Tahoma" w:cs="Tahoma"/>
          <w:sz w:val="20"/>
          <w:szCs w:val="20"/>
        </w:rPr>
        <w:t>Prevence v odpadovém hospodářství bude směřovat jak ke snižování množství vznikajících odpadů, tak ke snižování jejich nebezpečných vlastností, které mají nepříznivý dopad na životní prostředí a zdraví obyvatel. Za prevenci v této oblasti je rovněž považováno opětovné využití výrobků a příprava k němu. Cíle a opatření jsou zaměřeny obecně na prevenci vzniku odpadů se zdůrazněním prevence u vybraných toků.</w:t>
      </w:r>
    </w:p>
    <w:p w14:paraId="7F5E6CB3" w14:textId="77777777" w:rsidR="00391741" w:rsidRPr="00CB3EEE" w:rsidRDefault="00391741" w:rsidP="00391741">
      <w:pPr>
        <w:spacing w:after="0" w:line="280" w:lineRule="exact"/>
        <w:jc w:val="both"/>
        <w:rPr>
          <w:rFonts w:ascii="Tahoma" w:hAnsi="Tahoma" w:cs="Tahoma"/>
          <w:sz w:val="20"/>
          <w:szCs w:val="20"/>
        </w:rPr>
      </w:pPr>
    </w:p>
    <w:p w14:paraId="647D02F1" w14:textId="77777777" w:rsidR="00391741" w:rsidRDefault="00391741" w:rsidP="00391741">
      <w:pPr>
        <w:spacing w:after="0" w:line="280" w:lineRule="exact"/>
        <w:jc w:val="both"/>
        <w:rPr>
          <w:rFonts w:ascii="Tahoma" w:hAnsi="Tahoma" w:cs="Tahoma"/>
          <w:sz w:val="20"/>
          <w:szCs w:val="20"/>
        </w:rPr>
      </w:pPr>
      <w:r w:rsidRPr="00CB3EEE">
        <w:rPr>
          <w:rFonts w:ascii="Tahoma" w:hAnsi="Tahoma" w:cs="Tahoma"/>
          <w:sz w:val="20"/>
          <w:szCs w:val="20"/>
        </w:rPr>
        <w:t xml:space="preserve">Hlavní přínosy Programu předcházení vzniku odpadů lze očekávat v oblasti zabezpečení dostupných informací na různých úrovních, zvýšení povědomí o problematice, zvýšení pocitu vlastní zodpovědnosti, reálného prosazování opatření jak u občana, institucí, tak u zainteresované podnikatelské sféry, zvyšování konkurenceschopnosti zapojených subjektů a celé </w:t>
      </w:r>
      <w:r>
        <w:rPr>
          <w:rFonts w:ascii="Tahoma" w:hAnsi="Tahoma" w:cs="Tahoma"/>
          <w:sz w:val="20"/>
          <w:szCs w:val="20"/>
        </w:rPr>
        <w:t>ČR</w:t>
      </w:r>
      <w:r w:rsidRPr="00CB3EEE">
        <w:rPr>
          <w:rFonts w:ascii="Tahoma" w:hAnsi="Tahoma" w:cs="Tahoma"/>
          <w:sz w:val="20"/>
          <w:szCs w:val="20"/>
        </w:rPr>
        <w:t>, rozvoje vědy a výzkumu v oblasti prevence vzniku odpadů.</w:t>
      </w:r>
    </w:p>
    <w:p w14:paraId="2AE6B164" w14:textId="77777777" w:rsidR="00391741" w:rsidRPr="00CB3EEE" w:rsidRDefault="00391741" w:rsidP="00391741">
      <w:pPr>
        <w:spacing w:after="0" w:line="280" w:lineRule="exact"/>
        <w:jc w:val="both"/>
        <w:rPr>
          <w:rFonts w:ascii="Tahoma" w:hAnsi="Tahoma" w:cs="Tahoma"/>
          <w:sz w:val="20"/>
          <w:szCs w:val="20"/>
        </w:rPr>
      </w:pPr>
    </w:p>
    <w:p w14:paraId="6F301AFF" w14:textId="77777777" w:rsidR="00391741" w:rsidRPr="00CB3EEE" w:rsidRDefault="00391741" w:rsidP="00391741">
      <w:pPr>
        <w:spacing w:after="0" w:line="280" w:lineRule="exact"/>
        <w:jc w:val="both"/>
        <w:rPr>
          <w:rFonts w:ascii="Tahoma" w:hAnsi="Tahoma" w:cs="Tahoma"/>
          <w:sz w:val="20"/>
          <w:szCs w:val="20"/>
        </w:rPr>
      </w:pPr>
      <w:r w:rsidRPr="00CB3EEE">
        <w:rPr>
          <w:rFonts w:ascii="Tahoma" w:hAnsi="Tahoma" w:cs="Tahoma"/>
          <w:sz w:val="20"/>
          <w:szCs w:val="20"/>
        </w:rPr>
        <w:t xml:space="preserve">V souvislosti s tím, že se Program předcházení vzniku odpadů hlouběji zaměřuje na vytipované toky odpadů, jsou následující uvedená opatření pouze omezeným výčtem možných kroků v oblasti prevence odpadů. </w:t>
      </w:r>
    </w:p>
    <w:p w14:paraId="2388A864" w14:textId="77777777" w:rsidR="00391741" w:rsidRPr="00C54BD9" w:rsidRDefault="00391741" w:rsidP="00391741">
      <w:pPr>
        <w:spacing w:after="0" w:line="280" w:lineRule="exact"/>
        <w:rPr>
          <w:highlight w:val="yellow"/>
        </w:rPr>
      </w:pPr>
    </w:p>
    <w:p w14:paraId="781C1E4E" w14:textId="77777777" w:rsidR="007B131F" w:rsidRDefault="007B131F">
      <w:pPr>
        <w:rPr>
          <w:rFonts w:ascii="Tahoma" w:hAnsi="Tahoma" w:cs="Tahoma"/>
          <w:b/>
          <w:sz w:val="20"/>
          <w:szCs w:val="20"/>
          <w:u w:val="single"/>
        </w:rPr>
      </w:pPr>
      <w:r>
        <w:rPr>
          <w:rFonts w:ascii="Tahoma" w:hAnsi="Tahoma" w:cs="Tahoma"/>
          <w:b/>
          <w:sz w:val="20"/>
          <w:szCs w:val="20"/>
          <w:u w:val="single"/>
        </w:rPr>
        <w:br w:type="page"/>
      </w:r>
    </w:p>
    <w:p w14:paraId="4CB0D2A1" w14:textId="2D38D3A5" w:rsidR="00391741" w:rsidRPr="0096195E" w:rsidRDefault="00391741" w:rsidP="00391741">
      <w:pPr>
        <w:spacing w:after="120" w:line="280" w:lineRule="exact"/>
        <w:ind w:right="68"/>
        <w:rPr>
          <w:rFonts w:ascii="Tahoma" w:hAnsi="Tahoma" w:cs="Tahoma"/>
          <w:b/>
          <w:sz w:val="20"/>
          <w:szCs w:val="20"/>
          <w:u w:val="single"/>
        </w:rPr>
      </w:pPr>
      <w:r w:rsidRPr="0096195E">
        <w:rPr>
          <w:rFonts w:ascii="Tahoma" w:hAnsi="Tahoma" w:cs="Tahoma"/>
          <w:b/>
          <w:sz w:val="20"/>
          <w:szCs w:val="20"/>
          <w:u w:val="single"/>
        </w:rPr>
        <w:lastRenderedPageBreak/>
        <w:t>Hlavní cíl:</w:t>
      </w:r>
    </w:p>
    <w:p w14:paraId="368D3D36" w14:textId="77777777" w:rsidR="00391741" w:rsidRPr="0096195E" w:rsidRDefault="00391741" w:rsidP="001769B8">
      <w:pPr>
        <w:pStyle w:val="Odstavecseseznamem"/>
        <w:numPr>
          <w:ilvl w:val="0"/>
          <w:numId w:val="39"/>
        </w:numPr>
        <w:spacing w:after="0" w:line="280" w:lineRule="exact"/>
        <w:ind w:left="425" w:hanging="357"/>
        <w:jc w:val="both"/>
        <w:rPr>
          <w:rFonts w:ascii="Tahoma" w:hAnsi="Tahoma" w:cs="Tahoma"/>
          <w:b/>
          <w:sz w:val="20"/>
          <w:szCs w:val="20"/>
        </w:rPr>
      </w:pPr>
      <w:r w:rsidRPr="0096195E">
        <w:rPr>
          <w:rFonts w:ascii="Tahoma" w:hAnsi="Tahoma" w:cs="Tahoma"/>
          <w:b/>
          <w:sz w:val="20"/>
          <w:szCs w:val="20"/>
        </w:rPr>
        <w:t xml:space="preserve">Maximálně předcházet vzniku odpadů, snižovat produkci odpadů a spotřebu primárních zdrojů. </w:t>
      </w:r>
    </w:p>
    <w:p w14:paraId="63720879" w14:textId="77777777" w:rsidR="00391741" w:rsidRDefault="00391741" w:rsidP="00391741">
      <w:pPr>
        <w:spacing w:after="0" w:line="280" w:lineRule="exact"/>
        <w:ind w:right="68"/>
        <w:rPr>
          <w:rFonts w:ascii="Tahoma" w:hAnsi="Tahoma" w:cs="Tahoma"/>
          <w:b/>
          <w:sz w:val="20"/>
          <w:szCs w:val="20"/>
          <w:u w:val="single"/>
        </w:rPr>
      </w:pPr>
    </w:p>
    <w:p w14:paraId="28BBEB37" w14:textId="77777777" w:rsidR="00391741" w:rsidRPr="0096195E" w:rsidRDefault="00391741" w:rsidP="00391741">
      <w:pPr>
        <w:spacing w:after="120" w:line="280" w:lineRule="exact"/>
        <w:ind w:right="68"/>
        <w:rPr>
          <w:rFonts w:ascii="Tahoma" w:hAnsi="Tahoma" w:cs="Tahoma"/>
          <w:b/>
          <w:sz w:val="20"/>
          <w:szCs w:val="20"/>
          <w:u w:val="single"/>
        </w:rPr>
      </w:pPr>
      <w:r w:rsidRPr="0096195E">
        <w:rPr>
          <w:rFonts w:ascii="Tahoma" w:hAnsi="Tahoma" w:cs="Tahoma"/>
          <w:b/>
          <w:sz w:val="20"/>
          <w:szCs w:val="20"/>
          <w:u w:val="single"/>
        </w:rPr>
        <w:t xml:space="preserve">Dílčí cíle: </w:t>
      </w:r>
    </w:p>
    <w:p w14:paraId="4C3B6DFA"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 xml:space="preserve">Zajišťovat komplexní informační podporu o problematice předcházení vzniku odpadů. </w:t>
      </w:r>
    </w:p>
    <w:p w14:paraId="1EF6F739"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modely trvale udržitelné výroby a spotřeby, zaměřit se na výrobky obsahující kritické suroviny (Evropská komise považuje za kritické takové suroviny, které mají zásadní hospodářský význam, ale není možné je spolehlivě těžit v rámci Evropské unie, a proto musí být z velké části do ní dováženy).</w:t>
      </w:r>
    </w:p>
    <w:p w14:paraId="037712AA"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vytváření podmínek pro snižování surovinových a energetických zdrojů ve výrobních odvětvích a podporovat využívání „druhotných surovin“</w:t>
      </w:r>
      <w:r w:rsidRPr="0058088C">
        <w:rPr>
          <w:b/>
          <w:vertAlign w:val="superscript"/>
        </w:rPr>
        <w:footnoteReference w:id="20"/>
      </w:r>
      <w:r w:rsidRPr="00686F30">
        <w:rPr>
          <w:rFonts w:ascii="Tahoma" w:hAnsi="Tahoma" w:cs="Tahoma"/>
          <w:b/>
          <w:sz w:val="20"/>
          <w:szCs w:val="20"/>
        </w:rPr>
        <w:t xml:space="preserve">. </w:t>
      </w:r>
    </w:p>
    <w:p w14:paraId="0A13A5C7"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 xml:space="preserve">Podporovat zavádění nízkoodpadových a bezodpadových a inovativních technologií šetřících vstupní suroviny a materiály. </w:t>
      </w:r>
    </w:p>
    <w:p w14:paraId="2ECB889A"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 xml:space="preserve">Aktivně využívat dobrovolné nástroje. </w:t>
      </w:r>
    </w:p>
    <w:p w14:paraId="51445675"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snižování produkce potravinových odpadů.</w:t>
      </w:r>
    </w:p>
    <w:p w14:paraId="45B5B087"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stabilizaci a následné snižování produkce složek komunálního odpadu, které nejsou vhodné pro přípravu k opětovnému použití nebo recyklaci.</w:t>
      </w:r>
    </w:p>
    <w:p w14:paraId="664205B4"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stabilizaci produkce nebezpečných odpadů, stavebních a demoličních odpadů a snižovat obsah nebezpečných látek v materiálech a výrobcích, aniž by byly dotčeny harmonizované právní požadavky týkající se těchto materiálů a výrobků.</w:t>
      </w:r>
    </w:p>
    <w:p w14:paraId="0DE1C25B"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činnost charitativních středisek a organizací, servisních a opravárenských služeb za účelem prodlužování životnosti a opětovného používání výrobků a materiálů, zejména elektrozařízení, textilu, nábytku a stavebních materiálů.</w:t>
      </w:r>
    </w:p>
    <w:p w14:paraId="28E9C91E"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stabilizaci produkce odpadů výrobků s ukončenou životností a zvýšit prosazování problematiky předcházení vzniku odpadů v aktivitách a činnostech kolektivních systémů a systémů zpětně odebíraných výrobků.</w:t>
      </w:r>
    </w:p>
    <w:p w14:paraId="2BD5563F" w14:textId="77777777"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aktivní úlohu výzkumu, experimentálního vývoje a inovací v oblasti podpory předcházení vzniku odpadů.</w:t>
      </w:r>
    </w:p>
    <w:p w14:paraId="325A7A44" w14:textId="32E20AF0" w:rsidR="00391741" w:rsidRPr="00686F30" w:rsidRDefault="00391741" w:rsidP="001769B8">
      <w:pPr>
        <w:pStyle w:val="Odstavecseseznamem"/>
        <w:numPr>
          <w:ilvl w:val="0"/>
          <w:numId w:val="39"/>
        </w:numPr>
        <w:spacing w:after="0" w:line="280" w:lineRule="exact"/>
        <w:ind w:left="426"/>
        <w:jc w:val="both"/>
        <w:rPr>
          <w:rFonts w:ascii="Tahoma" w:hAnsi="Tahoma" w:cs="Tahoma"/>
          <w:b/>
          <w:sz w:val="20"/>
          <w:szCs w:val="20"/>
        </w:rPr>
      </w:pPr>
      <w:r w:rsidRPr="00686F30">
        <w:rPr>
          <w:rFonts w:ascii="Tahoma" w:hAnsi="Tahoma" w:cs="Tahoma"/>
          <w:b/>
          <w:sz w:val="20"/>
          <w:szCs w:val="20"/>
        </w:rPr>
        <w:t>Podporovat vz</w:t>
      </w:r>
      <w:r w:rsidR="000269E9">
        <w:rPr>
          <w:rFonts w:ascii="Tahoma" w:hAnsi="Tahoma" w:cs="Tahoma"/>
          <w:b/>
          <w:sz w:val="20"/>
          <w:szCs w:val="20"/>
        </w:rPr>
        <w:t>n</w:t>
      </w:r>
      <w:r w:rsidRPr="00686F30">
        <w:rPr>
          <w:rFonts w:ascii="Tahoma" w:hAnsi="Tahoma" w:cs="Tahoma"/>
          <w:b/>
          <w:sz w:val="20"/>
          <w:szCs w:val="20"/>
        </w:rPr>
        <w:t>i</w:t>
      </w:r>
      <w:r w:rsidR="000269E9">
        <w:rPr>
          <w:rFonts w:ascii="Tahoma" w:hAnsi="Tahoma" w:cs="Tahoma"/>
          <w:b/>
          <w:sz w:val="20"/>
          <w:szCs w:val="20"/>
        </w:rPr>
        <w:t>k</w:t>
      </w:r>
      <w:r w:rsidRPr="00686F30">
        <w:rPr>
          <w:rFonts w:ascii="Tahoma" w:hAnsi="Tahoma" w:cs="Tahoma"/>
          <w:b/>
          <w:sz w:val="20"/>
          <w:szCs w:val="20"/>
        </w:rPr>
        <w:t>u seznamu výrobků, jež jsou hlavními zdroji znečištění odpady v</w:t>
      </w:r>
      <w:r w:rsidR="000269E9">
        <w:rPr>
          <w:rFonts w:ascii="Tahoma" w:hAnsi="Tahoma" w:cs="Tahoma"/>
          <w:b/>
          <w:sz w:val="20"/>
          <w:szCs w:val="20"/>
        </w:rPr>
        <w:t> </w:t>
      </w:r>
      <w:r w:rsidRPr="00686F30">
        <w:rPr>
          <w:rFonts w:ascii="Tahoma" w:hAnsi="Tahoma" w:cs="Tahoma"/>
          <w:b/>
          <w:sz w:val="20"/>
          <w:szCs w:val="20"/>
        </w:rPr>
        <w:t>životním a 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w:t>
      </w:r>
    </w:p>
    <w:p w14:paraId="54115233" w14:textId="77777777" w:rsidR="00391741" w:rsidRPr="00152AC5" w:rsidRDefault="00391741" w:rsidP="00391741">
      <w:pPr>
        <w:spacing w:after="0" w:line="280" w:lineRule="exact"/>
        <w:ind w:right="70"/>
        <w:rPr>
          <w:rFonts w:ascii="Tahoma" w:hAnsi="Tahoma" w:cs="Tahoma"/>
          <w:b/>
          <w:sz w:val="20"/>
          <w:szCs w:val="20"/>
          <w:highlight w:val="yellow"/>
        </w:rPr>
      </w:pPr>
    </w:p>
    <w:p w14:paraId="378B6404" w14:textId="0458747B" w:rsidR="00391741" w:rsidRPr="00152AC5" w:rsidRDefault="00391741" w:rsidP="00391741">
      <w:pPr>
        <w:spacing w:after="0" w:line="280" w:lineRule="exact"/>
        <w:ind w:right="70"/>
        <w:jc w:val="both"/>
        <w:rPr>
          <w:rFonts w:ascii="Tahoma" w:hAnsi="Tahoma" w:cs="Tahoma"/>
          <w:sz w:val="20"/>
          <w:szCs w:val="20"/>
        </w:rPr>
      </w:pPr>
      <w:r w:rsidRPr="00152AC5">
        <w:rPr>
          <w:rFonts w:ascii="Tahoma" w:hAnsi="Tahoma" w:cs="Tahoma"/>
          <w:sz w:val="20"/>
          <w:szCs w:val="20"/>
        </w:rPr>
        <w:t>Dále uvedená opatření vycházejí z návrhu opatření uvedených v příloze IV rámcové směrnice o</w:t>
      </w:r>
      <w:r>
        <w:rPr>
          <w:rFonts w:ascii="Tahoma" w:hAnsi="Tahoma" w:cs="Tahoma"/>
          <w:sz w:val="20"/>
          <w:szCs w:val="20"/>
        </w:rPr>
        <w:t> </w:t>
      </w:r>
      <w:r w:rsidRPr="00152AC5">
        <w:rPr>
          <w:rFonts w:ascii="Tahoma" w:hAnsi="Tahoma" w:cs="Tahoma"/>
          <w:sz w:val="20"/>
          <w:szCs w:val="20"/>
        </w:rPr>
        <w:t>odpadech, z analýzy stávajících opatření a z analýzy odpadových toků</w:t>
      </w:r>
      <w:r>
        <w:rPr>
          <w:rFonts w:ascii="Tahoma" w:hAnsi="Tahoma" w:cs="Tahoma"/>
          <w:sz w:val="20"/>
          <w:szCs w:val="20"/>
        </w:rPr>
        <w:t xml:space="preserve"> uvedených v POH ČR</w:t>
      </w:r>
      <w:r w:rsidRPr="00152AC5">
        <w:rPr>
          <w:rFonts w:ascii="Tahoma" w:hAnsi="Tahoma" w:cs="Tahoma"/>
          <w:sz w:val="20"/>
          <w:szCs w:val="20"/>
        </w:rPr>
        <w:t>. Zároveň zohledňují další strategické dokumenty ČR, jako například Surovinovou politiku České republiky a</w:t>
      </w:r>
      <w:r w:rsidR="000269E9">
        <w:rPr>
          <w:rFonts w:ascii="Tahoma" w:hAnsi="Tahoma" w:cs="Tahoma"/>
          <w:sz w:val="20"/>
          <w:szCs w:val="20"/>
        </w:rPr>
        <w:t> </w:t>
      </w:r>
      <w:r w:rsidRPr="00152AC5">
        <w:rPr>
          <w:rFonts w:ascii="Tahoma" w:hAnsi="Tahoma" w:cs="Tahoma"/>
          <w:sz w:val="20"/>
          <w:szCs w:val="20"/>
        </w:rPr>
        <w:t>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w:t>
      </w:r>
    </w:p>
    <w:p w14:paraId="7988C019" w14:textId="77777777" w:rsidR="00391741" w:rsidRDefault="00391741" w:rsidP="00391741">
      <w:pPr>
        <w:spacing w:after="0" w:line="280" w:lineRule="exact"/>
        <w:ind w:right="68"/>
        <w:rPr>
          <w:rFonts w:ascii="Tahoma" w:hAnsi="Tahoma" w:cs="Tahoma"/>
          <w:b/>
          <w:sz w:val="26"/>
          <w:szCs w:val="26"/>
        </w:rPr>
      </w:pPr>
    </w:p>
    <w:p w14:paraId="0E3E6656" w14:textId="77777777" w:rsidR="00391741" w:rsidRPr="0096195E" w:rsidRDefault="00391741" w:rsidP="00391741">
      <w:pPr>
        <w:spacing w:after="120" w:line="280" w:lineRule="exact"/>
        <w:ind w:right="68"/>
        <w:rPr>
          <w:rFonts w:ascii="Tahoma" w:hAnsi="Tahoma" w:cs="Tahoma"/>
          <w:b/>
          <w:sz w:val="20"/>
          <w:szCs w:val="20"/>
          <w:u w:val="single"/>
        </w:rPr>
      </w:pPr>
      <w:r w:rsidRPr="0096195E">
        <w:rPr>
          <w:rFonts w:ascii="Tahoma" w:hAnsi="Tahoma" w:cs="Tahoma"/>
          <w:b/>
          <w:sz w:val="20"/>
          <w:szCs w:val="20"/>
          <w:u w:val="single"/>
        </w:rPr>
        <w:t>Opatření:</w:t>
      </w:r>
    </w:p>
    <w:p w14:paraId="0AE8B069" w14:textId="77777777" w:rsidR="00391741" w:rsidRPr="0099516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z w:val="20"/>
          <w:szCs w:val="20"/>
        </w:rPr>
      </w:pPr>
      <w:r w:rsidRPr="0099516E">
        <w:rPr>
          <w:rFonts w:ascii="Tahoma" w:hAnsi="Tahoma" w:cs="Tahoma"/>
          <w:bCs/>
          <w:iCs/>
          <w:sz w:val="20"/>
          <w:szCs w:val="20"/>
        </w:rPr>
        <w:t xml:space="preserve">Zajistit přístupnou informační základnu o problematice předcházení vzniku odpadů na všech úrovních. </w:t>
      </w:r>
    </w:p>
    <w:p w14:paraId="1BC46458" w14:textId="77777777" w:rsidR="00391741" w:rsidRPr="0099516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z w:val="20"/>
          <w:szCs w:val="20"/>
        </w:rPr>
      </w:pPr>
      <w:r w:rsidRPr="0099516E">
        <w:rPr>
          <w:rFonts w:ascii="Tahoma" w:hAnsi="Tahoma" w:cs="Tahoma"/>
          <w:bCs/>
          <w:iCs/>
          <w:sz w:val="20"/>
          <w:szCs w:val="20"/>
        </w:rPr>
        <w:lastRenderedPageBreak/>
        <w:t>Zajišťovat a podporovat veřejné osvětové kampaně týkající se zejména předcházení vzniku odpadů, sběru opětovně použitelných movitých věcí a začleňovat tuto problematiku do vzdělávání a odborné přípravy.</w:t>
      </w:r>
    </w:p>
    <w:p w14:paraId="584A4049" w14:textId="77777777" w:rsidR="00391741" w:rsidRPr="0096195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trike/>
          <w:sz w:val="20"/>
          <w:szCs w:val="20"/>
        </w:rPr>
      </w:pPr>
      <w:r w:rsidRPr="003B4958">
        <w:rPr>
          <w:rFonts w:ascii="Tahoma" w:hAnsi="Tahoma" w:cs="Tahoma"/>
          <w:bCs/>
          <w:iCs/>
          <w:sz w:val="20"/>
          <w:szCs w:val="20"/>
        </w:rPr>
        <w:t>Zajišťovat a podporovat šíření informací</w:t>
      </w:r>
      <w:r w:rsidRPr="0099516E">
        <w:rPr>
          <w:rFonts w:ascii="Tahoma" w:hAnsi="Tahoma" w:cs="Tahoma"/>
          <w:bCs/>
          <w:iCs/>
          <w:sz w:val="20"/>
          <w:szCs w:val="20"/>
        </w:rPr>
        <w:t xml:space="preserve"> a osvětových programů za účelem postupného zvyšování množství zpětně odebraných oděvů, textilu, obuvi, hraček, knih, časopisů, nábytku, koberců, </w:t>
      </w:r>
      <w:r w:rsidRPr="0099516E">
        <w:rPr>
          <w:rFonts w:ascii="Tahoma" w:hAnsi="Tahoma" w:cs="Tahoma"/>
          <w:bCs/>
          <w:iCs/>
          <w:color w:val="000000" w:themeColor="text1"/>
          <w:sz w:val="20"/>
          <w:szCs w:val="20"/>
        </w:rPr>
        <w:t xml:space="preserve">nářadí a dalších znovupoužitelných výrobků. Veřejně propagovat činnosti neziskových a obecních organizací zpětně odebírajících výrobky k opětovnému použití a podobných subjektů. </w:t>
      </w:r>
    </w:p>
    <w:p w14:paraId="339112D4" w14:textId="77777777" w:rsidR="00391741" w:rsidRPr="0099516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z w:val="20"/>
          <w:szCs w:val="20"/>
        </w:rPr>
      </w:pPr>
      <w:r w:rsidRPr="0099516E">
        <w:rPr>
          <w:rFonts w:ascii="Tahoma" w:hAnsi="Tahoma" w:cs="Tahoma"/>
          <w:bCs/>
          <w:iCs/>
          <w:sz w:val="20"/>
          <w:szCs w:val="20"/>
        </w:rPr>
        <w:t>Zajišťovat a podporovat veřejné osvětové kampaně týkající se omezení jednorázových plastů, snižování znečištění životního prostředí odpady a začleňovat tuto problematiku do vzdělávání a</w:t>
      </w:r>
      <w:r>
        <w:rPr>
          <w:rFonts w:ascii="Tahoma" w:hAnsi="Tahoma" w:cs="Tahoma"/>
          <w:bCs/>
          <w:iCs/>
          <w:sz w:val="20"/>
          <w:szCs w:val="20"/>
        </w:rPr>
        <w:t> </w:t>
      </w:r>
      <w:r w:rsidRPr="0099516E">
        <w:rPr>
          <w:rFonts w:ascii="Tahoma" w:hAnsi="Tahoma" w:cs="Tahoma"/>
          <w:bCs/>
          <w:iCs/>
          <w:sz w:val="20"/>
          <w:szCs w:val="20"/>
        </w:rPr>
        <w:t>odborné přípravy.</w:t>
      </w:r>
    </w:p>
    <w:p w14:paraId="5F8C0E7A" w14:textId="77777777" w:rsidR="00391741" w:rsidRPr="0099516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z w:val="20"/>
          <w:szCs w:val="20"/>
        </w:rPr>
      </w:pPr>
      <w:r w:rsidRPr="0099516E">
        <w:rPr>
          <w:rFonts w:ascii="Tahoma" w:hAnsi="Tahoma" w:cs="Tahoma"/>
          <w:bCs/>
          <w:iCs/>
          <w:sz w:val="20"/>
          <w:szCs w:val="20"/>
        </w:rPr>
        <w:t>Zajišťovat a podporovat šíření informací a osvětových programů za účelem postupného zvyšování množství zpětně odebraných elektrozařízení.</w:t>
      </w:r>
    </w:p>
    <w:p w14:paraId="1B1458C1" w14:textId="77777777" w:rsidR="00391741" w:rsidRPr="0099516E" w:rsidRDefault="00391741" w:rsidP="001769B8">
      <w:pPr>
        <w:pStyle w:val="Odstavecseseznamem"/>
        <w:numPr>
          <w:ilvl w:val="0"/>
          <w:numId w:val="42"/>
        </w:numPr>
        <w:autoSpaceDE w:val="0"/>
        <w:autoSpaceDN w:val="0"/>
        <w:adjustRightInd w:val="0"/>
        <w:spacing w:after="0" w:line="280" w:lineRule="exact"/>
        <w:contextualSpacing w:val="0"/>
        <w:jc w:val="both"/>
        <w:rPr>
          <w:rFonts w:ascii="Tahoma" w:hAnsi="Tahoma" w:cs="Tahoma"/>
          <w:bCs/>
          <w:iCs/>
          <w:sz w:val="20"/>
          <w:szCs w:val="20"/>
        </w:rPr>
      </w:pPr>
      <w:r w:rsidRPr="0099516E">
        <w:rPr>
          <w:rFonts w:ascii="Tahoma" w:hAnsi="Tahoma" w:cs="Tahoma"/>
          <w:bCs/>
          <w:iCs/>
          <w:sz w:val="20"/>
          <w:szCs w:val="20"/>
        </w:rPr>
        <w:t xml:space="preserve">Podporovat vytvoření sítě servisních středisek pro opravy a další používání elektrozařízení. </w:t>
      </w:r>
    </w:p>
    <w:p w14:paraId="769DB64E" w14:textId="77777777" w:rsidR="00391741" w:rsidRPr="0099516E" w:rsidRDefault="00391741" w:rsidP="001769B8">
      <w:pPr>
        <w:pStyle w:val="Odstavecseseznamem"/>
        <w:numPr>
          <w:ilvl w:val="0"/>
          <w:numId w:val="42"/>
        </w:numPr>
        <w:spacing w:after="0" w:line="280" w:lineRule="exact"/>
        <w:ind w:left="357" w:hanging="357"/>
        <w:jc w:val="both"/>
        <w:rPr>
          <w:rFonts w:ascii="Tahoma" w:hAnsi="Tahoma" w:cs="Tahoma"/>
          <w:bCs/>
          <w:iCs/>
          <w:sz w:val="20"/>
          <w:szCs w:val="20"/>
        </w:rPr>
      </w:pPr>
      <w:r w:rsidRPr="0099516E">
        <w:rPr>
          <w:rFonts w:ascii="Tahoma" w:hAnsi="Tahoma" w:cs="Tahoma"/>
          <w:sz w:val="20"/>
          <w:szCs w:val="20"/>
        </w:rPr>
        <w:t xml:space="preserve">Zajistit informační a vzdělávací podporu problematiky předcházení vzniku odpadů na všech úrovních státní správy a samosprávy. </w:t>
      </w:r>
    </w:p>
    <w:p w14:paraId="1B67D882" w14:textId="77777777" w:rsidR="00391741" w:rsidRPr="0099516E" w:rsidRDefault="00391741" w:rsidP="001769B8">
      <w:pPr>
        <w:pStyle w:val="Odstavecseseznamem"/>
        <w:numPr>
          <w:ilvl w:val="0"/>
          <w:numId w:val="42"/>
        </w:numPr>
        <w:spacing w:after="0" w:line="280" w:lineRule="exact"/>
        <w:ind w:left="357" w:hanging="357"/>
        <w:jc w:val="both"/>
        <w:rPr>
          <w:rFonts w:ascii="Tahoma" w:hAnsi="Tahoma" w:cs="Tahoma"/>
          <w:sz w:val="20"/>
          <w:szCs w:val="20"/>
        </w:rPr>
      </w:pPr>
      <w:r>
        <w:rPr>
          <w:rFonts w:ascii="Tahoma" w:hAnsi="Tahoma" w:cs="Tahoma"/>
          <w:sz w:val="20"/>
          <w:szCs w:val="20"/>
        </w:rPr>
        <w:t>Podporovat</w:t>
      </w:r>
      <w:r w:rsidRPr="0099516E">
        <w:rPr>
          <w:rFonts w:ascii="Tahoma" w:hAnsi="Tahoma" w:cs="Tahoma"/>
          <w:sz w:val="20"/>
          <w:szCs w:val="20"/>
        </w:rPr>
        <w:t xml:space="preserve"> zavedení problematiky předcházení vzniku odpadů do vzdělávacích programů základních a středních škol, výzkumných programů a výchovných, osvětových a vzdělávacích aktivit související s ochranou a tvorbou životního prostředí.</w:t>
      </w:r>
    </w:p>
    <w:p w14:paraId="79E9A49A" w14:textId="77777777"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Pr>
          <w:rFonts w:ascii="Tahoma" w:hAnsi="Tahoma" w:cs="Tahoma"/>
          <w:sz w:val="20"/>
          <w:szCs w:val="20"/>
        </w:rPr>
        <w:t xml:space="preserve">Podporovat </w:t>
      </w:r>
      <w:r w:rsidRPr="0099516E">
        <w:rPr>
          <w:rFonts w:ascii="Tahoma" w:hAnsi="Tahoma" w:cs="Tahoma"/>
          <w:sz w:val="20"/>
          <w:szCs w:val="20"/>
        </w:rPr>
        <w:t xml:space="preserve"> program Environmentálního vzdělávání, výchovy a osvěty </w:t>
      </w:r>
      <w:r>
        <w:rPr>
          <w:rFonts w:ascii="Tahoma" w:hAnsi="Tahoma" w:cs="Tahoma"/>
          <w:sz w:val="20"/>
          <w:szCs w:val="20"/>
        </w:rPr>
        <w:t xml:space="preserve">a </w:t>
      </w:r>
      <w:r w:rsidRPr="0099516E">
        <w:rPr>
          <w:rFonts w:ascii="Tahoma" w:hAnsi="Tahoma" w:cs="Tahoma"/>
          <w:sz w:val="20"/>
          <w:szCs w:val="20"/>
        </w:rPr>
        <w:t xml:space="preserve">zvážit možnost praktického začlenění problematiky předcházení vzniku odpadů do školních osnov s cílem zvýšit povědomí o problematice. </w:t>
      </w:r>
    </w:p>
    <w:p w14:paraId="135C9CB0" w14:textId="4BAF874F"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Pr>
          <w:rFonts w:ascii="Tahoma" w:hAnsi="Tahoma" w:cs="Tahoma"/>
          <w:sz w:val="20"/>
          <w:szCs w:val="20"/>
        </w:rPr>
        <w:t xml:space="preserve">Podporovat </w:t>
      </w:r>
      <w:r w:rsidRPr="0099516E">
        <w:rPr>
          <w:rFonts w:ascii="Tahoma" w:hAnsi="Tahoma" w:cs="Tahoma"/>
          <w:sz w:val="20"/>
          <w:szCs w:val="20"/>
        </w:rPr>
        <w:t>v rámci aktivit kolektivních systémů a systémů zpětného odběru výrobků rozšíření činností k problematice předcházení vzniku odpadů zejména formou informačních kampaní se</w:t>
      </w:r>
      <w:r w:rsidR="001279D1">
        <w:rPr>
          <w:rFonts w:ascii="Tahoma" w:hAnsi="Tahoma" w:cs="Tahoma"/>
          <w:sz w:val="20"/>
          <w:szCs w:val="20"/>
        </w:rPr>
        <w:t> </w:t>
      </w:r>
      <w:r w:rsidRPr="0099516E">
        <w:rPr>
          <w:rFonts w:ascii="Tahoma" w:hAnsi="Tahoma" w:cs="Tahoma"/>
          <w:sz w:val="20"/>
          <w:szCs w:val="20"/>
        </w:rPr>
        <w:t xml:space="preserve">zaměřením na zvyšování povědomí občanů. </w:t>
      </w:r>
    </w:p>
    <w:p w14:paraId="62F3BF69" w14:textId="77777777"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sidRPr="0099516E">
        <w:rPr>
          <w:rFonts w:ascii="Tahoma" w:hAnsi="Tahoma" w:cs="Tahoma"/>
          <w:sz w:val="20"/>
          <w:szCs w:val="20"/>
        </w:rPr>
        <w:t>Propagovat a intenzivně informovat o dostupných dobrovolných nástrojích (dobrovolné dohody, systémy environmentálního řízení, environmentálního značení, čistší produkce, společenská odpovědnost a další s cílem jejich postupného rozšiřování.</w:t>
      </w:r>
    </w:p>
    <w:p w14:paraId="5D9D1919" w14:textId="77777777"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Pr>
          <w:rFonts w:ascii="Tahoma" w:hAnsi="Tahoma" w:cs="Tahoma"/>
          <w:sz w:val="20"/>
          <w:szCs w:val="20"/>
        </w:rPr>
        <w:t>Podporovat p</w:t>
      </w:r>
      <w:r w:rsidRPr="0099516E">
        <w:rPr>
          <w:rFonts w:ascii="Tahoma" w:hAnsi="Tahoma" w:cs="Tahoma"/>
          <w:sz w:val="20"/>
          <w:szCs w:val="20"/>
        </w:rPr>
        <w:t>rosazov</w:t>
      </w:r>
      <w:r>
        <w:rPr>
          <w:rFonts w:ascii="Tahoma" w:hAnsi="Tahoma" w:cs="Tahoma"/>
          <w:sz w:val="20"/>
          <w:szCs w:val="20"/>
        </w:rPr>
        <w:t>ání</w:t>
      </w:r>
      <w:r w:rsidRPr="0099516E">
        <w:rPr>
          <w:rFonts w:ascii="Tahoma" w:hAnsi="Tahoma" w:cs="Tahoma"/>
          <w:sz w:val="20"/>
          <w:szCs w:val="20"/>
        </w:rPr>
        <w:t xml:space="preserve"> a propag</w:t>
      </w:r>
      <w:r>
        <w:rPr>
          <w:rFonts w:ascii="Tahoma" w:hAnsi="Tahoma" w:cs="Tahoma"/>
          <w:sz w:val="20"/>
          <w:szCs w:val="20"/>
        </w:rPr>
        <w:t>aci</w:t>
      </w:r>
      <w:r w:rsidRPr="0099516E">
        <w:rPr>
          <w:rFonts w:ascii="Tahoma" w:hAnsi="Tahoma" w:cs="Tahoma"/>
          <w:sz w:val="20"/>
          <w:szCs w:val="20"/>
        </w:rPr>
        <w:t xml:space="preserve"> důvěryhodn</w:t>
      </w:r>
      <w:r>
        <w:rPr>
          <w:rFonts w:ascii="Tahoma" w:hAnsi="Tahoma" w:cs="Tahoma"/>
          <w:sz w:val="20"/>
          <w:szCs w:val="20"/>
        </w:rPr>
        <w:t>ých</w:t>
      </w:r>
      <w:r w:rsidRPr="0099516E">
        <w:rPr>
          <w:rFonts w:ascii="Tahoma" w:hAnsi="Tahoma" w:cs="Tahoma"/>
          <w:sz w:val="20"/>
          <w:szCs w:val="20"/>
        </w:rPr>
        <w:t xml:space="preserve"> environmentální</w:t>
      </w:r>
      <w:r>
        <w:rPr>
          <w:rFonts w:ascii="Tahoma" w:hAnsi="Tahoma" w:cs="Tahoma"/>
          <w:sz w:val="20"/>
          <w:szCs w:val="20"/>
        </w:rPr>
        <w:t>ch</w:t>
      </w:r>
      <w:r w:rsidRPr="0099516E">
        <w:rPr>
          <w:rFonts w:ascii="Tahoma" w:hAnsi="Tahoma" w:cs="Tahoma"/>
          <w:sz w:val="20"/>
          <w:szCs w:val="20"/>
        </w:rPr>
        <w:t xml:space="preserve"> značení výrobků s menším dopadem na životní prostředí s cílem postupného zvyšování počtu licencí Národního programu environmentálního značení.</w:t>
      </w:r>
    </w:p>
    <w:p w14:paraId="6ED8C8AB" w14:textId="77777777" w:rsidR="00391741" w:rsidRPr="0099516E" w:rsidRDefault="00391741" w:rsidP="001769B8">
      <w:pPr>
        <w:pStyle w:val="Odstavecseseznamem"/>
        <w:numPr>
          <w:ilvl w:val="0"/>
          <w:numId w:val="42"/>
        </w:numPr>
        <w:autoSpaceDE w:val="0"/>
        <w:autoSpaceDN w:val="0"/>
        <w:adjustRightInd w:val="0"/>
        <w:spacing w:after="0" w:line="280" w:lineRule="exact"/>
        <w:jc w:val="both"/>
        <w:rPr>
          <w:rFonts w:ascii="Tahoma" w:hAnsi="Tahoma" w:cs="Tahoma"/>
          <w:bCs/>
          <w:iCs/>
          <w:sz w:val="20"/>
          <w:szCs w:val="20"/>
        </w:rPr>
      </w:pPr>
      <w:r w:rsidRPr="0099516E">
        <w:rPr>
          <w:rFonts w:ascii="Tahoma" w:hAnsi="Tahoma" w:cs="Tahoma"/>
          <w:bCs/>
          <w:iCs/>
          <w:sz w:val="20"/>
          <w:szCs w:val="20"/>
        </w:rPr>
        <w:t xml:space="preserve">Podporovat technicky a </w:t>
      </w:r>
      <w:r w:rsidRPr="0099516E">
        <w:rPr>
          <w:rFonts w:ascii="Tahoma" w:hAnsi="Tahoma" w:cs="Tahoma"/>
          <w:bCs/>
          <w:iCs/>
          <w:color w:val="000000" w:themeColor="text1"/>
          <w:sz w:val="20"/>
          <w:szCs w:val="20"/>
        </w:rPr>
        <w:t>osvětovými kampaněmi domácí a komunitní kompostování biologického odpadu. Program podpory domácího a komunitního kompostování zohledňovat v rámci dotačních programů</w:t>
      </w:r>
      <w:r>
        <w:rPr>
          <w:rFonts w:ascii="Tahoma" w:hAnsi="Tahoma" w:cs="Tahoma"/>
          <w:bCs/>
          <w:iCs/>
          <w:color w:val="000000" w:themeColor="text1"/>
          <w:sz w:val="20"/>
          <w:szCs w:val="20"/>
        </w:rPr>
        <w:t>.</w:t>
      </w:r>
    </w:p>
    <w:p w14:paraId="0D973A3E" w14:textId="77777777"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sidRPr="0099516E">
        <w:rPr>
          <w:rFonts w:ascii="Tahoma" w:hAnsi="Tahoma" w:cs="Tahoma"/>
          <w:sz w:val="20"/>
          <w:szCs w:val="20"/>
        </w:rPr>
        <w:t>Podporovat takové návrhy, výrobu a používání výrobků, které účinně využívají zdroje, jsou trvanlivé, opravitelné, opětovně použitelné a modernizovatelné; zvlášť se zaměřit na výrobky obsahující kritické suroviny.</w:t>
      </w:r>
    </w:p>
    <w:p w14:paraId="7DA20235" w14:textId="77777777" w:rsidR="00391741" w:rsidRPr="0099516E" w:rsidRDefault="00391741" w:rsidP="001769B8">
      <w:pPr>
        <w:pStyle w:val="Odstavecseseznamem"/>
        <w:numPr>
          <w:ilvl w:val="0"/>
          <w:numId w:val="42"/>
        </w:numPr>
        <w:spacing w:after="0" w:line="280" w:lineRule="exact"/>
        <w:jc w:val="both"/>
        <w:rPr>
          <w:rFonts w:ascii="Tahoma" w:hAnsi="Tahoma" w:cs="Tahoma"/>
          <w:bCs/>
          <w:sz w:val="20"/>
          <w:szCs w:val="20"/>
        </w:rPr>
      </w:pPr>
      <w:r w:rsidRPr="0099516E">
        <w:rPr>
          <w:rFonts w:ascii="Tahoma" w:hAnsi="Tahoma" w:cs="Tahoma"/>
          <w:bCs/>
          <w:sz w:val="20"/>
          <w:szCs w:val="20"/>
        </w:rPr>
        <w:t>Podporovat výrobní a průmyslovou sféru ve snaze optimalizovat procesy řízení výroby z hlediska předcházení vzniku odpadů.</w:t>
      </w:r>
    </w:p>
    <w:p w14:paraId="4B3BB978" w14:textId="77777777" w:rsidR="00391741" w:rsidRPr="0099516E" w:rsidRDefault="00391741" w:rsidP="001769B8">
      <w:pPr>
        <w:pStyle w:val="Odstavecseseznamem"/>
        <w:numPr>
          <w:ilvl w:val="0"/>
          <w:numId w:val="42"/>
        </w:numPr>
        <w:spacing w:after="0" w:line="280" w:lineRule="exact"/>
        <w:jc w:val="both"/>
        <w:rPr>
          <w:rFonts w:ascii="Tahoma" w:hAnsi="Tahoma" w:cs="Tahoma"/>
          <w:bCs/>
          <w:sz w:val="20"/>
          <w:szCs w:val="20"/>
        </w:rPr>
      </w:pPr>
      <w:r>
        <w:rPr>
          <w:rFonts w:ascii="Tahoma" w:hAnsi="Tahoma" w:cs="Tahoma"/>
          <w:bCs/>
          <w:sz w:val="20"/>
          <w:szCs w:val="20"/>
        </w:rPr>
        <w:t>Podporovat m</w:t>
      </w:r>
      <w:r w:rsidRPr="0099516E">
        <w:rPr>
          <w:rFonts w:ascii="Tahoma" w:hAnsi="Tahoma" w:cs="Tahoma"/>
          <w:bCs/>
          <w:sz w:val="20"/>
          <w:szCs w:val="20"/>
        </w:rPr>
        <w:t>onitorov</w:t>
      </w:r>
      <w:r>
        <w:rPr>
          <w:rFonts w:ascii="Tahoma" w:hAnsi="Tahoma" w:cs="Tahoma"/>
          <w:bCs/>
          <w:sz w:val="20"/>
          <w:szCs w:val="20"/>
        </w:rPr>
        <w:t>ání</w:t>
      </w:r>
      <w:r w:rsidRPr="0099516E">
        <w:rPr>
          <w:rFonts w:ascii="Tahoma" w:hAnsi="Tahoma" w:cs="Tahoma"/>
          <w:bCs/>
          <w:sz w:val="20"/>
          <w:szCs w:val="20"/>
        </w:rPr>
        <w:t xml:space="preserve"> přítomnost látek, které jsou podezřelé a problematické z hlediska recyklace. </w:t>
      </w:r>
    </w:p>
    <w:p w14:paraId="4D470124"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Pr>
          <w:rFonts w:ascii="Tahoma" w:hAnsi="Tahoma" w:cs="Tahoma"/>
          <w:bCs/>
          <w:iCs/>
          <w:sz w:val="20"/>
          <w:szCs w:val="20"/>
        </w:rPr>
        <w:t xml:space="preserve">Podporovat vypracování kritérií </w:t>
      </w:r>
      <w:r w:rsidRPr="0099516E">
        <w:rPr>
          <w:rFonts w:ascii="Tahoma" w:hAnsi="Tahoma" w:cs="Tahoma"/>
          <w:bCs/>
          <w:iCs/>
          <w:sz w:val="20"/>
          <w:szCs w:val="20"/>
        </w:rPr>
        <w:t>pro některé toky materiálů vymezující, kdy jsou tyto materiály vedlejším produktem a kdy tyto odpady přestávají být odpadem. V návaznosti na stanovení těchto kritérií vypracovat postup pro zajištění bezpečného, udržitelného a oběhového využívání vytěžené zeminy.</w:t>
      </w:r>
    </w:p>
    <w:p w14:paraId="3803A609" w14:textId="5AD4E1DF"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Pr>
          <w:rFonts w:ascii="Tahoma" w:hAnsi="Tahoma" w:cs="Tahoma"/>
          <w:bCs/>
          <w:iCs/>
          <w:color w:val="000000" w:themeColor="text1"/>
          <w:sz w:val="20"/>
          <w:szCs w:val="20"/>
        </w:rPr>
        <w:t xml:space="preserve">Podporovat </w:t>
      </w:r>
      <w:r w:rsidRPr="0099516E">
        <w:rPr>
          <w:rFonts w:ascii="Tahoma" w:hAnsi="Tahoma" w:cs="Tahoma"/>
          <w:bCs/>
          <w:iCs/>
          <w:color w:val="000000" w:themeColor="text1"/>
          <w:sz w:val="20"/>
          <w:szCs w:val="20"/>
        </w:rPr>
        <w:t>možné zavedení požadavků na obsah recyklovaných materiálů pro některé výrobky s</w:t>
      </w:r>
      <w:r w:rsidR="001279D1">
        <w:rPr>
          <w:rFonts w:ascii="Tahoma" w:hAnsi="Tahoma" w:cs="Tahoma"/>
          <w:bCs/>
          <w:iCs/>
          <w:color w:val="000000" w:themeColor="text1"/>
          <w:sz w:val="20"/>
          <w:szCs w:val="20"/>
        </w:rPr>
        <w:t> </w:t>
      </w:r>
      <w:r w:rsidRPr="0099516E">
        <w:rPr>
          <w:rFonts w:ascii="Tahoma" w:hAnsi="Tahoma" w:cs="Tahoma"/>
          <w:bCs/>
          <w:iCs/>
          <w:color w:val="000000" w:themeColor="text1"/>
          <w:sz w:val="20"/>
          <w:szCs w:val="20"/>
        </w:rPr>
        <w:t xml:space="preserve">přihlédnutím </w:t>
      </w:r>
      <w:r w:rsidRPr="0099516E">
        <w:rPr>
          <w:rFonts w:ascii="Tahoma" w:hAnsi="Tahoma" w:cs="Tahoma"/>
          <w:bCs/>
          <w:iCs/>
          <w:sz w:val="20"/>
          <w:szCs w:val="20"/>
        </w:rPr>
        <w:t xml:space="preserve">k jejich bezpečnosti a funkčnosti. </w:t>
      </w:r>
    </w:p>
    <w:p w14:paraId="7F056695"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Pr>
          <w:rFonts w:ascii="Tahoma" w:hAnsi="Tahoma" w:cs="Tahoma"/>
          <w:bCs/>
          <w:iCs/>
          <w:sz w:val="20"/>
          <w:szCs w:val="20"/>
        </w:rPr>
        <w:t>Podporovat prosazení l</w:t>
      </w:r>
      <w:r w:rsidRPr="0099516E">
        <w:rPr>
          <w:rFonts w:ascii="Tahoma" w:hAnsi="Tahoma" w:cs="Tahoma"/>
          <w:bCs/>
          <w:iCs/>
          <w:sz w:val="20"/>
          <w:szCs w:val="20"/>
        </w:rPr>
        <w:t>egislativn</w:t>
      </w:r>
      <w:r>
        <w:rPr>
          <w:rFonts w:ascii="Tahoma" w:hAnsi="Tahoma" w:cs="Tahoma"/>
          <w:bCs/>
          <w:iCs/>
          <w:sz w:val="20"/>
          <w:szCs w:val="20"/>
        </w:rPr>
        <w:t>í</w:t>
      </w:r>
      <w:r w:rsidRPr="0099516E">
        <w:rPr>
          <w:rFonts w:ascii="Tahoma" w:hAnsi="Tahoma" w:cs="Tahoma"/>
          <w:bCs/>
          <w:iCs/>
          <w:sz w:val="20"/>
          <w:szCs w:val="20"/>
        </w:rPr>
        <w:t xml:space="preserve"> povinnost prohlídky staveb před demolicemi a selektivní demolice staveb s ohledem na oddělené soustřeďování stavebních materiálů vhodných k opětovnému použití a odstraňování materiálů obsahujících nebezpečné látky.</w:t>
      </w:r>
    </w:p>
    <w:p w14:paraId="0D3D4EA1"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Pr>
          <w:rFonts w:ascii="Tahoma" w:hAnsi="Tahoma" w:cs="Tahoma"/>
          <w:bCs/>
          <w:iCs/>
          <w:sz w:val="20"/>
          <w:szCs w:val="20"/>
        </w:rPr>
        <w:lastRenderedPageBreak/>
        <w:t xml:space="preserve">Podporovat </w:t>
      </w:r>
      <w:r w:rsidRPr="0099516E">
        <w:rPr>
          <w:rFonts w:ascii="Tahoma" w:hAnsi="Tahoma" w:cs="Tahoma"/>
          <w:bCs/>
          <w:iCs/>
          <w:sz w:val="20"/>
          <w:szCs w:val="20"/>
        </w:rPr>
        <w:t>společnost</w:t>
      </w:r>
      <w:r>
        <w:rPr>
          <w:rFonts w:ascii="Tahoma" w:hAnsi="Tahoma" w:cs="Tahoma"/>
          <w:bCs/>
          <w:iCs/>
          <w:sz w:val="20"/>
          <w:szCs w:val="20"/>
        </w:rPr>
        <w:t>i</w:t>
      </w:r>
      <w:r w:rsidRPr="0099516E">
        <w:rPr>
          <w:rFonts w:ascii="Tahoma" w:hAnsi="Tahoma" w:cs="Tahoma"/>
          <w:bCs/>
          <w:iCs/>
          <w:sz w:val="20"/>
          <w:szCs w:val="20"/>
        </w:rPr>
        <w:t>, organizac</w:t>
      </w:r>
      <w:r>
        <w:rPr>
          <w:rFonts w:ascii="Tahoma" w:hAnsi="Tahoma" w:cs="Tahoma"/>
          <w:bCs/>
          <w:iCs/>
          <w:sz w:val="20"/>
          <w:szCs w:val="20"/>
        </w:rPr>
        <w:t>e</w:t>
      </w:r>
      <w:r w:rsidRPr="0099516E">
        <w:rPr>
          <w:rFonts w:ascii="Tahoma" w:hAnsi="Tahoma" w:cs="Tahoma"/>
          <w:bCs/>
          <w:iCs/>
          <w:sz w:val="20"/>
          <w:szCs w:val="20"/>
        </w:rPr>
        <w:t xml:space="preserve"> a iniciativ</w:t>
      </w:r>
      <w:r>
        <w:rPr>
          <w:rFonts w:ascii="Tahoma" w:hAnsi="Tahoma" w:cs="Tahoma"/>
          <w:bCs/>
          <w:iCs/>
          <w:sz w:val="20"/>
          <w:szCs w:val="20"/>
        </w:rPr>
        <w:t>y</w:t>
      </w:r>
      <w:r w:rsidRPr="0099516E">
        <w:rPr>
          <w:rFonts w:ascii="Tahoma" w:hAnsi="Tahoma" w:cs="Tahoma"/>
          <w:bCs/>
          <w:iCs/>
          <w:sz w:val="20"/>
          <w:szCs w:val="20"/>
        </w:rPr>
        <w:t>, které se zabývají tříděním, opětovným použitím a</w:t>
      </w:r>
      <w:r>
        <w:rPr>
          <w:rFonts w:ascii="Tahoma" w:hAnsi="Tahoma" w:cs="Tahoma"/>
          <w:bCs/>
          <w:iCs/>
          <w:sz w:val="20"/>
          <w:szCs w:val="20"/>
        </w:rPr>
        <w:t> </w:t>
      </w:r>
      <w:r w:rsidRPr="0099516E">
        <w:rPr>
          <w:rFonts w:ascii="Tahoma" w:hAnsi="Tahoma" w:cs="Tahoma"/>
          <w:bCs/>
          <w:iCs/>
          <w:sz w:val="20"/>
          <w:szCs w:val="20"/>
        </w:rPr>
        <w:t>recyklací textilních výrobků.</w:t>
      </w:r>
    </w:p>
    <w:p w14:paraId="03FE2A91"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sidRPr="0099516E">
        <w:rPr>
          <w:rFonts w:ascii="Tahoma" w:hAnsi="Tahoma" w:cs="Tahoma"/>
          <w:bCs/>
          <w:iCs/>
          <w:sz w:val="20"/>
          <w:szCs w:val="20"/>
        </w:rPr>
        <w:t>Podporovat technicky a osvětovými kampaněmi organizace a iniciativy, které se zabývají repasováním nebo úpravou použitých výrobků a využívají použité výrobky k novému účelu.</w:t>
      </w:r>
    </w:p>
    <w:p w14:paraId="48B3B95E"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Pr>
          <w:rFonts w:ascii="Tahoma" w:hAnsi="Tahoma" w:cs="Tahoma"/>
          <w:bCs/>
          <w:iCs/>
          <w:sz w:val="20"/>
          <w:szCs w:val="20"/>
        </w:rPr>
        <w:t>Podporovat</w:t>
      </w:r>
      <w:r w:rsidRPr="0099516E">
        <w:rPr>
          <w:rFonts w:ascii="Tahoma" w:hAnsi="Tahoma" w:cs="Tahoma"/>
          <w:bCs/>
          <w:iCs/>
          <w:sz w:val="20"/>
          <w:szCs w:val="20"/>
        </w:rPr>
        <w:t xml:space="preserve"> vytvoř</w:t>
      </w:r>
      <w:r>
        <w:rPr>
          <w:rFonts w:ascii="Tahoma" w:hAnsi="Tahoma" w:cs="Tahoma"/>
          <w:bCs/>
          <w:iCs/>
          <w:sz w:val="20"/>
          <w:szCs w:val="20"/>
        </w:rPr>
        <w:t>ení</w:t>
      </w:r>
      <w:r w:rsidRPr="0099516E">
        <w:rPr>
          <w:rFonts w:ascii="Tahoma" w:hAnsi="Tahoma" w:cs="Tahoma"/>
          <w:bCs/>
          <w:iCs/>
          <w:sz w:val="20"/>
          <w:szCs w:val="20"/>
        </w:rPr>
        <w:t xml:space="preserve"> podmín</w:t>
      </w:r>
      <w:r>
        <w:rPr>
          <w:rFonts w:ascii="Tahoma" w:hAnsi="Tahoma" w:cs="Tahoma"/>
          <w:bCs/>
          <w:iCs/>
          <w:sz w:val="20"/>
          <w:szCs w:val="20"/>
        </w:rPr>
        <w:t>ek</w:t>
      </w:r>
      <w:r w:rsidRPr="0099516E">
        <w:rPr>
          <w:rFonts w:ascii="Tahoma" w:hAnsi="Tahoma" w:cs="Tahoma"/>
          <w:bCs/>
          <w:iCs/>
          <w:sz w:val="20"/>
          <w:szCs w:val="20"/>
        </w:rPr>
        <w:t xml:space="preserve"> k tomu, aby byly dostupné náhradní díly, návody k použití, technické informace nebo další nástroje, programové či jiné vybavení umožňující opravu a opětovné použití výrobků, aniž by byla ohrožena jejich kvalita a bezpečnost.</w:t>
      </w:r>
    </w:p>
    <w:p w14:paraId="31DB29EF"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sidRPr="0099516E">
        <w:rPr>
          <w:rFonts w:ascii="Tahoma" w:hAnsi="Tahoma" w:cs="Tahoma"/>
          <w:bCs/>
          <w:iCs/>
          <w:sz w:val="20"/>
          <w:szCs w:val="20"/>
        </w:rPr>
        <w:t xml:space="preserve">Podporovat technicky a osvětovými kampaněmi platformy určené ke sdílení použitých výrobků, jako jsou knihovny věcí a jim podobné, obchodní modely </w:t>
      </w:r>
      <w:r w:rsidRPr="0099516E">
        <w:rPr>
          <w:rFonts w:ascii="Tahoma" w:hAnsi="Tahoma" w:cs="Tahoma"/>
          <w:bCs/>
          <w:i/>
          <w:iCs/>
          <w:sz w:val="20"/>
          <w:szCs w:val="20"/>
        </w:rPr>
        <w:t>„produkt jako služba“</w:t>
      </w:r>
      <w:r w:rsidRPr="0099516E">
        <w:rPr>
          <w:rFonts w:ascii="Tahoma" w:hAnsi="Tahoma" w:cs="Tahoma"/>
          <w:bCs/>
          <w:iCs/>
          <w:sz w:val="20"/>
          <w:szCs w:val="20"/>
        </w:rPr>
        <w:t xml:space="preserve"> nebo jiné modely, u nichž výrobci zůstávají vlastníky výrobků nebo nesou odpovědnost za jejich výkonnost během celého životního cyklu a obchodní modely, které minimalizují v rámci prodeje vznik odpadů, jako je bezobalový prodej.</w:t>
      </w:r>
    </w:p>
    <w:p w14:paraId="3FE4870C" w14:textId="77777777" w:rsidR="00391741" w:rsidRPr="0099516E" w:rsidRDefault="00391741" w:rsidP="001769B8">
      <w:pPr>
        <w:pStyle w:val="Odstavecseseznamem"/>
        <w:numPr>
          <w:ilvl w:val="0"/>
          <w:numId w:val="42"/>
        </w:numPr>
        <w:spacing w:after="0" w:line="280" w:lineRule="exact"/>
        <w:jc w:val="both"/>
        <w:rPr>
          <w:rFonts w:ascii="Tahoma" w:hAnsi="Tahoma" w:cs="Tahoma"/>
          <w:bCs/>
          <w:iCs/>
          <w:sz w:val="20"/>
          <w:szCs w:val="20"/>
        </w:rPr>
      </w:pPr>
      <w:r w:rsidRPr="0099516E">
        <w:rPr>
          <w:rFonts w:ascii="Tahoma" w:hAnsi="Tahoma" w:cs="Tahoma"/>
          <w:bCs/>
          <w:iCs/>
          <w:sz w:val="20"/>
          <w:szCs w:val="20"/>
        </w:rPr>
        <w:t>Podporovat nahrazení jednorázových plastů, zejména obalů, stolního nádobí a příborů na jedno použití opětovně použitelnými výrobky. Podporovat zavedení systémů rozšířené odpovědnosti výrobce pro vybrané výrobky na jedno použití.</w:t>
      </w:r>
    </w:p>
    <w:p w14:paraId="3D1DAD4D" w14:textId="77777777" w:rsidR="00391741" w:rsidRPr="0099516E" w:rsidRDefault="00391741" w:rsidP="001769B8">
      <w:pPr>
        <w:pStyle w:val="Odstavecseseznamem"/>
        <w:numPr>
          <w:ilvl w:val="0"/>
          <w:numId w:val="42"/>
        </w:numPr>
        <w:autoSpaceDE w:val="0"/>
        <w:autoSpaceDN w:val="0"/>
        <w:adjustRightInd w:val="0"/>
        <w:spacing w:after="0" w:line="280" w:lineRule="exact"/>
        <w:jc w:val="both"/>
        <w:rPr>
          <w:rFonts w:ascii="Tahoma" w:hAnsi="Tahoma" w:cs="Tahoma"/>
          <w:bCs/>
          <w:iCs/>
          <w:sz w:val="20"/>
          <w:szCs w:val="20"/>
        </w:rPr>
      </w:pPr>
      <w:r>
        <w:rPr>
          <w:rFonts w:ascii="Tahoma" w:hAnsi="Tahoma" w:cs="Tahoma"/>
          <w:bCs/>
          <w:iCs/>
          <w:sz w:val="20"/>
          <w:szCs w:val="20"/>
        </w:rPr>
        <w:t>Podporovat v</w:t>
      </w:r>
      <w:r w:rsidRPr="0099516E">
        <w:rPr>
          <w:rFonts w:ascii="Tahoma" w:hAnsi="Tahoma" w:cs="Tahoma"/>
          <w:bCs/>
          <w:iCs/>
          <w:sz w:val="20"/>
          <w:szCs w:val="20"/>
        </w:rPr>
        <w:t>ypracov</w:t>
      </w:r>
      <w:r>
        <w:rPr>
          <w:rFonts w:ascii="Tahoma" w:hAnsi="Tahoma" w:cs="Tahoma"/>
          <w:bCs/>
          <w:iCs/>
          <w:sz w:val="20"/>
          <w:szCs w:val="20"/>
        </w:rPr>
        <w:t>ání</w:t>
      </w:r>
      <w:r w:rsidRPr="0099516E">
        <w:rPr>
          <w:rFonts w:ascii="Tahoma" w:hAnsi="Tahoma" w:cs="Tahoma"/>
          <w:bCs/>
          <w:iCs/>
          <w:sz w:val="20"/>
          <w:szCs w:val="20"/>
        </w:rPr>
        <w:t xml:space="preserve"> analýz</w:t>
      </w:r>
      <w:r>
        <w:rPr>
          <w:rFonts w:ascii="Tahoma" w:hAnsi="Tahoma" w:cs="Tahoma"/>
          <w:bCs/>
          <w:iCs/>
          <w:sz w:val="20"/>
          <w:szCs w:val="20"/>
        </w:rPr>
        <w:t>y</w:t>
      </w:r>
      <w:r w:rsidRPr="0099516E">
        <w:rPr>
          <w:rFonts w:ascii="Tahoma" w:hAnsi="Tahoma" w:cs="Tahoma"/>
          <w:bCs/>
          <w:iCs/>
          <w:sz w:val="20"/>
          <w:szCs w:val="20"/>
        </w:rPr>
        <w:t xml:space="preserve"> nakládání se stavebními a demoličními odpady v rámci udržitelné výstavby a rekonstrukce budov, možnosti recyklace a využití recyklátů ve stavebnictví.</w:t>
      </w:r>
    </w:p>
    <w:p w14:paraId="368E49ED" w14:textId="77777777" w:rsidR="00391741" w:rsidRPr="0096195E" w:rsidRDefault="00391741" w:rsidP="001769B8">
      <w:pPr>
        <w:pStyle w:val="Odstavecseseznamem"/>
        <w:numPr>
          <w:ilvl w:val="0"/>
          <w:numId w:val="42"/>
        </w:numPr>
        <w:autoSpaceDE w:val="0"/>
        <w:autoSpaceDN w:val="0"/>
        <w:adjustRightInd w:val="0"/>
        <w:spacing w:after="0" w:line="280" w:lineRule="exact"/>
        <w:jc w:val="both"/>
        <w:rPr>
          <w:rFonts w:ascii="Tahoma" w:hAnsi="Tahoma" w:cs="Tahoma"/>
          <w:bCs/>
          <w:iCs/>
          <w:sz w:val="20"/>
          <w:szCs w:val="20"/>
        </w:rPr>
      </w:pPr>
      <w:r>
        <w:rPr>
          <w:rFonts w:ascii="Tahoma" w:hAnsi="Tahoma" w:cs="Tahoma"/>
          <w:bCs/>
          <w:iCs/>
          <w:sz w:val="20"/>
          <w:szCs w:val="20"/>
        </w:rPr>
        <w:t>Podporovat v</w:t>
      </w:r>
      <w:r w:rsidRPr="0099516E">
        <w:rPr>
          <w:rFonts w:ascii="Tahoma" w:hAnsi="Tahoma" w:cs="Tahoma"/>
          <w:bCs/>
          <w:iCs/>
          <w:sz w:val="20"/>
          <w:szCs w:val="20"/>
        </w:rPr>
        <w:t>ypracov</w:t>
      </w:r>
      <w:r>
        <w:rPr>
          <w:rFonts w:ascii="Tahoma" w:hAnsi="Tahoma" w:cs="Tahoma"/>
          <w:bCs/>
          <w:iCs/>
          <w:sz w:val="20"/>
          <w:szCs w:val="20"/>
        </w:rPr>
        <w:t>ání</w:t>
      </w:r>
      <w:r w:rsidRPr="0096195E">
        <w:rPr>
          <w:rFonts w:ascii="Tahoma" w:hAnsi="Tahoma" w:cs="Tahoma"/>
          <w:bCs/>
          <w:iCs/>
          <w:sz w:val="20"/>
          <w:szCs w:val="20"/>
        </w:rPr>
        <w:t xml:space="preserve"> návo</w:t>
      </w:r>
      <w:r>
        <w:rPr>
          <w:rFonts w:ascii="Tahoma" w:hAnsi="Tahoma" w:cs="Tahoma"/>
          <w:bCs/>
          <w:iCs/>
          <w:sz w:val="20"/>
          <w:szCs w:val="20"/>
        </w:rPr>
        <w:t>du</w:t>
      </w:r>
      <w:r w:rsidRPr="0096195E">
        <w:rPr>
          <w:rFonts w:ascii="Tahoma" w:hAnsi="Tahoma" w:cs="Tahoma"/>
          <w:bCs/>
          <w:iCs/>
          <w:sz w:val="20"/>
          <w:szCs w:val="20"/>
        </w:rPr>
        <w:t xml:space="preserve"> na provádění selektivní demolice v rámci prevence předcházení vzniku odpadů a dalšího využití stavebních a demoličních odpadů.</w:t>
      </w:r>
    </w:p>
    <w:p w14:paraId="0BB6D29B" w14:textId="34C00993" w:rsidR="00391741" w:rsidRPr="0099516E" w:rsidRDefault="00391741" w:rsidP="001769B8">
      <w:pPr>
        <w:pStyle w:val="Odstavecseseznamem"/>
        <w:numPr>
          <w:ilvl w:val="0"/>
          <w:numId w:val="42"/>
        </w:numPr>
        <w:autoSpaceDE w:val="0"/>
        <w:autoSpaceDN w:val="0"/>
        <w:adjustRightInd w:val="0"/>
        <w:spacing w:after="0" w:line="280" w:lineRule="exact"/>
        <w:jc w:val="both"/>
        <w:rPr>
          <w:rFonts w:ascii="Tahoma" w:hAnsi="Tahoma" w:cs="Tahoma"/>
          <w:bCs/>
          <w:iCs/>
          <w:sz w:val="20"/>
          <w:szCs w:val="20"/>
        </w:rPr>
      </w:pPr>
      <w:r>
        <w:rPr>
          <w:rFonts w:ascii="Tahoma" w:hAnsi="Tahoma" w:cs="Tahoma"/>
          <w:bCs/>
          <w:iCs/>
          <w:sz w:val="20"/>
          <w:szCs w:val="20"/>
        </w:rPr>
        <w:t>Podporovat v</w:t>
      </w:r>
      <w:r w:rsidRPr="0099516E">
        <w:rPr>
          <w:rFonts w:ascii="Tahoma" w:hAnsi="Tahoma" w:cs="Tahoma"/>
          <w:bCs/>
          <w:iCs/>
          <w:sz w:val="20"/>
          <w:szCs w:val="20"/>
        </w:rPr>
        <w:t>ypracov</w:t>
      </w:r>
      <w:r>
        <w:rPr>
          <w:rFonts w:ascii="Tahoma" w:hAnsi="Tahoma" w:cs="Tahoma"/>
          <w:bCs/>
          <w:iCs/>
          <w:sz w:val="20"/>
          <w:szCs w:val="20"/>
        </w:rPr>
        <w:t>ání</w:t>
      </w:r>
      <w:r w:rsidRPr="0099516E">
        <w:rPr>
          <w:rFonts w:ascii="Tahoma" w:hAnsi="Tahoma" w:cs="Tahoma"/>
          <w:bCs/>
          <w:iCs/>
          <w:sz w:val="20"/>
          <w:szCs w:val="20"/>
        </w:rPr>
        <w:t xml:space="preserve"> analýz</w:t>
      </w:r>
      <w:r>
        <w:rPr>
          <w:rFonts w:ascii="Tahoma" w:hAnsi="Tahoma" w:cs="Tahoma"/>
          <w:bCs/>
          <w:iCs/>
          <w:sz w:val="20"/>
          <w:szCs w:val="20"/>
        </w:rPr>
        <w:t>y</w:t>
      </w:r>
      <w:r w:rsidRPr="0099516E">
        <w:rPr>
          <w:rFonts w:ascii="Tahoma" w:hAnsi="Tahoma" w:cs="Tahoma"/>
          <w:bCs/>
          <w:iCs/>
          <w:sz w:val="20"/>
          <w:szCs w:val="20"/>
        </w:rPr>
        <w:t xml:space="preserve"> toku textilních odpadů v </w:t>
      </w:r>
      <w:r>
        <w:rPr>
          <w:rFonts w:ascii="Tahoma" w:hAnsi="Tahoma" w:cs="Tahoma"/>
          <w:bCs/>
          <w:iCs/>
          <w:sz w:val="20"/>
          <w:szCs w:val="20"/>
        </w:rPr>
        <w:t>ČR</w:t>
      </w:r>
      <w:r w:rsidRPr="0099516E">
        <w:rPr>
          <w:rFonts w:ascii="Tahoma" w:hAnsi="Tahoma" w:cs="Tahoma"/>
          <w:bCs/>
          <w:iCs/>
          <w:sz w:val="20"/>
          <w:szCs w:val="20"/>
        </w:rPr>
        <w:t xml:space="preserve"> a možností zvýšení jejich využití a</w:t>
      </w:r>
      <w:r w:rsidR="001279D1">
        <w:rPr>
          <w:rFonts w:ascii="Tahoma" w:hAnsi="Tahoma" w:cs="Tahoma"/>
          <w:bCs/>
          <w:iCs/>
          <w:sz w:val="20"/>
          <w:szCs w:val="20"/>
        </w:rPr>
        <w:t> </w:t>
      </w:r>
      <w:r w:rsidRPr="0099516E">
        <w:rPr>
          <w:rFonts w:ascii="Tahoma" w:hAnsi="Tahoma" w:cs="Tahoma"/>
          <w:bCs/>
          <w:iCs/>
          <w:sz w:val="20"/>
          <w:szCs w:val="20"/>
        </w:rPr>
        <w:t>recyklace.</w:t>
      </w:r>
    </w:p>
    <w:p w14:paraId="7FBA3F0C" w14:textId="77777777" w:rsidR="00391741" w:rsidRPr="0099516E" w:rsidRDefault="00391741" w:rsidP="001769B8">
      <w:pPr>
        <w:pStyle w:val="Odstavecseseznamem"/>
        <w:numPr>
          <w:ilvl w:val="0"/>
          <w:numId w:val="42"/>
        </w:numPr>
        <w:autoSpaceDE w:val="0"/>
        <w:autoSpaceDN w:val="0"/>
        <w:adjustRightInd w:val="0"/>
        <w:spacing w:after="0" w:line="280" w:lineRule="exact"/>
        <w:jc w:val="both"/>
        <w:rPr>
          <w:rFonts w:ascii="Tahoma" w:hAnsi="Tahoma" w:cs="Tahoma"/>
          <w:bCs/>
          <w:iCs/>
          <w:sz w:val="20"/>
          <w:szCs w:val="20"/>
        </w:rPr>
      </w:pPr>
      <w:r w:rsidRPr="0099516E">
        <w:rPr>
          <w:rFonts w:ascii="Tahoma" w:hAnsi="Tahoma" w:cs="Tahoma"/>
          <w:bCs/>
          <w:iCs/>
          <w:sz w:val="20"/>
          <w:szCs w:val="20"/>
        </w:rPr>
        <w:t>Prosazovat zohledňování environmentálních aspektů se zaměřením na předcházení vzniku odpadů při zadávání zakázek z veřejného rozpočtu, například zohledňovat požadavky na environmentální systémy řízení, environmentální značení produktů a služeb, upřednostňování znovupoužitelných obalů a další; zohledňovat a upřednostňovat nabídky dokladující použití stavebních materiálů splňujících environmentální aspekty se zaměřením na předcházení vzniku odpadů (environmentální systémy řízení, dobrovolné dohody, environmentální značení); zohledňovat a upřednostňovat nabídky firem dokladující</w:t>
      </w:r>
      <w:r>
        <w:rPr>
          <w:rFonts w:ascii="Tahoma" w:hAnsi="Tahoma" w:cs="Tahoma"/>
          <w:bCs/>
          <w:iCs/>
          <w:sz w:val="20"/>
          <w:szCs w:val="20"/>
        </w:rPr>
        <w:t>ch</w:t>
      </w:r>
      <w:r w:rsidRPr="0099516E">
        <w:rPr>
          <w:rFonts w:ascii="Tahoma" w:hAnsi="Tahoma" w:cs="Tahoma"/>
          <w:bCs/>
          <w:iCs/>
          <w:sz w:val="20"/>
          <w:szCs w:val="20"/>
        </w:rPr>
        <w:t xml:space="preserve"> ve své činnosti použití „druhotných surovin, recyklátů“ bezprostředně souvisejících s konkrétní zakázkou.</w:t>
      </w:r>
    </w:p>
    <w:p w14:paraId="2711BF26" w14:textId="77777777" w:rsidR="00391741" w:rsidRPr="0099516E" w:rsidRDefault="00391741" w:rsidP="001769B8">
      <w:pPr>
        <w:pStyle w:val="Odstavecseseznamem"/>
        <w:numPr>
          <w:ilvl w:val="0"/>
          <w:numId w:val="42"/>
        </w:numPr>
        <w:spacing w:after="0" w:line="280" w:lineRule="exact"/>
        <w:jc w:val="both"/>
        <w:rPr>
          <w:rFonts w:ascii="Tahoma" w:hAnsi="Tahoma" w:cs="Tahoma"/>
          <w:sz w:val="20"/>
          <w:szCs w:val="20"/>
        </w:rPr>
      </w:pPr>
      <w:r>
        <w:rPr>
          <w:rFonts w:ascii="Tahoma" w:hAnsi="Tahoma" w:cs="Tahoma"/>
          <w:sz w:val="20"/>
          <w:szCs w:val="20"/>
        </w:rPr>
        <w:t>Podporovat vypracování a</w:t>
      </w:r>
      <w:r w:rsidRPr="0099516E">
        <w:rPr>
          <w:rFonts w:ascii="Tahoma" w:hAnsi="Tahoma" w:cs="Tahoma"/>
          <w:sz w:val="20"/>
          <w:szCs w:val="20"/>
        </w:rPr>
        <w:t>nal</w:t>
      </w:r>
      <w:r>
        <w:rPr>
          <w:rFonts w:ascii="Tahoma" w:hAnsi="Tahoma" w:cs="Tahoma"/>
          <w:sz w:val="20"/>
          <w:szCs w:val="20"/>
        </w:rPr>
        <w:t>ýzy</w:t>
      </w:r>
      <w:r w:rsidRPr="0099516E">
        <w:rPr>
          <w:rFonts w:ascii="Tahoma" w:hAnsi="Tahoma" w:cs="Tahoma"/>
          <w:sz w:val="20"/>
          <w:szCs w:val="20"/>
        </w:rPr>
        <w:t xml:space="preserve"> možnost</w:t>
      </w:r>
      <w:r>
        <w:rPr>
          <w:rFonts w:ascii="Tahoma" w:hAnsi="Tahoma" w:cs="Tahoma"/>
          <w:sz w:val="20"/>
          <w:szCs w:val="20"/>
        </w:rPr>
        <w:t>i</w:t>
      </w:r>
      <w:r w:rsidRPr="0099516E">
        <w:rPr>
          <w:rFonts w:ascii="Tahoma" w:hAnsi="Tahoma" w:cs="Tahoma"/>
          <w:sz w:val="20"/>
          <w:szCs w:val="20"/>
        </w:rPr>
        <w:t xml:space="preserve"> zavedení povinných minimálních environmentálních kritérií pro zelené veřejné zakázky.</w:t>
      </w:r>
    </w:p>
    <w:p w14:paraId="76FD9E10" w14:textId="77777777" w:rsidR="00391741" w:rsidRDefault="00391741" w:rsidP="001769B8">
      <w:pPr>
        <w:pStyle w:val="Odstavecseseznamem"/>
        <w:numPr>
          <w:ilvl w:val="0"/>
          <w:numId w:val="42"/>
        </w:numPr>
        <w:spacing w:after="0" w:line="280" w:lineRule="exact"/>
        <w:jc w:val="both"/>
        <w:rPr>
          <w:rFonts w:ascii="Tahoma" w:hAnsi="Tahoma" w:cs="Tahoma"/>
          <w:bCs/>
          <w:iCs/>
          <w:color w:val="000000" w:themeColor="text1"/>
          <w:sz w:val="20"/>
          <w:szCs w:val="20"/>
        </w:rPr>
      </w:pPr>
      <w:r w:rsidRPr="0099516E">
        <w:rPr>
          <w:rFonts w:ascii="Tahoma" w:hAnsi="Tahoma" w:cs="Tahoma"/>
          <w:bCs/>
          <w:iCs/>
          <w:sz w:val="20"/>
          <w:szCs w:val="20"/>
        </w:rPr>
        <w:t>Podpor</w:t>
      </w:r>
      <w:r>
        <w:rPr>
          <w:rFonts w:ascii="Tahoma" w:hAnsi="Tahoma" w:cs="Tahoma"/>
          <w:bCs/>
          <w:iCs/>
          <w:sz w:val="20"/>
          <w:szCs w:val="20"/>
        </w:rPr>
        <w:t>ovat</w:t>
      </w:r>
      <w:r w:rsidRPr="0099516E">
        <w:rPr>
          <w:rFonts w:ascii="Tahoma" w:hAnsi="Tahoma" w:cs="Tahoma"/>
          <w:bCs/>
          <w:iCs/>
          <w:sz w:val="20"/>
          <w:szCs w:val="20"/>
        </w:rPr>
        <w:t xml:space="preserve"> program</w:t>
      </w:r>
      <w:r>
        <w:rPr>
          <w:rFonts w:ascii="Tahoma" w:hAnsi="Tahoma" w:cs="Tahoma"/>
          <w:bCs/>
          <w:iCs/>
          <w:sz w:val="20"/>
          <w:szCs w:val="20"/>
        </w:rPr>
        <w:t>y</w:t>
      </w:r>
      <w:r w:rsidRPr="0099516E">
        <w:rPr>
          <w:rFonts w:ascii="Tahoma" w:hAnsi="Tahoma" w:cs="Tahoma"/>
          <w:bCs/>
          <w:iCs/>
          <w:sz w:val="20"/>
          <w:szCs w:val="20"/>
        </w:rPr>
        <w:t xml:space="preserve"> výzkumu, experimentálního vývoje a inovací v oblasti předcházení vzniku odpadů, </w:t>
      </w:r>
      <w:r w:rsidRPr="0099516E">
        <w:rPr>
          <w:rFonts w:ascii="Tahoma" w:hAnsi="Tahoma" w:cs="Tahoma"/>
          <w:sz w:val="20"/>
          <w:szCs w:val="20"/>
        </w:rPr>
        <w:t xml:space="preserve">snižování množství nebezpečných látek ve výrobcích, </w:t>
      </w:r>
      <w:r w:rsidRPr="0099516E">
        <w:rPr>
          <w:rFonts w:ascii="Tahoma" w:hAnsi="Tahoma" w:cs="Tahoma"/>
          <w:bCs/>
          <w:iCs/>
          <w:sz w:val="20"/>
          <w:szCs w:val="20"/>
        </w:rPr>
        <w:t>využívání „druhotných surovin“ a</w:t>
      </w:r>
      <w:r>
        <w:rPr>
          <w:rFonts w:ascii="Tahoma" w:hAnsi="Tahoma" w:cs="Tahoma"/>
          <w:bCs/>
          <w:iCs/>
          <w:sz w:val="20"/>
          <w:szCs w:val="20"/>
        </w:rPr>
        <w:t> </w:t>
      </w:r>
      <w:r w:rsidRPr="0099516E">
        <w:rPr>
          <w:rFonts w:ascii="Tahoma" w:hAnsi="Tahoma" w:cs="Tahoma"/>
          <w:bCs/>
          <w:iCs/>
          <w:sz w:val="20"/>
          <w:szCs w:val="20"/>
        </w:rPr>
        <w:t xml:space="preserve">zvyšování podílu recyklátů ve </w:t>
      </w:r>
      <w:r w:rsidRPr="0099516E">
        <w:rPr>
          <w:rFonts w:ascii="Tahoma" w:hAnsi="Tahoma" w:cs="Tahoma"/>
          <w:bCs/>
          <w:iCs/>
          <w:color w:val="000000" w:themeColor="text1"/>
          <w:sz w:val="20"/>
          <w:szCs w:val="20"/>
        </w:rPr>
        <w:t xml:space="preserve">výrobcích při současném zamezení obsahu nebezpečných látek v nich. </w:t>
      </w:r>
      <w:r>
        <w:rPr>
          <w:rFonts w:ascii="Tahoma" w:hAnsi="Tahoma" w:cs="Tahoma"/>
          <w:bCs/>
          <w:iCs/>
          <w:color w:val="000000" w:themeColor="text1"/>
          <w:sz w:val="20"/>
          <w:szCs w:val="20"/>
        </w:rPr>
        <w:t>Přednostně pak</w:t>
      </w:r>
      <w:r w:rsidRPr="0099516E">
        <w:rPr>
          <w:rFonts w:ascii="Tahoma" w:hAnsi="Tahoma" w:cs="Tahoma"/>
          <w:bCs/>
          <w:iCs/>
          <w:color w:val="000000" w:themeColor="text1"/>
          <w:sz w:val="20"/>
          <w:szCs w:val="20"/>
        </w:rPr>
        <w:t xml:space="preserve"> </w:t>
      </w:r>
      <w:r w:rsidRPr="0099516E">
        <w:rPr>
          <w:rFonts w:ascii="Tahoma" w:hAnsi="Tahoma" w:cs="Tahoma"/>
          <w:bCs/>
          <w:iCs/>
          <w:sz w:val="20"/>
          <w:szCs w:val="20"/>
        </w:rPr>
        <w:t>v oblasti zavádění nízkoodpadových technologií a technologií šetřících vstupní primární suroviny</w:t>
      </w:r>
      <w:r w:rsidRPr="0099516E">
        <w:rPr>
          <w:rFonts w:ascii="Tahoma" w:hAnsi="Tahoma" w:cs="Tahoma"/>
          <w:sz w:val="20"/>
          <w:szCs w:val="20"/>
        </w:rPr>
        <w:t xml:space="preserve"> </w:t>
      </w:r>
      <w:r w:rsidRPr="0099516E">
        <w:rPr>
          <w:rFonts w:ascii="Tahoma" w:hAnsi="Tahoma" w:cs="Tahoma"/>
          <w:bCs/>
          <w:iCs/>
          <w:sz w:val="20"/>
          <w:szCs w:val="20"/>
        </w:rPr>
        <w:t xml:space="preserve">v oblasti ekodesignu a prodlužování životnosti výrobků a oblasti udržitelné výstavby a rekonstrukce </w:t>
      </w:r>
      <w:r w:rsidRPr="0099516E">
        <w:rPr>
          <w:rFonts w:ascii="Tahoma" w:hAnsi="Tahoma" w:cs="Tahoma"/>
          <w:bCs/>
          <w:iCs/>
          <w:color w:val="000000" w:themeColor="text1"/>
          <w:sz w:val="20"/>
          <w:szCs w:val="20"/>
        </w:rPr>
        <w:t xml:space="preserve">budov. </w:t>
      </w:r>
    </w:p>
    <w:p w14:paraId="7AA5BDA0" w14:textId="77777777" w:rsidR="00391741" w:rsidRPr="0099516E" w:rsidRDefault="00391741" w:rsidP="00391741">
      <w:pPr>
        <w:pStyle w:val="Odstavecseseznamem"/>
        <w:spacing w:after="0" w:line="280" w:lineRule="exact"/>
        <w:ind w:left="357"/>
        <w:jc w:val="both"/>
        <w:rPr>
          <w:rFonts w:ascii="Tahoma" w:hAnsi="Tahoma" w:cs="Tahoma"/>
          <w:bCs/>
          <w:iCs/>
          <w:color w:val="000000" w:themeColor="text1"/>
          <w:sz w:val="20"/>
          <w:szCs w:val="20"/>
        </w:rPr>
      </w:pPr>
    </w:p>
    <w:p w14:paraId="4368A008" w14:textId="77777777" w:rsidR="00391741" w:rsidRPr="00E85FF2" w:rsidRDefault="00391741" w:rsidP="006A44FF">
      <w:pPr>
        <w:pStyle w:val="Nadpis20"/>
        <w:tabs>
          <w:tab w:val="num" w:pos="1440"/>
        </w:tabs>
      </w:pPr>
      <w:bookmarkStart w:id="222" w:name="_Toc123137926"/>
      <w:bookmarkStart w:id="223" w:name="_Toc123138032"/>
      <w:bookmarkStart w:id="224" w:name="_Toc123137927"/>
      <w:bookmarkStart w:id="225" w:name="_Toc123138033"/>
      <w:bookmarkStart w:id="226" w:name="_Toc123137928"/>
      <w:bookmarkStart w:id="227" w:name="_Toc123138034"/>
      <w:bookmarkStart w:id="228" w:name="_Toc256000035"/>
      <w:bookmarkStart w:id="229" w:name="_Toc85714389"/>
      <w:bookmarkStart w:id="230" w:name="_Toc127261041"/>
      <w:bookmarkStart w:id="231" w:name="_Toc135657052"/>
      <w:bookmarkEnd w:id="222"/>
      <w:bookmarkEnd w:id="223"/>
      <w:bookmarkEnd w:id="224"/>
      <w:bookmarkEnd w:id="225"/>
      <w:bookmarkEnd w:id="226"/>
      <w:bookmarkEnd w:id="227"/>
      <w:r w:rsidRPr="00E85FF2">
        <w:t>Prioritní odpadové toky</w:t>
      </w:r>
      <w:bookmarkEnd w:id="228"/>
      <w:bookmarkEnd w:id="229"/>
      <w:bookmarkEnd w:id="230"/>
      <w:bookmarkEnd w:id="231"/>
      <w:r w:rsidRPr="00E85FF2">
        <w:t xml:space="preserve"> </w:t>
      </w:r>
    </w:p>
    <w:p w14:paraId="1FD024F4" w14:textId="04DCB20A" w:rsidR="00391741" w:rsidRPr="00251611" w:rsidRDefault="00391741" w:rsidP="00391741">
      <w:pPr>
        <w:spacing w:line="280" w:lineRule="exact"/>
        <w:jc w:val="both"/>
        <w:rPr>
          <w:rFonts w:ascii="Tahoma" w:hAnsi="Tahoma" w:cs="Tahoma"/>
          <w:sz w:val="20"/>
          <w:szCs w:val="20"/>
        </w:rPr>
      </w:pPr>
      <w:r w:rsidRPr="00251611">
        <w:rPr>
          <w:rFonts w:ascii="Tahoma" w:hAnsi="Tahoma" w:cs="Tahoma"/>
          <w:sz w:val="20"/>
          <w:szCs w:val="20"/>
        </w:rPr>
        <w:t>Dále navržené cíle, zásady a opatření vycházejí z požadavků evropských právních předpisů, především z ustanovení rámcové směrnice o odpadech, směrnice o obalech</w:t>
      </w:r>
      <w:r w:rsidRPr="00251611">
        <w:rPr>
          <w:rStyle w:val="Znakapoznpodarou"/>
          <w:sz w:val="20"/>
          <w:szCs w:val="20"/>
        </w:rPr>
        <w:footnoteReference w:id="21"/>
      </w:r>
      <w:r w:rsidRPr="00251611">
        <w:rPr>
          <w:rFonts w:ascii="Tahoma" w:hAnsi="Tahoma" w:cs="Tahoma"/>
          <w:sz w:val="20"/>
          <w:szCs w:val="20"/>
        </w:rPr>
        <w:t xml:space="preserve">, </w:t>
      </w:r>
      <w:r w:rsidRPr="00251611">
        <w:rPr>
          <w:rFonts w:ascii="Tahoma" w:hAnsi="Tahoma" w:cs="Tahoma"/>
          <w:bCs/>
          <w:iCs/>
          <w:sz w:val="20"/>
          <w:szCs w:val="20"/>
        </w:rPr>
        <w:t xml:space="preserve">výrobkových směrnice </w:t>
      </w:r>
      <w:r w:rsidRPr="00251611">
        <w:rPr>
          <w:rFonts w:ascii="Tahoma" w:hAnsi="Tahoma" w:cs="Tahoma"/>
          <w:sz w:val="20"/>
          <w:szCs w:val="20"/>
        </w:rPr>
        <w:t>a směrnice o</w:t>
      </w:r>
      <w:r w:rsidR="001279D1">
        <w:rPr>
          <w:rFonts w:ascii="Tahoma" w:hAnsi="Tahoma" w:cs="Tahoma"/>
          <w:sz w:val="20"/>
          <w:szCs w:val="20"/>
        </w:rPr>
        <w:t> </w:t>
      </w:r>
      <w:r w:rsidRPr="00251611">
        <w:rPr>
          <w:rFonts w:ascii="Tahoma" w:hAnsi="Tahoma" w:cs="Tahoma"/>
          <w:sz w:val="20"/>
          <w:szCs w:val="20"/>
        </w:rPr>
        <w:t>skládkách</w:t>
      </w:r>
      <w:r w:rsidRPr="00251611">
        <w:rPr>
          <w:rStyle w:val="Znakapoznpodarou"/>
          <w:sz w:val="20"/>
          <w:szCs w:val="20"/>
        </w:rPr>
        <w:footnoteReference w:id="22"/>
      </w:r>
      <w:r>
        <w:rPr>
          <w:rFonts w:ascii="Tahoma" w:hAnsi="Tahoma" w:cs="Tahoma"/>
          <w:sz w:val="20"/>
          <w:szCs w:val="20"/>
        </w:rPr>
        <w:t>,</w:t>
      </w:r>
      <w:r w:rsidRPr="00251611">
        <w:rPr>
          <w:rFonts w:ascii="Tahoma" w:hAnsi="Tahoma" w:cs="Tahoma"/>
          <w:sz w:val="20"/>
          <w:szCs w:val="20"/>
        </w:rPr>
        <w:t xml:space="preserve"> odpovídají platné hierarchii odpadového hospodářství</w:t>
      </w:r>
      <w:r>
        <w:rPr>
          <w:rFonts w:ascii="Tahoma" w:hAnsi="Tahoma" w:cs="Tahoma"/>
          <w:sz w:val="20"/>
          <w:szCs w:val="20"/>
        </w:rPr>
        <w:t>, zákona od odpadech, zákona o</w:t>
      </w:r>
      <w:r w:rsidR="001279D1">
        <w:rPr>
          <w:rFonts w:ascii="Tahoma" w:hAnsi="Tahoma" w:cs="Tahoma"/>
          <w:sz w:val="20"/>
          <w:szCs w:val="20"/>
        </w:rPr>
        <w:t> </w:t>
      </w:r>
      <w:r>
        <w:rPr>
          <w:rFonts w:ascii="Tahoma" w:hAnsi="Tahoma" w:cs="Tahoma"/>
          <w:sz w:val="20"/>
          <w:szCs w:val="20"/>
        </w:rPr>
        <w:t>výrobcích s ukončenou životnostní, provádějící legislativou a POH ČR.</w:t>
      </w:r>
    </w:p>
    <w:p w14:paraId="0F267A83" w14:textId="77777777" w:rsidR="00391741" w:rsidRPr="00251611" w:rsidRDefault="00391741" w:rsidP="00391741">
      <w:pPr>
        <w:spacing w:line="280" w:lineRule="exact"/>
        <w:rPr>
          <w:rFonts w:ascii="Tahoma" w:hAnsi="Tahoma" w:cs="Tahoma"/>
          <w:sz w:val="20"/>
          <w:szCs w:val="20"/>
        </w:rPr>
      </w:pPr>
      <w:r w:rsidRPr="00251611">
        <w:rPr>
          <w:rFonts w:ascii="Tahoma" w:hAnsi="Tahoma" w:cs="Tahoma"/>
          <w:sz w:val="20"/>
          <w:szCs w:val="20"/>
        </w:rPr>
        <w:lastRenderedPageBreak/>
        <w:t xml:space="preserve">Při stanovení zásad, cílů a opatření jsou vzaty v úvahu priority odpadového hospodářství </w:t>
      </w:r>
      <w:r>
        <w:rPr>
          <w:rFonts w:ascii="Tahoma" w:hAnsi="Tahoma" w:cs="Tahoma"/>
          <w:sz w:val="20"/>
          <w:szCs w:val="20"/>
        </w:rPr>
        <w:t>ČR</w:t>
      </w:r>
      <w:r w:rsidRPr="00251611">
        <w:rPr>
          <w:rFonts w:ascii="Tahoma" w:hAnsi="Tahoma" w:cs="Tahoma"/>
          <w:sz w:val="20"/>
          <w:szCs w:val="20"/>
        </w:rPr>
        <w:t xml:space="preserve"> s ohledem na jeho stav a posilování oběhového hospodářství.</w:t>
      </w:r>
    </w:p>
    <w:p w14:paraId="5236AD35" w14:textId="77777777" w:rsidR="00391741" w:rsidRPr="006A44FF" w:rsidRDefault="00391741" w:rsidP="006A44FF">
      <w:pPr>
        <w:pStyle w:val="Nadpis3"/>
      </w:pPr>
      <w:bookmarkStart w:id="232" w:name="_Toc123137930"/>
      <w:bookmarkStart w:id="233" w:name="_Toc123138036"/>
      <w:bookmarkStart w:id="234" w:name="_Toc123137931"/>
      <w:bookmarkStart w:id="235" w:name="_Toc123138037"/>
      <w:bookmarkStart w:id="236" w:name="_Toc123137932"/>
      <w:bookmarkStart w:id="237" w:name="_Toc123138038"/>
      <w:bookmarkStart w:id="238" w:name="_Toc256000036"/>
      <w:bookmarkStart w:id="239" w:name="_Toc85714390"/>
      <w:bookmarkStart w:id="240" w:name="_Toc127261042"/>
      <w:bookmarkStart w:id="241" w:name="_Toc135657053"/>
      <w:bookmarkEnd w:id="232"/>
      <w:bookmarkEnd w:id="233"/>
      <w:bookmarkEnd w:id="234"/>
      <w:bookmarkEnd w:id="235"/>
      <w:bookmarkEnd w:id="236"/>
      <w:bookmarkEnd w:id="237"/>
      <w:r w:rsidRPr="006A44FF">
        <w:t>Komunální odpady</w:t>
      </w:r>
      <w:bookmarkEnd w:id="238"/>
      <w:bookmarkEnd w:id="239"/>
      <w:bookmarkEnd w:id="240"/>
      <w:bookmarkEnd w:id="241"/>
    </w:p>
    <w:p w14:paraId="169FBE3F"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Cíle:</w:t>
      </w:r>
    </w:p>
    <w:p w14:paraId="09523142" w14:textId="2FE0BF87" w:rsidR="00391741" w:rsidRPr="00251611" w:rsidRDefault="00391741" w:rsidP="001769B8">
      <w:pPr>
        <w:pStyle w:val="Odstavecseseznamem"/>
        <w:numPr>
          <w:ilvl w:val="0"/>
          <w:numId w:val="59"/>
        </w:numPr>
        <w:spacing w:after="0" w:line="280" w:lineRule="exact"/>
        <w:jc w:val="both"/>
        <w:rPr>
          <w:rFonts w:ascii="Tahoma" w:hAnsi="Tahoma" w:cs="Tahoma"/>
          <w:sz w:val="20"/>
          <w:szCs w:val="20"/>
        </w:rPr>
      </w:pPr>
      <w:r w:rsidRPr="00251611">
        <w:rPr>
          <w:rFonts w:ascii="Tahoma" w:hAnsi="Tahoma" w:cs="Tahoma"/>
          <w:b/>
          <w:sz w:val="20"/>
          <w:szCs w:val="20"/>
        </w:rPr>
        <w:t>Rozvíjet a intenzifikovat oddělené soustřeďování odpadu</w:t>
      </w:r>
      <w:r w:rsidRPr="00251611">
        <w:rPr>
          <w:rFonts w:ascii="Tahoma" w:hAnsi="Tahoma" w:cs="Tahoma"/>
          <w:sz w:val="20"/>
          <w:szCs w:val="20"/>
        </w:rPr>
        <w:t xml:space="preserve"> </w:t>
      </w:r>
      <w:r w:rsidRPr="0096195E">
        <w:rPr>
          <w:rFonts w:ascii="Tahoma" w:hAnsi="Tahoma" w:cs="Tahoma"/>
          <w:b/>
          <w:bCs/>
          <w:sz w:val="20"/>
          <w:szCs w:val="20"/>
        </w:rPr>
        <w:t>(</w:t>
      </w:r>
      <w:r w:rsidRPr="00251611">
        <w:rPr>
          <w:rFonts w:ascii="Tahoma" w:hAnsi="Tahoma" w:cs="Tahoma"/>
          <w:b/>
          <w:sz w:val="20"/>
          <w:szCs w:val="20"/>
        </w:rPr>
        <w:t>tříděn</w:t>
      </w:r>
      <w:r w:rsidR="000269E9">
        <w:rPr>
          <w:rFonts w:ascii="Tahoma" w:hAnsi="Tahoma" w:cs="Tahoma"/>
          <w:b/>
          <w:sz w:val="20"/>
          <w:szCs w:val="20"/>
        </w:rPr>
        <w:t>ý</w:t>
      </w:r>
      <w:r w:rsidRPr="00251611">
        <w:rPr>
          <w:rFonts w:ascii="Tahoma" w:hAnsi="Tahoma" w:cs="Tahoma"/>
          <w:b/>
          <w:sz w:val="20"/>
          <w:szCs w:val="20"/>
        </w:rPr>
        <w:t xml:space="preserve"> sběr</w:t>
      </w:r>
      <w:r w:rsidRPr="00251611">
        <w:rPr>
          <w:rFonts w:ascii="Tahoma" w:hAnsi="Tahoma" w:cs="Tahoma"/>
          <w:sz w:val="20"/>
          <w:szCs w:val="20"/>
          <w:vertAlign w:val="superscript"/>
        </w:rPr>
        <w:footnoteReference w:id="23"/>
      </w:r>
      <w:r w:rsidRPr="00251611">
        <w:rPr>
          <w:rFonts w:ascii="Tahoma" w:hAnsi="Tahoma" w:cs="Tahoma"/>
          <w:b/>
          <w:sz w:val="20"/>
          <w:szCs w:val="20"/>
        </w:rPr>
        <w:t>)</w:t>
      </w:r>
      <w:r w:rsidRPr="00251611">
        <w:rPr>
          <w:rFonts w:ascii="Tahoma" w:hAnsi="Tahoma" w:cs="Tahoma"/>
          <w:sz w:val="20"/>
          <w:szCs w:val="20"/>
        </w:rPr>
        <w:t xml:space="preserve"> pro odpady z </w:t>
      </w:r>
      <w:r w:rsidRPr="00251611">
        <w:rPr>
          <w:rFonts w:ascii="Tahoma" w:hAnsi="Tahoma" w:cs="Tahoma"/>
          <w:b/>
          <w:sz w:val="20"/>
          <w:szCs w:val="20"/>
        </w:rPr>
        <w:t>papíru, plastů, skla, kovů a biologického odpadu. Zavést oddělené soustřeďování odpadu (tříděný sběr) pro odpady z textilu do 1. ledna roku 2025.</w:t>
      </w:r>
    </w:p>
    <w:p w14:paraId="3138778F" w14:textId="77777777" w:rsidR="00391741" w:rsidRPr="00251611" w:rsidRDefault="00391741" w:rsidP="001769B8">
      <w:pPr>
        <w:pStyle w:val="Odstavecseseznamem"/>
        <w:numPr>
          <w:ilvl w:val="0"/>
          <w:numId w:val="59"/>
        </w:numPr>
        <w:spacing w:after="0" w:line="280" w:lineRule="exact"/>
        <w:jc w:val="both"/>
        <w:rPr>
          <w:rFonts w:ascii="Tahoma" w:hAnsi="Tahoma" w:cs="Tahoma"/>
          <w:sz w:val="20"/>
          <w:szCs w:val="20"/>
        </w:rPr>
      </w:pPr>
      <w:r w:rsidRPr="00251611">
        <w:rPr>
          <w:rFonts w:ascii="Tahoma" w:hAnsi="Tahoma" w:cs="Tahoma"/>
          <w:sz w:val="20"/>
          <w:szCs w:val="20"/>
        </w:rPr>
        <w:t xml:space="preserve">Do roku </w:t>
      </w:r>
      <w:r w:rsidRPr="00251611">
        <w:rPr>
          <w:rFonts w:ascii="Tahoma" w:hAnsi="Tahoma" w:cs="Tahoma"/>
          <w:b/>
          <w:sz w:val="20"/>
          <w:szCs w:val="20"/>
        </w:rPr>
        <w:t>2020 zvýšit nejméně na 50 % hmotnosti celkovou úroveň přípravy k opětovnému použití a recyklace</w:t>
      </w:r>
      <w:r w:rsidRPr="00251611">
        <w:rPr>
          <w:rFonts w:ascii="Tahoma" w:hAnsi="Tahoma" w:cs="Tahoma"/>
          <w:sz w:val="20"/>
          <w:szCs w:val="20"/>
        </w:rPr>
        <w:t xml:space="preserve"> alespoň u odpadů z materiálů jako jsou </w:t>
      </w:r>
      <w:r w:rsidRPr="00251611">
        <w:rPr>
          <w:rFonts w:ascii="Tahoma" w:hAnsi="Tahoma" w:cs="Tahoma"/>
          <w:b/>
          <w:sz w:val="20"/>
          <w:szCs w:val="20"/>
        </w:rPr>
        <w:t>papír, plast, kov, sklo</w:t>
      </w:r>
      <w:r w:rsidRPr="00251611">
        <w:rPr>
          <w:rFonts w:ascii="Tahoma" w:hAnsi="Tahoma" w:cs="Tahoma"/>
          <w:sz w:val="20"/>
          <w:szCs w:val="20"/>
        </w:rPr>
        <w:t>, pocházejících z domácností, a případně odpady jiného původu, pokud jsou tyto toky odpadů podobné odpadům z domácností.</w:t>
      </w:r>
    </w:p>
    <w:p w14:paraId="5E4F86D5" w14:textId="7D0A5722" w:rsidR="00391741" w:rsidRPr="00251611" w:rsidRDefault="00391741" w:rsidP="001769B8">
      <w:pPr>
        <w:pStyle w:val="Odstavecseseznamem"/>
        <w:numPr>
          <w:ilvl w:val="0"/>
          <w:numId w:val="59"/>
        </w:numPr>
        <w:spacing w:after="0" w:line="280" w:lineRule="exact"/>
        <w:jc w:val="both"/>
        <w:rPr>
          <w:rFonts w:ascii="Tahoma" w:hAnsi="Tahoma" w:cs="Tahoma"/>
          <w:sz w:val="20"/>
          <w:szCs w:val="20"/>
        </w:rPr>
      </w:pPr>
      <w:r w:rsidRPr="00251611">
        <w:rPr>
          <w:rFonts w:ascii="Tahoma" w:hAnsi="Tahoma" w:cs="Tahoma"/>
          <w:b/>
          <w:sz w:val="20"/>
          <w:szCs w:val="20"/>
        </w:rPr>
        <w:t>Zvýšit úroveň přípravy k opětovnému použití a recyklace komunálního odpadu</w:t>
      </w:r>
      <w:r w:rsidRPr="00251611">
        <w:rPr>
          <w:rFonts w:ascii="Tahoma" w:hAnsi="Tahoma" w:cs="Tahoma"/>
          <w:sz w:val="20"/>
          <w:szCs w:val="20"/>
        </w:rPr>
        <w:t xml:space="preserve"> nejméně dle tabulky </w:t>
      </w:r>
      <w:r w:rsidR="007B131F">
        <w:rPr>
          <w:rFonts w:ascii="Tahoma" w:hAnsi="Tahoma" w:cs="Tahoma"/>
          <w:sz w:val="20"/>
          <w:szCs w:val="20"/>
        </w:rPr>
        <w:t>56</w:t>
      </w:r>
      <w:r w:rsidRPr="00251611">
        <w:rPr>
          <w:rFonts w:ascii="Tahoma" w:hAnsi="Tahoma" w:cs="Tahoma"/>
          <w:sz w:val="20"/>
          <w:szCs w:val="20"/>
        </w:rPr>
        <w:t xml:space="preserve">. </w:t>
      </w:r>
    </w:p>
    <w:p w14:paraId="2BF48A13" w14:textId="77777777" w:rsidR="00391741" w:rsidRPr="00251611" w:rsidRDefault="00391741" w:rsidP="001769B8">
      <w:pPr>
        <w:pStyle w:val="Odstavecseseznamem"/>
        <w:numPr>
          <w:ilvl w:val="0"/>
          <w:numId w:val="59"/>
        </w:numPr>
        <w:spacing w:after="0" w:line="280" w:lineRule="exact"/>
        <w:jc w:val="both"/>
        <w:rPr>
          <w:rFonts w:ascii="Tahoma" w:hAnsi="Tahoma" w:cs="Tahoma"/>
          <w:sz w:val="20"/>
          <w:szCs w:val="20"/>
        </w:rPr>
      </w:pPr>
      <w:r w:rsidRPr="00251611">
        <w:rPr>
          <w:rFonts w:ascii="Tahoma" w:hAnsi="Tahoma" w:cs="Tahoma"/>
          <w:sz w:val="20"/>
          <w:szCs w:val="20"/>
        </w:rPr>
        <w:t xml:space="preserve">Do roku </w:t>
      </w:r>
      <w:r w:rsidRPr="00251611">
        <w:rPr>
          <w:rFonts w:ascii="Tahoma" w:hAnsi="Tahoma" w:cs="Tahoma"/>
          <w:b/>
          <w:sz w:val="20"/>
          <w:szCs w:val="20"/>
        </w:rPr>
        <w:t xml:space="preserve">2035 snížit množství komunálního odpadu ukládaného na skládky na 10 % </w:t>
      </w:r>
      <w:r w:rsidRPr="00251611">
        <w:rPr>
          <w:rFonts w:ascii="Tahoma" w:hAnsi="Tahoma" w:cs="Tahoma"/>
          <w:sz w:val="20"/>
          <w:szCs w:val="20"/>
        </w:rPr>
        <w:t>(hmotnostních) nebo méně z celkového množství produkovaného komunálního odpadu.</w:t>
      </w:r>
    </w:p>
    <w:p w14:paraId="5F61B592" w14:textId="77777777" w:rsidR="00391741" w:rsidRDefault="00391741" w:rsidP="00391741">
      <w:pPr>
        <w:pStyle w:val="Titulek"/>
        <w:spacing w:after="0" w:line="280" w:lineRule="exact"/>
        <w:jc w:val="both"/>
        <w:rPr>
          <w:szCs w:val="20"/>
        </w:rPr>
      </w:pPr>
    </w:p>
    <w:p w14:paraId="344D0A25" w14:textId="53C867A1" w:rsidR="00391741" w:rsidRDefault="00391741" w:rsidP="00391741">
      <w:pPr>
        <w:pStyle w:val="Titulek"/>
      </w:pPr>
      <w:r>
        <w:t xml:space="preserve">Tabulka č. </w:t>
      </w:r>
      <w:r w:rsidR="00F833BA">
        <w:fldChar w:fldCharType="begin"/>
      </w:r>
      <w:r w:rsidR="00F833BA">
        <w:instrText xml:space="preserve"> SEQ Tabulka_č. \* ARABIC </w:instrText>
      </w:r>
      <w:r w:rsidR="00F833BA">
        <w:fldChar w:fldCharType="separate"/>
      </w:r>
      <w:r>
        <w:rPr>
          <w:noProof/>
        </w:rPr>
        <w:t>56</w:t>
      </w:r>
      <w:r w:rsidR="00F833BA">
        <w:rPr>
          <w:noProof/>
        </w:rPr>
        <w:fldChar w:fldCharType="end"/>
      </w:r>
      <w:r>
        <w:t xml:space="preserve">: </w:t>
      </w:r>
      <w:r w:rsidRPr="006500A8">
        <w:rPr>
          <w:szCs w:val="20"/>
        </w:rPr>
        <w:t xml:space="preserve">Cíle </w:t>
      </w:r>
      <w:r w:rsidRPr="00981ABE">
        <w:rPr>
          <w:szCs w:val="20"/>
        </w:rPr>
        <w:t>pro úroveň přípravy k opětovnému použití a recyklace komunálního odpadu</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4971"/>
      </w:tblGrid>
      <w:tr w:rsidR="00391741" w:rsidRPr="00981ABE" w14:paraId="6638EE8B" w14:textId="77777777" w:rsidTr="00D93D52">
        <w:trPr>
          <w:trHeight w:val="283"/>
          <w:jc w:val="center"/>
        </w:trPr>
        <w:tc>
          <w:tcPr>
            <w:tcW w:w="1691" w:type="dxa"/>
            <w:shd w:val="clear" w:color="auto" w:fill="FFC000"/>
            <w:noWrap/>
            <w:vAlign w:val="center"/>
          </w:tcPr>
          <w:p w14:paraId="5D2D7650" w14:textId="77777777" w:rsidR="00391741" w:rsidRPr="00981ABE" w:rsidRDefault="00391741" w:rsidP="00A4618C">
            <w:pPr>
              <w:spacing w:after="0" w:line="280" w:lineRule="exact"/>
              <w:jc w:val="center"/>
              <w:rPr>
                <w:rFonts w:ascii="Tahoma" w:hAnsi="Tahoma" w:cs="Tahoma"/>
                <w:b/>
                <w:bCs/>
                <w:sz w:val="20"/>
                <w:szCs w:val="20"/>
              </w:rPr>
            </w:pPr>
            <w:r w:rsidRPr="00981ABE">
              <w:rPr>
                <w:rFonts w:ascii="Tahoma" w:hAnsi="Tahoma" w:cs="Tahoma"/>
                <w:b/>
                <w:bCs/>
                <w:sz w:val="20"/>
                <w:szCs w:val="20"/>
              </w:rPr>
              <w:t>Rok</w:t>
            </w:r>
          </w:p>
        </w:tc>
        <w:tc>
          <w:tcPr>
            <w:tcW w:w="4971" w:type="dxa"/>
            <w:shd w:val="clear" w:color="auto" w:fill="FFC000"/>
            <w:noWrap/>
            <w:vAlign w:val="center"/>
          </w:tcPr>
          <w:p w14:paraId="3420B7D3" w14:textId="77777777" w:rsidR="00391741" w:rsidRPr="00981ABE" w:rsidRDefault="00391741" w:rsidP="00A4618C">
            <w:pPr>
              <w:spacing w:after="0" w:line="280" w:lineRule="exact"/>
              <w:jc w:val="center"/>
              <w:rPr>
                <w:rFonts w:ascii="Tahoma" w:hAnsi="Tahoma" w:cs="Tahoma"/>
                <w:b/>
                <w:bCs/>
                <w:sz w:val="20"/>
                <w:szCs w:val="20"/>
              </w:rPr>
            </w:pPr>
            <w:r w:rsidRPr="00981ABE">
              <w:rPr>
                <w:rFonts w:ascii="Tahoma" w:hAnsi="Tahoma" w:cs="Tahoma"/>
                <w:b/>
                <w:sz w:val="20"/>
                <w:szCs w:val="20"/>
              </w:rPr>
              <w:t>Příprava k opětovnému použití a recyklace</w:t>
            </w:r>
          </w:p>
        </w:tc>
      </w:tr>
      <w:tr w:rsidR="00391741" w:rsidRPr="00981ABE" w14:paraId="12B1BFAE" w14:textId="77777777" w:rsidTr="00D93D52">
        <w:trPr>
          <w:trHeight w:val="283"/>
          <w:jc w:val="center"/>
        </w:trPr>
        <w:tc>
          <w:tcPr>
            <w:tcW w:w="1691" w:type="dxa"/>
            <w:noWrap/>
            <w:vAlign w:val="center"/>
          </w:tcPr>
          <w:p w14:paraId="312442FB" w14:textId="77777777" w:rsidR="00391741" w:rsidRPr="00981ABE" w:rsidRDefault="00391741" w:rsidP="00A4618C">
            <w:pPr>
              <w:spacing w:after="0" w:line="280" w:lineRule="exact"/>
              <w:jc w:val="center"/>
              <w:rPr>
                <w:rFonts w:ascii="Tahoma" w:hAnsi="Tahoma" w:cs="Tahoma"/>
                <w:b/>
                <w:bCs/>
                <w:sz w:val="20"/>
                <w:szCs w:val="20"/>
              </w:rPr>
            </w:pPr>
            <w:r w:rsidRPr="00981ABE">
              <w:rPr>
                <w:rFonts w:ascii="Tahoma" w:hAnsi="Tahoma" w:cs="Tahoma"/>
                <w:b/>
                <w:bCs/>
                <w:sz w:val="20"/>
                <w:szCs w:val="20"/>
              </w:rPr>
              <w:t>2025</w:t>
            </w:r>
          </w:p>
        </w:tc>
        <w:tc>
          <w:tcPr>
            <w:tcW w:w="4971" w:type="dxa"/>
            <w:noWrap/>
            <w:vAlign w:val="center"/>
          </w:tcPr>
          <w:p w14:paraId="572A7405" w14:textId="77777777" w:rsidR="00391741" w:rsidRPr="00391741" w:rsidRDefault="00391741" w:rsidP="00A4618C">
            <w:pPr>
              <w:spacing w:after="0" w:line="280" w:lineRule="exact"/>
              <w:jc w:val="center"/>
              <w:rPr>
                <w:rFonts w:ascii="Tahoma" w:hAnsi="Tahoma" w:cs="Tahoma"/>
                <w:sz w:val="20"/>
                <w:szCs w:val="20"/>
              </w:rPr>
            </w:pPr>
            <w:r w:rsidRPr="00391741">
              <w:rPr>
                <w:rFonts w:ascii="Tahoma" w:hAnsi="Tahoma" w:cs="Tahoma"/>
                <w:sz w:val="20"/>
                <w:szCs w:val="20"/>
              </w:rPr>
              <w:t>55 %</w:t>
            </w:r>
          </w:p>
        </w:tc>
      </w:tr>
      <w:tr w:rsidR="00391741" w:rsidRPr="00981ABE" w14:paraId="1A55A55C" w14:textId="77777777" w:rsidTr="00D93D52">
        <w:trPr>
          <w:trHeight w:val="283"/>
          <w:jc w:val="center"/>
        </w:trPr>
        <w:tc>
          <w:tcPr>
            <w:tcW w:w="1691" w:type="dxa"/>
            <w:noWrap/>
            <w:vAlign w:val="center"/>
          </w:tcPr>
          <w:p w14:paraId="48134436" w14:textId="77777777" w:rsidR="00391741" w:rsidRPr="00981ABE" w:rsidRDefault="00391741" w:rsidP="00A4618C">
            <w:pPr>
              <w:spacing w:after="0" w:line="280" w:lineRule="exact"/>
              <w:jc w:val="center"/>
              <w:rPr>
                <w:rFonts w:ascii="Tahoma" w:hAnsi="Tahoma" w:cs="Tahoma"/>
                <w:b/>
                <w:bCs/>
                <w:sz w:val="20"/>
                <w:szCs w:val="20"/>
              </w:rPr>
            </w:pPr>
            <w:r w:rsidRPr="00981ABE">
              <w:rPr>
                <w:rFonts w:ascii="Tahoma" w:hAnsi="Tahoma" w:cs="Tahoma"/>
                <w:b/>
                <w:bCs/>
                <w:sz w:val="20"/>
                <w:szCs w:val="20"/>
              </w:rPr>
              <w:t>2030</w:t>
            </w:r>
          </w:p>
        </w:tc>
        <w:tc>
          <w:tcPr>
            <w:tcW w:w="4971" w:type="dxa"/>
            <w:noWrap/>
            <w:vAlign w:val="center"/>
          </w:tcPr>
          <w:p w14:paraId="262CA8D4" w14:textId="77777777" w:rsidR="00391741" w:rsidRPr="00391741" w:rsidRDefault="00391741" w:rsidP="00A4618C">
            <w:pPr>
              <w:spacing w:after="0" w:line="280" w:lineRule="exact"/>
              <w:jc w:val="center"/>
              <w:rPr>
                <w:rFonts w:ascii="Tahoma" w:hAnsi="Tahoma" w:cs="Tahoma"/>
                <w:sz w:val="20"/>
                <w:szCs w:val="20"/>
              </w:rPr>
            </w:pPr>
            <w:r w:rsidRPr="00391741">
              <w:rPr>
                <w:rFonts w:ascii="Tahoma" w:hAnsi="Tahoma" w:cs="Tahoma"/>
                <w:sz w:val="20"/>
                <w:szCs w:val="20"/>
              </w:rPr>
              <w:t>60 %</w:t>
            </w:r>
          </w:p>
        </w:tc>
      </w:tr>
      <w:tr w:rsidR="00391741" w:rsidRPr="00981ABE" w14:paraId="4CBF51D2" w14:textId="77777777" w:rsidTr="00D93D52">
        <w:trPr>
          <w:trHeight w:val="283"/>
          <w:jc w:val="center"/>
        </w:trPr>
        <w:tc>
          <w:tcPr>
            <w:tcW w:w="1691" w:type="dxa"/>
            <w:noWrap/>
            <w:vAlign w:val="center"/>
          </w:tcPr>
          <w:p w14:paraId="62B573D1" w14:textId="77777777" w:rsidR="00391741" w:rsidRPr="00981ABE" w:rsidRDefault="00391741" w:rsidP="00A4618C">
            <w:pPr>
              <w:spacing w:after="0" w:line="280" w:lineRule="exact"/>
              <w:jc w:val="center"/>
              <w:rPr>
                <w:rFonts w:ascii="Tahoma" w:hAnsi="Tahoma" w:cs="Tahoma"/>
                <w:b/>
                <w:bCs/>
                <w:sz w:val="20"/>
                <w:szCs w:val="20"/>
              </w:rPr>
            </w:pPr>
            <w:r w:rsidRPr="00981ABE">
              <w:rPr>
                <w:rFonts w:ascii="Tahoma" w:hAnsi="Tahoma" w:cs="Tahoma"/>
                <w:b/>
                <w:bCs/>
                <w:sz w:val="20"/>
                <w:szCs w:val="20"/>
              </w:rPr>
              <w:t>2035</w:t>
            </w:r>
          </w:p>
        </w:tc>
        <w:tc>
          <w:tcPr>
            <w:tcW w:w="4971" w:type="dxa"/>
            <w:noWrap/>
            <w:vAlign w:val="center"/>
          </w:tcPr>
          <w:p w14:paraId="6628F802" w14:textId="77777777" w:rsidR="00391741" w:rsidRPr="00391741" w:rsidRDefault="00391741" w:rsidP="00A4618C">
            <w:pPr>
              <w:spacing w:after="0" w:line="280" w:lineRule="exact"/>
              <w:jc w:val="center"/>
              <w:rPr>
                <w:rFonts w:ascii="Tahoma" w:hAnsi="Tahoma" w:cs="Tahoma"/>
                <w:sz w:val="20"/>
                <w:szCs w:val="20"/>
              </w:rPr>
            </w:pPr>
            <w:r w:rsidRPr="00391741">
              <w:rPr>
                <w:rFonts w:ascii="Tahoma" w:hAnsi="Tahoma" w:cs="Tahoma"/>
                <w:sz w:val="20"/>
                <w:szCs w:val="20"/>
              </w:rPr>
              <w:t>65 %</w:t>
            </w:r>
          </w:p>
        </w:tc>
      </w:tr>
    </w:tbl>
    <w:p w14:paraId="0AA911F3" w14:textId="77777777" w:rsidR="00391741" w:rsidRDefault="00391741" w:rsidP="00391741">
      <w:pPr>
        <w:spacing w:after="0" w:line="280" w:lineRule="exact"/>
        <w:rPr>
          <w:rFonts w:ascii="Tahoma" w:hAnsi="Tahoma" w:cs="Tahoma"/>
          <w:sz w:val="20"/>
          <w:szCs w:val="20"/>
        </w:rPr>
      </w:pPr>
    </w:p>
    <w:p w14:paraId="62B2D11C" w14:textId="4A3C6986" w:rsidR="00391741" w:rsidRPr="00981ABE" w:rsidRDefault="00391741" w:rsidP="00391741">
      <w:pPr>
        <w:spacing w:after="0" w:line="280" w:lineRule="exact"/>
        <w:rPr>
          <w:rFonts w:ascii="Tahoma" w:hAnsi="Tahoma" w:cs="Tahoma"/>
          <w:sz w:val="20"/>
          <w:szCs w:val="20"/>
        </w:rPr>
      </w:pPr>
      <w:r w:rsidRPr="00981ABE">
        <w:rPr>
          <w:rFonts w:ascii="Tahoma" w:hAnsi="Tahoma" w:cs="Tahoma"/>
          <w:sz w:val="20"/>
          <w:szCs w:val="20"/>
        </w:rPr>
        <w:t>Způsob sledování cílů bude stanoven v souladu s platnými právními předpisy a doporučeními Evropské unie</w:t>
      </w:r>
      <w:r>
        <w:rPr>
          <w:rFonts w:ascii="Tahoma" w:hAnsi="Tahoma" w:cs="Tahoma"/>
          <w:sz w:val="20"/>
          <w:szCs w:val="20"/>
        </w:rPr>
        <w:t xml:space="preserve"> na úrovni ČR.</w:t>
      </w:r>
    </w:p>
    <w:p w14:paraId="010D07A0" w14:textId="77777777" w:rsidR="00391741" w:rsidRDefault="00391741" w:rsidP="00391741">
      <w:pPr>
        <w:spacing w:after="120" w:line="280" w:lineRule="exact"/>
        <w:rPr>
          <w:rFonts w:ascii="Tahoma" w:hAnsi="Tahoma" w:cs="Tahoma"/>
          <w:b/>
          <w:sz w:val="20"/>
          <w:szCs w:val="20"/>
          <w:u w:val="single"/>
        </w:rPr>
      </w:pPr>
    </w:p>
    <w:p w14:paraId="14BAEFEA"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629293BC" w14:textId="7531107A" w:rsidR="00391741" w:rsidRPr="00981ABE" w:rsidRDefault="00391741" w:rsidP="001769B8">
      <w:pPr>
        <w:pStyle w:val="Odstavecseseznamem"/>
        <w:numPr>
          <w:ilvl w:val="0"/>
          <w:numId w:val="24"/>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Zachovat, podporovat a rozvíjet oddělené </w:t>
      </w:r>
      <w:r w:rsidR="00E55CD4" w:rsidRPr="00981ABE">
        <w:rPr>
          <w:rFonts w:ascii="Tahoma" w:hAnsi="Tahoma" w:cs="Tahoma"/>
          <w:sz w:val="20"/>
          <w:szCs w:val="20"/>
        </w:rPr>
        <w:t>soustřeďování – samostatný</w:t>
      </w:r>
      <w:r w:rsidRPr="00981ABE">
        <w:rPr>
          <w:rFonts w:ascii="Tahoma" w:hAnsi="Tahoma" w:cs="Tahoma"/>
          <w:sz w:val="20"/>
          <w:szCs w:val="20"/>
        </w:rPr>
        <w:t xml:space="preserve"> komoditní sběr (papír, plast, sklo, kovy, nápojové kartony) s ohledem na cíle stanovené pro jednotlivé materiály a s ohledem na</w:t>
      </w:r>
      <w:r>
        <w:rPr>
          <w:rFonts w:ascii="Tahoma" w:hAnsi="Tahoma" w:cs="Tahoma"/>
          <w:sz w:val="20"/>
          <w:szCs w:val="20"/>
        </w:rPr>
        <w:t> </w:t>
      </w:r>
      <w:r w:rsidRPr="00981ABE">
        <w:rPr>
          <w:rFonts w:ascii="Tahoma" w:hAnsi="Tahoma" w:cs="Tahoma"/>
          <w:sz w:val="20"/>
          <w:szCs w:val="20"/>
        </w:rPr>
        <w:t xml:space="preserve">vyšší kvalitu takto sbíraných odpadů. </w:t>
      </w:r>
    </w:p>
    <w:p w14:paraId="2C3A8830" w14:textId="77777777" w:rsidR="00391741" w:rsidRPr="00981ABE" w:rsidRDefault="00391741" w:rsidP="001769B8">
      <w:pPr>
        <w:pStyle w:val="Odstavecseseznamem"/>
        <w:numPr>
          <w:ilvl w:val="0"/>
          <w:numId w:val="24"/>
        </w:numPr>
        <w:spacing w:after="0" w:line="280" w:lineRule="exact"/>
        <w:ind w:left="357" w:hanging="357"/>
        <w:jc w:val="both"/>
        <w:rPr>
          <w:rFonts w:ascii="Tahoma" w:hAnsi="Tahoma" w:cs="Tahoma"/>
          <w:sz w:val="20"/>
          <w:szCs w:val="20"/>
        </w:rPr>
      </w:pPr>
      <w:r w:rsidRPr="00981ABE">
        <w:rPr>
          <w:rFonts w:ascii="Tahoma" w:hAnsi="Tahoma" w:cs="Tahoma"/>
          <w:sz w:val="20"/>
          <w:szCs w:val="20"/>
        </w:rPr>
        <w:t>Snižovat ukládání komunálních odpadů na skládky.</w:t>
      </w:r>
    </w:p>
    <w:p w14:paraId="5C875AB3"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Zachovat a rozvíjet dostupnost odděleného soustřeďování (tříděného sběru) využitelných složek komunálního odpadu v obcích. </w:t>
      </w:r>
    </w:p>
    <w:p w14:paraId="4FAF66E2" w14:textId="77777777" w:rsidR="00391741" w:rsidRPr="00981ABE" w:rsidRDefault="00391741" w:rsidP="001769B8">
      <w:pPr>
        <w:pStyle w:val="Odstavecseseznamem"/>
        <w:numPr>
          <w:ilvl w:val="0"/>
          <w:numId w:val="24"/>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V obcích povinně zajistit (zavést) oddělené soustřeďování využitelných složek komunálních odpadů, minimálně papíru, plastů, skla, kovů, biologického odpadu a textilu.  </w:t>
      </w:r>
    </w:p>
    <w:p w14:paraId="170ACE7C" w14:textId="77777777" w:rsidR="00391741" w:rsidRPr="00981ABE" w:rsidRDefault="00391741" w:rsidP="001769B8">
      <w:pPr>
        <w:pStyle w:val="Odstavecseseznamem"/>
        <w:numPr>
          <w:ilvl w:val="0"/>
          <w:numId w:val="24"/>
        </w:numPr>
        <w:spacing w:after="0" w:line="280" w:lineRule="exact"/>
        <w:ind w:left="357" w:hanging="357"/>
        <w:jc w:val="both"/>
        <w:rPr>
          <w:rFonts w:ascii="Tahoma" w:hAnsi="Tahoma" w:cs="Tahoma"/>
          <w:sz w:val="20"/>
          <w:szCs w:val="20"/>
        </w:rPr>
      </w:pPr>
      <w:r w:rsidRPr="00981ABE">
        <w:rPr>
          <w:rFonts w:ascii="Tahoma" w:hAnsi="Tahoma" w:cs="Tahoma"/>
          <w:sz w:val="20"/>
          <w:szCs w:val="20"/>
        </w:rPr>
        <w:t>Systém odděleného soustřeďování komunálních odpadů v obci stanovuje obec s ohledem na</w:t>
      </w:r>
      <w:r>
        <w:rPr>
          <w:rFonts w:ascii="Tahoma" w:hAnsi="Tahoma" w:cs="Tahoma"/>
          <w:sz w:val="20"/>
          <w:szCs w:val="20"/>
        </w:rPr>
        <w:t> </w:t>
      </w:r>
      <w:r w:rsidRPr="00981ABE">
        <w:rPr>
          <w:rFonts w:ascii="Tahoma" w:hAnsi="Tahoma" w:cs="Tahoma"/>
          <w:sz w:val="20"/>
          <w:szCs w:val="20"/>
        </w:rPr>
        <w:t xml:space="preserve">požadavky a dostupnost technologického zpracování odpadů. Systém odděleného soustřeďování stanoví v samostatné působnosti obec obecně závaznou vyhláškou obce nebo jiným způsobem. </w:t>
      </w:r>
    </w:p>
    <w:p w14:paraId="14A0317C"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Rozsah a způsob odděleného soustřeďování složek komunálních odpadů v obci stanoví obec s ohledem na technické, environmentální, ekonomické a regionální možnosti a podmínky dalšího zpracování odpadů, přičemž musí být dostatečné pro zajištění cílů Plánu odpadového hospodářství pro komunální odpady.  </w:t>
      </w:r>
    </w:p>
    <w:p w14:paraId="60970BA1"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Zavádět a rozšiřovat oddělené soustřeďování veškerého biologického odpadu v obcích (včetně biologického odpadu živočišného původu).  </w:t>
      </w:r>
    </w:p>
    <w:p w14:paraId="1DA6186D"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Pr>
          <w:rFonts w:ascii="Tahoma" w:hAnsi="Tahoma" w:cs="Tahoma"/>
          <w:sz w:val="20"/>
          <w:szCs w:val="20"/>
        </w:rPr>
        <w:lastRenderedPageBreak/>
        <w:t>Podpořit změnu</w:t>
      </w:r>
      <w:r w:rsidRPr="00981ABE">
        <w:rPr>
          <w:rFonts w:ascii="Tahoma" w:hAnsi="Tahoma" w:cs="Tahoma"/>
          <w:sz w:val="20"/>
          <w:szCs w:val="20"/>
        </w:rPr>
        <w:t xml:space="preserve"> legislativy, aby byl občanům a spolkům umožněn odběr kompostu získaného komunitním kompostováním.</w:t>
      </w:r>
    </w:p>
    <w:p w14:paraId="0803C785" w14:textId="77777777" w:rsidR="00391741" w:rsidRPr="00981ABE" w:rsidRDefault="00391741" w:rsidP="001769B8">
      <w:pPr>
        <w:pStyle w:val="Odstavecseseznamem"/>
        <w:numPr>
          <w:ilvl w:val="0"/>
          <w:numId w:val="24"/>
        </w:numPr>
        <w:autoSpaceDE w:val="0"/>
        <w:autoSpaceDN w:val="0"/>
        <w:adjustRightInd w:val="0"/>
        <w:spacing w:after="0" w:line="280" w:lineRule="exact"/>
        <w:jc w:val="both"/>
        <w:rPr>
          <w:rFonts w:ascii="Tahoma" w:hAnsi="Tahoma" w:cs="Tahoma"/>
          <w:sz w:val="20"/>
          <w:szCs w:val="20"/>
        </w:rPr>
      </w:pPr>
      <w:r>
        <w:rPr>
          <w:rFonts w:ascii="Tahoma" w:hAnsi="Tahoma" w:cs="Tahoma"/>
          <w:sz w:val="20"/>
          <w:szCs w:val="20"/>
        </w:rPr>
        <w:t>Každý</w:t>
      </w:r>
      <w:r w:rsidRPr="00981ABE">
        <w:rPr>
          <w:rFonts w:ascii="Tahoma" w:hAnsi="Tahoma" w:cs="Tahoma"/>
          <w:sz w:val="20"/>
          <w:szCs w:val="20"/>
        </w:rPr>
        <w:t xml:space="preserve"> je povin</w:t>
      </w:r>
      <w:r>
        <w:rPr>
          <w:rFonts w:ascii="Tahoma" w:hAnsi="Tahoma" w:cs="Tahoma"/>
          <w:sz w:val="20"/>
          <w:szCs w:val="20"/>
        </w:rPr>
        <w:t>en</w:t>
      </w:r>
      <w:r w:rsidRPr="00981ABE">
        <w:rPr>
          <w:rFonts w:ascii="Tahoma" w:hAnsi="Tahoma" w:cs="Tahoma"/>
          <w:sz w:val="20"/>
          <w:szCs w:val="20"/>
        </w:rPr>
        <w:t xml:space="preserve"> dodržovat hierarchii odpadového hospodářství, tedy především přednostně nabízet odpady k recyklaci, poté k jinému využití a pouze v případě, že odpady není možné využít předávat je k odstranění. Od této hierarchie odpadového hospodářství je možné se odchýlit jen v odůvodněných případech v souladu s </w:t>
      </w:r>
      <w:r w:rsidRPr="00981ABE">
        <w:rPr>
          <w:rFonts w:ascii="Tahoma" w:hAnsi="Tahoma" w:cs="Tahoma"/>
          <w:color w:val="000000" w:themeColor="text1"/>
          <w:sz w:val="20"/>
          <w:szCs w:val="20"/>
        </w:rPr>
        <w:t xml:space="preserve">platnou právní úpravou a </w:t>
      </w:r>
      <w:r w:rsidRPr="00981ABE">
        <w:rPr>
          <w:rFonts w:ascii="Tahoma" w:hAnsi="Tahoma" w:cs="Tahoma"/>
          <w:sz w:val="20"/>
          <w:szCs w:val="20"/>
        </w:rPr>
        <w:t>nedojde-li tím k ohrožení nebo poškození životního prostředí nebo lidského zdraví a postupuje-li se v souladu s</w:t>
      </w:r>
      <w:r>
        <w:rPr>
          <w:rFonts w:ascii="Tahoma" w:hAnsi="Tahoma" w:cs="Tahoma"/>
          <w:sz w:val="20"/>
          <w:szCs w:val="20"/>
        </w:rPr>
        <w:t> POH ČR a POH MSK</w:t>
      </w:r>
      <w:r w:rsidRPr="00981ABE">
        <w:rPr>
          <w:rFonts w:ascii="Tahoma" w:hAnsi="Tahoma" w:cs="Tahoma"/>
          <w:sz w:val="20"/>
          <w:szCs w:val="20"/>
        </w:rPr>
        <w:t>.</w:t>
      </w:r>
    </w:p>
    <w:p w14:paraId="1409FC75"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Upřednostňovat environmentálně přínosné, ekonomicky a sociálně únosné technologie zpracování komunálních odpadů. </w:t>
      </w:r>
    </w:p>
    <w:p w14:paraId="5E26BE63" w14:textId="77777777" w:rsidR="00391741" w:rsidRPr="00981ABE" w:rsidRDefault="00391741" w:rsidP="001769B8">
      <w:pPr>
        <w:pStyle w:val="Odstavecseseznamem"/>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Zachovat a rozvíjet spoluúčast a spolupráci s producenty obalů a dalšími výrobci podle principu „znečišťovatel platí“ a „rozšířené odpovědnosti výrobce“, na zajištění odděleného soustřeďování nebo zpětného odběru a využití příslušných složek komunálních odpadů. </w:t>
      </w:r>
    </w:p>
    <w:p w14:paraId="0F62CA6A" w14:textId="77777777" w:rsidR="00391741" w:rsidRPr="00981ABE" w:rsidRDefault="00391741" w:rsidP="001769B8">
      <w:pPr>
        <w:pStyle w:val="Odstavecseseznamem"/>
        <w:numPr>
          <w:ilvl w:val="0"/>
          <w:numId w:val="24"/>
        </w:numPr>
        <w:spacing w:after="0" w:line="280" w:lineRule="exact"/>
        <w:jc w:val="both"/>
        <w:rPr>
          <w:rFonts w:ascii="Tahoma" w:hAnsi="Tahoma" w:cs="Tahoma"/>
          <w:color w:val="000000" w:themeColor="text1"/>
          <w:sz w:val="20"/>
          <w:szCs w:val="20"/>
        </w:rPr>
      </w:pPr>
      <w:r w:rsidRPr="00981ABE">
        <w:rPr>
          <w:rFonts w:ascii="Tahoma" w:hAnsi="Tahoma" w:cs="Tahoma"/>
          <w:sz w:val="20"/>
          <w:szCs w:val="20"/>
        </w:rPr>
        <w:t xml:space="preserve">Mechanickou úpravu směsného komunálního odpadu tříděním lze podporovat jako doplňkovou technologii úpravy odpadů před jejich dalším materiálovým a energetickým </w:t>
      </w:r>
      <w:r w:rsidRPr="00981ABE">
        <w:rPr>
          <w:rFonts w:ascii="Tahoma" w:hAnsi="Tahoma" w:cs="Tahoma"/>
          <w:color w:val="000000" w:themeColor="text1"/>
          <w:sz w:val="20"/>
          <w:szCs w:val="20"/>
        </w:rPr>
        <w:t>využitím a odstraněním. Tato úprava nenahrazuje oddělené soustřeďování využitelných složek komunálních odpadů.</w:t>
      </w:r>
    </w:p>
    <w:p w14:paraId="5BFBEDF1" w14:textId="77777777" w:rsidR="00391741" w:rsidRPr="00981ABE" w:rsidRDefault="00391741" w:rsidP="001769B8">
      <w:pPr>
        <w:numPr>
          <w:ilvl w:val="0"/>
          <w:numId w:val="24"/>
        </w:numPr>
        <w:spacing w:after="0" w:line="280" w:lineRule="exact"/>
        <w:jc w:val="both"/>
        <w:rPr>
          <w:rFonts w:ascii="Tahoma" w:hAnsi="Tahoma" w:cs="Tahoma"/>
          <w:color w:val="000000" w:themeColor="text1"/>
          <w:sz w:val="20"/>
          <w:szCs w:val="20"/>
        </w:rPr>
      </w:pPr>
      <w:r w:rsidRPr="00981ABE">
        <w:rPr>
          <w:rFonts w:ascii="Tahoma" w:hAnsi="Tahoma" w:cs="Tahoma"/>
          <w:color w:val="000000" w:themeColor="text1"/>
          <w:sz w:val="20"/>
          <w:szCs w:val="20"/>
        </w:rPr>
        <w:t xml:space="preserve">Zlepšovat systémy odděleného soustřeďování recyklovatelných a využitelných komunálních odpadů v obcích a u právnických a </w:t>
      </w:r>
      <w:r>
        <w:rPr>
          <w:rFonts w:ascii="Tahoma" w:hAnsi="Tahoma" w:cs="Tahoma"/>
          <w:color w:val="000000" w:themeColor="text1"/>
          <w:sz w:val="20"/>
          <w:szCs w:val="20"/>
        </w:rPr>
        <w:t xml:space="preserve">podnikajících </w:t>
      </w:r>
      <w:r w:rsidRPr="00981ABE">
        <w:rPr>
          <w:rFonts w:ascii="Tahoma" w:hAnsi="Tahoma" w:cs="Tahoma"/>
          <w:color w:val="000000" w:themeColor="text1"/>
          <w:sz w:val="20"/>
          <w:szCs w:val="20"/>
        </w:rPr>
        <w:t xml:space="preserve">fyzických osob. </w:t>
      </w:r>
      <w:r w:rsidRPr="00981ABE">
        <w:rPr>
          <w:rFonts w:ascii="Tahoma" w:hAnsi="Tahoma" w:cs="Tahoma"/>
          <w:iCs/>
          <w:color w:val="000000" w:themeColor="text1"/>
          <w:sz w:val="20"/>
          <w:szCs w:val="20"/>
        </w:rPr>
        <w:t>Podporovat místní samosprávy při zavádění efektivních inovací.</w:t>
      </w:r>
    </w:p>
    <w:p w14:paraId="6AE4218C" w14:textId="77777777" w:rsidR="00391741" w:rsidRPr="00981ABE" w:rsidRDefault="00391741" w:rsidP="001769B8">
      <w:pPr>
        <w:numPr>
          <w:ilvl w:val="0"/>
          <w:numId w:val="24"/>
        </w:numPr>
        <w:spacing w:after="0" w:line="280" w:lineRule="exact"/>
        <w:jc w:val="both"/>
        <w:rPr>
          <w:rFonts w:ascii="Tahoma" w:hAnsi="Tahoma" w:cs="Tahoma"/>
          <w:sz w:val="20"/>
          <w:szCs w:val="20"/>
        </w:rPr>
      </w:pPr>
      <w:r w:rsidRPr="00981ABE">
        <w:rPr>
          <w:rFonts w:ascii="Tahoma" w:hAnsi="Tahoma" w:cs="Tahoma"/>
          <w:bCs/>
          <w:color w:val="000000" w:themeColor="text1"/>
          <w:sz w:val="20"/>
          <w:szCs w:val="20"/>
        </w:rPr>
        <w:t xml:space="preserve">Poskytnout původcům živnostenských odpadů, tj. právnickým </w:t>
      </w:r>
      <w:r w:rsidRPr="00981ABE">
        <w:rPr>
          <w:rFonts w:ascii="Tahoma" w:hAnsi="Tahoma" w:cs="Tahoma"/>
          <w:bCs/>
          <w:sz w:val="20"/>
          <w:szCs w:val="20"/>
        </w:rPr>
        <w:t xml:space="preserve">osobám a fyzickým osobám podnikajícím, produkujícím komunální odpad na území </w:t>
      </w:r>
      <w:r w:rsidRPr="00981ABE">
        <w:rPr>
          <w:rFonts w:ascii="Tahoma" w:hAnsi="Tahoma" w:cs="Tahoma"/>
          <w:bCs/>
          <w:color w:val="000000" w:themeColor="text1"/>
          <w:sz w:val="20"/>
          <w:szCs w:val="20"/>
        </w:rPr>
        <w:t xml:space="preserve">obce (osoby samostatně výdělečně činné, subjekty z neprůmyslové výrobní sféry, z administrativy, ze služeb a obchodu) možnost zapojení do systému nakládání </w:t>
      </w:r>
      <w:r w:rsidRPr="00981ABE">
        <w:rPr>
          <w:rFonts w:ascii="Tahoma" w:hAnsi="Tahoma" w:cs="Tahoma"/>
          <w:bCs/>
          <w:sz w:val="20"/>
          <w:szCs w:val="20"/>
        </w:rPr>
        <w:t xml:space="preserve">s komunálními odpady v obci, pokud má obec zavedený obecní systém nakládání s komunálními odpady se zahrnutím živnostenských odpadů. </w:t>
      </w:r>
    </w:p>
    <w:p w14:paraId="4CE7E062" w14:textId="1B6BB69A" w:rsidR="00391741" w:rsidRPr="00981ABE" w:rsidRDefault="00391741" w:rsidP="001769B8">
      <w:pPr>
        <w:numPr>
          <w:ilvl w:val="0"/>
          <w:numId w:val="24"/>
        </w:numPr>
        <w:spacing w:after="0" w:line="280" w:lineRule="exact"/>
        <w:jc w:val="both"/>
        <w:rPr>
          <w:rFonts w:ascii="Tahoma" w:hAnsi="Tahoma" w:cs="Tahoma"/>
          <w:sz w:val="20"/>
          <w:szCs w:val="20"/>
        </w:rPr>
      </w:pPr>
      <w:r w:rsidRPr="00981ABE">
        <w:rPr>
          <w:rFonts w:ascii="Tahoma" w:hAnsi="Tahoma" w:cs="Tahoma"/>
          <w:sz w:val="20"/>
          <w:szCs w:val="20"/>
        </w:rPr>
        <w:t xml:space="preserve">V obcích stanovit v rámci systému </w:t>
      </w:r>
      <w:r w:rsidRPr="00981ABE">
        <w:rPr>
          <w:rFonts w:ascii="Tahoma" w:hAnsi="Tahoma" w:cs="Tahoma"/>
          <w:bCs/>
          <w:sz w:val="20"/>
          <w:szCs w:val="20"/>
        </w:rPr>
        <w:t>nakládání s komunálními odpady</w:t>
      </w:r>
      <w:r w:rsidRPr="00981ABE">
        <w:rPr>
          <w:rFonts w:ascii="Tahoma" w:hAnsi="Tahoma" w:cs="Tahoma"/>
          <w:sz w:val="20"/>
          <w:szCs w:val="20"/>
        </w:rPr>
        <w:t xml:space="preserve"> také systém nakládání s komunálními odpady, které produkují právnické osoby a fyzické osoby podnikající zapojené do obecního systému. Stanovit způsob odděleného soustřeďování jednotlivých druhů odpadů, minimálně však papíru, plastů, skla, kovů, biologicky rozložitelného odpadu, textilu a směsného komunálního odpadu, které produkují právnické osoby a fyzické osoby podnikající zapojené do</w:t>
      </w:r>
      <w:r w:rsidR="001279D1">
        <w:rPr>
          <w:rFonts w:ascii="Tahoma" w:hAnsi="Tahoma" w:cs="Tahoma"/>
          <w:sz w:val="20"/>
          <w:szCs w:val="20"/>
        </w:rPr>
        <w:t> </w:t>
      </w:r>
      <w:r w:rsidRPr="00981ABE">
        <w:rPr>
          <w:rFonts w:ascii="Tahoma" w:hAnsi="Tahoma" w:cs="Tahoma"/>
          <w:sz w:val="20"/>
          <w:szCs w:val="20"/>
        </w:rPr>
        <w:t>obecního systému.</w:t>
      </w:r>
    </w:p>
    <w:p w14:paraId="7697F86C" w14:textId="77777777" w:rsidR="00391741" w:rsidRPr="00981ABE" w:rsidRDefault="00391741" w:rsidP="001769B8">
      <w:pPr>
        <w:numPr>
          <w:ilvl w:val="0"/>
          <w:numId w:val="24"/>
        </w:numPr>
        <w:spacing w:after="0" w:line="280" w:lineRule="exact"/>
        <w:jc w:val="both"/>
        <w:rPr>
          <w:rFonts w:ascii="Tahoma" w:hAnsi="Tahoma" w:cs="Tahoma"/>
          <w:sz w:val="20"/>
          <w:szCs w:val="20"/>
        </w:rPr>
      </w:pPr>
      <w:r w:rsidRPr="00981ABE">
        <w:rPr>
          <w:rFonts w:ascii="Tahoma" w:hAnsi="Tahoma" w:cs="Tahoma"/>
          <w:sz w:val="20"/>
          <w:szCs w:val="20"/>
        </w:rPr>
        <w:t>Podporovat digitalizaci a chytrá řešení v odpadovém hospodářství.</w:t>
      </w:r>
    </w:p>
    <w:p w14:paraId="3F224BDC" w14:textId="77777777" w:rsidR="00391741" w:rsidRPr="00981ABE" w:rsidRDefault="00391741" w:rsidP="001769B8">
      <w:pPr>
        <w:numPr>
          <w:ilvl w:val="0"/>
          <w:numId w:val="24"/>
        </w:numPr>
        <w:spacing w:after="0" w:line="280" w:lineRule="exact"/>
        <w:jc w:val="both"/>
        <w:rPr>
          <w:rFonts w:ascii="Tahoma" w:hAnsi="Tahoma" w:cs="Tahoma"/>
          <w:color w:val="000000" w:themeColor="text1"/>
          <w:sz w:val="20"/>
          <w:szCs w:val="20"/>
        </w:rPr>
      </w:pPr>
      <w:r w:rsidRPr="00981ABE">
        <w:rPr>
          <w:rFonts w:ascii="Tahoma" w:hAnsi="Tahoma" w:cs="Tahoma"/>
          <w:sz w:val="20"/>
          <w:szCs w:val="20"/>
        </w:rPr>
        <w:t xml:space="preserve">Podporovat využití výstupů ze zařízení na recyklaci komunálních </w:t>
      </w:r>
      <w:r w:rsidRPr="00981ABE">
        <w:rPr>
          <w:rFonts w:ascii="Tahoma" w:hAnsi="Tahoma" w:cs="Tahoma"/>
          <w:color w:val="000000" w:themeColor="text1"/>
          <w:sz w:val="20"/>
          <w:szCs w:val="20"/>
        </w:rPr>
        <w:t>odpadů. Zvážit a přijmout o</w:t>
      </w:r>
      <w:r w:rsidRPr="00981ABE">
        <w:rPr>
          <w:rFonts w:ascii="Tahoma" w:hAnsi="Tahoma" w:cs="Tahoma"/>
          <w:iCs/>
          <w:color w:val="000000" w:themeColor="text1"/>
          <w:sz w:val="20"/>
          <w:szCs w:val="20"/>
        </w:rPr>
        <w:t>patření, které učiní z recyklátů výhodnou alternativu vůči primárním materiálům.</w:t>
      </w:r>
    </w:p>
    <w:p w14:paraId="21C4FDE2" w14:textId="77777777" w:rsidR="00391741" w:rsidRPr="00981ABE" w:rsidRDefault="00391741" w:rsidP="00391741">
      <w:pPr>
        <w:spacing w:after="0" w:line="280" w:lineRule="exact"/>
        <w:rPr>
          <w:rFonts w:ascii="Tahoma" w:hAnsi="Tahoma" w:cs="Tahoma"/>
        </w:rPr>
      </w:pPr>
    </w:p>
    <w:p w14:paraId="1D4C7B1B"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1A1B7089"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Pr>
          <w:rFonts w:ascii="Tahoma" w:hAnsi="Tahoma" w:cs="Tahoma"/>
          <w:sz w:val="20"/>
          <w:szCs w:val="20"/>
        </w:rPr>
        <w:t>Na úrovni obce p</w:t>
      </w:r>
      <w:r w:rsidRPr="00981ABE">
        <w:rPr>
          <w:rFonts w:ascii="Tahoma" w:hAnsi="Tahoma" w:cs="Tahoma"/>
          <w:sz w:val="20"/>
          <w:szCs w:val="20"/>
        </w:rPr>
        <w:t xml:space="preserve">lnit povinnosti a podmínky odděleného soustřeďování (tříděného sběru) komunálních odpadů. </w:t>
      </w:r>
    </w:p>
    <w:p w14:paraId="29B8F450"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color w:val="000000" w:themeColor="text1"/>
          <w:sz w:val="20"/>
          <w:szCs w:val="20"/>
        </w:rPr>
      </w:pPr>
      <w:r w:rsidRPr="00981ABE">
        <w:rPr>
          <w:rFonts w:ascii="Tahoma" w:hAnsi="Tahoma" w:cs="Tahoma"/>
          <w:sz w:val="20"/>
          <w:szCs w:val="20"/>
        </w:rPr>
        <w:t xml:space="preserve">Důsledně kontrolovat zajištění odděleného soustřeďování (tříděného sběru) využitelných </w:t>
      </w:r>
      <w:r w:rsidRPr="00981ABE">
        <w:rPr>
          <w:rFonts w:ascii="Tahoma" w:hAnsi="Tahoma" w:cs="Tahoma"/>
          <w:color w:val="000000" w:themeColor="text1"/>
          <w:sz w:val="20"/>
          <w:szCs w:val="20"/>
        </w:rPr>
        <w:t>složek komunálního odpadu, minimálně pro papír, plasty, sklo, kovy, biologický odpad a textil.</w:t>
      </w:r>
    </w:p>
    <w:p w14:paraId="378171E9"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color w:val="000000" w:themeColor="text1"/>
          <w:sz w:val="20"/>
          <w:szCs w:val="20"/>
        </w:rPr>
      </w:pPr>
      <w:r>
        <w:rPr>
          <w:rFonts w:ascii="Tahoma" w:hAnsi="Tahoma" w:cs="Tahoma"/>
          <w:color w:val="000000" w:themeColor="text1"/>
          <w:sz w:val="20"/>
          <w:szCs w:val="20"/>
        </w:rPr>
        <w:t>Na úrovni obce i</w:t>
      </w:r>
      <w:r w:rsidRPr="00981ABE">
        <w:rPr>
          <w:rFonts w:ascii="Tahoma" w:hAnsi="Tahoma" w:cs="Tahoma"/>
          <w:color w:val="000000" w:themeColor="text1"/>
          <w:sz w:val="20"/>
          <w:szCs w:val="20"/>
        </w:rPr>
        <w:t>ntenzifikovat a optimalizovat oddělené soustřeďování využitelných komunálních odpadů v obcích zvyšováním počtu sběrných nádob a zvyšováním povědomí občanů. Zaměřit se na kvalitu vytříděných využitelných komunálních odpadů.</w:t>
      </w:r>
    </w:p>
    <w:p w14:paraId="0691F45F"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sidRPr="00981ABE">
        <w:rPr>
          <w:rFonts w:ascii="Tahoma" w:hAnsi="Tahoma" w:cs="Tahoma"/>
          <w:color w:val="000000" w:themeColor="text1"/>
          <w:sz w:val="20"/>
          <w:szCs w:val="20"/>
        </w:rPr>
        <w:t>Důsledně kontrolovat dodržování hierarchie odpadového hospodářství</w:t>
      </w:r>
      <w:r w:rsidRPr="00981ABE">
        <w:rPr>
          <w:rFonts w:ascii="Tahoma" w:hAnsi="Tahoma" w:cs="Tahoma"/>
          <w:sz w:val="20"/>
          <w:szCs w:val="20"/>
        </w:rPr>
        <w:t>.</w:t>
      </w:r>
    </w:p>
    <w:p w14:paraId="285881DB"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Pr>
          <w:rFonts w:ascii="Tahoma" w:hAnsi="Tahoma" w:cs="Tahoma"/>
          <w:sz w:val="20"/>
          <w:szCs w:val="20"/>
        </w:rPr>
        <w:t>Na úrovni obce p</w:t>
      </w:r>
      <w:r w:rsidRPr="00981ABE">
        <w:rPr>
          <w:rFonts w:ascii="Tahoma" w:hAnsi="Tahoma" w:cs="Tahoma"/>
          <w:sz w:val="20"/>
          <w:szCs w:val="20"/>
        </w:rPr>
        <w:t xml:space="preserve">růběžně vyhodnocovat obecní systém nakládání s komunálními odpady a jeho kapacitní možnosti a navrhovat opatření k jeho zlepšení a zefektivnění. </w:t>
      </w:r>
    </w:p>
    <w:p w14:paraId="667A81E0"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Zařazovat vytříděný odpad, </w:t>
      </w:r>
      <w:r w:rsidRPr="00981ABE">
        <w:rPr>
          <w:rFonts w:ascii="Tahoma" w:hAnsi="Tahoma" w:cs="Tahoma"/>
          <w:bCs/>
          <w:sz w:val="20"/>
          <w:szCs w:val="20"/>
        </w:rPr>
        <w:t>získaný v rámci odděleného soustřeďování (tříděného sběru) v obcích, j</w:t>
      </w:r>
      <w:r w:rsidRPr="00981ABE">
        <w:rPr>
          <w:rFonts w:ascii="Tahoma" w:hAnsi="Tahoma" w:cs="Tahoma"/>
          <w:sz w:val="20"/>
          <w:szCs w:val="20"/>
        </w:rPr>
        <w:t>ako komunální odpady (s obsahem obalové složky), tj. skupinu 20 Katalogu odpadů.</w:t>
      </w:r>
    </w:p>
    <w:p w14:paraId="04D56DFB"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Na úrovni obce informovat alespoň jednou ročně občany a ostatní účastníky obecního systému nakládání s komunálními odpady </w:t>
      </w:r>
      <w:bookmarkStart w:id="242" w:name="_Toc262135533"/>
      <w:bookmarkStart w:id="243" w:name="_Toc262136017"/>
      <w:r w:rsidRPr="00981ABE">
        <w:rPr>
          <w:rFonts w:ascii="Tahoma" w:hAnsi="Tahoma" w:cs="Tahoma"/>
          <w:sz w:val="20"/>
          <w:szCs w:val="20"/>
        </w:rPr>
        <w:t>o způsobech a rozsahu odděleného soustřeďování komunálních odpadů, využití a odstranění komunálních odpadů a </w:t>
      </w:r>
      <w:r w:rsidRPr="00981ABE">
        <w:rPr>
          <w:rFonts w:ascii="Tahoma" w:eastAsia="Times New Roman" w:hAnsi="Tahoma" w:cs="Tahoma"/>
          <w:sz w:val="20"/>
          <w:szCs w:val="20"/>
          <w:lang w:eastAsia="cs-CZ"/>
        </w:rPr>
        <w:t xml:space="preserve">o nakládání s dalšími odpady v rámci obecního </w:t>
      </w:r>
      <w:r w:rsidRPr="00981ABE">
        <w:rPr>
          <w:rFonts w:ascii="Tahoma" w:eastAsia="Times New Roman" w:hAnsi="Tahoma" w:cs="Tahoma"/>
          <w:sz w:val="20"/>
          <w:szCs w:val="20"/>
          <w:lang w:eastAsia="cs-CZ"/>
        </w:rPr>
        <w:lastRenderedPageBreak/>
        <w:t xml:space="preserve">systému. </w:t>
      </w:r>
      <w:r w:rsidRPr="00981ABE">
        <w:rPr>
          <w:rFonts w:ascii="Tahoma" w:hAnsi="Tahoma" w:cs="Tahoma"/>
          <w:sz w:val="20"/>
          <w:szCs w:val="20"/>
        </w:rPr>
        <w:t>Součástí jsou také informace o možnostech prevence a minimalizace vzniku komunálních odpadů. Minimálně jednou ročně zveřejnit kvantifikované výsledky odpadového hospodářství obce.</w:t>
      </w:r>
    </w:p>
    <w:p w14:paraId="0AE8F67A" w14:textId="77777777" w:rsidR="00391741" w:rsidRPr="00981ABE" w:rsidRDefault="00391741" w:rsidP="001769B8">
      <w:pPr>
        <w:numPr>
          <w:ilvl w:val="0"/>
          <w:numId w:val="26"/>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Na úrovni obce informovat alespoň jednou ročně právnické osoby a fyzické osoby podnikající a účastníky obecního systému nakládání s komunálními odpady o způsobech a rozsahu odděleného soustřeďování odpadů a o nakládání s nimi.  </w:t>
      </w:r>
    </w:p>
    <w:p w14:paraId="264453F4" w14:textId="77777777" w:rsidR="00391741" w:rsidRPr="00981ABE" w:rsidRDefault="00391741" w:rsidP="001769B8">
      <w:pPr>
        <w:numPr>
          <w:ilvl w:val="0"/>
          <w:numId w:val="26"/>
        </w:numPr>
        <w:spacing w:after="0" w:line="280" w:lineRule="exact"/>
        <w:ind w:left="357" w:hanging="357"/>
        <w:jc w:val="both"/>
        <w:rPr>
          <w:rFonts w:ascii="Tahoma" w:hAnsi="Tahoma" w:cs="Tahoma"/>
          <w:sz w:val="20"/>
          <w:szCs w:val="20"/>
        </w:rPr>
      </w:pPr>
      <w:r w:rsidRPr="00981ABE">
        <w:rPr>
          <w:rFonts w:ascii="Tahoma" w:hAnsi="Tahoma" w:cs="Tahoma"/>
          <w:sz w:val="20"/>
          <w:szCs w:val="20"/>
        </w:rPr>
        <w:t xml:space="preserve">Informovat právnické a fyzické podnikajících osoby o jejich povinnosti odděleného soustřeďování recyklovatelných a využitelných komunálních odpadů. </w:t>
      </w:r>
    </w:p>
    <w:bookmarkEnd w:id="242"/>
    <w:bookmarkEnd w:id="243"/>
    <w:p w14:paraId="265582DF"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sz w:val="20"/>
          <w:szCs w:val="20"/>
        </w:rPr>
      </w:pPr>
      <w:r w:rsidRPr="00981ABE">
        <w:rPr>
          <w:rFonts w:ascii="Tahoma" w:hAnsi="Tahoma" w:cs="Tahoma"/>
          <w:sz w:val="20"/>
          <w:szCs w:val="20"/>
        </w:rPr>
        <w:t>Průběžně vyhodnocovat systém nakládání s komunálními odpady na obecní a regionální úrovni.</w:t>
      </w:r>
    </w:p>
    <w:p w14:paraId="0D8DECC6" w14:textId="77777777" w:rsidR="00391741" w:rsidRPr="00981ABE" w:rsidRDefault="00391741" w:rsidP="001769B8">
      <w:pPr>
        <w:pStyle w:val="Odstavecseseznamem"/>
        <w:numPr>
          <w:ilvl w:val="0"/>
          <w:numId w:val="26"/>
        </w:numPr>
        <w:spacing w:after="0" w:line="280" w:lineRule="exact"/>
        <w:ind w:left="357" w:hanging="357"/>
        <w:jc w:val="both"/>
        <w:rPr>
          <w:rFonts w:ascii="Tahoma" w:hAnsi="Tahoma" w:cs="Tahoma"/>
          <w:color w:val="000000" w:themeColor="text1"/>
          <w:sz w:val="20"/>
          <w:szCs w:val="20"/>
        </w:rPr>
      </w:pPr>
      <w:r w:rsidRPr="00981ABE">
        <w:rPr>
          <w:rFonts w:ascii="Tahoma" w:hAnsi="Tahoma" w:cs="Tahoma"/>
          <w:color w:val="000000" w:themeColor="text1"/>
          <w:sz w:val="20"/>
          <w:szCs w:val="20"/>
        </w:rPr>
        <w:t>Podporovat inovativní technologie v oblasti sběru, dotřídění a zpracování komunálních odpadů.</w:t>
      </w:r>
    </w:p>
    <w:p w14:paraId="18C11377" w14:textId="77777777" w:rsidR="00391741" w:rsidRPr="008C5045" w:rsidRDefault="00391741" w:rsidP="001769B8">
      <w:pPr>
        <w:pStyle w:val="Odstavecseseznamem"/>
        <w:numPr>
          <w:ilvl w:val="0"/>
          <w:numId w:val="26"/>
        </w:numPr>
        <w:spacing w:after="0" w:line="280" w:lineRule="exact"/>
        <w:ind w:left="357" w:hanging="357"/>
        <w:jc w:val="both"/>
        <w:rPr>
          <w:rFonts w:ascii="Tahoma" w:hAnsi="Tahoma" w:cs="Tahoma"/>
          <w:color w:val="000000" w:themeColor="text1"/>
          <w:sz w:val="20"/>
          <w:szCs w:val="20"/>
        </w:rPr>
      </w:pPr>
      <w:r w:rsidRPr="00981ABE">
        <w:rPr>
          <w:rFonts w:ascii="Tahoma" w:hAnsi="Tahoma" w:cs="Tahoma"/>
          <w:color w:val="000000" w:themeColor="text1"/>
          <w:sz w:val="20"/>
          <w:szCs w:val="20"/>
        </w:rPr>
        <w:t xml:space="preserve">Podporovat nastavení obecních systémů odpadového hospodářství založených na principu </w:t>
      </w:r>
      <w:r w:rsidRPr="00981ABE">
        <w:rPr>
          <w:rFonts w:ascii="Tahoma" w:hAnsi="Tahoma" w:cs="Tahoma"/>
          <w:i/>
          <w:color w:val="000000" w:themeColor="text1"/>
          <w:sz w:val="20"/>
          <w:szCs w:val="20"/>
        </w:rPr>
        <w:t>„Zaplať</w:t>
      </w:r>
      <w:r w:rsidRPr="00981ABE">
        <w:rPr>
          <w:rFonts w:ascii="Tahoma" w:hAnsi="Tahoma" w:cs="Tahoma"/>
          <w:i/>
          <w:sz w:val="20"/>
          <w:szCs w:val="20"/>
        </w:rPr>
        <w:t>, kolik vyhodíš“</w:t>
      </w:r>
      <w:r w:rsidRPr="00981ABE">
        <w:rPr>
          <w:rFonts w:ascii="Tahoma" w:hAnsi="Tahoma" w:cs="Tahoma"/>
          <w:sz w:val="20"/>
          <w:szCs w:val="20"/>
        </w:rPr>
        <w:t xml:space="preserve"> a s tím související nastavení poplatku za komunální odpad ve formě poplatku za odkládání komunálního odpadu z </w:t>
      </w:r>
      <w:r w:rsidRPr="00981ABE">
        <w:rPr>
          <w:rFonts w:ascii="Tahoma" w:hAnsi="Tahoma" w:cs="Tahoma"/>
          <w:color w:val="000000" w:themeColor="text1"/>
          <w:sz w:val="20"/>
          <w:szCs w:val="20"/>
        </w:rPr>
        <w:t xml:space="preserve">nemovité věci. </w:t>
      </w:r>
      <w:r w:rsidRPr="00981ABE">
        <w:rPr>
          <w:rFonts w:ascii="Tahoma" w:hAnsi="Tahoma" w:cs="Tahoma"/>
          <w:iCs/>
          <w:color w:val="000000" w:themeColor="text1"/>
          <w:sz w:val="20"/>
          <w:szCs w:val="20"/>
        </w:rPr>
        <w:t>Podporovat obce v budování infrastruktury a zavádění potřebných technologií.</w:t>
      </w:r>
    </w:p>
    <w:p w14:paraId="42148429" w14:textId="238E7D65" w:rsidR="00391741" w:rsidRPr="00272980" w:rsidRDefault="00A9537A" w:rsidP="00272980">
      <w:pPr>
        <w:pStyle w:val="Nadpis4"/>
        <w:rPr>
          <w:sz w:val="24"/>
          <w:szCs w:val="24"/>
        </w:rPr>
      </w:pPr>
      <w:r>
        <w:rPr>
          <w:sz w:val="24"/>
          <w:szCs w:val="24"/>
        </w:rPr>
        <w:t>S</w:t>
      </w:r>
      <w:r w:rsidR="00FD014B">
        <w:rPr>
          <w:sz w:val="24"/>
          <w:szCs w:val="24"/>
        </w:rPr>
        <w:t>měsný komunální odpad</w:t>
      </w:r>
    </w:p>
    <w:p w14:paraId="281F011F" w14:textId="77777777" w:rsidR="00391741" w:rsidRPr="00AF63F2" w:rsidRDefault="00391741" w:rsidP="00391741">
      <w:pPr>
        <w:spacing w:after="0" w:line="280" w:lineRule="exact"/>
        <w:jc w:val="both"/>
        <w:rPr>
          <w:rFonts w:ascii="Tahoma" w:hAnsi="Tahoma" w:cs="Tahoma"/>
          <w:sz w:val="20"/>
          <w:szCs w:val="20"/>
        </w:rPr>
      </w:pPr>
      <w:r w:rsidRPr="00AF63F2">
        <w:rPr>
          <w:rFonts w:ascii="Tahoma" w:hAnsi="Tahoma" w:cs="Tahoma"/>
          <w:sz w:val="20"/>
          <w:szCs w:val="20"/>
        </w:rPr>
        <w:t>Směsný komunální odpad je odpad zařazený dle Katalogu odpadů pod katalogové číslo odpadu 20</w:t>
      </w:r>
      <w:r>
        <w:rPr>
          <w:rFonts w:ascii="Tahoma" w:hAnsi="Tahoma" w:cs="Tahoma"/>
          <w:sz w:val="20"/>
          <w:szCs w:val="20"/>
        </w:rPr>
        <w:t> </w:t>
      </w:r>
      <w:r w:rsidRPr="00AF63F2">
        <w:rPr>
          <w:rFonts w:ascii="Tahoma" w:hAnsi="Tahoma" w:cs="Tahoma"/>
          <w:sz w:val="20"/>
          <w:szCs w:val="20"/>
        </w:rPr>
        <w:t>03</w:t>
      </w:r>
      <w:r>
        <w:rPr>
          <w:rFonts w:ascii="Tahoma" w:hAnsi="Tahoma" w:cs="Tahoma"/>
          <w:sz w:val="20"/>
          <w:szCs w:val="20"/>
        </w:rPr>
        <w:t> </w:t>
      </w:r>
      <w:r w:rsidRPr="00AF63F2">
        <w:rPr>
          <w:rFonts w:ascii="Tahoma" w:hAnsi="Tahoma" w:cs="Tahoma"/>
          <w:sz w:val="20"/>
          <w:szCs w:val="20"/>
        </w:rPr>
        <w:t>01 a pro účely stanovení cíle jde o zbytkový odpad po odděleném soustředění (vytřídění) materiálově využitelných složek, nebezpečných složek a biologického odpadu, které budou dále přednostně využity.</w:t>
      </w:r>
    </w:p>
    <w:p w14:paraId="487ACF23" w14:textId="45D587E3" w:rsidR="00391741" w:rsidRDefault="00391741" w:rsidP="00391741">
      <w:pPr>
        <w:spacing w:after="120" w:line="280" w:lineRule="exact"/>
      </w:pPr>
    </w:p>
    <w:p w14:paraId="2A69597E"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w:t>
      </w:r>
      <w:r>
        <w:rPr>
          <w:rFonts w:ascii="Tahoma" w:hAnsi="Tahoma" w:cs="Tahoma"/>
          <w:b/>
          <w:sz w:val="20"/>
          <w:szCs w:val="20"/>
          <w:u w:val="single"/>
        </w:rPr>
        <w:t>e</w:t>
      </w:r>
      <w:r w:rsidRPr="0096195E">
        <w:rPr>
          <w:rFonts w:ascii="Tahoma" w:hAnsi="Tahoma" w:cs="Tahoma"/>
          <w:b/>
          <w:sz w:val="20"/>
          <w:szCs w:val="20"/>
          <w:u w:val="single"/>
        </w:rPr>
        <w:t xml:space="preserve">: </w:t>
      </w:r>
    </w:p>
    <w:p w14:paraId="269B0034" w14:textId="6151110D" w:rsidR="00391741" w:rsidRPr="0096195E" w:rsidRDefault="00391741" w:rsidP="001769B8">
      <w:pPr>
        <w:pStyle w:val="Odstavecseseznamem"/>
        <w:numPr>
          <w:ilvl w:val="0"/>
          <w:numId w:val="59"/>
        </w:numPr>
        <w:spacing w:after="0" w:line="280" w:lineRule="exact"/>
        <w:jc w:val="both"/>
        <w:rPr>
          <w:rFonts w:ascii="Tahoma" w:hAnsi="Tahoma" w:cs="Tahoma"/>
          <w:b/>
          <w:bCs/>
          <w:sz w:val="20"/>
          <w:szCs w:val="20"/>
        </w:rPr>
      </w:pPr>
      <w:r w:rsidRPr="0096195E">
        <w:rPr>
          <w:rFonts w:ascii="Tahoma" w:hAnsi="Tahoma" w:cs="Tahoma"/>
          <w:b/>
          <w:bCs/>
          <w:sz w:val="20"/>
          <w:szCs w:val="20"/>
        </w:rPr>
        <w:t>Snižovat produkci směsného komunálního odpadu připadající</w:t>
      </w:r>
      <w:r w:rsidR="000269E9">
        <w:rPr>
          <w:rFonts w:ascii="Tahoma" w:hAnsi="Tahoma" w:cs="Tahoma"/>
          <w:b/>
          <w:bCs/>
          <w:sz w:val="20"/>
          <w:szCs w:val="20"/>
        </w:rPr>
        <w:t>ho</w:t>
      </w:r>
      <w:r w:rsidRPr="0096195E">
        <w:rPr>
          <w:rFonts w:ascii="Tahoma" w:hAnsi="Tahoma" w:cs="Tahoma"/>
          <w:b/>
          <w:bCs/>
          <w:sz w:val="20"/>
          <w:szCs w:val="20"/>
        </w:rPr>
        <w:t xml:space="preserve"> na obyvatele.</w:t>
      </w:r>
    </w:p>
    <w:p w14:paraId="2363A508" w14:textId="77777777" w:rsidR="00391741" w:rsidRPr="0096195E" w:rsidRDefault="00391741" w:rsidP="001769B8">
      <w:pPr>
        <w:pStyle w:val="Odstavecseseznamem"/>
        <w:numPr>
          <w:ilvl w:val="0"/>
          <w:numId w:val="59"/>
        </w:numPr>
        <w:spacing w:after="0" w:line="280" w:lineRule="exact"/>
        <w:jc w:val="both"/>
        <w:rPr>
          <w:rFonts w:ascii="Tahoma" w:hAnsi="Tahoma" w:cs="Tahoma"/>
          <w:sz w:val="20"/>
          <w:szCs w:val="20"/>
        </w:rPr>
      </w:pPr>
      <w:r w:rsidRPr="0096195E">
        <w:rPr>
          <w:rFonts w:ascii="Tahoma" w:hAnsi="Tahoma" w:cs="Tahoma"/>
          <w:b/>
          <w:bCs/>
          <w:sz w:val="20"/>
          <w:szCs w:val="20"/>
        </w:rPr>
        <w:t xml:space="preserve">Směsný komunální odpad </w:t>
      </w:r>
      <w:r w:rsidRPr="0096195E">
        <w:rPr>
          <w:rFonts w:ascii="Tahoma" w:hAnsi="Tahoma" w:cs="Tahoma"/>
          <w:sz w:val="20"/>
          <w:szCs w:val="20"/>
        </w:rPr>
        <w:t>(</w:t>
      </w:r>
      <w:r w:rsidRPr="000126B0">
        <w:rPr>
          <w:rFonts w:ascii="Tahoma" w:hAnsi="Tahoma" w:cs="Tahoma"/>
          <w:sz w:val="20"/>
          <w:szCs w:val="20"/>
        </w:rPr>
        <w:t>po vytřídění materiálově využitelných složek, nebezpečných složek a biologického odpadu)</w:t>
      </w:r>
      <w:r w:rsidRPr="0096195E">
        <w:rPr>
          <w:rFonts w:ascii="Tahoma" w:hAnsi="Tahoma" w:cs="Tahoma"/>
          <w:b/>
          <w:bCs/>
          <w:sz w:val="20"/>
          <w:szCs w:val="20"/>
        </w:rPr>
        <w:t xml:space="preserve"> zejména energeticky využívat </w:t>
      </w:r>
      <w:r w:rsidRPr="0096195E">
        <w:rPr>
          <w:rFonts w:ascii="Tahoma" w:hAnsi="Tahoma" w:cs="Tahoma"/>
          <w:sz w:val="20"/>
          <w:szCs w:val="20"/>
        </w:rPr>
        <w:t xml:space="preserve">v zařízeních k tomu určených v souladu s platnou právní úpravou. </w:t>
      </w:r>
    </w:p>
    <w:p w14:paraId="40BEEB17" w14:textId="77777777" w:rsidR="00391741" w:rsidRPr="00AA728D" w:rsidRDefault="00391741" w:rsidP="00391741">
      <w:pPr>
        <w:spacing w:after="0" w:line="280" w:lineRule="exact"/>
        <w:rPr>
          <w:rFonts w:ascii="Tahoma" w:hAnsi="Tahoma" w:cs="Tahoma"/>
          <w:b/>
        </w:rPr>
      </w:pPr>
    </w:p>
    <w:p w14:paraId="774D9A42"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7723CC0F" w14:textId="77777777" w:rsidR="00391741" w:rsidRPr="00AA728D" w:rsidRDefault="00391741" w:rsidP="001769B8">
      <w:pPr>
        <w:pStyle w:val="Odstavecseseznamem"/>
        <w:numPr>
          <w:ilvl w:val="0"/>
          <w:numId w:val="27"/>
        </w:numPr>
        <w:spacing w:after="0" w:line="280" w:lineRule="exact"/>
        <w:ind w:left="357" w:hanging="357"/>
        <w:jc w:val="both"/>
        <w:rPr>
          <w:rFonts w:ascii="Tahoma" w:hAnsi="Tahoma" w:cs="Tahoma"/>
          <w:sz w:val="20"/>
          <w:szCs w:val="20"/>
        </w:rPr>
      </w:pPr>
      <w:r w:rsidRPr="00AA728D">
        <w:rPr>
          <w:rFonts w:ascii="Tahoma" w:hAnsi="Tahoma" w:cs="Tahoma"/>
          <w:sz w:val="20"/>
          <w:szCs w:val="20"/>
        </w:rPr>
        <w:t>Významně omezit ukládání směsného komunálního odpadu na skládky.</w:t>
      </w:r>
    </w:p>
    <w:p w14:paraId="335865D8" w14:textId="77777777" w:rsidR="00391741" w:rsidRPr="00AA728D" w:rsidRDefault="00391741" w:rsidP="001769B8">
      <w:pPr>
        <w:pStyle w:val="Odstavecseseznamem"/>
        <w:numPr>
          <w:ilvl w:val="0"/>
          <w:numId w:val="27"/>
        </w:numPr>
        <w:spacing w:after="0" w:line="280" w:lineRule="exact"/>
        <w:ind w:left="357" w:hanging="357"/>
        <w:jc w:val="both"/>
        <w:rPr>
          <w:rFonts w:ascii="Tahoma" w:hAnsi="Tahoma" w:cs="Tahoma"/>
          <w:sz w:val="20"/>
          <w:szCs w:val="20"/>
        </w:rPr>
      </w:pPr>
      <w:r w:rsidRPr="00AA728D">
        <w:rPr>
          <w:rFonts w:ascii="Tahoma" w:hAnsi="Tahoma" w:cs="Tahoma"/>
          <w:sz w:val="20"/>
          <w:szCs w:val="20"/>
        </w:rPr>
        <w:t xml:space="preserve">Snižovat produkci směsného komunálního odpadu zavedením nebo rozšířením odděleného soustřeďování využitelných složek komunálních odpadů, včetně biologického odpadu, textilního odpadu a dalších.  </w:t>
      </w:r>
    </w:p>
    <w:p w14:paraId="6147D5D3" w14:textId="77777777" w:rsidR="00391741" w:rsidRDefault="00391741" w:rsidP="00391741">
      <w:pPr>
        <w:spacing w:after="0" w:line="280" w:lineRule="exact"/>
      </w:pPr>
    </w:p>
    <w:p w14:paraId="1BE2EF00"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6BF78354" w14:textId="2270A67E" w:rsidR="00391741" w:rsidRPr="001B0ACE" w:rsidRDefault="005D6484" w:rsidP="001769B8">
      <w:pPr>
        <w:pStyle w:val="Odstavecseseznamem"/>
        <w:numPr>
          <w:ilvl w:val="0"/>
          <w:numId w:val="34"/>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w:t>
      </w:r>
      <w:r w:rsidR="008A552E">
        <w:rPr>
          <w:rFonts w:ascii="Tahoma" w:hAnsi="Tahoma" w:cs="Tahoma"/>
          <w:sz w:val="20"/>
          <w:szCs w:val="20"/>
        </w:rPr>
        <w:t>průběžnou úpravu dílčího poplatku</w:t>
      </w:r>
      <w:r w:rsidR="000C01B1">
        <w:rPr>
          <w:rFonts w:ascii="Tahoma" w:hAnsi="Tahoma" w:cs="Tahoma"/>
          <w:sz w:val="20"/>
          <w:szCs w:val="20"/>
        </w:rPr>
        <w:t xml:space="preserve"> </w:t>
      </w:r>
      <w:r w:rsidR="00391741" w:rsidRPr="001B0ACE">
        <w:rPr>
          <w:rFonts w:ascii="Tahoma" w:hAnsi="Tahoma" w:cs="Tahoma"/>
          <w:sz w:val="20"/>
          <w:szCs w:val="20"/>
        </w:rPr>
        <w:t>za ukládání využitelných komunálních odpadů na</w:t>
      </w:r>
      <w:r w:rsidR="00E55CD4">
        <w:rPr>
          <w:rFonts w:ascii="Tahoma" w:hAnsi="Tahoma" w:cs="Tahoma"/>
          <w:sz w:val="20"/>
          <w:szCs w:val="20"/>
        </w:rPr>
        <w:t> </w:t>
      </w:r>
      <w:r w:rsidR="00391741" w:rsidRPr="001B0ACE">
        <w:rPr>
          <w:rFonts w:ascii="Tahoma" w:hAnsi="Tahoma" w:cs="Tahoma"/>
          <w:sz w:val="20"/>
          <w:szCs w:val="20"/>
        </w:rPr>
        <w:t>skládku tak, aby jeho výše znevýhodňovala ukládání na skládku těch druhů odpadů, které bude od roku 2030 zakázáno ukládat na skládky, v souladu s hierarchií odpadového hospodářství, včetně směsného komunálního odpadu, a to i s ohledem na přizpůsobení odpadového hospodářství vnějším podmínkám jako jsou legislativa Evropské unie, uplatnění nových technologií, konkurenční prostředí a podobně, při zachování vysoké míry diverzifikace a tržních principů s vyváženou mírou nákladů pro původce odpadů a s ohledem na sociální únosnost pro občany.</w:t>
      </w:r>
    </w:p>
    <w:p w14:paraId="78EDD540" w14:textId="77777777" w:rsidR="00391741" w:rsidRPr="001B0ACE" w:rsidRDefault="00391741" w:rsidP="001769B8">
      <w:pPr>
        <w:pStyle w:val="Odstavecseseznamem"/>
        <w:numPr>
          <w:ilvl w:val="0"/>
          <w:numId w:val="34"/>
        </w:numPr>
        <w:spacing w:after="0" w:line="280" w:lineRule="exact"/>
        <w:ind w:left="357" w:hanging="357"/>
        <w:jc w:val="both"/>
        <w:rPr>
          <w:rFonts w:ascii="Tahoma" w:hAnsi="Tahoma" w:cs="Tahoma"/>
          <w:sz w:val="20"/>
          <w:szCs w:val="20"/>
        </w:rPr>
      </w:pPr>
      <w:r w:rsidRPr="001B0ACE">
        <w:rPr>
          <w:rFonts w:ascii="Tahoma" w:hAnsi="Tahoma" w:cs="Tahoma"/>
          <w:sz w:val="20"/>
          <w:szCs w:val="20"/>
        </w:rPr>
        <w:t xml:space="preserve">Podporovat budování odpovídající efektivní infrastruktury nutné k zajištění a zvýšení energetického využití nerecyklovatelných zbytkových odpadů, zejména směsného komunálního odpadu. </w:t>
      </w:r>
    </w:p>
    <w:p w14:paraId="571B0377" w14:textId="77777777" w:rsidR="00391741" w:rsidRPr="001B0ACE" w:rsidRDefault="00391741" w:rsidP="001769B8">
      <w:pPr>
        <w:pStyle w:val="Odstavecseseznamem"/>
        <w:numPr>
          <w:ilvl w:val="0"/>
          <w:numId w:val="34"/>
        </w:numPr>
        <w:spacing w:after="0" w:line="280" w:lineRule="exact"/>
        <w:ind w:left="357" w:hanging="357"/>
        <w:jc w:val="both"/>
        <w:rPr>
          <w:rFonts w:ascii="Tahoma" w:hAnsi="Tahoma" w:cs="Tahoma"/>
          <w:sz w:val="20"/>
          <w:szCs w:val="20"/>
        </w:rPr>
      </w:pPr>
      <w:r w:rsidRPr="001B0ACE">
        <w:rPr>
          <w:rFonts w:ascii="Tahoma" w:hAnsi="Tahoma" w:cs="Tahoma"/>
          <w:sz w:val="20"/>
          <w:szCs w:val="20"/>
        </w:rPr>
        <w:t>Podporovat energetické využívání směsného komunálního odpadu v zařízeních pro energetické využití odpadů bez jeho předchozí úpravy, nebo po jeho úpravě následným spalováním/spoluspalováním za dodržování platné právní úpravy.</w:t>
      </w:r>
    </w:p>
    <w:p w14:paraId="4260D8F4" w14:textId="60D31692" w:rsidR="00391741" w:rsidRPr="001B0ACE" w:rsidRDefault="00E55CD4" w:rsidP="001769B8">
      <w:pPr>
        <w:pStyle w:val="Odstavecseseznamem"/>
        <w:numPr>
          <w:ilvl w:val="0"/>
          <w:numId w:val="34"/>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w:t>
      </w:r>
      <w:r w:rsidR="00391741" w:rsidRPr="001B0ACE">
        <w:rPr>
          <w:rFonts w:ascii="Tahoma" w:hAnsi="Tahoma" w:cs="Tahoma"/>
          <w:sz w:val="20"/>
          <w:szCs w:val="20"/>
        </w:rPr>
        <w:t>úpravu směsného komunálního odpadu před jeho energetickým využitím nebo odstraněním za účelem získání recyklovatelných složek, a tedy jejich odklonu od ukládání na skládky.</w:t>
      </w:r>
    </w:p>
    <w:p w14:paraId="186FD1A0" w14:textId="1D15C58B" w:rsidR="00391741" w:rsidRPr="001B0ACE" w:rsidRDefault="00E55CD4" w:rsidP="001769B8">
      <w:pPr>
        <w:pStyle w:val="Odstavecseseznamem"/>
        <w:numPr>
          <w:ilvl w:val="0"/>
          <w:numId w:val="34"/>
        </w:numPr>
        <w:spacing w:after="0" w:line="280" w:lineRule="exact"/>
        <w:ind w:left="357" w:hanging="357"/>
        <w:jc w:val="both"/>
        <w:rPr>
          <w:rFonts w:ascii="Tahoma" w:hAnsi="Tahoma" w:cs="Tahoma"/>
          <w:sz w:val="20"/>
          <w:szCs w:val="20"/>
        </w:rPr>
      </w:pPr>
      <w:r>
        <w:rPr>
          <w:rFonts w:ascii="Tahoma" w:hAnsi="Tahoma" w:cs="Tahoma"/>
          <w:sz w:val="20"/>
          <w:szCs w:val="20"/>
        </w:rPr>
        <w:lastRenderedPageBreak/>
        <w:t>P</w:t>
      </w:r>
      <w:r w:rsidR="00391741" w:rsidRPr="001B0ACE">
        <w:rPr>
          <w:rFonts w:ascii="Tahoma" w:hAnsi="Tahoma" w:cs="Tahoma"/>
          <w:sz w:val="20"/>
          <w:szCs w:val="20"/>
        </w:rPr>
        <w:t>odporovat dotřídění recyklovatelných odpadů včetně obalů ze směsného komunálního odpadu za účelem jejich recyklace.</w:t>
      </w:r>
    </w:p>
    <w:p w14:paraId="14C99775" w14:textId="7ADD9242" w:rsidR="00391741" w:rsidRPr="001B0ACE" w:rsidRDefault="00E55CD4" w:rsidP="001769B8">
      <w:pPr>
        <w:pStyle w:val="Odstavecseseznamem"/>
        <w:numPr>
          <w:ilvl w:val="0"/>
          <w:numId w:val="34"/>
        </w:numPr>
        <w:spacing w:after="0" w:line="280" w:lineRule="exact"/>
        <w:ind w:left="357" w:hanging="357"/>
        <w:jc w:val="both"/>
        <w:rPr>
          <w:rFonts w:ascii="Tahoma" w:hAnsi="Tahoma" w:cs="Tahoma"/>
          <w:sz w:val="20"/>
          <w:szCs w:val="20"/>
        </w:rPr>
      </w:pPr>
      <w:r>
        <w:rPr>
          <w:rFonts w:ascii="Tahoma" w:hAnsi="Tahoma" w:cs="Tahoma"/>
          <w:sz w:val="20"/>
          <w:szCs w:val="20"/>
        </w:rPr>
        <w:t>Podporovat v</w:t>
      </w:r>
      <w:r w:rsidR="00391741" w:rsidRPr="001B0ACE">
        <w:rPr>
          <w:rFonts w:ascii="Tahoma" w:hAnsi="Tahoma" w:cs="Tahoma"/>
          <w:sz w:val="20"/>
          <w:szCs w:val="20"/>
        </w:rPr>
        <w:t> adekvátní míře energetick</w:t>
      </w:r>
      <w:r>
        <w:rPr>
          <w:rFonts w:ascii="Tahoma" w:hAnsi="Tahoma" w:cs="Tahoma"/>
          <w:sz w:val="20"/>
          <w:szCs w:val="20"/>
        </w:rPr>
        <w:t>é</w:t>
      </w:r>
      <w:r w:rsidR="00391741" w:rsidRPr="001B0ACE">
        <w:rPr>
          <w:rFonts w:ascii="Tahoma" w:hAnsi="Tahoma" w:cs="Tahoma"/>
          <w:sz w:val="20"/>
          <w:szCs w:val="20"/>
        </w:rPr>
        <w:t xml:space="preserve"> využív</w:t>
      </w:r>
      <w:r>
        <w:rPr>
          <w:rFonts w:ascii="Tahoma" w:hAnsi="Tahoma" w:cs="Tahoma"/>
          <w:sz w:val="20"/>
          <w:szCs w:val="20"/>
        </w:rPr>
        <w:t>ání</w:t>
      </w:r>
      <w:r w:rsidR="00391741" w:rsidRPr="001B0ACE">
        <w:rPr>
          <w:rFonts w:ascii="Tahoma" w:hAnsi="Tahoma" w:cs="Tahoma"/>
          <w:sz w:val="20"/>
          <w:szCs w:val="20"/>
        </w:rPr>
        <w:t xml:space="preserve"> směsný</w:t>
      </w:r>
      <w:r>
        <w:rPr>
          <w:rFonts w:ascii="Tahoma" w:hAnsi="Tahoma" w:cs="Tahoma"/>
          <w:sz w:val="20"/>
          <w:szCs w:val="20"/>
        </w:rPr>
        <w:t>ch</w:t>
      </w:r>
      <w:r w:rsidR="00391741" w:rsidRPr="001B0ACE">
        <w:rPr>
          <w:rFonts w:ascii="Tahoma" w:hAnsi="Tahoma" w:cs="Tahoma"/>
          <w:sz w:val="20"/>
          <w:szCs w:val="20"/>
        </w:rPr>
        <w:t xml:space="preserve"> komunální</w:t>
      </w:r>
      <w:r>
        <w:rPr>
          <w:rFonts w:ascii="Tahoma" w:hAnsi="Tahoma" w:cs="Tahoma"/>
          <w:sz w:val="20"/>
          <w:szCs w:val="20"/>
        </w:rPr>
        <w:t>ch</w:t>
      </w:r>
      <w:r w:rsidR="00391741" w:rsidRPr="001B0ACE">
        <w:rPr>
          <w:rFonts w:ascii="Tahoma" w:hAnsi="Tahoma" w:cs="Tahoma"/>
          <w:sz w:val="20"/>
          <w:szCs w:val="20"/>
        </w:rPr>
        <w:t xml:space="preserve"> odpad</w:t>
      </w:r>
      <w:r>
        <w:rPr>
          <w:rFonts w:ascii="Tahoma" w:hAnsi="Tahoma" w:cs="Tahoma"/>
          <w:sz w:val="20"/>
          <w:szCs w:val="20"/>
        </w:rPr>
        <w:t>ů</w:t>
      </w:r>
      <w:r w:rsidR="00391741" w:rsidRPr="001B0ACE">
        <w:rPr>
          <w:rFonts w:ascii="Tahoma" w:hAnsi="Tahoma" w:cs="Tahoma"/>
          <w:sz w:val="20"/>
          <w:szCs w:val="20"/>
        </w:rPr>
        <w:t xml:space="preserve"> v zařízeních pro energetické využití odpadů bez jeho předchozí úpravy, nebo po jeho úpravě následným spalováním/spoluspalováním za dodržování platné právní úpravy.  </w:t>
      </w:r>
    </w:p>
    <w:p w14:paraId="14C41D0D" w14:textId="77777777" w:rsidR="00391741" w:rsidRPr="00AA728D" w:rsidRDefault="00391741" w:rsidP="001769B8">
      <w:pPr>
        <w:pStyle w:val="Odstavecseseznamem"/>
        <w:numPr>
          <w:ilvl w:val="0"/>
          <w:numId w:val="34"/>
        </w:numPr>
        <w:spacing w:after="0" w:line="280" w:lineRule="exact"/>
        <w:ind w:left="357" w:hanging="357"/>
        <w:jc w:val="both"/>
        <w:rPr>
          <w:rFonts w:ascii="Tahoma" w:hAnsi="Tahoma" w:cs="Tahoma"/>
        </w:rPr>
      </w:pPr>
      <w:r w:rsidRPr="001B0ACE">
        <w:rPr>
          <w:rFonts w:ascii="Tahoma" w:hAnsi="Tahoma" w:cs="Tahoma"/>
          <w:sz w:val="20"/>
          <w:szCs w:val="20"/>
        </w:rPr>
        <w:t>Průběžně vyhodnocovat systém nakládání se směsným komunálním odpadem na obecní a regionální úrovni.</w:t>
      </w:r>
      <w:r w:rsidRPr="00AA728D">
        <w:rPr>
          <w:rFonts w:ascii="Tahoma" w:hAnsi="Tahoma" w:cs="Tahoma"/>
        </w:rPr>
        <w:t xml:space="preserve"> </w:t>
      </w:r>
    </w:p>
    <w:p w14:paraId="429B4261" w14:textId="77777777" w:rsidR="00391741" w:rsidRPr="00C27CF9" w:rsidRDefault="00391741" w:rsidP="00391741">
      <w:pPr>
        <w:spacing w:line="280" w:lineRule="exact"/>
        <w:rPr>
          <w:rFonts w:cstheme="minorHAnsi"/>
        </w:rPr>
      </w:pPr>
    </w:p>
    <w:p w14:paraId="594E6817" w14:textId="615A0DEB" w:rsidR="00391741" w:rsidRPr="006A44FF" w:rsidRDefault="00391741" w:rsidP="006A44FF">
      <w:pPr>
        <w:pStyle w:val="Nadpis3"/>
      </w:pPr>
      <w:bookmarkStart w:id="244" w:name="_Toc256000038"/>
      <w:bookmarkStart w:id="245" w:name="_Toc85714392"/>
      <w:bookmarkStart w:id="246" w:name="_Toc127261044"/>
      <w:bookmarkStart w:id="247" w:name="_Toc135657054"/>
      <w:r w:rsidRPr="006A44FF">
        <w:t>Biologicky rozložitelné odpady a biologicky rozložitelné komunální odpady</w:t>
      </w:r>
      <w:bookmarkEnd w:id="244"/>
      <w:bookmarkEnd w:id="245"/>
      <w:bookmarkEnd w:id="246"/>
      <w:bookmarkEnd w:id="247"/>
      <w:r w:rsidRPr="006A44FF">
        <w:t xml:space="preserve"> </w:t>
      </w:r>
    </w:p>
    <w:p w14:paraId="2FFC26EE"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w:t>
      </w:r>
      <w:r>
        <w:rPr>
          <w:rFonts w:ascii="Tahoma" w:hAnsi="Tahoma" w:cs="Tahoma"/>
          <w:b/>
          <w:sz w:val="20"/>
          <w:szCs w:val="20"/>
          <w:u w:val="single"/>
        </w:rPr>
        <w:t>e</w:t>
      </w:r>
      <w:r w:rsidRPr="0096195E">
        <w:rPr>
          <w:rFonts w:ascii="Tahoma" w:hAnsi="Tahoma" w:cs="Tahoma"/>
          <w:b/>
          <w:sz w:val="20"/>
          <w:szCs w:val="20"/>
          <w:u w:val="single"/>
        </w:rPr>
        <w:t xml:space="preserve">: </w:t>
      </w:r>
    </w:p>
    <w:p w14:paraId="776E3380" w14:textId="77777777" w:rsidR="00391741" w:rsidRPr="0096195E" w:rsidRDefault="00391741" w:rsidP="001769B8">
      <w:pPr>
        <w:pStyle w:val="Odstavecseseznamem"/>
        <w:numPr>
          <w:ilvl w:val="0"/>
          <w:numId w:val="59"/>
        </w:numPr>
        <w:spacing w:after="0" w:line="280" w:lineRule="exact"/>
        <w:jc w:val="both"/>
        <w:rPr>
          <w:rFonts w:ascii="Tahoma" w:hAnsi="Tahoma" w:cs="Tahoma"/>
          <w:b/>
          <w:bCs/>
          <w:sz w:val="20"/>
          <w:szCs w:val="20"/>
        </w:rPr>
      </w:pPr>
      <w:r w:rsidRPr="000126B0">
        <w:rPr>
          <w:rFonts w:ascii="Tahoma" w:hAnsi="Tahoma" w:cs="Tahoma"/>
          <w:b/>
          <w:bCs/>
          <w:sz w:val="20"/>
          <w:szCs w:val="20"/>
        </w:rPr>
        <w:t>Snížit maximální množství biologicky rozložitelných komunálních odpadů ukládaných na skládky</w:t>
      </w:r>
      <w:r w:rsidRPr="0096195E">
        <w:rPr>
          <w:rFonts w:ascii="Tahoma" w:hAnsi="Tahoma" w:cs="Tahoma"/>
          <w:b/>
          <w:bCs/>
          <w:sz w:val="20"/>
          <w:szCs w:val="20"/>
        </w:rPr>
        <w:t xml:space="preserve"> tak, aby podíl této složky činil v roce </w:t>
      </w:r>
      <w:r w:rsidRPr="000126B0">
        <w:rPr>
          <w:rFonts w:ascii="Tahoma" w:hAnsi="Tahoma" w:cs="Tahoma"/>
          <w:b/>
          <w:bCs/>
          <w:sz w:val="20"/>
          <w:szCs w:val="20"/>
        </w:rPr>
        <w:t>2020 nejvíce 35 % hmotnostních</w:t>
      </w:r>
      <w:r w:rsidRPr="0096195E">
        <w:rPr>
          <w:rFonts w:ascii="Tahoma" w:hAnsi="Tahoma" w:cs="Tahoma"/>
          <w:b/>
          <w:bCs/>
          <w:sz w:val="20"/>
          <w:szCs w:val="20"/>
        </w:rPr>
        <w:t xml:space="preserve"> z celkového množství biologicky rozložitelných komunálních odpadů vyprodukovaných v roce 1995.  </w:t>
      </w:r>
    </w:p>
    <w:p w14:paraId="59BABACC" w14:textId="77777777" w:rsidR="00391741" w:rsidRPr="0096195E" w:rsidRDefault="00391741" w:rsidP="001769B8">
      <w:pPr>
        <w:pStyle w:val="Odstavecseseznamem"/>
        <w:numPr>
          <w:ilvl w:val="0"/>
          <w:numId w:val="59"/>
        </w:numPr>
        <w:spacing w:after="0" w:line="280" w:lineRule="exact"/>
        <w:jc w:val="both"/>
        <w:rPr>
          <w:rFonts w:ascii="Tahoma" w:hAnsi="Tahoma" w:cs="Tahoma"/>
          <w:b/>
          <w:bCs/>
          <w:sz w:val="20"/>
          <w:szCs w:val="20"/>
        </w:rPr>
      </w:pPr>
      <w:r w:rsidRPr="000126B0">
        <w:rPr>
          <w:rFonts w:ascii="Tahoma" w:hAnsi="Tahoma" w:cs="Tahoma"/>
          <w:b/>
          <w:bCs/>
          <w:sz w:val="20"/>
          <w:szCs w:val="20"/>
        </w:rPr>
        <w:t xml:space="preserve">Snižovat množství biologicky rozložitelných komunálních odpadů ukládaných na skládky </w:t>
      </w:r>
      <w:r w:rsidRPr="0096195E">
        <w:rPr>
          <w:rFonts w:ascii="Tahoma" w:hAnsi="Tahoma" w:cs="Tahoma"/>
          <w:b/>
          <w:bCs/>
          <w:sz w:val="20"/>
          <w:szCs w:val="20"/>
        </w:rPr>
        <w:t>(od roku 2021 dále)</w:t>
      </w:r>
      <w:r w:rsidRPr="000126B0">
        <w:rPr>
          <w:rFonts w:ascii="Tahoma" w:hAnsi="Tahoma" w:cs="Tahoma"/>
          <w:b/>
          <w:bCs/>
          <w:sz w:val="20"/>
          <w:szCs w:val="20"/>
        </w:rPr>
        <w:t>.</w:t>
      </w:r>
      <w:r w:rsidRPr="0096195E">
        <w:rPr>
          <w:rFonts w:ascii="Tahoma" w:hAnsi="Tahoma" w:cs="Tahoma"/>
          <w:b/>
          <w:bCs/>
          <w:sz w:val="20"/>
          <w:szCs w:val="20"/>
        </w:rPr>
        <w:t xml:space="preserve"> </w:t>
      </w:r>
    </w:p>
    <w:p w14:paraId="6B9D0357" w14:textId="77777777" w:rsidR="00391741" w:rsidRPr="00AA728D" w:rsidRDefault="00391741" w:rsidP="00391741">
      <w:pPr>
        <w:spacing w:line="280" w:lineRule="exact"/>
        <w:rPr>
          <w:rFonts w:ascii="Tahoma" w:hAnsi="Tahoma" w:cs="Tahoma"/>
        </w:rPr>
      </w:pPr>
    </w:p>
    <w:p w14:paraId="76AF1FF1"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376957B0" w14:textId="5183CEE5" w:rsidR="00391741" w:rsidRPr="00AA728D" w:rsidRDefault="00391741" w:rsidP="001769B8">
      <w:pPr>
        <w:pStyle w:val="Odstavecseseznamem"/>
        <w:numPr>
          <w:ilvl w:val="0"/>
          <w:numId w:val="40"/>
        </w:numPr>
        <w:spacing w:after="0" w:line="280" w:lineRule="exact"/>
        <w:ind w:left="357" w:hanging="357"/>
        <w:jc w:val="both"/>
        <w:rPr>
          <w:rFonts w:ascii="Tahoma" w:hAnsi="Tahoma" w:cs="Tahoma"/>
          <w:sz w:val="20"/>
          <w:szCs w:val="20"/>
        </w:rPr>
      </w:pPr>
      <w:r w:rsidRPr="00AA728D">
        <w:rPr>
          <w:rFonts w:ascii="Tahoma" w:hAnsi="Tahoma" w:cs="Tahoma"/>
          <w:sz w:val="20"/>
          <w:szCs w:val="20"/>
        </w:rPr>
        <w:t xml:space="preserve">Podporovat, rozšiřovat a intenzifikovat systém odděleného soustřeďování a sběru biologického odpadu (rostlinného i živočišného původu) v obcích i u právnických a fyzických osob podnikajících na celém území </w:t>
      </w:r>
      <w:r w:rsidR="007B131F">
        <w:rPr>
          <w:rFonts w:ascii="Tahoma" w:hAnsi="Tahoma" w:cs="Tahoma"/>
          <w:sz w:val="20"/>
          <w:szCs w:val="20"/>
        </w:rPr>
        <w:t>MSK.</w:t>
      </w:r>
      <w:r w:rsidRPr="00AA728D">
        <w:rPr>
          <w:rFonts w:ascii="Tahoma" w:hAnsi="Tahoma" w:cs="Tahoma"/>
          <w:sz w:val="20"/>
          <w:szCs w:val="20"/>
        </w:rPr>
        <w:t xml:space="preserve"> </w:t>
      </w:r>
    </w:p>
    <w:p w14:paraId="5F55D8F9" w14:textId="77777777" w:rsidR="00391741" w:rsidRPr="00AA728D" w:rsidRDefault="00391741" w:rsidP="001769B8">
      <w:pPr>
        <w:pStyle w:val="Odstavecseseznamem"/>
        <w:numPr>
          <w:ilvl w:val="0"/>
          <w:numId w:val="40"/>
        </w:numPr>
        <w:spacing w:after="0" w:line="280" w:lineRule="exact"/>
        <w:ind w:left="357" w:hanging="357"/>
        <w:jc w:val="both"/>
        <w:rPr>
          <w:rFonts w:ascii="Tahoma" w:hAnsi="Tahoma" w:cs="Tahoma"/>
          <w:sz w:val="20"/>
          <w:szCs w:val="20"/>
        </w:rPr>
      </w:pPr>
      <w:r w:rsidRPr="00AA728D">
        <w:rPr>
          <w:rFonts w:ascii="Tahoma" w:hAnsi="Tahoma" w:cs="Tahoma"/>
          <w:sz w:val="20"/>
          <w:szCs w:val="20"/>
        </w:rPr>
        <w:t xml:space="preserve">Podporovat maximální využívání biologicky rozložitelných odpadů a produktů z jejich zpracování.  </w:t>
      </w:r>
    </w:p>
    <w:p w14:paraId="7B71A0B8" w14:textId="77777777" w:rsidR="00391741" w:rsidRPr="00AA728D" w:rsidRDefault="00391741" w:rsidP="001769B8">
      <w:pPr>
        <w:pStyle w:val="Odstavecseseznamem"/>
        <w:numPr>
          <w:ilvl w:val="0"/>
          <w:numId w:val="40"/>
        </w:numPr>
        <w:spacing w:after="0" w:line="280" w:lineRule="exact"/>
        <w:ind w:left="357" w:hanging="357"/>
        <w:jc w:val="both"/>
        <w:rPr>
          <w:rFonts w:ascii="Tahoma" w:hAnsi="Tahoma" w:cs="Tahoma"/>
          <w:sz w:val="20"/>
          <w:szCs w:val="20"/>
        </w:rPr>
      </w:pPr>
      <w:r w:rsidRPr="00AA728D">
        <w:rPr>
          <w:rFonts w:ascii="Tahoma" w:hAnsi="Tahoma" w:cs="Tahoma"/>
          <w:sz w:val="20"/>
          <w:szCs w:val="20"/>
        </w:rPr>
        <w:t>Podporovat budování a rozvoj infrastruktury včetně obecní nutné k zajištění využití biologicky rozložitelných odpadů.</w:t>
      </w:r>
    </w:p>
    <w:p w14:paraId="512FB1FF" w14:textId="25998AA1" w:rsidR="00391741" w:rsidRPr="00AA728D" w:rsidRDefault="00391741" w:rsidP="001769B8">
      <w:pPr>
        <w:pStyle w:val="Odstavecseseznamem"/>
        <w:numPr>
          <w:ilvl w:val="0"/>
          <w:numId w:val="40"/>
        </w:numPr>
        <w:spacing w:after="0" w:line="280" w:lineRule="exact"/>
        <w:ind w:left="357" w:hanging="357"/>
        <w:jc w:val="both"/>
        <w:rPr>
          <w:rFonts w:ascii="Tahoma" w:hAnsi="Tahoma" w:cs="Tahoma"/>
          <w:sz w:val="20"/>
          <w:szCs w:val="20"/>
        </w:rPr>
      </w:pPr>
      <w:r w:rsidRPr="00AA728D">
        <w:rPr>
          <w:rFonts w:ascii="Tahoma" w:hAnsi="Tahoma" w:cs="Tahoma"/>
          <w:sz w:val="20"/>
          <w:szCs w:val="20"/>
        </w:rPr>
        <w:t>Podporovat oddělený sběr kompostovatelných odpadů prostřednictvím sběrných nádob na</w:t>
      </w:r>
      <w:r w:rsidR="001279D1">
        <w:rPr>
          <w:rFonts w:ascii="Tahoma" w:hAnsi="Tahoma" w:cs="Tahoma"/>
          <w:sz w:val="20"/>
          <w:szCs w:val="20"/>
        </w:rPr>
        <w:t> </w:t>
      </w:r>
      <w:r w:rsidRPr="00AA728D">
        <w:rPr>
          <w:rFonts w:ascii="Tahoma" w:hAnsi="Tahoma" w:cs="Tahoma"/>
          <w:sz w:val="20"/>
          <w:szCs w:val="20"/>
        </w:rPr>
        <w:t xml:space="preserve">veřejných prostranstvích, prostřednictvím tzv. veřejné sběrné sítě, alespoň ve vegetačním období. </w:t>
      </w:r>
    </w:p>
    <w:p w14:paraId="2DCC66EB" w14:textId="77777777" w:rsidR="00391741" w:rsidRDefault="00391741" w:rsidP="001769B8">
      <w:pPr>
        <w:pStyle w:val="Odstavecseseznamem"/>
        <w:numPr>
          <w:ilvl w:val="0"/>
          <w:numId w:val="40"/>
        </w:numPr>
        <w:spacing w:after="0" w:line="280" w:lineRule="exact"/>
        <w:ind w:left="357" w:hanging="357"/>
        <w:jc w:val="both"/>
        <w:rPr>
          <w:rFonts w:ascii="Tahoma" w:hAnsi="Tahoma" w:cs="Tahoma"/>
          <w:sz w:val="20"/>
          <w:szCs w:val="20"/>
        </w:rPr>
      </w:pPr>
      <w:r w:rsidRPr="00AA728D">
        <w:rPr>
          <w:rFonts w:ascii="Tahoma" w:hAnsi="Tahoma" w:cs="Tahoma"/>
          <w:sz w:val="20"/>
          <w:szCs w:val="20"/>
        </w:rPr>
        <w:t>Zaměřit se na produkci kvalitních výstupů ze zařízení zpracovávajících biologicky rozložitelné odpady a minimalizovat tvorbu nekvalitních kompostů.</w:t>
      </w:r>
    </w:p>
    <w:p w14:paraId="479E3C05" w14:textId="77777777" w:rsidR="001279D1" w:rsidRPr="00AA728D" w:rsidRDefault="001279D1" w:rsidP="001279D1">
      <w:pPr>
        <w:pStyle w:val="Odstavecseseznamem"/>
        <w:spacing w:after="0" w:line="280" w:lineRule="exact"/>
        <w:ind w:left="357"/>
        <w:jc w:val="both"/>
        <w:rPr>
          <w:rFonts w:ascii="Tahoma" w:hAnsi="Tahoma" w:cs="Tahoma"/>
          <w:sz w:val="20"/>
          <w:szCs w:val="20"/>
        </w:rPr>
      </w:pPr>
    </w:p>
    <w:p w14:paraId="12FB21E4" w14:textId="77777777" w:rsidR="00391741" w:rsidRPr="0096195E" w:rsidRDefault="00391741" w:rsidP="00391741">
      <w:pPr>
        <w:tabs>
          <w:tab w:val="num" w:pos="851"/>
        </w:tabs>
        <w:spacing w:after="120" w:line="280" w:lineRule="exact"/>
        <w:rPr>
          <w:rFonts w:ascii="Tahoma" w:hAnsi="Tahoma" w:cs="Tahoma"/>
          <w:b/>
          <w:sz w:val="20"/>
          <w:szCs w:val="20"/>
          <w:u w:val="single"/>
        </w:rPr>
      </w:pPr>
      <w:bookmarkStart w:id="248" w:name="_Toc311640002"/>
      <w:bookmarkStart w:id="249" w:name="_Toc311640176"/>
      <w:bookmarkStart w:id="250" w:name="_Toc318745039"/>
      <w:r w:rsidRPr="0096195E">
        <w:rPr>
          <w:rFonts w:ascii="Tahoma" w:hAnsi="Tahoma" w:cs="Tahoma"/>
          <w:b/>
          <w:sz w:val="20"/>
          <w:szCs w:val="20"/>
          <w:u w:val="single"/>
        </w:rPr>
        <w:t>Opatření</w:t>
      </w:r>
      <w:bookmarkEnd w:id="248"/>
      <w:bookmarkEnd w:id="249"/>
      <w:bookmarkEnd w:id="250"/>
      <w:r w:rsidRPr="0096195E">
        <w:rPr>
          <w:rFonts w:ascii="Tahoma" w:hAnsi="Tahoma" w:cs="Tahoma"/>
          <w:b/>
          <w:sz w:val="20"/>
          <w:szCs w:val="20"/>
          <w:u w:val="single"/>
        </w:rPr>
        <w:t>:</w:t>
      </w:r>
    </w:p>
    <w:p w14:paraId="474FD888"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Plnit povinnost obcí stanovit obecně závaznou vyhláškou obce nebo jiným způsobem systém odděleného soustřeďování a nakládání s biologickým odpadem na území obce</w:t>
      </w:r>
      <w:r>
        <w:rPr>
          <w:rFonts w:ascii="Tahoma" w:hAnsi="Tahoma" w:cs="Tahoma"/>
          <w:sz w:val="20"/>
          <w:szCs w:val="20"/>
        </w:rPr>
        <w:t>,</w:t>
      </w:r>
      <w:r w:rsidRPr="00671D8A">
        <w:rPr>
          <w:rFonts w:ascii="Tahoma" w:hAnsi="Tahoma" w:cs="Tahoma"/>
          <w:sz w:val="20"/>
          <w:szCs w:val="20"/>
        </w:rPr>
        <w:t xml:space="preserve"> a to minimálně pro biologický odpad rostlinného původu, dále plnit povinnost obcí určit místa, kam mohou fyzické osoby a původci zapojení do obecního systému odděleně odkládat biologický odpad, minimálně rostlinného původu.</w:t>
      </w:r>
    </w:p>
    <w:p w14:paraId="5D32B5CB" w14:textId="42C0C052" w:rsidR="00391741" w:rsidRPr="00671D8A" w:rsidRDefault="00E55CD4" w:rsidP="001769B8">
      <w:pPr>
        <w:pStyle w:val="Odstavecseseznamem"/>
        <w:numPr>
          <w:ilvl w:val="0"/>
          <w:numId w:val="29"/>
        </w:numPr>
        <w:spacing w:after="0" w:line="280" w:lineRule="exact"/>
        <w:ind w:left="357" w:hanging="357"/>
        <w:jc w:val="both"/>
        <w:rPr>
          <w:rFonts w:ascii="Tahoma" w:hAnsi="Tahoma" w:cs="Tahoma"/>
          <w:sz w:val="20"/>
          <w:szCs w:val="20"/>
        </w:rPr>
      </w:pPr>
      <w:r>
        <w:rPr>
          <w:rFonts w:ascii="Tahoma" w:hAnsi="Tahoma" w:cs="Tahoma"/>
          <w:sz w:val="20"/>
          <w:szCs w:val="20"/>
        </w:rPr>
        <w:t>Podporovat p</w:t>
      </w:r>
      <w:r w:rsidR="00391741" w:rsidRPr="00671D8A">
        <w:rPr>
          <w:rFonts w:ascii="Tahoma" w:hAnsi="Tahoma" w:cs="Tahoma"/>
          <w:sz w:val="20"/>
          <w:szCs w:val="20"/>
        </w:rPr>
        <w:t>ř</w:t>
      </w:r>
      <w:r>
        <w:rPr>
          <w:rFonts w:ascii="Tahoma" w:hAnsi="Tahoma" w:cs="Tahoma"/>
          <w:sz w:val="20"/>
          <w:szCs w:val="20"/>
        </w:rPr>
        <w:t>ípravu</w:t>
      </w:r>
      <w:r w:rsidR="00391741" w:rsidRPr="00671D8A">
        <w:rPr>
          <w:rFonts w:ascii="Tahoma" w:hAnsi="Tahoma" w:cs="Tahoma"/>
          <w:sz w:val="20"/>
          <w:szCs w:val="20"/>
        </w:rPr>
        <w:t xml:space="preserve"> podmín</w:t>
      </w:r>
      <w:r>
        <w:rPr>
          <w:rFonts w:ascii="Tahoma" w:hAnsi="Tahoma" w:cs="Tahoma"/>
          <w:sz w:val="20"/>
          <w:szCs w:val="20"/>
        </w:rPr>
        <w:t>ek</w:t>
      </w:r>
      <w:r w:rsidR="00391741" w:rsidRPr="00671D8A">
        <w:rPr>
          <w:rFonts w:ascii="Tahoma" w:hAnsi="Tahoma" w:cs="Tahoma"/>
          <w:sz w:val="20"/>
          <w:szCs w:val="20"/>
        </w:rPr>
        <w:t xml:space="preserve"> pro rozšiřování odděleného soustřeďování biologického odpadu živočišného původu tzv. kuchyňského odpadu.</w:t>
      </w:r>
    </w:p>
    <w:p w14:paraId="7D750528"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 xml:space="preserve">Plnit povinnost fyzických osob a původců zapojených do obecního systému, biologický odpad odděleně soustřeďovat a předávat k využití podle systému stanoveného obcí, pokud odpady sami nevyužijí v souladu se zákonem o odpadech. </w:t>
      </w:r>
    </w:p>
    <w:p w14:paraId="0D53DCA0"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 xml:space="preserve">Plnit povinnost obcí stanovit obecně závaznou vyhláškou obce nebo jiným způsobem systém odděleného soustřeďování papíru, a plnit povinnost obcí určit místa, kam mohou fyzické osoby a původci zapojení do obecního systému odkládat papír, který produkují jako odpad. </w:t>
      </w:r>
    </w:p>
    <w:p w14:paraId="65439ACC"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lastRenderedPageBreak/>
        <w:t>Plnit povinnost fyzických osob a původců zapojených do obecního systému, papír odděleně soustřeďovat a předávat k využití podle systému stanoveného obcí, pokud odpad sami nevyužijí v souladu se zákonem o odpadech.</w:t>
      </w:r>
    </w:p>
    <w:p w14:paraId="6D96788C"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Systém odděleného soustřeďování a nakládání s biologickým odpadem na území obce bude vycházet z technických možností a způsobů využití biologicky rozložitelných odpadů v obci v návaznosti na nakládání s komunálními odpady a biologicky rozložitelnými odpady v regionu. Přičemž mechanicko-biologická úprava a energetické využití biologicky rozložitelné složky obsažené ve směsném komunálním odpadu nenahrazují povinnost obce zavést systém odděleného soustřeďování biologického odpadu a jeho následné využití.</w:t>
      </w:r>
    </w:p>
    <w:p w14:paraId="409B770A"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Důsledně kontrolovat zajištění odděleného soustřeďování biologického odpadu.</w:t>
      </w:r>
    </w:p>
    <w:p w14:paraId="27328EEE" w14:textId="45C2EACA"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Pravidelně vyhodnocovat zavedený systém odděleného soustřeďování biologického odpadu a</w:t>
      </w:r>
      <w:r w:rsidR="001279D1">
        <w:rPr>
          <w:rFonts w:ascii="Tahoma" w:hAnsi="Tahoma" w:cs="Tahoma"/>
          <w:sz w:val="20"/>
          <w:szCs w:val="20"/>
        </w:rPr>
        <w:t> </w:t>
      </w:r>
      <w:r w:rsidRPr="00671D8A">
        <w:rPr>
          <w:rFonts w:ascii="Tahoma" w:hAnsi="Tahoma" w:cs="Tahoma"/>
          <w:sz w:val="20"/>
          <w:szCs w:val="20"/>
        </w:rPr>
        <w:t>nakládání s biologickým odpadem obce a na základě výsledků tento upravovat, aby bylo dosaženo co nejvyššího vytřídění a následného využití.</w:t>
      </w:r>
    </w:p>
    <w:p w14:paraId="59A20133" w14:textId="785C5FFA"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Na úrovni obce informovat jednou ročně občany a ostatní účastníky obecního systému nakládání s komunálními odpady o způsobech a rozsahu odděleného soustřeďování biologického odpadu a</w:t>
      </w:r>
      <w:r w:rsidR="001279D1">
        <w:rPr>
          <w:rFonts w:ascii="Tahoma" w:hAnsi="Tahoma" w:cs="Tahoma"/>
          <w:sz w:val="20"/>
          <w:szCs w:val="20"/>
        </w:rPr>
        <w:t> </w:t>
      </w:r>
      <w:r w:rsidRPr="00671D8A">
        <w:rPr>
          <w:rFonts w:ascii="Tahoma" w:hAnsi="Tahoma" w:cs="Tahoma"/>
          <w:sz w:val="20"/>
          <w:szCs w:val="20"/>
        </w:rPr>
        <w:t>o</w:t>
      </w:r>
      <w:r w:rsidR="001279D1">
        <w:rPr>
          <w:rFonts w:ascii="Tahoma" w:hAnsi="Tahoma" w:cs="Tahoma"/>
          <w:sz w:val="20"/>
          <w:szCs w:val="20"/>
        </w:rPr>
        <w:t> </w:t>
      </w:r>
      <w:r w:rsidRPr="00671D8A">
        <w:rPr>
          <w:rFonts w:ascii="Tahoma" w:hAnsi="Tahoma" w:cs="Tahoma"/>
          <w:sz w:val="20"/>
          <w:szCs w:val="20"/>
        </w:rPr>
        <w:t xml:space="preserve">nakládání s ním. Součástí jsou také informace o možnostech prevence a minimalizace vzniku biologického odpadu. Minimálně jednou ročně zveřejnit kvantifikované výsledky odpadového hospodářství obce.  </w:t>
      </w:r>
    </w:p>
    <w:p w14:paraId="3714D8F8" w14:textId="77777777" w:rsidR="00391741" w:rsidRPr="00A859FA" w:rsidRDefault="00391741">
      <w:pPr>
        <w:pStyle w:val="Odstavecseseznamem"/>
        <w:numPr>
          <w:ilvl w:val="0"/>
          <w:numId w:val="29"/>
        </w:numPr>
        <w:spacing w:after="0" w:line="280" w:lineRule="exact"/>
        <w:ind w:left="357" w:hanging="357"/>
        <w:jc w:val="both"/>
        <w:rPr>
          <w:rFonts w:ascii="Tahoma" w:hAnsi="Tahoma" w:cs="Tahoma"/>
          <w:color w:val="000000" w:themeColor="text1"/>
          <w:sz w:val="20"/>
          <w:szCs w:val="20"/>
        </w:rPr>
      </w:pPr>
      <w:r w:rsidRPr="00A859FA">
        <w:rPr>
          <w:rFonts w:ascii="Tahoma" w:hAnsi="Tahoma" w:cs="Tahoma"/>
          <w:color w:val="000000" w:themeColor="text1"/>
          <w:sz w:val="20"/>
          <w:szCs w:val="20"/>
        </w:rPr>
        <w:t>Podporovat technicky a osvětovými kampaněmi domácí a komunitní kompostování biologického odpadu fyzických osob. Program podpory domácího a komunitního kompostování a jeho naplňování ve spolupráci s obcemi se doporučuje zapracovat do krajských plánů odpadového hospodářství.</w:t>
      </w:r>
    </w:p>
    <w:p w14:paraId="337DF32E" w14:textId="216F6A5B" w:rsidR="00391741" w:rsidRPr="001769B8" w:rsidRDefault="00391741" w:rsidP="001769B8">
      <w:pPr>
        <w:pStyle w:val="Odstavecseseznamem"/>
        <w:numPr>
          <w:ilvl w:val="0"/>
          <w:numId w:val="29"/>
        </w:numPr>
        <w:spacing w:after="0" w:line="280" w:lineRule="exact"/>
        <w:ind w:left="357" w:hanging="357"/>
        <w:jc w:val="both"/>
        <w:rPr>
          <w:rFonts w:ascii="Tahoma" w:hAnsi="Tahoma" w:cs="Tahoma"/>
          <w:strike/>
          <w:color w:val="FF0000"/>
          <w:sz w:val="20"/>
          <w:szCs w:val="20"/>
        </w:rPr>
      </w:pPr>
      <w:r w:rsidRPr="00A859FA">
        <w:rPr>
          <w:rFonts w:ascii="Tahoma" w:hAnsi="Tahoma" w:cs="Tahoma"/>
          <w:color w:val="000000" w:themeColor="text1"/>
          <w:sz w:val="20"/>
          <w:szCs w:val="20"/>
        </w:rPr>
        <w:t xml:space="preserve">Podporovat výstavbu zařízení pro aerobní rozklad, anaerobní rozklad, energetické využití a přípravu k energetickému využití biologicky rozložitelných odpadů. Vytvořit přiměřenou síť těchto zařízení v regionech pro nakládání </w:t>
      </w:r>
      <w:r w:rsidRPr="00671D8A">
        <w:rPr>
          <w:rFonts w:ascii="Tahoma" w:hAnsi="Tahoma" w:cs="Tahoma"/>
          <w:sz w:val="20"/>
          <w:szCs w:val="20"/>
        </w:rPr>
        <w:t>s odděleně sebranými biologickými rozložitelnými odpady z obcí a</w:t>
      </w:r>
      <w:r w:rsidR="001279D1">
        <w:rPr>
          <w:rFonts w:ascii="Tahoma" w:hAnsi="Tahoma" w:cs="Tahoma"/>
          <w:sz w:val="20"/>
          <w:szCs w:val="20"/>
        </w:rPr>
        <w:t> </w:t>
      </w:r>
      <w:r w:rsidRPr="00671D8A">
        <w:rPr>
          <w:rFonts w:ascii="Tahoma" w:hAnsi="Tahoma" w:cs="Tahoma"/>
          <w:sz w:val="20"/>
          <w:szCs w:val="20"/>
        </w:rPr>
        <w:t>od</w:t>
      </w:r>
      <w:r w:rsidR="001279D1">
        <w:rPr>
          <w:rFonts w:ascii="Tahoma" w:hAnsi="Tahoma" w:cs="Tahoma"/>
          <w:sz w:val="20"/>
          <w:szCs w:val="20"/>
        </w:rPr>
        <w:t> </w:t>
      </w:r>
      <w:r w:rsidRPr="00671D8A">
        <w:rPr>
          <w:rFonts w:ascii="Tahoma" w:hAnsi="Tahoma" w:cs="Tahoma"/>
          <w:sz w:val="20"/>
          <w:szCs w:val="20"/>
        </w:rPr>
        <w:t xml:space="preserve">ostatních původců, včetně kalů z čistíren odpadních vod. </w:t>
      </w:r>
    </w:p>
    <w:p w14:paraId="01E6EDF4" w14:textId="77777777" w:rsidR="00391741" w:rsidRPr="00671D8A" w:rsidRDefault="00391741" w:rsidP="001769B8">
      <w:pPr>
        <w:pStyle w:val="Odstavecseseznamem"/>
        <w:numPr>
          <w:ilvl w:val="0"/>
          <w:numId w:val="29"/>
        </w:numPr>
        <w:autoSpaceDE w:val="0"/>
        <w:autoSpaceDN w:val="0"/>
        <w:adjustRightInd w:val="0"/>
        <w:spacing w:after="0" w:line="280" w:lineRule="exact"/>
        <w:ind w:left="357" w:hanging="357"/>
        <w:jc w:val="both"/>
        <w:rPr>
          <w:rFonts w:ascii="Tahoma" w:hAnsi="Tahoma" w:cs="Tahoma"/>
          <w:sz w:val="20"/>
          <w:szCs w:val="20"/>
        </w:rPr>
      </w:pPr>
      <w:r w:rsidRPr="00671D8A">
        <w:rPr>
          <w:rFonts w:ascii="Tahoma" w:hAnsi="Tahoma" w:cs="Tahoma"/>
          <w:sz w:val="20"/>
          <w:szCs w:val="20"/>
        </w:rPr>
        <w:t>Podporovat technicky a osvětovými kampaněmi využití kompostů vyrobených z biologicky rozložitelných komunálních odpadů k aplikaci do půdy. Vytvořit podmínky k odbytu výstupních produktů ze zpracování odděleně sebraného biologického odpadu</w:t>
      </w:r>
      <w:r>
        <w:rPr>
          <w:rFonts w:ascii="Tahoma" w:hAnsi="Tahoma" w:cs="Tahoma"/>
          <w:sz w:val="20"/>
          <w:szCs w:val="20"/>
        </w:rPr>
        <w:t>,</w:t>
      </w:r>
      <w:r w:rsidRPr="00671D8A">
        <w:rPr>
          <w:rFonts w:ascii="Tahoma" w:hAnsi="Tahoma" w:cs="Tahoma"/>
          <w:sz w:val="20"/>
          <w:szCs w:val="20"/>
        </w:rPr>
        <w:t xml:space="preserve"> tj. kompostu a digestátu, především pro využití v zemědělské výrobě a také v obcích.</w:t>
      </w:r>
    </w:p>
    <w:p w14:paraId="7C56E67B" w14:textId="0115291E"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Pr>
          <w:rFonts w:ascii="Tahoma" w:hAnsi="Tahoma" w:cs="Tahoma"/>
          <w:sz w:val="20"/>
          <w:szCs w:val="20"/>
        </w:rPr>
        <w:t>Podpořit l</w:t>
      </w:r>
      <w:r w:rsidRPr="00671D8A">
        <w:rPr>
          <w:rFonts w:ascii="Tahoma" w:hAnsi="Tahoma" w:cs="Tahoma"/>
          <w:sz w:val="20"/>
          <w:szCs w:val="20"/>
        </w:rPr>
        <w:t>egislativ</w:t>
      </w:r>
      <w:r>
        <w:rPr>
          <w:rFonts w:ascii="Tahoma" w:hAnsi="Tahoma" w:cs="Tahoma"/>
          <w:sz w:val="20"/>
          <w:szCs w:val="20"/>
        </w:rPr>
        <w:t>ní změny</w:t>
      </w:r>
      <w:r w:rsidRPr="00671D8A">
        <w:rPr>
          <w:rFonts w:ascii="Tahoma" w:hAnsi="Tahoma" w:cs="Tahoma"/>
          <w:sz w:val="20"/>
          <w:szCs w:val="20"/>
        </w:rPr>
        <w:t xml:space="preserve"> energetické</w:t>
      </w:r>
      <w:r>
        <w:rPr>
          <w:rFonts w:ascii="Tahoma" w:hAnsi="Tahoma" w:cs="Tahoma"/>
          <w:sz w:val="20"/>
          <w:szCs w:val="20"/>
        </w:rPr>
        <w:t>ho</w:t>
      </w:r>
      <w:r w:rsidRPr="00671D8A">
        <w:rPr>
          <w:rFonts w:ascii="Tahoma" w:hAnsi="Tahoma" w:cs="Tahoma"/>
          <w:sz w:val="20"/>
          <w:szCs w:val="20"/>
        </w:rPr>
        <w:t xml:space="preserve"> využití biologicky rozložitelných odpadů obsažených ve</w:t>
      </w:r>
      <w:r w:rsidR="001279D1">
        <w:rPr>
          <w:rFonts w:ascii="Tahoma" w:hAnsi="Tahoma" w:cs="Tahoma"/>
          <w:sz w:val="20"/>
          <w:szCs w:val="20"/>
        </w:rPr>
        <w:t> </w:t>
      </w:r>
      <w:r w:rsidRPr="00671D8A">
        <w:rPr>
          <w:rFonts w:ascii="Tahoma" w:hAnsi="Tahoma" w:cs="Tahoma"/>
          <w:sz w:val="20"/>
          <w:szCs w:val="20"/>
        </w:rPr>
        <w:t>směsném komunálním odpadu, který je obecně s ohledem na heterogenitu materiálu a koncentraci rizikových látek a prvků nevhodný pro přímé kompostování, jejich zpracování v bioplynových stanicích nebo zpracování jinými biologickými metodami.</w:t>
      </w:r>
    </w:p>
    <w:p w14:paraId="2CD508E0"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Podporovat energetické využívání směsného komunálního odpadu v zařízeních pro energetické využití odpadů po jeho úpravě následným spalováním/spoluspalováním za dodržování platné právní úpravy.</w:t>
      </w:r>
    </w:p>
    <w:p w14:paraId="03C24D86" w14:textId="7D0F595D"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Důsledně kontrolovat provoz zařízení na zpracování biologicky rozložitelných odpadů provozovaných v areálu skládky odpadů s cílem zamezit ukládání na skládky těchto odpadů, které je zakázáno ukládat na skládky.</w:t>
      </w:r>
    </w:p>
    <w:p w14:paraId="5024C07B" w14:textId="225FAC63"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Důsledně kontrolovat nakládání s odpadem ze stravovacích zařízení a s odpady vedlejších živočišných produktů v souladu s nařízením Evropského parlamentu a Rady (ES) č. 1069/2009 ze</w:t>
      </w:r>
      <w:r w:rsidR="001279D1">
        <w:rPr>
          <w:rFonts w:ascii="Tahoma" w:hAnsi="Tahoma" w:cs="Tahoma"/>
          <w:sz w:val="20"/>
          <w:szCs w:val="20"/>
        </w:rPr>
        <w:t> </w:t>
      </w:r>
      <w:r w:rsidRPr="00671D8A">
        <w:rPr>
          <w:rFonts w:ascii="Tahoma" w:hAnsi="Tahoma" w:cs="Tahoma"/>
          <w:sz w:val="20"/>
          <w:szCs w:val="20"/>
        </w:rPr>
        <w:t>dne 21. října 2009 o hygienických pravidlech pro vedlejší produkty živočišného původu a získané produkty, které nejsou určeny k lidské spotřebě, a o zrušení nařízení (ES) č. 1774/2002 (nařízení o vedlejších produktech živočišného původu), v platném znění (nařízení Evropského parlamentu a</w:t>
      </w:r>
      <w:r w:rsidR="001279D1">
        <w:rPr>
          <w:rFonts w:ascii="Tahoma" w:hAnsi="Tahoma" w:cs="Tahoma"/>
          <w:sz w:val="20"/>
          <w:szCs w:val="20"/>
        </w:rPr>
        <w:t> </w:t>
      </w:r>
      <w:r w:rsidRPr="00671D8A">
        <w:rPr>
          <w:rFonts w:ascii="Tahoma" w:hAnsi="Tahoma" w:cs="Tahoma"/>
          <w:sz w:val="20"/>
          <w:szCs w:val="20"/>
        </w:rPr>
        <w:t xml:space="preserve">Rady (ES) č. 1069/2009 o vedlejších produktech živočišného původu).  </w:t>
      </w:r>
    </w:p>
    <w:p w14:paraId="2CF90E5E"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Pr>
          <w:rFonts w:ascii="Tahoma" w:hAnsi="Tahoma" w:cs="Tahoma"/>
          <w:sz w:val="20"/>
          <w:szCs w:val="20"/>
        </w:rPr>
        <w:t>Podpořit l</w:t>
      </w:r>
      <w:r w:rsidRPr="00671D8A">
        <w:rPr>
          <w:rFonts w:ascii="Tahoma" w:hAnsi="Tahoma" w:cs="Tahoma"/>
          <w:sz w:val="20"/>
          <w:szCs w:val="20"/>
        </w:rPr>
        <w:t>egislativ</w:t>
      </w:r>
      <w:r>
        <w:rPr>
          <w:rFonts w:ascii="Tahoma" w:hAnsi="Tahoma" w:cs="Tahoma"/>
          <w:sz w:val="20"/>
          <w:szCs w:val="20"/>
        </w:rPr>
        <w:t>ní změny</w:t>
      </w:r>
      <w:r w:rsidRPr="00671D8A">
        <w:rPr>
          <w:rFonts w:ascii="Tahoma" w:hAnsi="Tahoma" w:cs="Tahoma"/>
          <w:sz w:val="20"/>
          <w:szCs w:val="20"/>
        </w:rPr>
        <w:t xml:space="preserve"> umož</w:t>
      </w:r>
      <w:r>
        <w:rPr>
          <w:rFonts w:ascii="Tahoma" w:hAnsi="Tahoma" w:cs="Tahoma"/>
          <w:sz w:val="20"/>
          <w:szCs w:val="20"/>
        </w:rPr>
        <w:t>ňující</w:t>
      </w:r>
      <w:r w:rsidRPr="00671D8A">
        <w:rPr>
          <w:rFonts w:ascii="Tahoma" w:hAnsi="Tahoma" w:cs="Tahoma"/>
          <w:sz w:val="20"/>
          <w:szCs w:val="20"/>
        </w:rPr>
        <w:t xml:space="preserve"> využívat v zemědělských bioplynových stanicích biologicky rozložitelné odpady podobné cíleně pěstované biomase (například travní seče a podobně).</w:t>
      </w:r>
    </w:p>
    <w:p w14:paraId="69A90443"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 xml:space="preserve">Průběžně vyhodnocovat systém nakládání s biologicky rozložitelnými odpady na regionální úrovni. </w:t>
      </w:r>
    </w:p>
    <w:p w14:paraId="14156F8F"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96195E">
        <w:rPr>
          <w:rFonts w:ascii="Tahoma" w:hAnsi="Tahoma" w:cs="Tahoma"/>
          <w:sz w:val="20"/>
          <w:szCs w:val="20"/>
        </w:rPr>
        <w:t>Podpořit p</w:t>
      </w:r>
      <w:r w:rsidRPr="002B1E8E">
        <w:rPr>
          <w:rFonts w:ascii="Tahoma" w:hAnsi="Tahoma" w:cs="Tahoma"/>
          <w:sz w:val="20"/>
          <w:szCs w:val="20"/>
        </w:rPr>
        <w:t>růběžn</w:t>
      </w:r>
      <w:r w:rsidRPr="0096195E">
        <w:rPr>
          <w:rFonts w:ascii="Tahoma" w:hAnsi="Tahoma" w:cs="Tahoma"/>
          <w:sz w:val="20"/>
          <w:szCs w:val="20"/>
        </w:rPr>
        <w:t>é</w:t>
      </w:r>
      <w:r w:rsidRPr="002B1E8E">
        <w:rPr>
          <w:rFonts w:ascii="Tahoma" w:hAnsi="Tahoma" w:cs="Tahoma"/>
          <w:sz w:val="20"/>
          <w:szCs w:val="20"/>
        </w:rPr>
        <w:t xml:space="preserve"> </w:t>
      </w:r>
      <w:r w:rsidRPr="0096195E">
        <w:rPr>
          <w:rFonts w:ascii="Tahoma" w:hAnsi="Tahoma" w:cs="Tahoma"/>
          <w:sz w:val="20"/>
          <w:szCs w:val="20"/>
        </w:rPr>
        <w:t>ú</w:t>
      </w:r>
      <w:r w:rsidRPr="002B1E8E">
        <w:rPr>
          <w:rFonts w:ascii="Tahoma" w:hAnsi="Tahoma" w:cs="Tahoma"/>
          <w:sz w:val="20"/>
          <w:szCs w:val="20"/>
        </w:rPr>
        <w:t>prav</w:t>
      </w:r>
      <w:r w:rsidRPr="0096195E">
        <w:rPr>
          <w:rFonts w:ascii="Tahoma" w:hAnsi="Tahoma" w:cs="Tahoma"/>
          <w:sz w:val="20"/>
          <w:szCs w:val="20"/>
        </w:rPr>
        <w:t>y</w:t>
      </w:r>
      <w:r w:rsidRPr="002B1E8E">
        <w:rPr>
          <w:rFonts w:ascii="Tahoma" w:hAnsi="Tahoma" w:cs="Tahoma"/>
          <w:sz w:val="20"/>
          <w:szCs w:val="20"/>
        </w:rPr>
        <w:t xml:space="preserve"> poplatku</w:t>
      </w:r>
      <w:r w:rsidRPr="00671D8A">
        <w:rPr>
          <w:rFonts w:ascii="Tahoma" w:hAnsi="Tahoma" w:cs="Tahoma"/>
          <w:sz w:val="20"/>
          <w:szCs w:val="20"/>
        </w:rPr>
        <w:t xml:space="preserve"> za ukládání komunálního odpadu na skládku tak, aby jeho výše znevýhodňovala ukládání využitelných včetně recyklovatelných druhů odpadů na skládky v souladu </w:t>
      </w:r>
      <w:r w:rsidRPr="00671D8A">
        <w:rPr>
          <w:rFonts w:ascii="Tahoma" w:hAnsi="Tahoma" w:cs="Tahoma"/>
          <w:sz w:val="20"/>
          <w:szCs w:val="20"/>
        </w:rPr>
        <w:lastRenderedPageBreak/>
        <w:t>s hierarchií odpadového hospodářství, včetně těch, které obsahují biologicky rozložitelnou složku, a to i s ohledem na přizpůsobení odpadového hospodářství vnějším podmínkám jako jsou legislativa Evropské unie, uplatnění nových technologii, konkurenční prostředí a podobně, při zachování vysoké míry diverzifikace a tržních principů s vyváženou mírou nákladů pro původce odpadů a občany.</w:t>
      </w:r>
    </w:p>
    <w:p w14:paraId="72D3CCE0" w14:textId="77777777" w:rsidR="00391741" w:rsidRPr="00671D8A" w:rsidRDefault="00391741" w:rsidP="001769B8">
      <w:pPr>
        <w:pStyle w:val="Odstavecseseznamem"/>
        <w:numPr>
          <w:ilvl w:val="0"/>
          <w:numId w:val="29"/>
        </w:numPr>
        <w:spacing w:after="0" w:line="280" w:lineRule="exact"/>
        <w:ind w:left="357" w:hanging="357"/>
        <w:jc w:val="both"/>
        <w:rPr>
          <w:rFonts w:ascii="Tahoma" w:hAnsi="Tahoma" w:cs="Tahoma"/>
          <w:sz w:val="20"/>
          <w:szCs w:val="20"/>
        </w:rPr>
      </w:pPr>
      <w:r w:rsidRPr="00671D8A">
        <w:rPr>
          <w:rFonts w:ascii="Tahoma" w:hAnsi="Tahoma" w:cs="Tahoma"/>
          <w:sz w:val="20"/>
          <w:szCs w:val="20"/>
        </w:rPr>
        <w:t>U odpadů ze zemědělské činnosti</w:t>
      </w:r>
      <w:r w:rsidRPr="00671D8A">
        <w:rPr>
          <w:rStyle w:val="Znakapoznpodarou"/>
          <w:sz w:val="20"/>
          <w:szCs w:val="20"/>
        </w:rPr>
        <w:footnoteReference w:id="24"/>
      </w:r>
      <w:r w:rsidRPr="00671D8A">
        <w:rPr>
          <w:rFonts w:ascii="Tahoma" w:hAnsi="Tahoma" w:cs="Tahoma"/>
          <w:sz w:val="20"/>
          <w:szCs w:val="20"/>
          <w:vertAlign w:val="superscript"/>
        </w:rPr>
        <w:t>)</w:t>
      </w:r>
      <w:r w:rsidRPr="00671D8A">
        <w:rPr>
          <w:rFonts w:ascii="Tahoma" w:hAnsi="Tahoma" w:cs="Tahoma"/>
          <w:sz w:val="20"/>
          <w:szCs w:val="20"/>
        </w:rPr>
        <w:t xml:space="preserve"> podporovat jejich zpracování technologiemi jako je anaerobní rozklad (digesce, fermentace), aerobního rozklad (kompostování) nebo jinými biologickými metodami. </w:t>
      </w:r>
    </w:p>
    <w:p w14:paraId="1D024962" w14:textId="77777777" w:rsidR="00391741" w:rsidRPr="00671D8A" w:rsidRDefault="00391741" w:rsidP="00391741">
      <w:pPr>
        <w:pStyle w:val="Odstavecseseznamem"/>
        <w:spacing w:after="0" w:line="280" w:lineRule="exact"/>
        <w:ind w:left="357"/>
        <w:jc w:val="both"/>
        <w:rPr>
          <w:rFonts w:ascii="Tahoma" w:hAnsi="Tahoma" w:cs="Tahoma"/>
          <w:sz w:val="20"/>
          <w:szCs w:val="20"/>
        </w:rPr>
      </w:pPr>
    </w:p>
    <w:p w14:paraId="7BC5EA66" w14:textId="77777777" w:rsidR="00391741" w:rsidRPr="006A44FF" w:rsidRDefault="00391741" w:rsidP="006A44FF">
      <w:pPr>
        <w:pStyle w:val="Nadpis3"/>
      </w:pPr>
      <w:bookmarkStart w:id="251" w:name="_Toc123137935"/>
      <w:bookmarkStart w:id="252" w:name="_Toc123138041"/>
      <w:bookmarkStart w:id="253" w:name="_Toc123137936"/>
      <w:bookmarkStart w:id="254" w:name="_Toc123138042"/>
      <w:bookmarkStart w:id="255" w:name="_Toc256000039"/>
      <w:bookmarkStart w:id="256" w:name="_Toc85714393"/>
      <w:bookmarkStart w:id="257" w:name="_Toc127261045"/>
      <w:bookmarkStart w:id="258" w:name="_Toc135657055"/>
      <w:bookmarkEnd w:id="251"/>
      <w:bookmarkEnd w:id="252"/>
      <w:bookmarkEnd w:id="253"/>
      <w:bookmarkEnd w:id="254"/>
      <w:r w:rsidRPr="006A44FF">
        <w:t>Potravinové odpady</w:t>
      </w:r>
      <w:bookmarkEnd w:id="255"/>
      <w:bookmarkEnd w:id="256"/>
      <w:bookmarkEnd w:id="257"/>
      <w:bookmarkEnd w:id="258"/>
    </w:p>
    <w:p w14:paraId="72BE34ED"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w:t>
      </w:r>
    </w:p>
    <w:p w14:paraId="06015B44" w14:textId="77777777" w:rsidR="00391741" w:rsidRPr="0096195E" w:rsidRDefault="00391741" w:rsidP="001769B8">
      <w:pPr>
        <w:pStyle w:val="Odstavecseseznamem"/>
        <w:numPr>
          <w:ilvl w:val="0"/>
          <w:numId w:val="59"/>
        </w:numPr>
        <w:spacing w:after="0" w:line="280" w:lineRule="exact"/>
        <w:jc w:val="both"/>
        <w:rPr>
          <w:rFonts w:ascii="Tahoma" w:hAnsi="Tahoma" w:cs="Tahoma"/>
          <w:b/>
          <w:bCs/>
          <w:sz w:val="20"/>
          <w:szCs w:val="20"/>
        </w:rPr>
      </w:pPr>
      <w:r w:rsidRPr="0096195E">
        <w:rPr>
          <w:rFonts w:ascii="Tahoma" w:hAnsi="Tahoma" w:cs="Tahoma"/>
          <w:b/>
          <w:bCs/>
          <w:sz w:val="20"/>
          <w:szCs w:val="20"/>
        </w:rPr>
        <w:t>Předcházet vzniku potravinových odpadů a snižovat jejich množství na všech úrovních potravinového řetězce.</w:t>
      </w:r>
    </w:p>
    <w:p w14:paraId="7D16FA38" w14:textId="77777777" w:rsidR="00391741" w:rsidRDefault="00391741" w:rsidP="00391741">
      <w:pPr>
        <w:spacing w:after="0" w:line="280" w:lineRule="exact"/>
      </w:pPr>
    </w:p>
    <w:p w14:paraId="758A3139"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518F53B6" w14:textId="77777777" w:rsidR="00391741" w:rsidRPr="006335B1" w:rsidRDefault="00391741" w:rsidP="001769B8">
      <w:pPr>
        <w:pStyle w:val="Odstavecseseznamem"/>
        <w:numPr>
          <w:ilvl w:val="0"/>
          <w:numId w:val="49"/>
        </w:numPr>
        <w:spacing w:after="0" w:line="280" w:lineRule="exact"/>
        <w:jc w:val="both"/>
        <w:rPr>
          <w:rFonts w:ascii="Tahoma" w:hAnsi="Tahoma" w:cs="Tahoma"/>
          <w:sz w:val="20"/>
          <w:szCs w:val="20"/>
        </w:rPr>
      </w:pPr>
      <w:r w:rsidRPr="006335B1">
        <w:rPr>
          <w:rFonts w:ascii="Tahoma" w:hAnsi="Tahoma" w:cs="Tahoma"/>
          <w:sz w:val="20"/>
          <w:szCs w:val="20"/>
        </w:rPr>
        <w:t>Podporovat systémy darování potravin a jejich přerozdělování pro lidskou spotřebu.</w:t>
      </w:r>
    </w:p>
    <w:p w14:paraId="028B5EA3" w14:textId="77777777" w:rsidR="00391741" w:rsidRPr="006335B1" w:rsidRDefault="00391741" w:rsidP="001769B8">
      <w:pPr>
        <w:pStyle w:val="Odstavecseseznamem"/>
        <w:numPr>
          <w:ilvl w:val="0"/>
          <w:numId w:val="49"/>
        </w:numPr>
        <w:spacing w:after="0" w:line="280" w:lineRule="exact"/>
        <w:jc w:val="both"/>
        <w:rPr>
          <w:rFonts w:ascii="Tahoma" w:hAnsi="Tahoma" w:cs="Tahoma"/>
          <w:sz w:val="20"/>
          <w:szCs w:val="20"/>
        </w:rPr>
      </w:pPr>
      <w:r w:rsidRPr="006335B1">
        <w:rPr>
          <w:rFonts w:ascii="Tahoma" w:hAnsi="Tahoma" w:cs="Tahoma"/>
          <w:sz w:val="20"/>
          <w:szCs w:val="20"/>
        </w:rPr>
        <w:t>Podporovat jiné využití potravin případně i jako krmiva za dodržení nařízení Evropského parlamentu a Rady (ES) č. 1069/2009 o vedlejších produktech živočišného původu, pokud není možné další přerozdělování potravin po lidskou spotřebu.</w:t>
      </w:r>
    </w:p>
    <w:p w14:paraId="37BA4DCF" w14:textId="77777777" w:rsidR="00391741" w:rsidRPr="006335B1" w:rsidRDefault="00391741" w:rsidP="001769B8">
      <w:pPr>
        <w:pStyle w:val="Odstavecseseznamem"/>
        <w:numPr>
          <w:ilvl w:val="0"/>
          <w:numId w:val="49"/>
        </w:numPr>
        <w:spacing w:after="0" w:line="280" w:lineRule="exact"/>
        <w:ind w:left="357" w:hanging="357"/>
        <w:jc w:val="both"/>
        <w:rPr>
          <w:rFonts w:ascii="Tahoma" w:hAnsi="Tahoma" w:cs="Tahoma"/>
          <w:sz w:val="20"/>
          <w:szCs w:val="20"/>
        </w:rPr>
      </w:pPr>
      <w:r w:rsidRPr="006335B1">
        <w:rPr>
          <w:rFonts w:ascii="Tahoma" w:hAnsi="Tahoma" w:cs="Tahoma"/>
          <w:sz w:val="20"/>
          <w:szCs w:val="20"/>
        </w:rPr>
        <w:t>Podporovat snižování množství potravinového odpadu ze spotřeby potravin u občanů.</w:t>
      </w:r>
    </w:p>
    <w:p w14:paraId="0147D9B1" w14:textId="77777777" w:rsidR="00391741" w:rsidRPr="0096195E" w:rsidRDefault="00391741" w:rsidP="00391741">
      <w:pPr>
        <w:spacing w:after="0" w:line="280" w:lineRule="exact"/>
        <w:ind w:left="720"/>
        <w:rPr>
          <w:rFonts w:ascii="Tahoma" w:hAnsi="Tahoma" w:cs="Tahoma"/>
          <w:b/>
          <w:sz w:val="20"/>
          <w:szCs w:val="20"/>
          <w:u w:val="single"/>
        </w:rPr>
      </w:pPr>
    </w:p>
    <w:p w14:paraId="3C771D77"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40B2209E" w14:textId="30947E75" w:rsidR="00391741" w:rsidRPr="00F44057" w:rsidRDefault="00391741" w:rsidP="001769B8">
      <w:pPr>
        <w:pStyle w:val="Odstavecseseznamem"/>
        <w:numPr>
          <w:ilvl w:val="0"/>
          <w:numId w:val="50"/>
        </w:numPr>
        <w:spacing w:after="0" w:line="280" w:lineRule="exact"/>
        <w:jc w:val="both"/>
        <w:rPr>
          <w:rFonts w:ascii="Tahoma" w:hAnsi="Tahoma" w:cs="Tahoma"/>
          <w:sz w:val="20"/>
          <w:szCs w:val="20"/>
        </w:rPr>
      </w:pPr>
      <w:r w:rsidRPr="00F44057">
        <w:rPr>
          <w:rFonts w:ascii="Tahoma" w:hAnsi="Tahoma" w:cs="Tahoma"/>
          <w:sz w:val="20"/>
          <w:szCs w:val="20"/>
        </w:rPr>
        <w:t>Provádět a podporovat osvětu s cílem zvyšovat povědomí veřejnosti o otázkách souvisejících s</w:t>
      </w:r>
      <w:r w:rsidR="001279D1">
        <w:rPr>
          <w:rFonts w:ascii="Tahoma" w:hAnsi="Tahoma" w:cs="Tahoma"/>
          <w:sz w:val="20"/>
          <w:szCs w:val="20"/>
        </w:rPr>
        <w:t> </w:t>
      </w:r>
      <w:r w:rsidRPr="00F44057">
        <w:rPr>
          <w:rFonts w:ascii="Tahoma" w:hAnsi="Tahoma" w:cs="Tahoma"/>
          <w:sz w:val="20"/>
          <w:szCs w:val="20"/>
        </w:rPr>
        <w:t>předcházením vzniku potravinového odpadu a zlepšit povědomí spotřebitelů o významu dat spotřeby a minimální trvanlivosti.</w:t>
      </w:r>
    </w:p>
    <w:p w14:paraId="0C9A3028" w14:textId="2165375C" w:rsidR="00391741" w:rsidRPr="00F44057" w:rsidRDefault="00E55CD4" w:rsidP="001769B8">
      <w:pPr>
        <w:pStyle w:val="Odstavecseseznamem"/>
        <w:numPr>
          <w:ilvl w:val="0"/>
          <w:numId w:val="50"/>
        </w:numPr>
        <w:spacing w:after="0" w:line="280" w:lineRule="exact"/>
        <w:jc w:val="both"/>
        <w:rPr>
          <w:rFonts w:ascii="Tahoma" w:hAnsi="Tahoma" w:cs="Tahoma"/>
          <w:sz w:val="20"/>
          <w:szCs w:val="20"/>
        </w:rPr>
      </w:pPr>
      <w:r>
        <w:rPr>
          <w:rFonts w:ascii="Tahoma" w:hAnsi="Tahoma" w:cs="Tahoma"/>
          <w:sz w:val="20"/>
          <w:szCs w:val="20"/>
        </w:rPr>
        <w:t>Podporovat nastavení</w:t>
      </w:r>
      <w:r w:rsidR="00391741" w:rsidRPr="00F44057">
        <w:rPr>
          <w:rFonts w:ascii="Tahoma" w:hAnsi="Tahoma" w:cs="Tahoma"/>
          <w:sz w:val="20"/>
          <w:szCs w:val="20"/>
        </w:rPr>
        <w:t xml:space="preserve"> podmín</w:t>
      </w:r>
      <w:r>
        <w:rPr>
          <w:rFonts w:ascii="Tahoma" w:hAnsi="Tahoma" w:cs="Tahoma"/>
          <w:sz w:val="20"/>
          <w:szCs w:val="20"/>
        </w:rPr>
        <w:t>ek</w:t>
      </w:r>
      <w:r w:rsidR="00391741" w:rsidRPr="00F44057">
        <w:rPr>
          <w:rFonts w:ascii="Tahoma" w:hAnsi="Tahoma" w:cs="Tahoma"/>
          <w:sz w:val="20"/>
          <w:szCs w:val="20"/>
        </w:rPr>
        <w:t xml:space="preserve"> pro darování pokrmů z restaurací a stravoven v zájmu jejich využití. </w:t>
      </w:r>
    </w:p>
    <w:p w14:paraId="12363172" w14:textId="77777777" w:rsidR="00391741" w:rsidRPr="00F44057" w:rsidRDefault="00391741" w:rsidP="001769B8">
      <w:pPr>
        <w:pStyle w:val="Odstavecseseznamem"/>
        <w:numPr>
          <w:ilvl w:val="0"/>
          <w:numId w:val="50"/>
        </w:numPr>
        <w:spacing w:after="0" w:line="280" w:lineRule="exact"/>
        <w:jc w:val="both"/>
        <w:rPr>
          <w:rFonts w:ascii="Tahoma" w:hAnsi="Tahoma" w:cs="Tahoma"/>
          <w:sz w:val="20"/>
          <w:szCs w:val="20"/>
        </w:rPr>
      </w:pPr>
      <w:r w:rsidRPr="00F44057">
        <w:rPr>
          <w:rFonts w:ascii="Tahoma" w:hAnsi="Tahoma" w:cs="Tahoma"/>
          <w:sz w:val="20"/>
          <w:szCs w:val="20"/>
        </w:rPr>
        <w:t>Podporovat funkci a činnost potravinových bank.</w:t>
      </w:r>
      <w:r w:rsidRPr="006335B1">
        <w:rPr>
          <w:rFonts w:ascii="Tahoma" w:hAnsi="Tahoma" w:cs="Tahoma"/>
          <w:sz w:val="20"/>
          <w:szCs w:val="20"/>
        </w:rPr>
        <w:t xml:space="preserve"> </w:t>
      </w:r>
    </w:p>
    <w:p w14:paraId="44139DC2" w14:textId="77777777" w:rsidR="00391741" w:rsidRPr="00F44057" w:rsidRDefault="00391741" w:rsidP="001769B8">
      <w:pPr>
        <w:pStyle w:val="Odstavecseseznamem"/>
        <w:numPr>
          <w:ilvl w:val="0"/>
          <w:numId w:val="50"/>
        </w:numPr>
        <w:spacing w:after="0" w:line="280" w:lineRule="exact"/>
        <w:jc w:val="both"/>
        <w:rPr>
          <w:rFonts w:ascii="Tahoma" w:hAnsi="Tahoma" w:cs="Tahoma"/>
          <w:sz w:val="20"/>
          <w:szCs w:val="20"/>
        </w:rPr>
      </w:pPr>
      <w:r w:rsidRPr="006335B1">
        <w:rPr>
          <w:rFonts w:ascii="Tahoma" w:hAnsi="Tahoma" w:cs="Tahoma"/>
          <w:sz w:val="20"/>
          <w:szCs w:val="20"/>
        </w:rPr>
        <w:t>Přistoupit ke sledování množství potravinového odpadu vzniklého v prvovýrobě, při zpracovávání a výrobě, v maloobchodě a jiných způsobech distribuce potravin, v restauracích a stravovacích službách a v domácnostech a dále sledování nakládání s těmito odpady a sledování toku potravin, které byly přerozděleny pro lidskou spotřebu, nebo které byly zpracovány na krmivo.</w:t>
      </w:r>
    </w:p>
    <w:p w14:paraId="3F97EFEC" w14:textId="77777777" w:rsidR="00391741" w:rsidRPr="00F44057" w:rsidRDefault="00391741" w:rsidP="001769B8">
      <w:pPr>
        <w:pStyle w:val="Odstavecseseznamem"/>
        <w:numPr>
          <w:ilvl w:val="0"/>
          <w:numId w:val="50"/>
        </w:numPr>
        <w:spacing w:after="0" w:line="280" w:lineRule="exact"/>
        <w:jc w:val="both"/>
        <w:rPr>
          <w:rFonts w:ascii="Tahoma" w:hAnsi="Tahoma" w:cs="Tahoma"/>
          <w:sz w:val="20"/>
          <w:szCs w:val="20"/>
        </w:rPr>
      </w:pPr>
      <w:r w:rsidRPr="006335B1">
        <w:rPr>
          <w:rFonts w:ascii="Tahoma" w:hAnsi="Tahoma" w:cs="Tahoma"/>
          <w:sz w:val="20"/>
          <w:szCs w:val="20"/>
        </w:rPr>
        <w:t>Podporovat činnosti a osvětu neziskových a charitativních organizací a dalších iniciativ v oblasti předcházení vzniku potravinových odpadů.</w:t>
      </w:r>
    </w:p>
    <w:p w14:paraId="42DBFF69" w14:textId="43097CD8" w:rsidR="00391741" w:rsidRPr="00F44057" w:rsidRDefault="00F90F72" w:rsidP="001769B8">
      <w:pPr>
        <w:pStyle w:val="Odstavecseseznamem"/>
        <w:numPr>
          <w:ilvl w:val="0"/>
          <w:numId w:val="50"/>
        </w:numPr>
        <w:spacing w:after="0" w:line="280" w:lineRule="exact"/>
        <w:jc w:val="both"/>
        <w:rPr>
          <w:rFonts w:ascii="Tahoma" w:hAnsi="Tahoma" w:cs="Tahoma"/>
          <w:sz w:val="20"/>
          <w:szCs w:val="20"/>
        </w:rPr>
      </w:pPr>
      <w:r>
        <w:rPr>
          <w:rFonts w:ascii="Tahoma" w:hAnsi="Tahoma" w:cs="Tahoma"/>
          <w:sz w:val="20"/>
          <w:szCs w:val="20"/>
        </w:rPr>
        <w:t>Uzavírat dobrovolné dohody</w:t>
      </w:r>
      <w:r w:rsidR="00391741" w:rsidRPr="006335B1">
        <w:rPr>
          <w:rFonts w:ascii="Tahoma" w:hAnsi="Tahoma" w:cs="Tahoma"/>
          <w:sz w:val="20"/>
          <w:szCs w:val="20"/>
        </w:rPr>
        <w:t xml:space="preserve"> v oblasti předcházení vzniku a snižování množství potravinových odpadů na úrovni producentů, zpracovatelů, prodejců a distributorů potravin, zejména v sektoru veřejného stravování a obchodního prodeje.</w:t>
      </w:r>
    </w:p>
    <w:p w14:paraId="0CE22E59" w14:textId="23C52567" w:rsidR="00391741" w:rsidRDefault="00391741" w:rsidP="001769B8">
      <w:pPr>
        <w:pStyle w:val="Odstavecseseznamem"/>
        <w:numPr>
          <w:ilvl w:val="0"/>
          <w:numId w:val="50"/>
        </w:numPr>
        <w:spacing w:after="0" w:line="280" w:lineRule="exact"/>
        <w:jc w:val="both"/>
        <w:rPr>
          <w:rFonts w:ascii="Tahoma" w:hAnsi="Tahoma" w:cs="Tahoma"/>
          <w:sz w:val="20"/>
          <w:szCs w:val="20"/>
        </w:rPr>
      </w:pPr>
      <w:r w:rsidRPr="006335B1">
        <w:rPr>
          <w:rFonts w:ascii="Tahoma" w:hAnsi="Tahoma" w:cs="Tahoma"/>
          <w:sz w:val="20"/>
          <w:szCs w:val="20"/>
        </w:rPr>
        <w:t>Podpor</w:t>
      </w:r>
      <w:r w:rsidR="000269E9">
        <w:rPr>
          <w:rFonts w:ascii="Tahoma" w:hAnsi="Tahoma" w:cs="Tahoma"/>
          <w:sz w:val="20"/>
          <w:szCs w:val="20"/>
        </w:rPr>
        <w:t>ovat</w:t>
      </w:r>
      <w:r w:rsidRPr="006335B1">
        <w:rPr>
          <w:rFonts w:ascii="Tahoma" w:hAnsi="Tahoma" w:cs="Tahoma"/>
          <w:sz w:val="20"/>
          <w:szCs w:val="20"/>
        </w:rPr>
        <w:t xml:space="preserve"> program</w:t>
      </w:r>
      <w:r w:rsidR="000269E9">
        <w:rPr>
          <w:rFonts w:ascii="Tahoma" w:hAnsi="Tahoma" w:cs="Tahoma"/>
          <w:sz w:val="20"/>
          <w:szCs w:val="20"/>
        </w:rPr>
        <w:t>y</w:t>
      </w:r>
      <w:r w:rsidRPr="006335B1">
        <w:rPr>
          <w:rFonts w:ascii="Tahoma" w:hAnsi="Tahoma" w:cs="Tahoma"/>
          <w:sz w:val="20"/>
          <w:szCs w:val="20"/>
        </w:rPr>
        <w:t xml:space="preserve"> výzkumu, experimentálního vývoje a inovací v oblasti předcházení vzniku odpadů z potravin. </w:t>
      </w:r>
    </w:p>
    <w:p w14:paraId="5C18BF95" w14:textId="77777777" w:rsidR="00391741" w:rsidRDefault="00391741" w:rsidP="00391741">
      <w:pPr>
        <w:rPr>
          <w:rFonts w:ascii="Tahoma" w:hAnsi="Tahoma" w:cs="Tahoma"/>
          <w:sz w:val="20"/>
          <w:szCs w:val="20"/>
        </w:rPr>
      </w:pPr>
    </w:p>
    <w:p w14:paraId="3C7A9A42" w14:textId="77777777" w:rsidR="00391741" w:rsidRPr="006A44FF" w:rsidRDefault="00391741" w:rsidP="006A44FF">
      <w:pPr>
        <w:pStyle w:val="Nadpis3"/>
      </w:pPr>
      <w:bookmarkStart w:id="259" w:name="_Toc123137938"/>
      <w:bookmarkStart w:id="260" w:name="_Toc123138044"/>
      <w:bookmarkStart w:id="261" w:name="_Toc256000040"/>
      <w:bookmarkStart w:id="262" w:name="_Toc85714394"/>
      <w:bookmarkStart w:id="263" w:name="_Toc127261046"/>
      <w:bookmarkStart w:id="264" w:name="_Toc135657056"/>
      <w:bookmarkEnd w:id="259"/>
      <w:bookmarkEnd w:id="260"/>
      <w:r w:rsidRPr="006A44FF">
        <w:t>Stavební a demoliční odpady</w:t>
      </w:r>
      <w:bookmarkEnd w:id="261"/>
      <w:bookmarkEnd w:id="262"/>
      <w:bookmarkEnd w:id="263"/>
      <w:bookmarkEnd w:id="264"/>
      <w:r w:rsidRPr="006A44FF">
        <w:t xml:space="preserve"> </w:t>
      </w:r>
    </w:p>
    <w:p w14:paraId="467CBBBB"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w:t>
      </w:r>
      <w:r>
        <w:rPr>
          <w:rFonts w:ascii="Tahoma" w:hAnsi="Tahoma" w:cs="Tahoma"/>
          <w:b/>
          <w:sz w:val="20"/>
          <w:szCs w:val="20"/>
          <w:u w:val="single"/>
        </w:rPr>
        <w:t>e</w:t>
      </w:r>
      <w:r w:rsidRPr="0096195E">
        <w:rPr>
          <w:rFonts w:ascii="Tahoma" w:hAnsi="Tahoma" w:cs="Tahoma"/>
          <w:b/>
          <w:sz w:val="20"/>
          <w:szCs w:val="20"/>
          <w:u w:val="single"/>
        </w:rPr>
        <w:t>:</w:t>
      </w:r>
    </w:p>
    <w:p w14:paraId="3A3AC209"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335642">
        <w:rPr>
          <w:rFonts w:ascii="Tahoma" w:hAnsi="Tahoma" w:cs="Tahoma"/>
          <w:b/>
          <w:sz w:val="20"/>
          <w:szCs w:val="20"/>
        </w:rPr>
        <w:t>Zvýšit do roku 2020 nejméně na 70 % hmotnosti míru přípravy k opětovnému použití a recyklace stavebních a demoličních odpadů</w:t>
      </w:r>
      <w:r w:rsidRPr="0096195E">
        <w:rPr>
          <w:rFonts w:ascii="Tahoma" w:hAnsi="Tahoma" w:cs="Tahoma"/>
          <w:b/>
          <w:sz w:val="20"/>
          <w:szCs w:val="20"/>
        </w:rPr>
        <w:t xml:space="preserve"> </w:t>
      </w:r>
      <w:r w:rsidRPr="00324272">
        <w:rPr>
          <w:rFonts w:ascii="Tahoma" w:hAnsi="Tahoma" w:cs="Tahoma"/>
          <w:bCs/>
          <w:sz w:val="20"/>
          <w:szCs w:val="20"/>
        </w:rPr>
        <w:t xml:space="preserve">a jiných druhů jejich materiálového využití </w:t>
      </w:r>
      <w:r w:rsidRPr="00324272">
        <w:rPr>
          <w:rFonts w:ascii="Tahoma" w:hAnsi="Tahoma" w:cs="Tahoma"/>
          <w:bCs/>
          <w:sz w:val="20"/>
          <w:szCs w:val="20"/>
        </w:rPr>
        <w:lastRenderedPageBreak/>
        <w:t>u stavebních a demoličních odpadů kategorie ostatní s výjimkou v přírodě se vyskytujících materiálů uvedených v Katalogu odpadů</w:t>
      </w:r>
      <w:r w:rsidRPr="007B131F">
        <w:rPr>
          <w:bCs/>
          <w:vertAlign w:val="superscript"/>
        </w:rPr>
        <w:footnoteReference w:id="25"/>
      </w:r>
      <w:r w:rsidRPr="0096195E">
        <w:rPr>
          <w:rFonts w:ascii="Tahoma" w:hAnsi="Tahoma" w:cs="Tahoma"/>
          <w:bCs/>
          <w:sz w:val="20"/>
          <w:szCs w:val="20"/>
        </w:rPr>
        <w:t>)</w:t>
      </w:r>
      <w:r w:rsidRPr="00324272">
        <w:rPr>
          <w:rFonts w:ascii="Tahoma" w:hAnsi="Tahoma" w:cs="Tahoma"/>
          <w:bCs/>
          <w:sz w:val="20"/>
          <w:szCs w:val="20"/>
        </w:rPr>
        <w:t xml:space="preserve"> pod katalogovým číslem 17 05 04 (zemina a kamení).</w:t>
      </w:r>
    </w:p>
    <w:p w14:paraId="7B32A995" w14:textId="77777777" w:rsidR="00391741" w:rsidRPr="00324272" w:rsidRDefault="00391741" w:rsidP="001769B8">
      <w:pPr>
        <w:pStyle w:val="Odstavecseseznamem"/>
        <w:numPr>
          <w:ilvl w:val="0"/>
          <w:numId w:val="68"/>
        </w:numPr>
        <w:spacing w:after="0" w:line="280" w:lineRule="exact"/>
        <w:jc w:val="both"/>
        <w:rPr>
          <w:rFonts w:ascii="Tahoma" w:hAnsi="Tahoma" w:cs="Tahoma"/>
          <w:bCs/>
          <w:sz w:val="20"/>
          <w:szCs w:val="20"/>
        </w:rPr>
      </w:pPr>
      <w:r w:rsidRPr="00335642">
        <w:rPr>
          <w:rFonts w:ascii="Tahoma" w:hAnsi="Tahoma" w:cs="Tahoma"/>
          <w:b/>
          <w:sz w:val="20"/>
          <w:szCs w:val="20"/>
        </w:rPr>
        <w:t xml:space="preserve">Zvyšovat materiálové využití stavebních a demoličních odpadů </w:t>
      </w:r>
      <w:r w:rsidRPr="00324272">
        <w:rPr>
          <w:rFonts w:ascii="Tahoma" w:hAnsi="Tahoma" w:cs="Tahoma"/>
          <w:bCs/>
          <w:sz w:val="20"/>
          <w:szCs w:val="20"/>
        </w:rPr>
        <w:t xml:space="preserve">s výjimkou zemin, kamení, jalové horniny a hlušiny (2021 a dále). </w:t>
      </w:r>
    </w:p>
    <w:p w14:paraId="61A0C2EC" w14:textId="77777777" w:rsidR="00391741" w:rsidRPr="00335642" w:rsidRDefault="00391741" w:rsidP="00391741">
      <w:pPr>
        <w:spacing w:after="0" w:line="280" w:lineRule="exact"/>
        <w:rPr>
          <w:rFonts w:ascii="Tahoma" w:hAnsi="Tahoma" w:cs="Tahoma"/>
        </w:rPr>
      </w:pPr>
    </w:p>
    <w:p w14:paraId="6F62B312"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387CA37D" w14:textId="77777777" w:rsidR="00391741" w:rsidRPr="00335642" w:rsidRDefault="00391741" w:rsidP="001769B8">
      <w:pPr>
        <w:pStyle w:val="Odstavecseseznamem2"/>
        <w:numPr>
          <w:ilvl w:val="0"/>
          <w:numId w:val="15"/>
        </w:numPr>
        <w:spacing w:line="280" w:lineRule="exact"/>
        <w:ind w:left="357" w:hanging="357"/>
        <w:rPr>
          <w:rFonts w:ascii="Tahoma" w:hAnsi="Tahoma" w:cs="Tahoma"/>
          <w:sz w:val="20"/>
          <w:szCs w:val="20"/>
        </w:rPr>
      </w:pPr>
      <w:r w:rsidRPr="00335642">
        <w:rPr>
          <w:rFonts w:ascii="Tahoma" w:hAnsi="Tahoma" w:cs="Tahoma"/>
          <w:sz w:val="20"/>
          <w:szCs w:val="20"/>
        </w:rPr>
        <w:t xml:space="preserve">Regulovat vznik stavebních a demoličních odpadů a nakládání s nimi s ohledem na ochranu lidského zdraví a životního prostředí. </w:t>
      </w:r>
    </w:p>
    <w:p w14:paraId="2098C642" w14:textId="77777777" w:rsidR="00391741" w:rsidRPr="00335642" w:rsidRDefault="00391741" w:rsidP="001769B8">
      <w:pPr>
        <w:pStyle w:val="Odstavecseseznamem2"/>
        <w:numPr>
          <w:ilvl w:val="0"/>
          <w:numId w:val="15"/>
        </w:numPr>
        <w:spacing w:line="280" w:lineRule="exact"/>
        <w:ind w:left="357" w:hanging="357"/>
        <w:rPr>
          <w:rFonts w:ascii="Tahoma" w:hAnsi="Tahoma" w:cs="Tahoma"/>
          <w:sz w:val="20"/>
          <w:szCs w:val="20"/>
        </w:rPr>
      </w:pPr>
      <w:r w:rsidRPr="00335642">
        <w:rPr>
          <w:rFonts w:ascii="Tahoma" w:hAnsi="Tahoma" w:cs="Tahoma"/>
          <w:sz w:val="20"/>
          <w:szCs w:val="20"/>
        </w:rPr>
        <w:t>Maximálně využívat upravené stavební a demoliční odpady a recykláty ze stavebních a demoličních odpadů.</w:t>
      </w:r>
    </w:p>
    <w:p w14:paraId="1FFA8F45" w14:textId="77777777" w:rsidR="00391741" w:rsidRPr="00335642" w:rsidRDefault="00391741" w:rsidP="00391741">
      <w:pPr>
        <w:spacing w:after="0" w:line="280" w:lineRule="exact"/>
        <w:rPr>
          <w:rFonts w:ascii="Tahoma" w:hAnsi="Tahoma" w:cs="Tahoma"/>
          <w:b/>
          <w:sz w:val="26"/>
          <w:szCs w:val="26"/>
        </w:rPr>
      </w:pPr>
    </w:p>
    <w:p w14:paraId="6A5713DE"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29A228A1" w14:textId="6E81A40E" w:rsidR="00391741" w:rsidRPr="00335642" w:rsidRDefault="007B131F" w:rsidP="001769B8">
      <w:pPr>
        <w:pStyle w:val="Odstavecseseznamem2"/>
        <w:numPr>
          <w:ilvl w:val="0"/>
          <w:numId w:val="41"/>
        </w:numPr>
        <w:spacing w:line="280" w:lineRule="exact"/>
        <w:ind w:left="357" w:hanging="357"/>
        <w:rPr>
          <w:rFonts w:ascii="Tahoma" w:hAnsi="Tahoma" w:cs="Tahoma"/>
          <w:sz w:val="20"/>
          <w:szCs w:val="20"/>
        </w:rPr>
      </w:pPr>
      <w:r>
        <w:rPr>
          <w:rFonts w:ascii="Tahoma" w:hAnsi="Tahoma" w:cs="Tahoma"/>
          <w:sz w:val="20"/>
          <w:szCs w:val="20"/>
        </w:rPr>
        <w:t>Podporovat nastavení</w:t>
      </w:r>
      <w:r w:rsidR="00391741" w:rsidRPr="00335642">
        <w:rPr>
          <w:rFonts w:ascii="Tahoma" w:hAnsi="Tahoma" w:cs="Tahoma"/>
          <w:sz w:val="20"/>
          <w:szCs w:val="20"/>
        </w:rPr>
        <w:t xml:space="preserve"> podmín</w:t>
      </w:r>
      <w:r>
        <w:rPr>
          <w:rFonts w:ascii="Tahoma" w:hAnsi="Tahoma" w:cs="Tahoma"/>
          <w:sz w:val="20"/>
          <w:szCs w:val="20"/>
        </w:rPr>
        <w:t>ek</w:t>
      </w:r>
      <w:r w:rsidR="00391741" w:rsidRPr="00335642">
        <w:rPr>
          <w:rFonts w:ascii="Tahoma" w:hAnsi="Tahoma" w:cs="Tahoma"/>
          <w:sz w:val="20"/>
          <w:szCs w:val="20"/>
        </w:rPr>
        <w:t xml:space="preserve"> provádění selektivní demolice s cílem umožnit odstraňování nebezpečných látek a bezpečné nakládání s těmito látkami a usnadnit opětovné použití a vysoce kvalitní recyklaci selektivním odstraňováním materiálů ze staveb.</w:t>
      </w:r>
    </w:p>
    <w:p w14:paraId="4CFD816D" w14:textId="77777777" w:rsidR="00391741" w:rsidRPr="00335642" w:rsidRDefault="00391741" w:rsidP="001769B8">
      <w:pPr>
        <w:pStyle w:val="Odstavecseseznamem"/>
        <w:numPr>
          <w:ilvl w:val="0"/>
          <w:numId w:val="4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Zajistit oddělené soustřeďování stavebního demoličního odpadu přinejmenším pro dřevo, minerální složky (beton, cihly, dlaždice a keramiku, kameny), kov, sklo, plasty a sádru </w:t>
      </w:r>
      <w:r w:rsidRPr="00335642">
        <w:rPr>
          <w:rFonts w:ascii="Tahoma" w:eastAsia="Times New Roman" w:hAnsi="Tahoma" w:cs="Tahoma"/>
          <w:sz w:val="20"/>
          <w:szCs w:val="20"/>
        </w:rPr>
        <w:t>při odstraňování stavby, provádění stavby nebo údržbě stavby tak, aby byla při dalším nakládání s těmito odpady zajištěna nejvyšší možná míra jejich opětovného použití a recyklace.</w:t>
      </w:r>
    </w:p>
    <w:p w14:paraId="2776EE24" w14:textId="52E51F97" w:rsidR="00391741" w:rsidRPr="00335642" w:rsidRDefault="00391741" w:rsidP="001769B8">
      <w:pPr>
        <w:pStyle w:val="Odstavecseseznamem2"/>
        <w:numPr>
          <w:ilvl w:val="0"/>
          <w:numId w:val="41"/>
        </w:numPr>
        <w:spacing w:line="280" w:lineRule="exact"/>
        <w:ind w:left="357" w:hanging="357"/>
        <w:rPr>
          <w:rFonts w:ascii="Tahoma" w:hAnsi="Tahoma" w:cs="Tahoma"/>
          <w:sz w:val="20"/>
          <w:szCs w:val="20"/>
        </w:rPr>
      </w:pPr>
      <w:r>
        <w:rPr>
          <w:rFonts w:ascii="Tahoma" w:hAnsi="Tahoma" w:cs="Tahoma"/>
          <w:sz w:val="20"/>
          <w:szCs w:val="20"/>
        </w:rPr>
        <w:t>Podporovat p</w:t>
      </w:r>
      <w:r w:rsidRPr="00335642">
        <w:rPr>
          <w:rFonts w:ascii="Tahoma" w:hAnsi="Tahoma" w:cs="Tahoma"/>
          <w:sz w:val="20"/>
          <w:szCs w:val="20"/>
        </w:rPr>
        <w:t>rov</w:t>
      </w:r>
      <w:r>
        <w:rPr>
          <w:rFonts w:ascii="Tahoma" w:hAnsi="Tahoma" w:cs="Tahoma"/>
          <w:sz w:val="20"/>
          <w:szCs w:val="20"/>
        </w:rPr>
        <w:t>edení</w:t>
      </w:r>
      <w:r w:rsidRPr="00335642">
        <w:rPr>
          <w:rFonts w:ascii="Tahoma" w:hAnsi="Tahoma" w:cs="Tahoma"/>
          <w:sz w:val="20"/>
          <w:szCs w:val="20"/>
        </w:rPr>
        <w:t xml:space="preserve"> reviz</w:t>
      </w:r>
      <w:r>
        <w:rPr>
          <w:rFonts w:ascii="Tahoma" w:hAnsi="Tahoma" w:cs="Tahoma"/>
          <w:sz w:val="20"/>
          <w:szCs w:val="20"/>
        </w:rPr>
        <w:t>e</w:t>
      </w:r>
      <w:r w:rsidRPr="00335642">
        <w:rPr>
          <w:rFonts w:ascii="Tahoma" w:hAnsi="Tahoma" w:cs="Tahoma"/>
          <w:sz w:val="20"/>
          <w:szCs w:val="20"/>
        </w:rPr>
        <w:t xml:space="preserve"> norem pro jakost recyklátů ze stavebních a demoličních odpadů ve</w:t>
      </w:r>
      <w:r w:rsidR="001279D1">
        <w:rPr>
          <w:rFonts w:ascii="Tahoma" w:hAnsi="Tahoma" w:cs="Tahoma"/>
          <w:sz w:val="20"/>
          <w:szCs w:val="20"/>
        </w:rPr>
        <w:t> </w:t>
      </w:r>
      <w:r w:rsidRPr="00335642">
        <w:rPr>
          <w:rFonts w:ascii="Tahoma" w:hAnsi="Tahoma" w:cs="Tahoma"/>
          <w:sz w:val="20"/>
          <w:szCs w:val="20"/>
        </w:rPr>
        <w:t>spolupráci s Ministerstvem průmyslu a obchodu.</w:t>
      </w:r>
    </w:p>
    <w:p w14:paraId="189AA4CF" w14:textId="0CD64764" w:rsidR="00391741" w:rsidRPr="00335642" w:rsidRDefault="00391741" w:rsidP="001769B8">
      <w:pPr>
        <w:pStyle w:val="Odstavecseseznamem2"/>
        <w:numPr>
          <w:ilvl w:val="0"/>
          <w:numId w:val="41"/>
        </w:numPr>
        <w:spacing w:line="280" w:lineRule="exact"/>
        <w:ind w:left="357" w:hanging="357"/>
        <w:rPr>
          <w:rFonts w:ascii="Tahoma" w:hAnsi="Tahoma" w:cs="Tahoma"/>
          <w:sz w:val="20"/>
          <w:szCs w:val="20"/>
        </w:rPr>
      </w:pPr>
      <w:r>
        <w:rPr>
          <w:rFonts w:ascii="Tahoma" w:hAnsi="Tahoma" w:cs="Tahoma"/>
          <w:sz w:val="20"/>
          <w:szCs w:val="20"/>
        </w:rPr>
        <w:t>Podporovat</w:t>
      </w:r>
      <w:r w:rsidRPr="00335642">
        <w:rPr>
          <w:rFonts w:ascii="Tahoma" w:hAnsi="Tahoma" w:cs="Tahoma"/>
          <w:sz w:val="20"/>
          <w:szCs w:val="20"/>
        </w:rPr>
        <w:t xml:space="preserve"> používání recyklátů splňujících požadované stavební normy, jako náhrady za přírodní zdroje, v rámci stavební činnosti financované z veřejných zdrojů, pokud je to technicky a</w:t>
      </w:r>
      <w:r w:rsidR="001279D1">
        <w:rPr>
          <w:rFonts w:ascii="Tahoma" w:hAnsi="Tahoma" w:cs="Tahoma"/>
          <w:sz w:val="20"/>
          <w:szCs w:val="20"/>
        </w:rPr>
        <w:t> </w:t>
      </w:r>
      <w:r w:rsidRPr="00335642">
        <w:rPr>
          <w:rFonts w:ascii="Tahoma" w:hAnsi="Tahoma" w:cs="Tahoma"/>
          <w:sz w:val="20"/>
          <w:szCs w:val="20"/>
        </w:rPr>
        <w:t xml:space="preserve">ekonomicky možné. </w:t>
      </w:r>
    </w:p>
    <w:p w14:paraId="7FB168D8" w14:textId="19D82860" w:rsidR="00391741" w:rsidRPr="00335642" w:rsidRDefault="00391741" w:rsidP="001769B8">
      <w:pPr>
        <w:pStyle w:val="Odstavecseseznamem2"/>
        <w:numPr>
          <w:ilvl w:val="0"/>
          <w:numId w:val="41"/>
        </w:numPr>
        <w:spacing w:line="280" w:lineRule="exact"/>
        <w:ind w:left="357" w:hanging="357"/>
        <w:rPr>
          <w:rFonts w:ascii="Tahoma" w:hAnsi="Tahoma" w:cs="Tahoma"/>
          <w:sz w:val="20"/>
          <w:szCs w:val="20"/>
        </w:rPr>
      </w:pPr>
      <w:r w:rsidRPr="00335642">
        <w:rPr>
          <w:rFonts w:ascii="Tahoma" w:hAnsi="Tahoma" w:cs="Tahoma"/>
          <w:sz w:val="20"/>
          <w:szCs w:val="20"/>
        </w:rPr>
        <w:t>Zamezit využívání neupravených stavebních a demoličních odpadů, s výjimkou výkopových zemin a</w:t>
      </w:r>
      <w:r w:rsidR="001279D1">
        <w:rPr>
          <w:rFonts w:ascii="Tahoma" w:hAnsi="Tahoma" w:cs="Tahoma"/>
          <w:sz w:val="20"/>
          <w:szCs w:val="20"/>
        </w:rPr>
        <w:t> </w:t>
      </w:r>
      <w:r w:rsidRPr="00335642">
        <w:rPr>
          <w:rFonts w:ascii="Tahoma" w:hAnsi="Tahoma" w:cs="Tahoma"/>
          <w:sz w:val="20"/>
          <w:szCs w:val="20"/>
        </w:rPr>
        <w:t xml:space="preserve">hlušin bez nebezpečných vlastností. </w:t>
      </w:r>
    </w:p>
    <w:p w14:paraId="541029E4" w14:textId="77777777" w:rsidR="00391741" w:rsidRPr="00335642" w:rsidRDefault="00391741" w:rsidP="001769B8">
      <w:pPr>
        <w:pStyle w:val="Odstavecseseznamem2"/>
        <w:numPr>
          <w:ilvl w:val="0"/>
          <w:numId w:val="41"/>
        </w:numPr>
        <w:spacing w:line="280" w:lineRule="exact"/>
        <w:ind w:left="357" w:hanging="357"/>
        <w:rPr>
          <w:rFonts w:ascii="Tahoma" w:hAnsi="Tahoma" w:cs="Tahoma"/>
          <w:sz w:val="20"/>
          <w:szCs w:val="20"/>
        </w:rPr>
      </w:pPr>
      <w:r>
        <w:rPr>
          <w:rFonts w:ascii="Tahoma" w:hAnsi="Tahoma" w:cs="Tahoma"/>
          <w:sz w:val="20"/>
          <w:szCs w:val="20"/>
        </w:rPr>
        <w:t>Podporovat s</w:t>
      </w:r>
      <w:r w:rsidRPr="00335642">
        <w:rPr>
          <w:rFonts w:ascii="Tahoma" w:hAnsi="Tahoma" w:cs="Tahoma"/>
          <w:sz w:val="20"/>
          <w:szCs w:val="20"/>
        </w:rPr>
        <w:t>tanov</w:t>
      </w:r>
      <w:r>
        <w:rPr>
          <w:rFonts w:ascii="Tahoma" w:hAnsi="Tahoma" w:cs="Tahoma"/>
          <w:sz w:val="20"/>
          <w:szCs w:val="20"/>
        </w:rPr>
        <w:t>ení</w:t>
      </w:r>
      <w:r w:rsidRPr="00335642">
        <w:rPr>
          <w:rFonts w:ascii="Tahoma" w:hAnsi="Tahoma" w:cs="Tahoma"/>
          <w:sz w:val="20"/>
          <w:szCs w:val="20"/>
        </w:rPr>
        <w:t xml:space="preserve"> pravid</w:t>
      </w:r>
      <w:r>
        <w:rPr>
          <w:rFonts w:ascii="Tahoma" w:hAnsi="Tahoma" w:cs="Tahoma"/>
          <w:sz w:val="20"/>
          <w:szCs w:val="20"/>
        </w:rPr>
        <w:t>el</w:t>
      </w:r>
      <w:r w:rsidRPr="00335642">
        <w:rPr>
          <w:rFonts w:ascii="Tahoma" w:hAnsi="Tahoma" w:cs="Tahoma"/>
          <w:sz w:val="20"/>
          <w:szCs w:val="20"/>
        </w:rPr>
        <w:t xml:space="preserve"> pro využívání upravených stavebních a demoličních odpadů a recyklátů z těchto odpadů k zasypávání při zachování vysoké míry ochrany životního prostředí a zdraví lidí.   </w:t>
      </w:r>
    </w:p>
    <w:p w14:paraId="7F3D6EF5" w14:textId="77777777" w:rsidR="00391741" w:rsidRDefault="00391741" w:rsidP="00391741">
      <w:pPr>
        <w:pStyle w:val="Odstavecseseznamem2"/>
        <w:spacing w:line="280" w:lineRule="exact"/>
      </w:pPr>
    </w:p>
    <w:p w14:paraId="72D6A975" w14:textId="77777777" w:rsidR="00391741" w:rsidRPr="006A44FF" w:rsidRDefault="00391741" w:rsidP="006A44FF">
      <w:pPr>
        <w:pStyle w:val="Nadpis3"/>
      </w:pPr>
      <w:bookmarkStart w:id="265" w:name="_Toc256000041"/>
      <w:bookmarkStart w:id="266" w:name="_Toc85714395"/>
      <w:bookmarkStart w:id="267" w:name="_Toc127261047"/>
      <w:bookmarkStart w:id="268" w:name="_Toc135657057"/>
      <w:r w:rsidRPr="006A44FF">
        <w:t>Nebezpečné odpady</w:t>
      </w:r>
      <w:bookmarkEnd w:id="265"/>
      <w:bookmarkEnd w:id="266"/>
      <w:bookmarkEnd w:id="267"/>
      <w:bookmarkEnd w:id="268"/>
      <w:r w:rsidRPr="006A44FF">
        <w:t xml:space="preserve"> </w:t>
      </w:r>
    </w:p>
    <w:p w14:paraId="302FE278"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Cíle:</w:t>
      </w:r>
    </w:p>
    <w:p w14:paraId="380FDDE6"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F12623">
        <w:rPr>
          <w:rFonts w:ascii="Tahoma" w:hAnsi="Tahoma" w:cs="Tahoma"/>
          <w:b/>
          <w:sz w:val="20"/>
          <w:szCs w:val="20"/>
        </w:rPr>
        <w:t>Snižovat měrnou produkci nebezpečných odpadů</w:t>
      </w:r>
      <w:r w:rsidRPr="0096195E">
        <w:rPr>
          <w:rFonts w:ascii="Tahoma" w:hAnsi="Tahoma" w:cs="Tahoma"/>
          <w:b/>
          <w:sz w:val="20"/>
          <w:szCs w:val="20"/>
        </w:rPr>
        <w:t xml:space="preserve">. </w:t>
      </w:r>
    </w:p>
    <w:p w14:paraId="53C0A542"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F12623">
        <w:rPr>
          <w:rFonts w:ascii="Tahoma" w:hAnsi="Tahoma" w:cs="Tahoma"/>
          <w:b/>
          <w:sz w:val="20"/>
          <w:szCs w:val="20"/>
        </w:rPr>
        <w:t>Zvyšovat podíl využitých nebezpečných odpadů</w:t>
      </w:r>
      <w:r w:rsidRPr="0096195E">
        <w:rPr>
          <w:rFonts w:ascii="Tahoma" w:hAnsi="Tahoma" w:cs="Tahoma"/>
          <w:b/>
          <w:sz w:val="20"/>
          <w:szCs w:val="20"/>
        </w:rPr>
        <w:t>.</w:t>
      </w:r>
    </w:p>
    <w:p w14:paraId="2090B39D"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F12623">
        <w:rPr>
          <w:rFonts w:ascii="Tahoma" w:hAnsi="Tahoma" w:cs="Tahoma"/>
          <w:b/>
          <w:sz w:val="20"/>
          <w:szCs w:val="20"/>
        </w:rPr>
        <w:t>Minimalizovat negativní účinky při nakládání s nebezpečnými odpady na lidské zdraví a životní prostředí.</w:t>
      </w:r>
    </w:p>
    <w:p w14:paraId="6A475152" w14:textId="77777777" w:rsidR="00391741" w:rsidRPr="00F12623" w:rsidRDefault="00391741" w:rsidP="001769B8">
      <w:pPr>
        <w:pStyle w:val="Odstavecseseznamem"/>
        <w:numPr>
          <w:ilvl w:val="0"/>
          <w:numId w:val="68"/>
        </w:numPr>
        <w:spacing w:after="0" w:line="280" w:lineRule="exact"/>
        <w:jc w:val="both"/>
        <w:rPr>
          <w:rFonts w:ascii="Tahoma" w:hAnsi="Tahoma" w:cs="Tahoma"/>
          <w:b/>
          <w:sz w:val="20"/>
          <w:szCs w:val="20"/>
        </w:rPr>
      </w:pPr>
      <w:r w:rsidRPr="00F12623">
        <w:rPr>
          <w:rFonts w:ascii="Tahoma" w:hAnsi="Tahoma" w:cs="Tahoma"/>
          <w:b/>
          <w:sz w:val="20"/>
          <w:szCs w:val="20"/>
        </w:rPr>
        <w:t>Odstranit staré zátěže, kde se nacházejí nebezpečné odpady.</w:t>
      </w:r>
    </w:p>
    <w:p w14:paraId="4D0794F9" w14:textId="77777777" w:rsidR="00391741" w:rsidRPr="00335642" w:rsidRDefault="00391741" w:rsidP="00391741">
      <w:pPr>
        <w:spacing w:after="0" w:line="280" w:lineRule="exact"/>
        <w:ind w:left="425"/>
        <w:rPr>
          <w:rFonts w:ascii="Tahoma" w:hAnsi="Tahoma" w:cs="Tahoma"/>
          <w:b/>
        </w:rPr>
      </w:pPr>
    </w:p>
    <w:p w14:paraId="36EAFAA9"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6F9EF5F1"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Podporovat výrobu výrobků tak, aby byl omezen vznik nevyužitelných nebezpečných odpadů a tím bylo snižováno riziko s ohledem na ochranu zdraví lidí a životního prostředí.</w:t>
      </w:r>
    </w:p>
    <w:p w14:paraId="404E0281"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Nakládat s nebezpečnými odpady bezpečně a v souladu s hierarchií odpadového hospodářství.</w:t>
      </w:r>
    </w:p>
    <w:p w14:paraId="0BC2F4B2"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bCs/>
          <w:sz w:val="20"/>
          <w:szCs w:val="20"/>
        </w:rPr>
        <w:t>Podporovat energetické využití nebo spalování infekčních odpadů ze zdravotnictví a zlepšovat připravenost a odolnost ČR</w:t>
      </w:r>
      <w:r w:rsidRPr="00335642">
        <w:rPr>
          <w:rFonts w:ascii="Tahoma" w:hAnsi="Tahoma" w:cs="Tahoma"/>
          <w:sz w:val="20"/>
          <w:szCs w:val="20"/>
        </w:rPr>
        <w:t xml:space="preserve"> </w:t>
      </w:r>
      <w:r w:rsidRPr="00335642">
        <w:rPr>
          <w:rFonts w:ascii="Tahoma" w:hAnsi="Tahoma" w:cs="Tahoma"/>
          <w:bCs/>
          <w:sz w:val="20"/>
          <w:szCs w:val="20"/>
        </w:rPr>
        <w:t xml:space="preserve">na podobné situace, jako byla pandemie COVID-19, a podporovat </w:t>
      </w:r>
      <w:r w:rsidRPr="00335642">
        <w:rPr>
          <w:rFonts w:ascii="Tahoma" w:hAnsi="Tahoma" w:cs="Tahoma"/>
          <w:bCs/>
          <w:sz w:val="20"/>
          <w:szCs w:val="20"/>
        </w:rPr>
        <w:lastRenderedPageBreak/>
        <w:t>energetické využití nebo spalování průmyslových nebezpečných odpadů, které nelze, s ohledem na jejich vlastnosti a charakter nebezpečné složky, materiálově využít.</w:t>
      </w:r>
    </w:p>
    <w:p w14:paraId="5131FE5F"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Sledovat obsah nebezpečných a podezřelých látek v širokém rozsahu odpadů.</w:t>
      </w:r>
    </w:p>
    <w:p w14:paraId="05F854B6"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Podporovat technologie na recyklaci a využití nebezpečných odpadů a technologie na snižování nebezpečných vlastností odpadů zejména odstranění nebezpečných vlastností v místě vzniku odpadu.</w:t>
      </w:r>
    </w:p>
    <w:p w14:paraId="22D6878F"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V případě spalitelných nebezpečných odpadů preferovat a podporovat jejich energetické využití nebo spalování či spoluspalování.</w:t>
      </w:r>
    </w:p>
    <w:p w14:paraId="1B1B50B1"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 xml:space="preserve">Důsledně kontrolovat, zda odpad, který úpravou pozbyl nebezpečné vlastnosti, skutečně tyto vlastnosti nevykazuje. </w:t>
      </w:r>
    </w:p>
    <w:p w14:paraId="01F364AE"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Při kontrolní činnosti se zaměřit na nakládání s odpady, které po úpravě ztratily nebezpečné vlastnosti nebo byly vyjmuty z odpadového režimu.</w:t>
      </w:r>
    </w:p>
    <w:p w14:paraId="716A1A89"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sidRPr="00335642">
        <w:rPr>
          <w:rFonts w:ascii="Tahoma" w:hAnsi="Tahoma" w:cs="Tahoma"/>
          <w:sz w:val="20"/>
          <w:szCs w:val="20"/>
        </w:rPr>
        <w:t>Nevyužívat nebezpečné odpady</w:t>
      </w:r>
      <w:r>
        <w:rPr>
          <w:rFonts w:ascii="Tahoma" w:hAnsi="Tahoma" w:cs="Tahoma"/>
          <w:sz w:val="20"/>
          <w:szCs w:val="20"/>
        </w:rPr>
        <w:t>, a to ani po jejich úpravě na ostatní odpad,</w:t>
      </w:r>
      <w:r w:rsidRPr="00335642">
        <w:rPr>
          <w:rFonts w:ascii="Tahoma" w:hAnsi="Tahoma" w:cs="Tahoma"/>
          <w:sz w:val="20"/>
          <w:szCs w:val="20"/>
        </w:rPr>
        <w:t xml:space="preserve"> a nebezpečný odpad, který přestal být odpadem k zasypávání. </w:t>
      </w:r>
    </w:p>
    <w:p w14:paraId="0E88E3E0" w14:textId="77777777" w:rsidR="00391741" w:rsidRPr="00335642" w:rsidRDefault="00391741" w:rsidP="001769B8">
      <w:pPr>
        <w:pStyle w:val="Odstavecseseznamem"/>
        <w:numPr>
          <w:ilvl w:val="0"/>
          <w:numId w:val="20"/>
        </w:numPr>
        <w:spacing w:after="0" w:line="280" w:lineRule="exact"/>
        <w:jc w:val="both"/>
        <w:rPr>
          <w:rFonts w:ascii="Tahoma" w:hAnsi="Tahoma" w:cs="Tahoma"/>
          <w:sz w:val="20"/>
          <w:szCs w:val="20"/>
        </w:rPr>
      </w:pPr>
      <w:r>
        <w:rPr>
          <w:rFonts w:ascii="Tahoma" w:hAnsi="Tahoma" w:cs="Tahoma"/>
          <w:sz w:val="20"/>
          <w:szCs w:val="20"/>
        </w:rPr>
        <w:t>Podporovat z</w:t>
      </w:r>
      <w:r w:rsidRPr="00335642">
        <w:rPr>
          <w:rFonts w:ascii="Tahoma" w:hAnsi="Tahoma" w:cs="Tahoma"/>
          <w:sz w:val="20"/>
          <w:szCs w:val="20"/>
        </w:rPr>
        <w:t>přísn</w:t>
      </w:r>
      <w:r>
        <w:rPr>
          <w:rFonts w:ascii="Tahoma" w:hAnsi="Tahoma" w:cs="Tahoma"/>
          <w:sz w:val="20"/>
          <w:szCs w:val="20"/>
        </w:rPr>
        <w:t>ění</w:t>
      </w:r>
      <w:r w:rsidRPr="00335642">
        <w:rPr>
          <w:rFonts w:ascii="Tahoma" w:hAnsi="Tahoma" w:cs="Tahoma"/>
          <w:sz w:val="20"/>
          <w:szCs w:val="20"/>
        </w:rPr>
        <w:t xml:space="preserve"> podmín</w:t>
      </w:r>
      <w:r>
        <w:rPr>
          <w:rFonts w:ascii="Tahoma" w:hAnsi="Tahoma" w:cs="Tahoma"/>
          <w:sz w:val="20"/>
          <w:szCs w:val="20"/>
        </w:rPr>
        <w:t>ek</w:t>
      </w:r>
      <w:r w:rsidRPr="00335642">
        <w:rPr>
          <w:rFonts w:ascii="Tahoma" w:hAnsi="Tahoma" w:cs="Tahoma"/>
          <w:sz w:val="20"/>
          <w:szCs w:val="20"/>
        </w:rPr>
        <w:t xml:space="preserve"> použití nebezpečných odpadů jako technologického materiálu k technickému zabezpečení skládky. </w:t>
      </w:r>
    </w:p>
    <w:p w14:paraId="349AB45C" w14:textId="77777777" w:rsidR="00391741" w:rsidRPr="00335642" w:rsidRDefault="00391741" w:rsidP="001769B8">
      <w:pPr>
        <w:pStyle w:val="Odstavecseseznamem"/>
        <w:numPr>
          <w:ilvl w:val="0"/>
          <w:numId w:val="20"/>
        </w:numPr>
        <w:spacing w:after="0" w:line="280" w:lineRule="exact"/>
        <w:ind w:left="357" w:hanging="357"/>
        <w:jc w:val="both"/>
        <w:rPr>
          <w:rFonts w:ascii="Tahoma" w:hAnsi="Tahoma" w:cs="Tahoma"/>
          <w:sz w:val="20"/>
          <w:szCs w:val="20"/>
        </w:rPr>
      </w:pPr>
      <w:r w:rsidRPr="00335642">
        <w:rPr>
          <w:rFonts w:ascii="Tahoma" w:hAnsi="Tahoma" w:cs="Tahoma"/>
          <w:sz w:val="20"/>
          <w:szCs w:val="20"/>
        </w:rPr>
        <w:t>Snižovat množství nebezpečných složek ve směsném komunálním odpadu.</w:t>
      </w:r>
    </w:p>
    <w:p w14:paraId="2E05F8CD" w14:textId="77777777" w:rsidR="00391741" w:rsidRPr="00335642" w:rsidRDefault="00391741" w:rsidP="00391741">
      <w:pPr>
        <w:spacing w:after="0" w:line="280" w:lineRule="exact"/>
        <w:rPr>
          <w:rFonts w:ascii="Tahoma" w:hAnsi="Tahoma" w:cs="Tahoma"/>
        </w:rPr>
      </w:pPr>
    </w:p>
    <w:p w14:paraId="36269FF9"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02D3E296"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Průběžně vyhodnocovat systém nakládání s nebezpečnými odpady na regionální úrovni. </w:t>
      </w:r>
    </w:p>
    <w:p w14:paraId="15A840C7"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Motivovat veřejnost k oddělenému soustřeďování nebezpečných složek komunálních odpadů.</w:t>
      </w:r>
    </w:p>
    <w:p w14:paraId="72C9D32E"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Ve spolupráci s příslušnými orgány provádět účinnou osvětu o vlivu nebezpečných vlastností odpadů na zdraví člověka a životní prostředí včetně vytvoření metodik. </w:t>
      </w:r>
    </w:p>
    <w:p w14:paraId="43B78818"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Zvýšit počet zařízení na využívání nebo odstraňování nebezpečných odpadů a zařízení na úpravu odpadů ke snižování a odstraňování nebezpečných vlastností. </w:t>
      </w:r>
    </w:p>
    <w:p w14:paraId="72ECC846" w14:textId="3A6110B0" w:rsidR="00391741" w:rsidRPr="00335642" w:rsidRDefault="00603021" w:rsidP="001769B8">
      <w:pPr>
        <w:pStyle w:val="Odstavecseseznamem"/>
        <w:numPr>
          <w:ilvl w:val="0"/>
          <w:numId w:val="21"/>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w:t>
      </w:r>
      <w:r w:rsidR="00391741" w:rsidRPr="00335642">
        <w:rPr>
          <w:rFonts w:ascii="Tahoma" w:hAnsi="Tahoma" w:cs="Tahoma"/>
          <w:sz w:val="20"/>
          <w:szCs w:val="20"/>
        </w:rPr>
        <w:t xml:space="preserve"> výstavbu nových inovativních technologií a modernizaci stávajících technologií pro využívání, odstraňování a úpravu nebezpečných odpadů.</w:t>
      </w:r>
    </w:p>
    <w:p w14:paraId="00CC112E" w14:textId="38CA0535"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Ve spolupráci s Ministerstvem průmyslu a obchodu </w:t>
      </w:r>
      <w:r w:rsidR="00BD376E">
        <w:rPr>
          <w:rFonts w:ascii="Tahoma" w:hAnsi="Tahoma" w:cs="Tahoma"/>
          <w:sz w:val="20"/>
          <w:szCs w:val="20"/>
        </w:rPr>
        <w:t xml:space="preserve">podporovat </w:t>
      </w:r>
      <w:r w:rsidR="00404756">
        <w:rPr>
          <w:rFonts w:ascii="Tahoma" w:hAnsi="Tahoma" w:cs="Tahoma"/>
          <w:sz w:val="20"/>
          <w:szCs w:val="20"/>
        </w:rPr>
        <w:t>z</w:t>
      </w:r>
      <w:r w:rsidR="00BD376E">
        <w:rPr>
          <w:rFonts w:ascii="Tahoma" w:hAnsi="Tahoma" w:cs="Tahoma"/>
          <w:sz w:val="20"/>
          <w:szCs w:val="20"/>
        </w:rPr>
        <w:t xml:space="preserve">avedení </w:t>
      </w:r>
      <w:r w:rsidRPr="00335642">
        <w:rPr>
          <w:rFonts w:ascii="Tahoma" w:hAnsi="Tahoma" w:cs="Tahoma"/>
          <w:sz w:val="20"/>
          <w:szCs w:val="20"/>
        </w:rPr>
        <w:t>systém</w:t>
      </w:r>
      <w:r w:rsidR="00BD376E">
        <w:rPr>
          <w:rFonts w:ascii="Tahoma" w:hAnsi="Tahoma" w:cs="Tahoma"/>
          <w:sz w:val="20"/>
          <w:szCs w:val="20"/>
        </w:rPr>
        <w:t>u</w:t>
      </w:r>
      <w:r w:rsidRPr="00335642">
        <w:rPr>
          <w:rFonts w:ascii="Tahoma" w:hAnsi="Tahoma" w:cs="Tahoma"/>
          <w:sz w:val="20"/>
          <w:szCs w:val="20"/>
        </w:rPr>
        <w:t xml:space="preserve"> podpory inovativních výrobních technologií směřujících ke snížení množství vznikajících nebezpečných odpadů a odpadové náročnosti technologických procesů.</w:t>
      </w:r>
    </w:p>
    <w:p w14:paraId="2FBBCCFB"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Podporovat bezpečné odstranění starých zátěží.</w:t>
      </w:r>
    </w:p>
    <w:p w14:paraId="52B386A9"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Pr>
          <w:rFonts w:ascii="Tahoma" w:hAnsi="Tahoma" w:cs="Tahoma"/>
          <w:sz w:val="20"/>
          <w:szCs w:val="20"/>
        </w:rPr>
        <w:t>Podporovat n</w:t>
      </w:r>
      <w:r w:rsidRPr="00335642">
        <w:rPr>
          <w:rFonts w:ascii="Tahoma" w:hAnsi="Tahoma" w:cs="Tahoma"/>
          <w:sz w:val="20"/>
          <w:szCs w:val="20"/>
        </w:rPr>
        <w:t>astavov</w:t>
      </w:r>
      <w:r>
        <w:rPr>
          <w:rFonts w:ascii="Tahoma" w:hAnsi="Tahoma" w:cs="Tahoma"/>
          <w:sz w:val="20"/>
          <w:szCs w:val="20"/>
        </w:rPr>
        <w:t>ání</w:t>
      </w:r>
      <w:r w:rsidRPr="00335642">
        <w:rPr>
          <w:rFonts w:ascii="Tahoma" w:hAnsi="Tahoma" w:cs="Tahoma"/>
          <w:sz w:val="20"/>
          <w:szCs w:val="20"/>
        </w:rPr>
        <w:t xml:space="preserve"> dílčí</w:t>
      </w:r>
      <w:r>
        <w:rPr>
          <w:rFonts w:ascii="Tahoma" w:hAnsi="Tahoma" w:cs="Tahoma"/>
          <w:sz w:val="20"/>
          <w:szCs w:val="20"/>
        </w:rPr>
        <w:t>ho</w:t>
      </w:r>
      <w:r w:rsidRPr="00335642">
        <w:rPr>
          <w:rFonts w:ascii="Tahoma" w:hAnsi="Tahoma" w:cs="Tahoma"/>
          <w:sz w:val="20"/>
          <w:szCs w:val="20"/>
        </w:rPr>
        <w:t xml:space="preserve"> poplat</w:t>
      </w:r>
      <w:r>
        <w:rPr>
          <w:rFonts w:ascii="Tahoma" w:hAnsi="Tahoma" w:cs="Tahoma"/>
          <w:sz w:val="20"/>
          <w:szCs w:val="20"/>
        </w:rPr>
        <w:t>ku</w:t>
      </w:r>
      <w:r w:rsidRPr="00335642">
        <w:rPr>
          <w:rFonts w:ascii="Tahoma" w:hAnsi="Tahoma" w:cs="Tahoma"/>
          <w:sz w:val="20"/>
          <w:szCs w:val="20"/>
        </w:rPr>
        <w:t xml:space="preserve"> za ukládání nebezpečných odpadů na skládku na</w:t>
      </w:r>
      <w:r>
        <w:rPr>
          <w:rFonts w:ascii="Tahoma" w:hAnsi="Tahoma" w:cs="Tahoma"/>
          <w:sz w:val="20"/>
          <w:szCs w:val="20"/>
        </w:rPr>
        <w:t> </w:t>
      </w:r>
      <w:r w:rsidRPr="00335642">
        <w:rPr>
          <w:rFonts w:ascii="Tahoma" w:hAnsi="Tahoma" w:cs="Tahoma"/>
          <w:sz w:val="20"/>
          <w:szCs w:val="20"/>
        </w:rPr>
        <w:t xml:space="preserve">odpovídající úroveň pro zajištění bezpečného uložení a s ohledem na ekonomický stav odpadového hospodářství.   </w:t>
      </w:r>
    </w:p>
    <w:p w14:paraId="4C41DFB1" w14:textId="77777777" w:rsidR="00391741" w:rsidRPr="00335642" w:rsidRDefault="00391741" w:rsidP="001769B8">
      <w:pPr>
        <w:pStyle w:val="Odstavecseseznamem"/>
        <w:numPr>
          <w:ilvl w:val="0"/>
          <w:numId w:val="21"/>
        </w:numPr>
        <w:spacing w:after="0" w:line="280" w:lineRule="exact"/>
        <w:ind w:left="357" w:hanging="357"/>
        <w:jc w:val="both"/>
        <w:rPr>
          <w:rFonts w:ascii="Tahoma" w:hAnsi="Tahoma" w:cs="Tahoma"/>
          <w:sz w:val="20"/>
          <w:szCs w:val="20"/>
        </w:rPr>
      </w:pPr>
      <w:r w:rsidRPr="00335642">
        <w:rPr>
          <w:rFonts w:ascii="Tahoma" w:hAnsi="Tahoma" w:cs="Tahoma"/>
          <w:sz w:val="20"/>
          <w:szCs w:val="20"/>
        </w:rPr>
        <w:t xml:space="preserve">Důsledně kontrolovat množství nebezpečných odpadů používaných jako technologický materiál pro technické zabezpečení skládek odpadů.  </w:t>
      </w:r>
    </w:p>
    <w:p w14:paraId="162F66D0" w14:textId="77777777" w:rsidR="00391741" w:rsidRDefault="00391741" w:rsidP="00391741">
      <w:pPr>
        <w:spacing w:line="280" w:lineRule="exact"/>
      </w:pPr>
    </w:p>
    <w:p w14:paraId="3388076A" w14:textId="77777777" w:rsidR="00391741" w:rsidRPr="006A44FF" w:rsidRDefault="00391741" w:rsidP="006A44FF">
      <w:pPr>
        <w:pStyle w:val="Nadpis3"/>
      </w:pPr>
      <w:bookmarkStart w:id="269" w:name="_Toc256000042"/>
      <w:bookmarkStart w:id="270" w:name="_Toc85714396"/>
      <w:bookmarkStart w:id="271" w:name="_Toc127261048"/>
      <w:bookmarkStart w:id="272" w:name="_Toc135657058"/>
      <w:r w:rsidRPr="006A44FF">
        <w:t>Výrobky s ukončenou životností</w:t>
      </w:r>
      <w:bookmarkEnd w:id="269"/>
      <w:bookmarkEnd w:id="270"/>
      <w:bookmarkEnd w:id="271"/>
      <w:bookmarkEnd w:id="272"/>
    </w:p>
    <w:p w14:paraId="04913CC9" w14:textId="77777777" w:rsidR="00391741" w:rsidRPr="00335642" w:rsidRDefault="00391741" w:rsidP="00391741">
      <w:pPr>
        <w:autoSpaceDE w:val="0"/>
        <w:autoSpaceDN w:val="0"/>
        <w:adjustRightInd w:val="0"/>
        <w:spacing w:after="0" w:line="280" w:lineRule="exact"/>
        <w:jc w:val="both"/>
        <w:rPr>
          <w:rFonts w:ascii="Tahoma" w:hAnsi="Tahoma" w:cs="Tahoma"/>
          <w:sz w:val="20"/>
          <w:szCs w:val="20"/>
        </w:rPr>
      </w:pPr>
      <w:r w:rsidRPr="00335642">
        <w:rPr>
          <w:rFonts w:ascii="Tahoma" w:hAnsi="Tahoma" w:cs="Tahoma"/>
          <w:sz w:val="20"/>
          <w:szCs w:val="20"/>
        </w:rPr>
        <w:t xml:space="preserve">Vycházet z odpovědnosti výrobce vybraných výrobků v souladu s principem „znečišťovatel platí“ zahrnující finanční odpovědnost za odpad z výrobků s ukončenou životností, zajištění zpětného odběru výrobků a environmentálně šetrného nakládání s odpady z výrobků, a to v souladu s právem Evropské unie. </w:t>
      </w:r>
    </w:p>
    <w:p w14:paraId="52D5A53D" w14:textId="77777777" w:rsidR="00391741" w:rsidRDefault="00391741" w:rsidP="00391741">
      <w:pPr>
        <w:spacing w:after="0" w:line="280" w:lineRule="exact"/>
        <w:jc w:val="both"/>
        <w:rPr>
          <w:rFonts w:ascii="Tahoma" w:hAnsi="Tahoma" w:cs="Tahoma"/>
          <w:sz w:val="20"/>
          <w:szCs w:val="20"/>
        </w:rPr>
      </w:pPr>
    </w:p>
    <w:p w14:paraId="6930F42B" w14:textId="77777777" w:rsidR="00391741" w:rsidRPr="00335642" w:rsidRDefault="00391741" w:rsidP="00391741">
      <w:pPr>
        <w:spacing w:after="0" w:line="280" w:lineRule="exact"/>
        <w:jc w:val="both"/>
        <w:rPr>
          <w:rFonts w:ascii="Tahoma" w:hAnsi="Tahoma" w:cs="Tahoma"/>
          <w:sz w:val="20"/>
          <w:szCs w:val="20"/>
        </w:rPr>
      </w:pPr>
      <w:r w:rsidRPr="00335642">
        <w:rPr>
          <w:rFonts w:ascii="Tahoma" w:hAnsi="Tahoma" w:cs="Tahoma"/>
          <w:sz w:val="20"/>
          <w:szCs w:val="20"/>
        </w:rPr>
        <w:t xml:space="preserve">Pro splnění cílů a požadavků příslušných směrnic o výrobcích s ukončenou životností, pro splnění strategických cílů, za účelem podpory oběhového hospodářství, zlepšení nakládání s dále uvedenými skupinami odpadů a minimalizace jejich nepříznivých účinků na lidské zdraví a životní prostředí, přijmout cíle a opatření pro následující skupiny výrobků na konci jejich životnosti.  </w:t>
      </w:r>
    </w:p>
    <w:p w14:paraId="1613FBC0" w14:textId="77777777" w:rsidR="00391741" w:rsidRDefault="00391741" w:rsidP="00391741">
      <w:pPr>
        <w:spacing w:line="280" w:lineRule="exact"/>
      </w:pPr>
    </w:p>
    <w:p w14:paraId="17ADBE55" w14:textId="77777777" w:rsidR="00391741" w:rsidRPr="0096195E" w:rsidRDefault="00391741" w:rsidP="00272980">
      <w:pPr>
        <w:pStyle w:val="Nadpis4"/>
        <w:rPr>
          <w:sz w:val="24"/>
          <w:szCs w:val="24"/>
        </w:rPr>
      </w:pPr>
      <w:bookmarkStart w:id="273" w:name="_Toc256000043"/>
      <w:bookmarkStart w:id="274" w:name="_Toc85714397"/>
      <w:bookmarkStart w:id="275" w:name="_Toc127261049"/>
      <w:r w:rsidRPr="0096195E">
        <w:rPr>
          <w:sz w:val="24"/>
          <w:szCs w:val="24"/>
        </w:rPr>
        <w:t>Obaly a obalové odpady</w:t>
      </w:r>
      <w:bookmarkEnd w:id="273"/>
      <w:bookmarkEnd w:id="274"/>
      <w:bookmarkEnd w:id="275"/>
      <w:r w:rsidRPr="0096195E">
        <w:rPr>
          <w:sz w:val="24"/>
          <w:szCs w:val="24"/>
        </w:rPr>
        <w:t xml:space="preserve"> </w:t>
      </w:r>
    </w:p>
    <w:p w14:paraId="7F6B8496"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Cíle:</w:t>
      </w:r>
    </w:p>
    <w:p w14:paraId="5ACA7A28"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Zvýšit celkovou recyklaci obalů na úroveň 70 % do roku 2025.</w:t>
      </w:r>
    </w:p>
    <w:p w14:paraId="24BD408D"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Zvýšit celkové využití odpadů z obalů na úroveň 75 % do roku 2025.</w:t>
      </w:r>
    </w:p>
    <w:p w14:paraId="0B6229E8"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Zvýšit celkovou recyklaci obalů na úroveň 75 % do roku 2030.</w:t>
      </w:r>
    </w:p>
    <w:p w14:paraId="4FEE6419" w14:textId="77777777" w:rsidR="00391741"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Zvýšit celkové využití odpadů z obalů na úroveň 80 % do roku 2030.</w:t>
      </w:r>
    </w:p>
    <w:p w14:paraId="0783037A" w14:textId="4F15C3EE"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Pr>
          <w:rFonts w:ascii="Tahoma" w:hAnsi="Tahoma" w:cs="Tahoma"/>
          <w:b/>
          <w:sz w:val="20"/>
          <w:szCs w:val="20"/>
        </w:rPr>
        <w:t xml:space="preserve">Zajistit recyklaci a využití obalových odpadů </w:t>
      </w:r>
      <w:r w:rsidRPr="007B131F">
        <w:rPr>
          <w:rFonts w:ascii="Tahoma" w:hAnsi="Tahoma" w:cs="Tahoma"/>
          <w:bCs/>
          <w:sz w:val="20"/>
          <w:szCs w:val="20"/>
        </w:rPr>
        <w:t xml:space="preserve">dle tabulky </w:t>
      </w:r>
      <w:r w:rsidR="007B131F" w:rsidRPr="007B131F">
        <w:rPr>
          <w:rFonts w:ascii="Tahoma" w:hAnsi="Tahoma" w:cs="Tahoma"/>
          <w:bCs/>
          <w:sz w:val="20"/>
          <w:szCs w:val="20"/>
        </w:rPr>
        <w:t>57</w:t>
      </w:r>
      <w:r>
        <w:rPr>
          <w:rFonts w:ascii="Tahoma" w:hAnsi="Tahoma" w:cs="Tahoma"/>
          <w:b/>
          <w:sz w:val="20"/>
          <w:szCs w:val="20"/>
        </w:rPr>
        <w:t>.</w:t>
      </w:r>
    </w:p>
    <w:p w14:paraId="4829247B"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 xml:space="preserve">Zajistit oddělené soustřeďování (tříděný sběr) 77 % jednorázových plastových nápojových lahví uvedených na trh do roku 2025. </w:t>
      </w:r>
    </w:p>
    <w:p w14:paraId="6D694F42"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 xml:space="preserve">Zajistit oddělené soustřeďování (tříděný sběr) 90 % jednorázových plastových nápojových lahví uvedených na trh do roku 2029. </w:t>
      </w:r>
    </w:p>
    <w:p w14:paraId="7C12893D"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Zajistit obsah recyklátu v nápojových lahvích z PET minimálně 25 % do roku 2025.</w:t>
      </w:r>
    </w:p>
    <w:p w14:paraId="6E27E983"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Zajistit obsah recyklátu v plastových nápojových lahvích minimálně 30 % do roku 2030.</w:t>
      </w:r>
    </w:p>
    <w:p w14:paraId="0C362647" w14:textId="77777777" w:rsidR="00391741" w:rsidRPr="00686F30"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 xml:space="preserve">Zajistit do července roku 2024, aby nádoby na nápoje, které mají uzávěry a víčka vyrobené z plastu, mohly být uváděny na trh pouze tehdy, pokud uzávěry a víčka zůstanou během fáze určeného použití výrobků připevněny k nádobě. </w:t>
      </w:r>
    </w:p>
    <w:p w14:paraId="146723A0" w14:textId="77777777" w:rsidR="00391741" w:rsidRDefault="00391741" w:rsidP="00391741">
      <w:pPr>
        <w:spacing w:after="0"/>
        <w:rPr>
          <w:rFonts w:ascii="Tahoma" w:hAnsi="Tahoma" w:cs="Tahoma"/>
          <w:b/>
          <w:bCs/>
          <w:color w:val="4F81BD" w:themeColor="accent1"/>
          <w:sz w:val="20"/>
          <w:szCs w:val="20"/>
        </w:rPr>
      </w:pPr>
      <w:bookmarkStart w:id="276" w:name="_Toc256000098"/>
    </w:p>
    <w:bookmarkEnd w:id="276"/>
    <w:p w14:paraId="7DD19B5D" w14:textId="78AAA586" w:rsidR="003F362D" w:rsidRDefault="003F362D" w:rsidP="003F362D">
      <w:pPr>
        <w:pStyle w:val="Titulek"/>
      </w:pPr>
      <w:r>
        <w:t xml:space="preserve">Tabulka č. </w:t>
      </w:r>
      <w:r w:rsidR="00F833BA">
        <w:fldChar w:fldCharType="begin"/>
      </w:r>
      <w:r w:rsidR="00F833BA">
        <w:instrText xml:space="preserve"> SEQ Tabulka_č. \* ARABIC </w:instrText>
      </w:r>
      <w:r w:rsidR="00F833BA">
        <w:fldChar w:fldCharType="separate"/>
      </w:r>
      <w:r>
        <w:rPr>
          <w:noProof/>
        </w:rPr>
        <w:t>57</w:t>
      </w:r>
      <w:r w:rsidR="00F833BA">
        <w:rPr>
          <w:noProof/>
        </w:rPr>
        <w:fldChar w:fldCharType="end"/>
      </w:r>
      <w:r>
        <w:t xml:space="preserve">: </w:t>
      </w:r>
      <w:r w:rsidRPr="006500A8">
        <w:rPr>
          <w:szCs w:val="20"/>
        </w:rPr>
        <w:t>Cíle pro recyklaci a využití obalových odpadů do 31. 12. 2020</w:t>
      </w:r>
    </w:p>
    <w:tbl>
      <w:tblPr>
        <w:tblW w:w="7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268"/>
        <w:gridCol w:w="2268"/>
      </w:tblGrid>
      <w:tr w:rsidR="003F362D" w:rsidRPr="00800C53" w14:paraId="79D5FCE9" w14:textId="77777777" w:rsidTr="003F362D">
        <w:trPr>
          <w:trHeight w:val="283"/>
          <w:jc w:val="center"/>
        </w:trPr>
        <w:tc>
          <w:tcPr>
            <w:tcW w:w="3415" w:type="dxa"/>
            <w:vMerge w:val="restart"/>
            <w:shd w:val="clear" w:color="auto" w:fill="FFC000"/>
            <w:vAlign w:val="center"/>
          </w:tcPr>
          <w:p w14:paraId="2EC2A775" w14:textId="77777777" w:rsidR="003F362D" w:rsidRPr="006500A8" w:rsidRDefault="003F362D" w:rsidP="00A4618C">
            <w:pPr>
              <w:spacing w:after="0" w:line="280" w:lineRule="exact"/>
              <w:rPr>
                <w:rFonts w:ascii="Tahoma" w:hAnsi="Tahoma" w:cs="Tahoma"/>
                <w:sz w:val="20"/>
                <w:szCs w:val="20"/>
              </w:rPr>
            </w:pPr>
            <w:r w:rsidRPr="006500A8">
              <w:rPr>
                <w:rFonts w:ascii="Tahoma" w:hAnsi="Tahoma" w:cs="Tahoma"/>
                <w:b/>
                <w:bCs/>
                <w:snapToGrid w:val="0"/>
                <w:sz w:val="20"/>
                <w:szCs w:val="20"/>
                <w:lang w:eastAsia="cs-CZ"/>
              </w:rPr>
              <w:t xml:space="preserve">Odpady z obalů </w:t>
            </w:r>
          </w:p>
        </w:tc>
        <w:tc>
          <w:tcPr>
            <w:tcW w:w="4536" w:type="dxa"/>
            <w:gridSpan w:val="2"/>
            <w:shd w:val="clear" w:color="auto" w:fill="FFC000"/>
            <w:vAlign w:val="center"/>
          </w:tcPr>
          <w:p w14:paraId="7C9EF97C" w14:textId="44DB91D5" w:rsidR="003F362D" w:rsidRPr="006500A8" w:rsidRDefault="003F362D" w:rsidP="00A4618C">
            <w:pPr>
              <w:spacing w:after="0" w:line="280" w:lineRule="exact"/>
              <w:jc w:val="center"/>
              <w:rPr>
                <w:rFonts w:ascii="Tahoma" w:hAnsi="Tahoma" w:cs="Tahoma"/>
                <w:b/>
                <w:sz w:val="20"/>
                <w:szCs w:val="20"/>
              </w:rPr>
            </w:pPr>
            <w:r w:rsidRPr="006500A8">
              <w:rPr>
                <w:rFonts w:ascii="Tahoma" w:hAnsi="Tahoma" w:cs="Tahoma"/>
                <w:b/>
                <w:sz w:val="20"/>
                <w:szCs w:val="20"/>
              </w:rPr>
              <w:t>Cíl</w:t>
            </w:r>
            <w:r>
              <w:rPr>
                <w:rFonts w:ascii="Tahoma" w:hAnsi="Tahoma" w:cs="Tahoma"/>
                <w:b/>
                <w:sz w:val="20"/>
                <w:szCs w:val="20"/>
              </w:rPr>
              <w:t xml:space="preserve"> </w:t>
            </w:r>
            <w:r w:rsidRPr="006500A8">
              <w:rPr>
                <w:rFonts w:ascii="Tahoma" w:hAnsi="Tahoma" w:cs="Tahoma"/>
                <w:b/>
                <w:bCs/>
                <w:color w:val="000000"/>
                <w:sz w:val="20"/>
                <w:szCs w:val="20"/>
                <w:lang w:eastAsia="cs-CZ"/>
              </w:rPr>
              <w:t>do 31. 12. 2020</w:t>
            </w:r>
          </w:p>
        </w:tc>
      </w:tr>
      <w:tr w:rsidR="003F362D" w:rsidRPr="00800C53" w14:paraId="58434B25" w14:textId="77777777" w:rsidTr="003F362D">
        <w:tblPrEx>
          <w:tblCellMar>
            <w:left w:w="70" w:type="dxa"/>
            <w:right w:w="70" w:type="dxa"/>
          </w:tblCellMar>
        </w:tblPrEx>
        <w:trPr>
          <w:trHeight w:val="283"/>
          <w:jc w:val="center"/>
        </w:trPr>
        <w:tc>
          <w:tcPr>
            <w:tcW w:w="3415" w:type="dxa"/>
            <w:vMerge/>
            <w:shd w:val="clear" w:color="auto" w:fill="FFC000"/>
            <w:vAlign w:val="center"/>
            <w:hideMark/>
          </w:tcPr>
          <w:p w14:paraId="73EF675B" w14:textId="77777777" w:rsidR="003F362D" w:rsidRPr="006500A8" w:rsidRDefault="003F362D" w:rsidP="00A4618C">
            <w:pPr>
              <w:spacing w:after="0" w:line="280" w:lineRule="exact"/>
              <w:jc w:val="center"/>
              <w:rPr>
                <w:rFonts w:ascii="Tahoma" w:hAnsi="Tahoma" w:cs="Tahoma"/>
                <w:color w:val="000000"/>
                <w:sz w:val="20"/>
                <w:szCs w:val="20"/>
                <w:lang w:eastAsia="cs-CZ"/>
              </w:rPr>
            </w:pPr>
          </w:p>
        </w:tc>
        <w:tc>
          <w:tcPr>
            <w:tcW w:w="2268" w:type="dxa"/>
            <w:shd w:val="clear" w:color="auto" w:fill="FFC000"/>
            <w:vAlign w:val="center"/>
          </w:tcPr>
          <w:p w14:paraId="425D147B" w14:textId="77777777" w:rsidR="003F362D" w:rsidRPr="006500A8" w:rsidRDefault="003F362D" w:rsidP="00A4618C">
            <w:pPr>
              <w:spacing w:after="0" w:line="280" w:lineRule="exact"/>
              <w:jc w:val="center"/>
              <w:rPr>
                <w:rFonts w:ascii="Tahoma" w:hAnsi="Tahoma" w:cs="Tahoma"/>
                <w:b/>
                <w:color w:val="000000"/>
                <w:sz w:val="20"/>
                <w:szCs w:val="20"/>
                <w:lang w:eastAsia="cs-CZ"/>
              </w:rPr>
            </w:pPr>
            <w:r w:rsidRPr="006500A8">
              <w:rPr>
                <w:rFonts w:ascii="Tahoma" w:hAnsi="Tahoma" w:cs="Tahoma"/>
                <w:b/>
                <w:color w:val="000000"/>
                <w:sz w:val="20"/>
                <w:szCs w:val="20"/>
                <w:lang w:eastAsia="cs-CZ"/>
              </w:rPr>
              <w:t>Recyklace</w:t>
            </w:r>
          </w:p>
        </w:tc>
        <w:tc>
          <w:tcPr>
            <w:tcW w:w="2268" w:type="dxa"/>
            <w:shd w:val="clear" w:color="auto" w:fill="FFC000"/>
            <w:vAlign w:val="center"/>
          </w:tcPr>
          <w:p w14:paraId="07E7876E" w14:textId="77777777" w:rsidR="003F362D" w:rsidRPr="006500A8" w:rsidRDefault="003F362D" w:rsidP="00A4618C">
            <w:pPr>
              <w:spacing w:after="0" w:line="280" w:lineRule="exact"/>
              <w:jc w:val="center"/>
              <w:rPr>
                <w:rFonts w:ascii="Tahoma" w:hAnsi="Tahoma" w:cs="Tahoma"/>
                <w:b/>
                <w:color w:val="000000"/>
                <w:sz w:val="20"/>
                <w:szCs w:val="20"/>
                <w:lang w:eastAsia="cs-CZ"/>
              </w:rPr>
            </w:pPr>
            <w:r w:rsidRPr="006500A8">
              <w:rPr>
                <w:rFonts w:ascii="Tahoma" w:hAnsi="Tahoma" w:cs="Tahoma"/>
                <w:b/>
                <w:color w:val="000000"/>
                <w:sz w:val="20"/>
                <w:szCs w:val="20"/>
                <w:lang w:eastAsia="cs-CZ"/>
              </w:rPr>
              <w:t>Využití</w:t>
            </w:r>
          </w:p>
        </w:tc>
      </w:tr>
      <w:tr w:rsidR="003F362D" w:rsidRPr="00800C53" w14:paraId="07D5AF6D" w14:textId="77777777" w:rsidTr="003F362D">
        <w:tblPrEx>
          <w:tblCellMar>
            <w:left w:w="70" w:type="dxa"/>
            <w:right w:w="70" w:type="dxa"/>
          </w:tblCellMar>
        </w:tblPrEx>
        <w:trPr>
          <w:trHeight w:val="283"/>
          <w:jc w:val="center"/>
        </w:trPr>
        <w:tc>
          <w:tcPr>
            <w:tcW w:w="3415" w:type="dxa"/>
            <w:shd w:val="clear" w:color="auto" w:fill="auto"/>
            <w:vAlign w:val="center"/>
            <w:hideMark/>
          </w:tcPr>
          <w:p w14:paraId="28A6AF85"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Papír</w:t>
            </w:r>
            <w:r w:rsidRPr="00BE6A3B">
              <w:rPr>
                <w:rFonts w:ascii="Tahoma" w:hAnsi="Tahoma" w:cs="Tahoma"/>
                <w:sz w:val="20"/>
                <w:szCs w:val="20"/>
                <w:lang w:eastAsia="cs-CZ"/>
              </w:rPr>
              <w:t>ových a lepenkových</w:t>
            </w:r>
            <w:r w:rsidRPr="00BE6A3B">
              <w:rPr>
                <w:rFonts w:ascii="Tahoma" w:hAnsi="Tahoma" w:cs="Tahoma"/>
                <w:snapToGrid w:val="0"/>
                <w:color w:val="000000"/>
                <w:sz w:val="20"/>
                <w:szCs w:val="20"/>
                <w:lang w:eastAsia="cs-CZ"/>
              </w:rPr>
              <w:t> </w:t>
            </w:r>
          </w:p>
        </w:tc>
        <w:tc>
          <w:tcPr>
            <w:tcW w:w="2268" w:type="dxa"/>
            <w:shd w:val="clear" w:color="auto" w:fill="auto"/>
            <w:noWrap/>
            <w:vAlign w:val="center"/>
            <w:hideMark/>
          </w:tcPr>
          <w:p w14:paraId="1DA85C6E"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bCs/>
                <w:color w:val="000000"/>
                <w:sz w:val="20"/>
                <w:szCs w:val="20"/>
                <w:lang w:eastAsia="cs-CZ"/>
              </w:rPr>
              <w:t>75 %</w:t>
            </w:r>
          </w:p>
        </w:tc>
        <w:tc>
          <w:tcPr>
            <w:tcW w:w="2268" w:type="dxa"/>
            <w:vMerge w:val="restart"/>
            <w:shd w:val="clear" w:color="auto" w:fill="auto"/>
            <w:noWrap/>
            <w:vAlign w:val="center"/>
            <w:hideMark/>
          </w:tcPr>
          <w:p w14:paraId="5EEEBD01" w14:textId="77777777" w:rsidR="00391741" w:rsidRPr="006500A8" w:rsidRDefault="00391741" w:rsidP="00A4618C">
            <w:pPr>
              <w:spacing w:after="0" w:line="280" w:lineRule="exact"/>
              <w:jc w:val="right"/>
              <w:rPr>
                <w:rFonts w:ascii="Tahoma" w:hAnsi="Tahoma" w:cs="Tahoma"/>
                <w:color w:val="000000"/>
                <w:sz w:val="20"/>
                <w:szCs w:val="20"/>
                <w:lang w:eastAsia="cs-CZ"/>
              </w:rPr>
            </w:pPr>
            <w:r w:rsidRPr="006500A8">
              <w:rPr>
                <w:rFonts w:ascii="Tahoma" w:hAnsi="Tahoma" w:cs="Tahoma"/>
                <w:color w:val="000000"/>
                <w:sz w:val="20"/>
                <w:szCs w:val="20"/>
                <w:lang w:eastAsia="cs-CZ"/>
              </w:rPr>
              <w:t> </w:t>
            </w:r>
          </w:p>
        </w:tc>
      </w:tr>
      <w:tr w:rsidR="003F362D" w:rsidRPr="00800C53" w14:paraId="437D31C7" w14:textId="77777777" w:rsidTr="003F362D">
        <w:tblPrEx>
          <w:tblCellMar>
            <w:left w:w="70" w:type="dxa"/>
            <w:right w:w="70" w:type="dxa"/>
          </w:tblCellMar>
        </w:tblPrEx>
        <w:trPr>
          <w:trHeight w:val="283"/>
          <w:jc w:val="center"/>
        </w:trPr>
        <w:tc>
          <w:tcPr>
            <w:tcW w:w="3415" w:type="dxa"/>
            <w:shd w:val="clear" w:color="auto" w:fill="auto"/>
            <w:vAlign w:val="center"/>
            <w:hideMark/>
          </w:tcPr>
          <w:p w14:paraId="2BB796D4"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Skleněných</w:t>
            </w:r>
          </w:p>
        </w:tc>
        <w:tc>
          <w:tcPr>
            <w:tcW w:w="2268" w:type="dxa"/>
            <w:shd w:val="clear" w:color="auto" w:fill="auto"/>
            <w:noWrap/>
            <w:vAlign w:val="center"/>
            <w:hideMark/>
          </w:tcPr>
          <w:p w14:paraId="3D221FA1"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bCs/>
                <w:color w:val="000000"/>
                <w:sz w:val="20"/>
                <w:szCs w:val="20"/>
                <w:lang w:eastAsia="cs-CZ"/>
              </w:rPr>
              <w:t>75 %</w:t>
            </w:r>
          </w:p>
        </w:tc>
        <w:tc>
          <w:tcPr>
            <w:tcW w:w="2268" w:type="dxa"/>
            <w:vMerge/>
            <w:vAlign w:val="center"/>
            <w:hideMark/>
          </w:tcPr>
          <w:p w14:paraId="61242A72" w14:textId="77777777" w:rsidR="00391741" w:rsidRPr="006500A8" w:rsidRDefault="00391741" w:rsidP="00A4618C">
            <w:pPr>
              <w:spacing w:after="0" w:line="280" w:lineRule="exact"/>
              <w:rPr>
                <w:rFonts w:ascii="Tahoma" w:hAnsi="Tahoma" w:cs="Tahoma"/>
                <w:color w:val="000000"/>
                <w:sz w:val="20"/>
                <w:szCs w:val="20"/>
                <w:lang w:eastAsia="cs-CZ"/>
              </w:rPr>
            </w:pPr>
          </w:p>
        </w:tc>
      </w:tr>
      <w:tr w:rsidR="003F362D" w:rsidRPr="00800C53" w14:paraId="27608F59" w14:textId="77777777" w:rsidTr="003F362D">
        <w:tblPrEx>
          <w:tblCellMar>
            <w:left w:w="70" w:type="dxa"/>
            <w:right w:w="70" w:type="dxa"/>
          </w:tblCellMar>
        </w:tblPrEx>
        <w:trPr>
          <w:trHeight w:val="283"/>
          <w:jc w:val="center"/>
        </w:trPr>
        <w:tc>
          <w:tcPr>
            <w:tcW w:w="3415" w:type="dxa"/>
            <w:shd w:val="clear" w:color="auto" w:fill="auto"/>
            <w:vAlign w:val="center"/>
            <w:hideMark/>
          </w:tcPr>
          <w:p w14:paraId="34EB7B61"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Plast</w:t>
            </w:r>
            <w:r w:rsidRPr="00BE6A3B">
              <w:rPr>
                <w:rFonts w:ascii="Tahoma" w:hAnsi="Tahoma" w:cs="Tahoma"/>
                <w:sz w:val="20"/>
                <w:szCs w:val="20"/>
                <w:lang w:eastAsia="cs-CZ"/>
              </w:rPr>
              <w:t>ových</w:t>
            </w:r>
          </w:p>
        </w:tc>
        <w:tc>
          <w:tcPr>
            <w:tcW w:w="2268" w:type="dxa"/>
            <w:shd w:val="clear" w:color="auto" w:fill="auto"/>
            <w:noWrap/>
            <w:vAlign w:val="center"/>
            <w:hideMark/>
          </w:tcPr>
          <w:p w14:paraId="48E91B25"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bCs/>
                <w:color w:val="000000"/>
                <w:sz w:val="20"/>
                <w:szCs w:val="20"/>
                <w:lang w:eastAsia="cs-CZ"/>
              </w:rPr>
              <w:t>50 %</w:t>
            </w:r>
          </w:p>
        </w:tc>
        <w:tc>
          <w:tcPr>
            <w:tcW w:w="2268" w:type="dxa"/>
            <w:vMerge/>
            <w:vAlign w:val="center"/>
            <w:hideMark/>
          </w:tcPr>
          <w:p w14:paraId="31C32B4A" w14:textId="77777777" w:rsidR="00391741" w:rsidRPr="006500A8" w:rsidRDefault="00391741" w:rsidP="00A4618C">
            <w:pPr>
              <w:spacing w:after="0" w:line="280" w:lineRule="exact"/>
              <w:rPr>
                <w:rFonts w:ascii="Tahoma" w:hAnsi="Tahoma" w:cs="Tahoma"/>
                <w:color w:val="000000"/>
                <w:sz w:val="20"/>
                <w:szCs w:val="20"/>
                <w:lang w:eastAsia="cs-CZ"/>
              </w:rPr>
            </w:pPr>
          </w:p>
        </w:tc>
      </w:tr>
      <w:tr w:rsidR="003F362D" w:rsidRPr="00800C53" w14:paraId="2A78DEE4" w14:textId="77777777" w:rsidTr="003F362D">
        <w:tblPrEx>
          <w:tblCellMar>
            <w:left w:w="70" w:type="dxa"/>
            <w:right w:w="70" w:type="dxa"/>
          </w:tblCellMar>
        </w:tblPrEx>
        <w:trPr>
          <w:trHeight w:val="283"/>
          <w:jc w:val="center"/>
        </w:trPr>
        <w:tc>
          <w:tcPr>
            <w:tcW w:w="3415" w:type="dxa"/>
            <w:shd w:val="clear" w:color="auto" w:fill="auto"/>
            <w:vAlign w:val="center"/>
            <w:hideMark/>
          </w:tcPr>
          <w:p w14:paraId="3E681E87"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Kovových</w:t>
            </w:r>
          </w:p>
        </w:tc>
        <w:tc>
          <w:tcPr>
            <w:tcW w:w="2268" w:type="dxa"/>
            <w:shd w:val="clear" w:color="auto" w:fill="auto"/>
            <w:noWrap/>
            <w:vAlign w:val="center"/>
            <w:hideMark/>
          </w:tcPr>
          <w:p w14:paraId="3B67E8AD"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bCs/>
                <w:color w:val="000000"/>
                <w:sz w:val="20"/>
                <w:szCs w:val="20"/>
                <w:lang w:eastAsia="cs-CZ"/>
              </w:rPr>
              <w:t>55 %</w:t>
            </w:r>
          </w:p>
        </w:tc>
        <w:tc>
          <w:tcPr>
            <w:tcW w:w="2268" w:type="dxa"/>
            <w:vMerge/>
            <w:vAlign w:val="center"/>
            <w:hideMark/>
          </w:tcPr>
          <w:p w14:paraId="1C560134" w14:textId="77777777" w:rsidR="00391741" w:rsidRPr="006500A8" w:rsidRDefault="00391741" w:rsidP="00A4618C">
            <w:pPr>
              <w:spacing w:after="0" w:line="280" w:lineRule="exact"/>
              <w:rPr>
                <w:rFonts w:ascii="Tahoma" w:hAnsi="Tahoma" w:cs="Tahoma"/>
                <w:color w:val="000000"/>
                <w:sz w:val="20"/>
                <w:szCs w:val="20"/>
                <w:lang w:eastAsia="cs-CZ"/>
              </w:rPr>
            </w:pPr>
          </w:p>
        </w:tc>
      </w:tr>
      <w:tr w:rsidR="003F362D" w:rsidRPr="00800C53" w14:paraId="0F89C2C9" w14:textId="77777777" w:rsidTr="003F362D">
        <w:tblPrEx>
          <w:tblCellMar>
            <w:left w:w="70" w:type="dxa"/>
            <w:right w:w="70" w:type="dxa"/>
          </w:tblCellMar>
        </w:tblPrEx>
        <w:trPr>
          <w:trHeight w:val="283"/>
          <w:jc w:val="center"/>
        </w:trPr>
        <w:tc>
          <w:tcPr>
            <w:tcW w:w="3415" w:type="dxa"/>
            <w:shd w:val="clear" w:color="auto" w:fill="auto"/>
            <w:vAlign w:val="center"/>
            <w:hideMark/>
          </w:tcPr>
          <w:p w14:paraId="7A0B90BD"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Dřevěných</w:t>
            </w:r>
          </w:p>
        </w:tc>
        <w:tc>
          <w:tcPr>
            <w:tcW w:w="2268" w:type="dxa"/>
            <w:shd w:val="clear" w:color="auto" w:fill="auto"/>
            <w:noWrap/>
            <w:vAlign w:val="center"/>
            <w:hideMark/>
          </w:tcPr>
          <w:p w14:paraId="28BCA08B"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bCs/>
                <w:color w:val="000000"/>
                <w:sz w:val="20"/>
                <w:szCs w:val="20"/>
                <w:lang w:eastAsia="cs-CZ"/>
              </w:rPr>
              <w:t>15 %</w:t>
            </w:r>
          </w:p>
        </w:tc>
        <w:tc>
          <w:tcPr>
            <w:tcW w:w="2268" w:type="dxa"/>
            <w:vMerge/>
            <w:vAlign w:val="center"/>
            <w:hideMark/>
          </w:tcPr>
          <w:p w14:paraId="6767ADF7" w14:textId="77777777" w:rsidR="00391741" w:rsidRPr="006500A8" w:rsidRDefault="00391741" w:rsidP="00A4618C">
            <w:pPr>
              <w:spacing w:after="0" w:line="280" w:lineRule="exact"/>
              <w:rPr>
                <w:rFonts w:ascii="Tahoma" w:hAnsi="Tahoma" w:cs="Tahoma"/>
                <w:color w:val="000000"/>
                <w:sz w:val="20"/>
                <w:szCs w:val="20"/>
                <w:lang w:eastAsia="cs-CZ"/>
              </w:rPr>
            </w:pPr>
          </w:p>
        </w:tc>
      </w:tr>
      <w:tr w:rsidR="003F362D" w:rsidRPr="00800C53" w14:paraId="3BE03B1D" w14:textId="77777777" w:rsidTr="003F362D">
        <w:tblPrEx>
          <w:tblCellMar>
            <w:left w:w="70" w:type="dxa"/>
            <w:right w:w="70" w:type="dxa"/>
          </w:tblCellMar>
        </w:tblPrEx>
        <w:trPr>
          <w:trHeight w:val="283"/>
          <w:jc w:val="center"/>
        </w:trPr>
        <w:tc>
          <w:tcPr>
            <w:tcW w:w="3415" w:type="dxa"/>
            <w:shd w:val="clear" w:color="auto" w:fill="auto"/>
            <w:vAlign w:val="center"/>
            <w:hideMark/>
          </w:tcPr>
          <w:p w14:paraId="33025BA2" w14:textId="77777777" w:rsidR="00391741" w:rsidRPr="00BE6A3B" w:rsidRDefault="00391741" w:rsidP="00A4618C">
            <w:pPr>
              <w:spacing w:after="0" w:line="280" w:lineRule="exact"/>
              <w:rPr>
                <w:rFonts w:ascii="Tahoma" w:hAnsi="Tahoma" w:cs="Tahoma"/>
                <w:color w:val="000000"/>
                <w:sz w:val="20"/>
                <w:szCs w:val="20"/>
                <w:lang w:eastAsia="cs-CZ"/>
              </w:rPr>
            </w:pPr>
            <w:r w:rsidRPr="00BE6A3B">
              <w:rPr>
                <w:rFonts w:ascii="Tahoma" w:hAnsi="Tahoma" w:cs="Tahoma"/>
                <w:snapToGrid w:val="0"/>
                <w:sz w:val="20"/>
                <w:szCs w:val="20"/>
                <w:lang w:eastAsia="cs-CZ"/>
              </w:rPr>
              <w:t>Prodejních určených spotřebiteli</w:t>
            </w:r>
          </w:p>
        </w:tc>
        <w:tc>
          <w:tcPr>
            <w:tcW w:w="2268" w:type="dxa"/>
            <w:shd w:val="clear" w:color="auto" w:fill="auto"/>
            <w:noWrap/>
            <w:vAlign w:val="center"/>
            <w:hideMark/>
          </w:tcPr>
          <w:p w14:paraId="7C821BAE" w14:textId="77777777" w:rsidR="00391741" w:rsidRPr="006500A8" w:rsidRDefault="00391741" w:rsidP="00A4618C">
            <w:pPr>
              <w:spacing w:after="0" w:line="280" w:lineRule="exact"/>
              <w:jc w:val="center"/>
              <w:rPr>
                <w:rFonts w:ascii="Tahoma" w:hAnsi="Tahoma" w:cs="Tahoma"/>
                <w:bCs/>
                <w:color w:val="000000"/>
                <w:sz w:val="20"/>
                <w:szCs w:val="20"/>
                <w:lang w:eastAsia="cs-CZ"/>
              </w:rPr>
            </w:pPr>
            <w:r w:rsidRPr="006500A8">
              <w:rPr>
                <w:rFonts w:ascii="Tahoma" w:hAnsi="Tahoma" w:cs="Tahoma"/>
                <w:bCs/>
                <w:color w:val="000000"/>
                <w:sz w:val="20"/>
                <w:szCs w:val="20"/>
                <w:lang w:eastAsia="cs-CZ"/>
              </w:rPr>
              <w:t>50 %</w:t>
            </w:r>
          </w:p>
        </w:tc>
        <w:tc>
          <w:tcPr>
            <w:tcW w:w="2268" w:type="dxa"/>
            <w:vAlign w:val="center"/>
            <w:hideMark/>
          </w:tcPr>
          <w:p w14:paraId="266CED81" w14:textId="77777777" w:rsidR="00391741" w:rsidRPr="006500A8" w:rsidRDefault="00391741" w:rsidP="00A4618C">
            <w:pPr>
              <w:spacing w:after="0" w:line="280" w:lineRule="exact"/>
              <w:jc w:val="center"/>
              <w:rPr>
                <w:rFonts w:ascii="Tahoma" w:hAnsi="Tahoma" w:cs="Tahoma"/>
                <w:color w:val="000000"/>
                <w:sz w:val="20"/>
                <w:szCs w:val="20"/>
                <w:lang w:eastAsia="cs-CZ"/>
              </w:rPr>
            </w:pPr>
            <w:r w:rsidRPr="006500A8">
              <w:rPr>
                <w:rFonts w:ascii="Tahoma" w:hAnsi="Tahoma" w:cs="Tahoma"/>
                <w:color w:val="000000"/>
                <w:sz w:val="20"/>
                <w:szCs w:val="20"/>
                <w:lang w:eastAsia="cs-CZ"/>
              </w:rPr>
              <w:t>55 %</w:t>
            </w:r>
          </w:p>
        </w:tc>
      </w:tr>
      <w:tr w:rsidR="003F362D" w:rsidRPr="00800C53" w14:paraId="163AEEAA" w14:textId="77777777" w:rsidTr="003F362D">
        <w:tblPrEx>
          <w:tblCellMar>
            <w:left w:w="70" w:type="dxa"/>
            <w:right w:w="70" w:type="dxa"/>
          </w:tblCellMar>
        </w:tblPrEx>
        <w:trPr>
          <w:trHeight w:val="283"/>
          <w:jc w:val="center"/>
        </w:trPr>
        <w:tc>
          <w:tcPr>
            <w:tcW w:w="3415" w:type="dxa"/>
            <w:shd w:val="clear" w:color="auto" w:fill="auto"/>
            <w:vAlign w:val="center"/>
            <w:hideMark/>
          </w:tcPr>
          <w:p w14:paraId="2448ABCB" w14:textId="77777777" w:rsidR="00391741" w:rsidRPr="006500A8" w:rsidRDefault="00391741" w:rsidP="00A4618C">
            <w:pPr>
              <w:spacing w:after="0" w:line="280" w:lineRule="exact"/>
              <w:rPr>
                <w:rFonts w:ascii="Tahoma" w:hAnsi="Tahoma" w:cs="Tahoma"/>
                <w:b/>
                <w:color w:val="000000"/>
                <w:sz w:val="20"/>
                <w:szCs w:val="20"/>
                <w:lang w:eastAsia="cs-CZ"/>
              </w:rPr>
            </w:pPr>
            <w:r w:rsidRPr="006500A8">
              <w:rPr>
                <w:rFonts w:ascii="Tahoma" w:hAnsi="Tahoma" w:cs="Tahoma"/>
                <w:b/>
                <w:bCs/>
                <w:snapToGrid w:val="0"/>
                <w:sz w:val="20"/>
                <w:szCs w:val="20"/>
                <w:lang w:eastAsia="cs-CZ"/>
              </w:rPr>
              <w:t>Celkem</w:t>
            </w:r>
          </w:p>
        </w:tc>
        <w:tc>
          <w:tcPr>
            <w:tcW w:w="2268" w:type="dxa"/>
            <w:shd w:val="clear" w:color="auto" w:fill="auto"/>
            <w:noWrap/>
            <w:vAlign w:val="center"/>
            <w:hideMark/>
          </w:tcPr>
          <w:p w14:paraId="12F33F93" w14:textId="77777777" w:rsidR="00391741" w:rsidRPr="006500A8" w:rsidRDefault="00391741" w:rsidP="00A4618C">
            <w:pPr>
              <w:spacing w:after="0" w:line="280" w:lineRule="exact"/>
              <w:jc w:val="center"/>
              <w:rPr>
                <w:rFonts w:ascii="Tahoma" w:hAnsi="Tahoma" w:cs="Tahoma"/>
                <w:b/>
                <w:color w:val="000000"/>
                <w:sz w:val="20"/>
                <w:szCs w:val="20"/>
                <w:lang w:eastAsia="cs-CZ"/>
              </w:rPr>
            </w:pPr>
            <w:r w:rsidRPr="006500A8">
              <w:rPr>
                <w:rFonts w:ascii="Tahoma" w:hAnsi="Tahoma" w:cs="Tahoma"/>
                <w:b/>
                <w:bCs/>
                <w:color w:val="000000"/>
                <w:sz w:val="20"/>
                <w:szCs w:val="20"/>
                <w:lang w:eastAsia="cs-CZ"/>
              </w:rPr>
              <w:t>70 %</w:t>
            </w:r>
          </w:p>
        </w:tc>
        <w:tc>
          <w:tcPr>
            <w:tcW w:w="2268" w:type="dxa"/>
            <w:shd w:val="clear" w:color="auto" w:fill="auto"/>
            <w:noWrap/>
            <w:vAlign w:val="center"/>
            <w:hideMark/>
          </w:tcPr>
          <w:p w14:paraId="18DAA00E" w14:textId="77777777" w:rsidR="00391741" w:rsidRPr="006500A8" w:rsidRDefault="00391741" w:rsidP="00A4618C">
            <w:pPr>
              <w:spacing w:after="0" w:line="280" w:lineRule="exact"/>
              <w:jc w:val="center"/>
              <w:rPr>
                <w:rFonts w:ascii="Tahoma" w:hAnsi="Tahoma" w:cs="Tahoma"/>
                <w:b/>
                <w:color w:val="000000"/>
                <w:sz w:val="20"/>
                <w:szCs w:val="20"/>
                <w:lang w:eastAsia="cs-CZ"/>
              </w:rPr>
            </w:pPr>
            <w:r w:rsidRPr="006500A8">
              <w:rPr>
                <w:rFonts w:ascii="Tahoma" w:hAnsi="Tahoma" w:cs="Tahoma"/>
                <w:b/>
                <w:bCs/>
                <w:color w:val="000000"/>
                <w:sz w:val="20"/>
                <w:szCs w:val="20"/>
                <w:lang w:eastAsia="cs-CZ"/>
              </w:rPr>
              <w:t>80 %</w:t>
            </w:r>
          </w:p>
        </w:tc>
      </w:tr>
    </w:tbl>
    <w:p w14:paraId="6DE29E5C" w14:textId="77777777" w:rsidR="00391741" w:rsidRPr="00800C53" w:rsidRDefault="00391741" w:rsidP="00391741">
      <w:pPr>
        <w:spacing w:after="0" w:line="280" w:lineRule="exact"/>
        <w:rPr>
          <w:rFonts w:ascii="Tahoma" w:hAnsi="Tahoma" w:cs="Tahoma"/>
        </w:rPr>
      </w:pPr>
    </w:p>
    <w:p w14:paraId="29E22EE0" w14:textId="4D3922C4" w:rsidR="00391741" w:rsidRPr="00A51A45" w:rsidRDefault="003F362D" w:rsidP="003F362D">
      <w:pPr>
        <w:pStyle w:val="Titulek"/>
        <w:rPr>
          <w:szCs w:val="20"/>
        </w:rPr>
      </w:pPr>
      <w:bookmarkStart w:id="277" w:name="_Toc256000099"/>
      <w:r>
        <w:t xml:space="preserve">Tabulka č. </w:t>
      </w:r>
      <w:r w:rsidR="00F833BA">
        <w:fldChar w:fldCharType="begin"/>
      </w:r>
      <w:r w:rsidR="00F833BA">
        <w:instrText xml:space="preserve"> SEQ Tabulka_č. \* ARABIC </w:instrText>
      </w:r>
      <w:r w:rsidR="00F833BA">
        <w:fldChar w:fldCharType="separate"/>
      </w:r>
      <w:r>
        <w:rPr>
          <w:noProof/>
        </w:rPr>
        <w:t>58</w:t>
      </w:r>
      <w:r w:rsidR="00F833BA">
        <w:rPr>
          <w:noProof/>
        </w:rPr>
        <w:fldChar w:fldCharType="end"/>
      </w:r>
      <w:r>
        <w:t xml:space="preserve">: </w:t>
      </w:r>
      <w:r w:rsidR="00391741" w:rsidRPr="00A51A45">
        <w:rPr>
          <w:szCs w:val="20"/>
        </w:rPr>
        <w:t>Cíle pro recyklaci a využití obalových odpadů do 1. 1. 2035</w:t>
      </w:r>
      <w:bookmarkEnd w:id="277"/>
    </w:p>
    <w:tbl>
      <w:tblPr>
        <w:tblpPr w:leftFromText="141" w:rightFromText="141" w:vertAnchor="text" w:horzAnchor="margin" w:tblpXSpec="center" w:tblpY="11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846"/>
        <w:gridCol w:w="850"/>
        <w:gridCol w:w="851"/>
        <w:gridCol w:w="850"/>
        <w:gridCol w:w="851"/>
        <w:gridCol w:w="850"/>
        <w:gridCol w:w="851"/>
        <w:gridCol w:w="850"/>
      </w:tblGrid>
      <w:tr w:rsidR="00EE4AB9" w:rsidRPr="00A51A45" w14:paraId="6AF87196" w14:textId="77777777" w:rsidTr="00EE4AB9">
        <w:trPr>
          <w:trHeight w:val="283"/>
        </w:trPr>
        <w:tc>
          <w:tcPr>
            <w:tcW w:w="1701" w:type="dxa"/>
            <w:vMerge w:val="restart"/>
            <w:shd w:val="clear" w:color="auto" w:fill="FFC000"/>
            <w:vAlign w:val="center"/>
          </w:tcPr>
          <w:p w14:paraId="652D202A" w14:textId="77777777" w:rsidR="00391741" w:rsidRPr="00A51A45" w:rsidRDefault="00391741" w:rsidP="00A4618C">
            <w:pPr>
              <w:widowControl w:val="0"/>
              <w:autoSpaceDE w:val="0"/>
              <w:autoSpaceDN w:val="0"/>
              <w:adjustRightInd w:val="0"/>
              <w:spacing w:after="0" w:line="280" w:lineRule="exact"/>
              <w:rPr>
                <w:rFonts w:ascii="Tahoma" w:hAnsi="Tahoma" w:cs="Tahoma"/>
                <w:b/>
                <w:sz w:val="20"/>
                <w:szCs w:val="20"/>
                <w:lang w:eastAsia="cs-CZ"/>
              </w:rPr>
            </w:pPr>
            <w:r w:rsidRPr="00A51A45">
              <w:rPr>
                <w:rFonts w:ascii="Tahoma" w:hAnsi="Tahoma" w:cs="Tahoma"/>
                <w:b/>
                <w:sz w:val="20"/>
                <w:szCs w:val="20"/>
                <w:lang w:eastAsia="cs-CZ"/>
              </w:rPr>
              <w:t>Odpady z obalů</w:t>
            </w:r>
          </w:p>
        </w:tc>
        <w:tc>
          <w:tcPr>
            <w:tcW w:w="6799" w:type="dxa"/>
            <w:gridSpan w:val="8"/>
            <w:shd w:val="clear" w:color="auto" w:fill="FFC000"/>
            <w:vAlign w:val="center"/>
          </w:tcPr>
          <w:p w14:paraId="0F37CE77" w14:textId="77777777" w:rsidR="00391741" w:rsidRPr="00A51A45" w:rsidRDefault="00391741" w:rsidP="00A4618C">
            <w:pPr>
              <w:spacing w:after="0" w:line="280" w:lineRule="exact"/>
              <w:jc w:val="center"/>
              <w:rPr>
                <w:rFonts w:ascii="Tahoma" w:hAnsi="Tahoma" w:cs="Tahoma"/>
                <w:b/>
                <w:sz w:val="20"/>
                <w:szCs w:val="20"/>
                <w:lang w:eastAsia="cs-CZ"/>
              </w:rPr>
            </w:pPr>
            <w:r w:rsidRPr="00A51A45">
              <w:rPr>
                <w:rFonts w:ascii="Tahoma" w:hAnsi="Tahoma" w:cs="Tahoma"/>
                <w:b/>
                <w:sz w:val="20"/>
                <w:szCs w:val="20"/>
                <w:lang w:eastAsia="cs-CZ"/>
              </w:rPr>
              <w:t>Cíle</w:t>
            </w:r>
          </w:p>
        </w:tc>
      </w:tr>
      <w:tr w:rsidR="00EE4AB9" w:rsidRPr="00A51A45" w14:paraId="6D4C0183" w14:textId="77777777" w:rsidTr="00EE4AB9">
        <w:trPr>
          <w:trHeight w:val="283"/>
        </w:trPr>
        <w:tc>
          <w:tcPr>
            <w:tcW w:w="1701" w:type="dxa"/>
            <w:vMerge/>
            <w:shd w:val="clear" w:color="auto" w:fill="FFC000"/>
            <w:vAlign w:val="center"/>
            <w:hideMark/>
          </w:tcPr>
          <w:p w14:paraId="582A76D6" w14:textId="77777777" w:rsidR="00391741" w:rsidRPr="00A51A45" w:rsidRDefault="00391741" w:rsidP="00A4618C">
            <w:pPr>
              <w:widowControl w:val="0"/>
              <w:autoSpaceDE w:val="0"/>
              <w:autoSpaceDN w:val="0"/>
              <w:adjustRightInd w:val="0"/>
              <w:spacing w:after="0" w:line="280" w:lineRule="exact"/>
              <w:rPr>
                <w:rFonts w:ascii="Tahoma" w:hAnsi="Tahoma" w:cs="Tahoma"/>
                <w:b/>
                <w:sz w:val="20"/>
                <w:szCs w:val="20"/>
                <w:lang w:eastAsia="cs-CZ"/>
              </w:rPr>
            </w:pPr>
          </w:p>
        </w:tc>
        <w:tc>
          <w:tcPr>
            <w:tcW w:w="1696" w:type="dxa"/>
            <w:gridSpan w:val="2"/>
            <w:shd w:val="clear" w:color="auto" w:fill="FFC000"/>
            <w:vAlign w:val="center"/>
            <w:hideMark/>
          </w:tcPr>
          <w:p w14:paraId="701DC695" w14:textId="77777777" w:rsidR="00391741" w:rsidRPr="00EE4AB9"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EE4AB9">
              <w:rPr>
                <w:rFonts w:ascii="Tahoma" w:hAnsi="Tahoma" w:cs="Tahoma"/>
                <w:bCs/>
                <w:sz w:val="20"/>
                <w:szCs w:val="20"/>
                <w:lang w:eastAsia="cs-CZ"/>
              </w:rPr>
              <w:t xml:space="preserve">od 1. 1. 2021 </w:t>
            </w:r>
            <w:r w:rsidRPr="00EE4AB9">
              <w:rPr>
                <w:rFonts w:ascii="Tahoma" w:hAnsi="Tahoma" w:cs="Tahoma"/>
                <w:bCs/>
                <w:sz w:val="20"/>
                <w:szCs w:val="20"/>
                <w:lang w:eastAsia="cs-CZ"/>
              </w:rPr>
              <w:br/>
              <w:t>do 31. 12. 2024</w:t>
            </w:r>
          </w:p>
        </w:tc>
        <w:tc>
          <w:tcPr>
            <w:tcW w:w="1701" w:type="dxa"/>
            <w:gridSpan w:val="2"/>
            <w:shd w:val="clear" w:color="auto" w:fill="FFC000"/>
            <w:vAlign w:val="center"/>
            <w:hideMark/>
          </w:tcPr>
          <w:p w14:paraId="41582FF9" w14:textId="77777777" w:rsidR="00391741" w:rsidRPr="00EE4AB9"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EE4AB9">
              <w:rPr>
                <w:rFonts w:ascii="Tahoma" w:hAnsi="Tahoma" w:cs="Tahoma"/>
                <w:bCs/>
                <w:sz w:val="20"/>
                <w:szCs w:val="20"/>
                <w:lang w:eastAsia="cs-CZ"/>
              </w:rPr>
              <w:t xml:space="preserve">od 1. 1. 2025 </w:t>
            </w:r>
            <w:r w:rsidRPr="00EE4AB9">
              <w:rPr>
                <w:rFonts w:ascii="Tahoma" w:hAnsi="Tahoma" w:cs="Tahoma"/>
                <w:bCs/>
                <w:sz w:val="20"/>
                <w:szCs w:val="20"/>
                <w:lang w:eastAsia="cs-CZ"/>
              </w:rPr>
              <w:br/>
              <w:t>do 31. 12. 2029</w:t>
            </w:r>
          </w:p>
        </w:tc>
        <w:tc>
          <w:tcPr>
            <w:tcW w:w="1701" w:type="dxa"/>
            <w:gridSpan w:val="2"/>
            <w:shd w:val="clear" w:color="auto" w:fill="FFC000"/>
            <w:vAlign w:val="center"/>
          </w:tcPr>
          <w:p w14:paraId="6F354862" w14:textId="77777777" w:rsidR="00391741" w:rsidRPr="00EE4AB9"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EE4AB9">
              <w:rPr>
                <w:rFonts w:ascii="Tahoma" w:hAnsi="Tahoma" w:cs="Tahoma"/>
                <w:bCs/>
                <w:sz w:val="20"/>
                <w:szCs w:val="20"/>
                <w:lang w:eastAsia="cs-CZ"/>
              </w:rPr>
              <w:t xml:space="preserve">od 1. 1. 2030 </w:t>
            </w:r>
            <w:r w:rsidRPr="00EE4AB9">
              <w:rPr>
                <w:rFonts w:ascii="Tahoma" w:hAnsi="Tahoma" w:cs="Tahoma"/>
                <w:bCs/>
                <w:sz w:val="20"/>
                <w:szCs w:val="20"/>
                <w:lang w:eastAsia="cs-CZ"/>
              </w:rPr>
              <w:br/>
              <w:t>do 31. 12. 2034</w:t>
            </w:r>
          </w:p>
        </w:tc>
        <w:tc>
          <w:tcPr>
            <w:tcW w:w="1701" w:type="dxa"/>
            <w:gridSpan w:val="2"/>
            <w:shd w:val="clear" w:color="auto" w:fill="FFC000"/>
            <w:vAlign w:val="center"/>
          </w:tcPr>
          <w:p w14:paraId="6A26CB24" w14:textId="77777777" w:rsidR="00391741" w:rsidRPr="00EE4AB9"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EE4AB9">
              <w:rPr>
                <w:rFonts w:ascii="Tahoma" w:hAnsi="Tahoma" w:cs="Tahoma"/>
                <w:bCs/>
                <w:sz w:val="20"/>
                <w:szCs w:val="20"/>
                <w:lang w:eastAsia="cs-CZ"/>
              </w:rPr>
              <w:t>od 1. 1. 2035</w:t>
            </w:r>
          </w:p>
        </w:tc>
      </w:tr>
      <w:tr w:rsidR="00EE4AB9" w:rsidRPr="00A51A45" w14:paraId="13E07D6D" w14:textId="77777777" w:rsidTr="000269E9">
        <w:trPr>
          <w:trHeight w:val="283"/>
        </w:trPr>
        <w:tc>
          <w:tcPr>
            <w:tcW w:w="1701" w:type="dxa"/>
            <w:vMerge/>
            <w:shd w:val="clear" w:color="auto" w:fill="FFC000"/>
            <w:vAlign w:val="center"/>
            <w:hideMark/>
          </w:tcPr>
          <w:p w14:paraId="17E2EBD7" w14:textId="77777777" w:rsidR="00391741" w:rsidRPr="00A51A45" w:rsidRDefault="00391741" w:rsidP="00A4618C">
            <w:pPr>
              <w:widowControl w:val="0"/>
              <w:autoSpaceDE w:val="0"/>
              <w:autoSpaceDN w:val="0"/>
              <w:adjustRightInd w:val="0"/>
              <w:spacing w:after="0" w:line="280" w:lineRule="exact"/>
              <w:rPr>
                <w:rFonts w:ascii="Tahoma" w:hAnsi="Tahoma" w:cs="Tahoma"/>
                <w:b/>
                <w:sz w:val="20"/>
                <w:szCs w:val="20"/>
                <w:lang w:eastAsia="cs-CZ"/>
              </w:rPr>
            </w:pPr>
          </w:p>
        </w:tc>
        <w:tc>
          <w:tcPr>
            <w:tcW w:w="846" w:type="dxa"/>
            <w:shd w:val="clear" w:color="auto" w:fill="FFFFFF" w:themeFill="background1"/>
            <w:vAlign w:val="center"/>
            <w:hideMark/>
          </w:tcPr>
          <w:p w14:paraId="777E4449" w14:textId="3A3D70B5"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Recyk</w:t>
            </w:r>
            <w:r w:rsidR="00EE4AB9">
              <w:rPr>
                <w:rFonts w:ascii="Tahoma" w:hAnsi="Tahoma" w:cs="Tahoma"/>
                <w:bCs/>
                <w:sz w:val="20"/>
                <w:szCs w:val="20"/>
                <w:lang w:eastAsia="cs-CZ"/>
              </w:rPr>
              <w:t>.</w:t>
            </w:r>
          </w:p>
        </w:tc>
        <w:tc>
          <w:tcPr>
            <w:tcW w:w="850" w:type="dxa"/>
            <w:shd w:val="clear" w:color="auto" w:fill="FFFFFF" w:themeFill="background1"/>
            <w:vAlign w:val="center"/>
            <w:hideMark/>
          </w:tcPr>
          <w:p w14:paraId="420E92AA"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Využití</w:t>
            </w:r>
          </w:p>
        </w:tc>
        <w:tc>
          <w:tcPr>
            <w:tcW w:w="851" w:type="dxa"/>
            <w:shd w:val="clear" w:color="auto" w:fill="FFFFFF" w:themeFill="background1"/>
            <w:vAlign w:val="center"/>
            <w:hideMark/>
          </w:tcPr>
          <w:p w14:paraId="441D5E32" w14:textId="0029DF56"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Recyk</w:t>
            </w:r>
            <w:r w:rsidR="00EE4AB9">
              <w:rPr>
                <w:rFonts w:ascii="Tahoma" w:hAnsi="Tahoma" w:cs="Tahoma"/>
                <w:bCs/>
                <w:sz w:val="20"/>
                <w:szCs w:val="20"/>
                <w:lang w:eastAsia="cs-CZ"/>
              </w:rPr>
              <w:t>.</w:t>
            </w:r>
            <w:r w:rsidRPr="003F362D">
              <w:rPr>
                <w:rFonts w:ascii="Tahoma" w:hAnsi="Tahoma" w:cs="Tahoma"/>
                <w:bCs/>
                <w:sz w:val="20"/>
                <w:szCs w:val="20"/>
                <w:lang w:eastAsia="cs-CZ"/>
              </w:rPr>
              <w:t xml:space="preserve"> </w:t>
            </w:r>
          </w:p>
        </w:tc>
        <w:tc>
          <w:tcPr>
            <w:tcW w:w="850" w:type="dxa"/>
            <w:shd w:val="clear" w:color="auto" w:fill="FFFFFF" w:themeFill="background1"/>
            <w:vAlign w:val="center"/>
            <w:hideMark/>
          </w:tcPr>
          <w:p w14:paraId="35B38738"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 xml:space="preserve">Využití </w:t>
            </w:r>
          </w:p>
        </w:tc>
        <w:tc>
          <w:tcPr>
            <w:tcW w:w="851" w:type="dxa"/>
            <w:shd w:val="clear" w:color="auto" w:fill="FFFFFF" w:themeFill="background1"/>
            <w:vAlign w:val="center"/>
          </w:tcPr>
          <w:p w14:paraId="43574E21" w14:textId="3A277191" w:rsidR="00391741" w:rsidRPr="003F362D" w:rsidRDefault="00EE4AB9"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Recyk</w:t>
            </w:r>
            <w:r>
              <w:rPr>
                <w:rFonts w:ascii="Tahoma" w:hAnsi="Tahoma" w:cs="Tahoma"/>
                <w:bCs/>
                <w:sz w:val="20"/>
                <w:szCs w:val="20"/>
                <w:lang w:eastAsia="cs-CZ"/>
              </w:rPr>
              <w:t>.</w:t>
            </w:r>
          </w:p>
        </w:tc>
        <w:tc>
          <w:tcPr>
            <w:tcW w:w="850" w:type="dxa"/>
            <w:shd w:val="clear" w:color="auto" w:fill="FFFFFF" w:themeFill="background1"/>
            <w:vAlign w:val="center"/>
          </w:tcPr>
          <w:p w14:paraId="075D1937"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 xml:space="preserve">Využití </w:t>
            </w:r>
          </w:p>
        </w:tc>
        <w:tc>
          <w:tcPr>
            <w:tcW w:w="851" w:type="dxa"/>
            <w:shd w:val="clear" w:color="auto" w:fill="FFFFFF" w:themeFill="background1"/>
            <w:vAlign w:val="center"/>
          </w:tcPr>
          <w:p w14:paraId="199D0290" w14:textId="2F71B21A" w:rsidR="00391741" w:rsidRPr="003F362D" w:rsidRDefault="00EE4AB9"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Recyk</w:t>
            </w:r>
            <w:r>
              <w:rPr>
                <w:rFonts w:ascii="Tahoma" w:hAnsi="Tahoma" w:cs="Tahoma"/>
                <w:bCs/>
                <w:sz w:val="20"/>
                <w:szCs w:val="20"/>
                <w:lang w:eastAsia="cs-CZ"/>
              </w:rPr>
              <w:t>.</w:t>
            </w:r>
          </w:p>
        </w:tc>
        <w:tc>
          <w:tcPr>
            <w:tcW w:w="850" w:type="dxa"/>
            <w:shd w:val="clear" w:color="auto" w:fill="FFFFFF" w:themeFill="background1"/>
            <w:vAlign w:val="center"/>
          </w:tcPr>
          <w:p w14:paraId="37780EE7"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 xml:space="preserve">Využití </w:t>
            </w:r>
          </w:p>
        </w:tc>
      </w:tr>
      <w:tr w:rsidR="00EE4AB9" w:rsidRPr="00A51A45" w14:paraId="7B2A8D27" w14:textId="77777777" w:rsidTr="000269E9">
        <w:trPr>
          <w:trHeight w:val="283"/>
        </w:trPr>
        <w:tc>
          <w:tcPr>
            <w:tcW w:w="1701" w:type="dxa"/>
            <w:vAlign w:val="center"/>
            <w:hideMark/>
          </w:tcPr>
          <w:p w14:paraId="4F6D375F"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Papírových a lepenkových</w:t>
            </w:r>
          </w:p>
        </w:tc>
        <w:tc>
          <w:tcPr>
            <w:tcW w:w="846" w:type="dxa"/>
            <w:vAlign w:val="center"/>
          </w:tcPr>
          <w:p w14:paraId="2BF21B8B" w14:textId="69EDF464"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w:t>
            </w:r>
          </w:p>
        </w:tc>
        <w:tc>
          <w:tcPr>
            <w:tcW w:w="850" w:type="dxa"/>
            <w:vMerge w:val="restart"/>
            <w:shd w:val="clear" w:color="auto" w:fill="FFFFFF" w:themeFill="background1"/>
            <w:vAlign w:val="center"/>
          </w:tcPr>
          <w:p w14:paraId="021769C8"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5741DFAB" w14:textId="115ADB78"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 </w:t>
            </w:r>
          </w:p>
        </w:tc>
        <w:tc>
          <w:tcPr>
            <w:tcW w:w="850" w:type="dxa"/>
            <w:vMerge w:val="restart"/>
            <w:shd w:val="clear" w:color="auto" w:fill="FFFFFF" w:themeFill="background1"/>
            <w:vAlign w:val="center"/>
          </w:tcPr>
          <w:p w14:paraId="152E7DF1"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33A2305D" w14:textId="6627EFF6"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85</w:t>
            </w:r>
            <w:r w:rsidR="003F362D">
              <w:rPr>
                <w:rFonts w:ascii="Tahoma" w:hAnsi="Tahoma" w:cs="Tahoma"/>
                <w:bCs/>
                <w:sz w:val="20"/>
                <w:szCs w:val="20"/>
                <w:lang w:eastAsia="cs-CZ"/>
              </w:rPr>
              <w:t xml:space="preserve"> %</w:t>
            </w:r>
          </w:p>
        </w:tc>
        <w:tc>
          <w:tcPr>
            <w:tcW w:w="850" w:type="dxa"/>
            <w:vMerge w:val="restart"/>
            <w:shd w:val="clear" w:color="auto" w:fill="FFFFFF" w:themeFill="background1"/>
            <w:vAlign w:val="center"/>
          </w:tcPr>
          <w:p w14:paraId="702620E5"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p w14:paraId="01C8EB7A"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p w14:paraId="13FE6B95"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p w14:paraId="2271F8D1"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p w14:paraId="09633190"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3D71074D" w14:textId="5F5E01F3"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85</w:t>
            </w:r>
            <w:r w:rsidR="003F362D">
              <w:rPr>
                <w:rFonts w:ascii="Tahoma" w:hAnsi="Tahoma" w:cs="Tahoma"/>
                <w:bCs/>
                <w:sz w:val="20"/>
                <w:szCs w:val="20"/>
                <w:lang w:eastAsia="cs-CZ"/>
              </w:rPr>
              <w:t xml:space="preserve"> %</w:t>
            </w:r>
          </w:p>
        </w:tc>
        <w:tc>
          <w:tcPr>
            <w:tcW w:w="850" w:type="dxa"/>
            <w:vMerge w:val="restart"/>
            <w:shd w:val="clear" w:color="auto" w:fill="FFFFFF" w:themeFill="background1"/>
          </w:tcPr>
          <w:p w14:paraId="3431F256"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19CC7554" w14:textId="77777777" w:rsidTr="000269E9">
        <w:trPr>
          <w:trHeight w:val="283"/>
        </w:trPr>
        <w:tc>
          <w:tcPr>
            <w:tcW w:w="1701" w:type="dxa"/>
            <w:vAlign w:val="center"/>
            <w:hideMark/>
          </w:tcPr>
          <w:p w14:paraId="2A760F0D"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Skleněných</w:t>
            </w:r>
          </w:p>
        </w:tc>
        <w:tc>
          <w:tcPr>
            <w:tcW w:w="846" w:type="dxa"/>
            <w:vAlign w:val="center"/>
          </w:tcPr>
          <w:p w14:paraId="0E2C1F32" w14:textId="00E010C1"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4DB580DA"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471D142B" w14:textId="1CEEE1CF"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419BA1D1"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0A9BB3DC" w14:textId="6FE297BD"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124FA5BD"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1495FA96" w14:textId="55948B4C"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75</w:t>
            </w:r>
            <w:r w:rsidR="003F362D">
              <w:rPr>
                <w:rFonts w:ascii="Tahoma" w:hAnsi="Tahoma" w:cs="Tahoma"/>
                <w:bCs/>
                <w:sz w:val="20"/>
                <w:szCs w:val="20"/>
                <w:lang w:eastAsia="cs-CZ"/>
              </w:rPr>
              <w:t xml:space="preserve"> %</w:t>
            </w:r>
          </w:p>
        </w:tc>
        <w:tc>
          <w:tcPr>
            <w:tcW w:w="850" w:type="dxa"/>
            <w:vMerge/>
            <w:shd w:val="clear" w:color="auto" w:fill="FFFFFF" w:themeFill="background1"/>
          </w:tcPr>
          <w:p w14:paraId="58BB0570"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09B9FEBA" w14:textId="77777777" w:rsidTr="000269E9">
        <w:trPr>
          <w:trHeight w:val="283"/>
        </w:trPr>
        <w:tc>
          <w:tcPr>
            <w:tcW w:w="1701" w:type="dxa"/>
            <w:vAlign w:val="center"/>
            <w:hideMark/>
          </w:tcPr>
          <w:p w14:paraId="53BDD09C"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Plastových</w:t>
            </w:r>
          </w:p>
        </w:tc>
        <w:tc>
          <w:tcPr>
            <w:tcW w:w="846" w:type="dxa"/>
            <w:vAlign w:val="center"/>
          </w:tcPr>
          <w:p w14:paraId="33F8DA3F" w14:textId="32E941E9"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6CD97A1A"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6E2E21C4" w14:textId="6A0CDF21"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7AD252D0"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71BFE414" w14:textId="26DE280A"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699DD078"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66537983" w14:textId="2039D6EC"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0" w:type="dxa"/>
            <w:vMerge/>
            <w:shd w:val="clear" w:color="auto" w:fill="FFFFFF" w:themeFill="background1"/>
          </w:tcPr>
          <w:p w14:paraId="2B698257"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38CB3720" w14:textId="77777777" w:rsidTr="000269E9">
        <w:trPr>
          <w:trHeight w:val="283"/>
        </w:trPr>
        <w:tc>
          <w:tcPr>
            <w:tcW w:w="1701" w:type="dxa"/>
            <w:vAlign w:val="center"/>
            <w:hideMark/>
          </w:tcPr>
          <w:p w14:paraId="3F6DE51C"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Železných</w:t>
            </w:r>
          </w:p>
        </w:tc>
        <w:tc>
          <w:tcPr>
            <w:tcW w:w="846" w:type="dxa"/>
            <w:vAlign w:val="center"/>
          </w:tcPr>
          <w:p w14:paraId="75FB3E35" w14:textId="3B8F6360"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428E6BB1"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6CC649A1" w14:textId="3E57A096"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70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0E0387A6"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38779CFC" w14:textId="7492601A"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80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5FCE336E"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0497F288" w14:textId="4A3B67FC"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80</w:t>
            </w:r>
            <w:r w:rsidR="003F362D">
              <w:rPr>
                <w:rFonts w:ascii="Tahoma" w:hAnsi="Tahoma" w:cs="Tahoma"/>
                <w:bCs/>
                <w:sz w:val="20"/>
                <w:szCs w:val="20"/>
                <w:lang w:eastAsia="cs-CZ"/>
              </w:rPr>
              <w:t xml:space="preserve"> %</w:t>
            </w:r>
          </w:p>
        </w:tc>
        <w:tc>
          <w:tcPr>
            <w:tcW w:w="850" w:type="dxa"/>
            <w:vMerge/>
            <w:shd w:val="clear" w:color="auto" w:fill="FFFFFF" w:themeFill="background1"/>
          </w:tcPr>
          <w:p w14:paraId="544010A4"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1F84C646" w14:textId="77777777" w:rsidTr="000269E9">
        <w:trPr>
          <w:trHeight w:val="283"/>
        </w:trPr>
        <w:tc>
          <w:tcPr>
            <w:tcW w:w="1701" w:type="dxa"/>
            <w:vAlign w:val="center"/>
          </w:tcPr>
          <w:p w14:paraId="670E8E67"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Hliníkových</w:t>
            </w:r>
          </w:p>
        </w:tc>
        <w:tc>
          <w:tcPr>
            <w:tcW w:w="846" w:type="dxa"/>
            <w:vAlign w:val="center"/>
          </w:tcPr>
          <w:p w14:paraId="347A0612"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w:t>
            </w:r>
          </w:p>
        </w:tc>
        <w:tc>
          <w:tcPr>
            <w:tcW w:w="850" w:type="dxa"/>
            <w:vMerge/>
            <w:shd w:val="clear" w:color="auto" w:fill="FFFFFF" w:themeFill="background1"/>
            <w:vAlign w:val="center"/>
          </w:tcPr>
          <w:p w14:paraId="4847B5A8"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0210D510" w14:textId="3B61BAE2"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35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5ACA70EC"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235AEABA" w14:textId="5C7FD761"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71EB95A5"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75D8BDFE" w14:textId="7D30A77C"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60</w:t>
            </w:r>
            <w:r w:rsidR="003F362D">
              <w:rPr>
                <w:rFonts w:ascii="Tahoma" w:hAnsi="Tahoma" w:cs="Tahoma"/>
                <w:bCs/>
                <w:sz w:val="20"/>
                <w:szCs w:val="20"/>
                <w:lang w:eastAsia="cs-CZ"/>
              </w:rPr>
              <w:t xml:space="preserve"> %</w:t>
            </w:r>
          </w:p>
        </w:tc>
        <w:tc>
          <w:tcPr>
            <w:tcW w:w="850" w:type="dxa"/>
            <w:vMerge/>
            <w:shd w:val="clear" w:color="auto" w:fill="FFFFFF" w:themeFill="background1"/>
          </w:tcPr>
          <w:p w14:paraId="16FDBE93"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3037E270" w14:textId="77777777" w:rsidTr="000269E9">
        <w:trPr>
          <w:trHeight w:val="283"/>
        </w:trPr>
        <w:tc>
          <w:tcPr>
            <w:tcW w:w="1701" w:type="dxa"/>
            <w:vAlign w:val="center"/>
            <w:hideMark/>
          </w:tcPr>
          <w:p w14:paraId="43B74019"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Dřevěných</w:t>
            </w:r>
          </w:p>
        </w:tc>
        <w:tc>
          <w:tcPr>
            <w:tcW w:w="846" w:type="dxa"/>
            <w:vAlign w:val="center"/>
          </w:tcPr>
          <w:p w14:paraId="6822E2A9" w14:textId="7C0B205D"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15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1D5E5699"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472CDFF5" w14:textId="78463E5D"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25</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1F989292"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3B3BB957" w14:textId="6020FA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30</w:t>
            </w:r>
            <w:r w:rsidR="003F362D">
              <w:rPr>
                <w:rFonts w:ascii="Tahoma" w:hAnsi="Tahoma" w:cs="Tahoma"/>
                <w:bCs/>
                <w:sz w:val="20"/>
                <w:szCs w:val="20"/>
                <w:lang w:eastAsia="cs-CZ"/>
              </w:rPr>
              <w:t xml:space="preserve"> %</w:t>
            </w:r>
          </w:p>
        </w:tc>
        <w:tc>
          <w:tcPr>
            <w:tcW w:w="850" w:type="dxa"/>
            <w:vMerge/>
            <w:shd w:val="clear" w:color="auto" w:fill="FFFFFF" w:themeFill="background1"/>
            <w:vAlign w:val="center"/>
          </w:tcPr>
          <w:p w14:paraId="7D421153"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c>
          <w:tcPr>
            <w:tcW w:w="851" w:type="dxa"/>
            <w:shd w:val="clear" w:color="auto" w:fill="FFFFFF" w:themeFill="background1"/>
            <w:vAlign w:val="center"/>
          </w:tcPr>
          <w:p w14:paraId="6A9F8B5F" w14:textId="76707A4E"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30</w:t>
            </w:r>
            <w:r w:rsidR="003F362D">
              <w:rPr>
                <w:rFonts w:ascii="Tahoma" w:hAnsi="Tahoma" w:cs="Tahoma"/>
                <w:bCs/>
                <w:sz w:val="20"/>
                <w:szCs w:val="20"/>
                <w:lang w:eastAsia="cs-CZ"/>
              </w:rPr>
              <w:t xml:space="preserve"> %</w:t>
            </w:r>
          </w:p>
        </w:tc>
        <w:tc>
          <w:tcPr>
            <w:tcW w:w="850" w:type="dxa"/>
            <w:vMerge/>
            <w:shd w:val="clear" w:color="auto" w:fill="FFFFFF" w:themeFill="background1"/>
          </w:tcPr>
          <w:p w14:paraId="05B29CD9" w14:textId="77777777"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p>
        </w:tc>
      </w:tr>
      <w:tr w:rsidR="00EE4AB9" w:rsidRPr="00A51A45" w14:paraId="646D994D" w14:textId="77777777" w:rsidTr="000269E9">
        <w:trPr>
          <w:trHeight w:val="283"/>
        </w:trPr>
        <w:tc>
          <w:tcPr>
            <w:tcW w:w="1701" w:type="dxa"/>
            <w:vAlign w:val="center"/>
            <w:hideMark/>
          </w:tcPr>
          <w:p w14:paraId="6AF69F9A" w14:textId="77777777" w:rsidR="00391741" w:rsidRPr="00BE6A3B" w:rsidRDefault="00391741" w:rsidP="00A4618C">
            <w:pPr>
              <w:widowControl w:val="0"/>
              <w:autoSpaceDE w:val="0"/>
              <w:autoSpaceDN w:val="0"/>
              <w:adjustRightInd w:val="0"/>
              <w:spacing w:after="0" w:line="280" w:lineRule="exact"/>
              <w:rPr>
                <w:rFonts w:ascii="Tahoma" w:hAnsi="Tahoma" w:cs="Tahoma"/>
                <w:bCs/>
                <w:sz w:val="20"/>
                <w:szCs w:val="20"/>
                <w:lang w:eastAsia="cs-CZ"/>
              </w:rPr>
            </w:pPr>
            <w:r w:rsidRPr="00BE6A3B">
              <w:rPr>
                <w:rFonts w:ascii="Tahoma" w:hAnsi="Tahoma" w:cs="Tahoma"/>
                <w:bCs/>
                <w:sz w:val="20"/>
                <w:szCs w:val="20"/>
                <w:lang w:eastAsia="cs-CZ"/>
              </w:rPr>
              <w:t>Prodejních určených spotřebiteli</w:t>
            </w:r>
          </w:p>
        </w:tc>
        <w:tc>
          <w:tcPr>
            <w:tcW w:w="846" w:type="dxa"/>
            <w:vAlign w:val="center"/>
          </w:tcPr>
          <w:p w14:paraId="1255CAA3" w14:textId="6EE5CDD3"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shd w:val="clear" w:color="auto" w:fill="FFFFFF" w:themeFill="background1"/>
            <w:vAlign w:val="center"/>
          </w:tcPr>
          <w:p w14:paraId="004B9414" w14:textId="7468B2BD"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1" w:type="dxa"/>
            <w:shd w:val="clear" w:color="auto" w:fill="FFFFFF" w:themeFill="background1"/>
            <w:vAlign w:val="center"/>
          </w:tcPr>
          <w:p w14:paraId="6E7C73F7" w14:textId="7F6DE7B9"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shd w:val="clear" w:color="auto" w:fill="FFFFFF" w:themeFill="background1"/>
            <w:vAlign w:val="center"/>
          </w:tcPr>
          <w:p w14:paraId="3779CD7C" w14:textId="1BF490DC"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1" w:type="dxa"/>
            <w:shd w:val="clear" w:color="auto" w:fill="FFFFFF" w:themeFill="background1"/>
            <w:vAlign w:val="center"/>
          </w:tcPr>
          <w:p w14:paraId="56CCCE8F" w14:textId="5751A60F"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shd w:val="clear" w:color="auto" w:fill="FFFFFF" w:themeFill="background1"/>
            <w:vAlign w:val="center"/>
          </w:tcPr>
          <w:p w14:paraId="0A1D2CDA" w14:textId="409075F5"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c>
          <w:tcPr>
            <w:tcW w:w="851" w:type="dxa"/>
            <w:shd w:val="clear" w:color="auto" w:fill="FFFFFF" w:themeFill="background1"/>
            <w:vAlign w:val="center"/>
          </w:tcPr>
          <w:p w14:paraId="1C4E6610" w14:textId="2ABDE3EA"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50</w:t>
            </w:r>
            <w:r w:rsidR="003F362D">
              <w:rPr>
                <w:rFonts w:ascii="Tahoma" w:hAnsi="Tahoma" w:cs="Tahoma"/>
                <w:bCs/>
                <w:sz w:val="20"/>
                <w:szCs w:val="20"/>
                <w:lang w:eastAsia="cs-CZ"/>
              </w:rPr>
              <w:t xml:space="preserve"> %</w:t>
            </w:r>
          </w:p>
        </w:tc>
        <w:tc>
          <w:tcPr>
            <w:tcW w:w="850" w:type="dxa"/>
            <w:shd w:val="clear" w:color="auto" w:fill="FFFFFF" w:themeFill="background1"/>
            <w:vAlign w:val="center"/>
          </w:tcPr>
          <w:p w14:paraId="06AE3681" w14:textId="78F9CD0B" w:rsidR="00391741" w:rsidRPr="003F362D" w:rsidRDefault="00391741" w:rsidP="00A4618C">
            <w:pPr>
              <w:widowControl w:val="0"/>
              <w:autoSpaceDE w:val="0"/>
              <w:autoSpaceDN w:val="0"/>
              <w:adjustRightInd w:val="0"/>
              <w:spacing w:after="0" w:line="280" w:lineRule="exact"/>
              <w:jc w:val="center"/>
              <w:rPr>
                <w:rFonts w:ascii="Tahoma" w:hAnsi="Tahoma" w:cs="Tahoma"/>
                <w:bCs/>
                <w:sz w:val="20"/>
                <w:szCs w:val="20"/>
                <w:lang w:eastAsia="cs-CZ"/>
              </w:rPr>
            </w:pPr>
            <w:r w:rsidRPr="003F362D">
              <w:rPr>
                <w:rFonts w:ascii="Tahoma" w:hAnsi="Tahoma" w:cs="Tahoma"/>
                <w:bCs/>
                <w:sz w:val="20"/>
                <w:szCs w:val="20"/>
                <w:lang w:eastAsia="cs-CZ"/>
              </w:rPr>
              <w:t>55</w:t>
            </w:r>
            <w:r w:rsidR="003F362D">
              <w:rPr>
                <w:rFonts w:ascii="Tahoma" w:hAnsi="Tahoma" w:cs="Tahoma"/>
                <w:bCs/>
                <w:sz w:val="20"/>
                <w:szCs w:val="20"/>
                <w:lang w:eastAsia="cs-CZ"/>
              </w:rPr>
              <w:t xml:space="preserve"> %</w:t>
            </w:r>
          </w:p>
        </w:tc>
      </w:tr>
      <w:tr w:rsidR="00EE4AB9" w:rsidRPr="00EE4AB9" w14:paraId="686C1AE8" w14:textId="77777777" w:rsidTr="000269E9">
        <w:trPr>
          <w:trHeight w:val="283"/>
        </w:trPr>
        <w:tc>
          <w:tcPr>
            <w:tcW w:w="1701" w:type="dxa"/>
            <w:vAlign w:val="center"/>
            <w:hideMark/>
          </w:tcPr>
          <w:p w14:paraId="5B9EFFC7" w14:textId="77777777" w:rsidR="00391741" w:rsidRPr="00BE6A3B" w:rsidRDefault="00391741" w:rsidP="00A4618C">
            <w:pPr>
              <w:widowControl w:val="0"/>
              <w:autoSpaceDE w:val="0"/>
              <w:autoSpaceDN w:val="0"/>
              <w:adjustRightInd w:val="0"/>
              <w:spacing w:after="0" w:line="280" w:lineRule="exact"/>
              <w:rPr>
                <w:rFonts w:ascii="Tahoma" w:hAnsi="Tahoma" w:cs="Tahoma"/>
                <w:b/>
                <w:sz w:val="20"/>
                <w:szCs w:val="20"/>
                <w:lang w:eastAsia="cs-CZ"/>
              </w:rPr>
            </w:pPr>
            <w:r w:rsidRPr="00BE6A3B">
              <w:rPr>
                <w:rFonts w:ascii="Tahoma" w:hAnsi="Tahoma" w:cs="Tahoma"/>
                <w:b/>
                <w:sz w:val="20"/>
                <w:szCs w:val="20"/>
                <w:lang w:eastAsia="cs-CZ"/>
              </w:rPr>
              <w:t>Celkem</w:t>
            </w:r>
          </w:p>
        </w:tc>
        <w:tc>
          <w:tcPr>
            <w:tcW w:w="846" w:type="dxa"/>
            <w:vAlign w:val="center"/>
          </w:tcPr>
          <w:p w14:paraId="7DC76934" w14:textId="4550B8E4"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70</w:t>
            </w:r>
            <w:r w:rsidR="003F362D" w:rsidRPr="00EE4AB9">
              <w:rPr>
                <w:rFonts w:ascii="Tahoma" w:hAnsi="Tahoma" w:cs="Tahoma"/>
                <w:b/>
                <w:sz w:val="20"/>
                <w:szCs w:val="20"/>
                <w:lang w:eastAsia="cs-CZ"/>
              </w:rPr>
              <w:t xml:space="preserve"> %</w:t>
            </w:r>
          </w:p>
        </w:tc>
        <w:tc>
          <w:tcPr>
            <w:tcW w:w="850" w:type="dxa"/>
            <w:shd w:val="clear" w:color="auto" w:fill="FFFFFF" w:themeFill="background1"/>
            <w:vAlign w:val="center"/>
          </w:tcPr>
          <w:p w14:paraId="661BF004" w14:textId="7F9647B2"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75</w:t>
            </w:r>
            <w:r w:rsidR="003F362D" w:rsidRPr="00EE4AB9">
              <w:rPr>
                <w:rFonts w:ascii="Tahoma" w:hAnsi="Tahoma" w:cs="Tahoma"/>
                <w:b/>
                <w:sz w:val="20"/>
                <w:szCs w:val="20"/>
                <w:lang w:eastAsia="cs-CZ"/>
              </w:rPr>
              <w:t xml:space="preserve"> %</w:t>
            </w:r>
          </w:p>
        </w:tc>
        <w:tc>
          <w:tcPr>
            <w:tcW w:w="851" w:type="dxa"/>
            <w:shd w:val="clear" w:color="auto" w:fill="FFFFFF" w:themeFill="background1"/>
            <w:vAlign w:val="center"/>
          </w:tcPr>
          <w:p w14:paraId="58D3BAAB" w14:textId="0B39643E"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75</w:t>
            </w:r>
            <w:r w:rsidR="003F362D" w:rsidRPr="00EE4AB9">
              <w:rPr>
                <w:rFonts w:ascii="Tahoma" w:hAnsi="Tahoma" w:cs="Tahoma"/>
                <w:b/>
                <w:sz w:val="20"/>
                <w:szCs w:val="20"/>
                <w:lang w:eastAsia="cs-CZ"/>
              </w:rPr>
              <w:t xml:space="preserve"> %</w:t>
            </w:r>
          </w:p>
        </w:tc>
        <w:tc>
          <w:tcPr>
            <w:tcW w:w="850" w:type="dxa"/>
            <w:shd w:val="clear" w:color="auto" w:fill="FFFFFF" w:themeFill="background1"/>
            <w:vAlign w:val="center"/>
          </w:tcPr>
          <w:p w14:paraId="4DAD1D91" w14:textId="3375C936"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80</w:t>
            </w:r>
            <w:r w:rsidR="003F362D" w:rsidRPr="00EE4AB9">
              <w:rPr>
                <w:rFonts w:ascii="Tahoma" w:hAnsi="Tahoma" w:cs="Tahoma"/>
                <w:b/>
                <w:sz w:val="20"/>
                <w:szCs w:val="20"/>
                <w:lang w:eastAsia="cs-CZ"/>
              </w:rPr>
              <w:t xml:space="preserve"> %</w:t>
            </w:r>
          </w:p>
        </w:tc>
        <w:tc>
          <w:tcPr>
            <w:tcW w:w="851" w:type="dxa"/>
            <w:shd w:val="clear" w:color="auto" w:fill="FFFFFF" w:themeFill="background1"/>
            <w:vAlign w:val="center"/>
          </w:tcPr>
          <w:p w14:paraId="05542FA7" w14:textId="5ED61567"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75</w:t>
            </w:r>
            <w:r w:rsidR="003F362D" w:rsidRPr="00EE4AB9">
              <w:rPr>
                <w:rFonts w:ascii="Tahoma" w:hAnsi="Tahoma" w:cs="Tahoma"/>
                <w:b/>
                <w:sz w:val="20"/>
                <w:szCs w:val="20"/>
                <w:lang w:eastAsia="cs-CZ"/>
              </w:rPr>
              <w:t xml:space="preserve"> %</w:t>
            </w:r>
          </w:p>
        </w:tc>
        <w:tc>
          <w:tcPr>
            <w:tcW w:w="850" w:type="dxa"/>
            <w:shd w:val="clear" w:color="auto" w:fill="FFFFFF" w:themeFill="background1"/>
            <w:vAlign w:val="center"/>
          </w:tcPr>
          <w:p w14:paraId="09B4C355" w14:textId="394435B5"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80</w:t>
            </w:r>
            <w:r w:rsidR="003F362D" w:rsidRPr="00EE4AB9">
              <w:rPr>
                <w:rFonts w:ascii="Tahoma" w:hAnsi="Tahoma" w:cs="Tahoma"/>
                <w:b/>
                <w:sz w:val="20"/>
                <w:szCs w:val="20"/>
                <w:lang w:eastAsia="cs-CZ"/>
              </w:rPr>
              <w:t xml:space="preserve"> %</w:t>
            </w:r>
          </w:p>
        </w:tc>
        <w:tc>
          <w:tcPr>
            <w:tcW w:w="851" w:type="dxa"/>
            <w:shd w:val="clear" w:color="auto" w:fill="FFFFFF" w:themeFill="background1"/>
            <w:vAlign w:val="center"/>
          </w:tcPr>
          <w:p w14:paraId="76B6470D" w14:textId="32D4CC77"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75</w:t>
            </w:r>
            <w:r w:rsidR="003F362D" w:rsidRPr="00EE4AB9">
              <w:rPr>
                <w:rFonts w:ascii="Tahoma" w:hAnsi="Tahoma" w:cs="Tahoma"/>
                <w:b/>
                <w:sz w:val="20"/>
                <w:szCs w:val="20"/>
                <w:lang w:eastAsia="cs-CZ"/>
              </w:rPr>
              <w:t xml:space="preserve"> %</w:t>
            </w:r>
          </w:p>
        </w:tc>
        <w:tc>
          <w:tcPr>
            <w:tcW w:w="850" w:type="dxa"/>
            <w:shd w:val="clear" w:color="auto" w:fill="FFFFFF" w:themeFill="background1"/>
            <w:vAlign w:val="center"/>
          </w:tcPr>
          <w:p w14:paraId="49D0C03F" w14:textId="78ADD76A" w:rsidR="00391741" w:rsidRPr="00EE4AB9" w:rsidRDefault="00391741" w:rsidP="00A4618C">
            <w:pPr>
              <w:widowControl w:val="0"/>
              <w:autoSpaceDE w:val="0"/>
              <w:autoSpaceDN w:val="0"/>
              <w:adjustRightInd w:val="0"/>
              <w:spacing w:after="0" w:line="280" w:lineRule="exact"/>
              <w:jc w:val="center"/>
              <w:rPr>
                <w:rFonts w:ascii="Tahoma" w:hAnsi="Tahoma" w:cs="Tahoma"/>
                <w:b/>
                <w:sz w:val="20"/>
                <w:szCs w:val="20"/>
                <w:lang w:eastAsia="cs-CZ"/>
              </w:rPr>
            </w:pPr>
            <w:r w:rsidRPr="00EE4AB9">
              <w:rPr>
                <w:rFonts w:ascii="Tahoma" w:hAnsi="Tahoma" w:cs="Tahoma"/>
                <w:b/>
                <w:sz w:val="20"/>
                <w:szCs w:val="20"/>
                <w:lang w:eastAsia="cs-CZ"/>
              </w:rPr>
              <w:t>80</w:t>
            </w:r>
            <w:r w:rsidR="003F362D" w:rsidRPr="00EE4AB9">
              <w:rPr>
                <w:rFonts w:ascii="Tahoma" w:hAnsi="Tahoma" w:cs="Tahoma"/>
                <w:b/>
                <w:sz w:val="20"/>
                <w:szCs w:val="20"/>
                <w:lang w:eastAsia="cs-CZ"/>
              </w:rPr>
              <w:t xml:space="preserve"> %</w:t>
            </w:r>
          </w:p>
        </w:tc>
      </w:tr>
    </w:tbl>
    <w:p w14:paraId="16513750" w14:textId="77777777" w:rsidR="00391741" w:rsidRPr="00EE4AB9" w:rsidRDefault="00391741" w:rsidP="00391741">
      <w:pPr>
        <w:spacing w:line="280" w:lineRule="exact"/>
        <w:contextualSpacing/>
        <w:rPr>
          <w:rFonts w:ascii="Tahoma" w:hAnsi="Tahoma" w:cs="Tahoma"/>
          <w:b/>
          <w:sz w:val="20"/>
          <w:szCs w:val="20"/>
        </w:rPr>
      </w:pPr>
    </w:p>
    <w:p w14:paraId="14CF9E41"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7BF6EEFD" w14:textId="77777777" w:rsidR="00391741" w:rsidRPr="00A51A45" w:rsidRDefault="00391741" w:rsidP="001769B8">
      <w:pPr>
        <w:numPr>
          <w:ilvl w:val="0"/>
          <w:numId w:val="25"/>
        </w:numPr>
        <w:spacing w:after="0" w:line="280" w:lineRule="exact"/>
        <w:ind w:left="357" w:hanging="357"/>
        <w:contextualSpacing/>
        <w:jc w:val="both"/>
        <w:rPr>
          <w:rFonts w:ascii="Tahoma" w:hAnsi="Tahoma" w:cs="Tahoma"/>
          <w:sz w:val="20"/>
          <w:szCs w:val="20"/>
        </w:rPr>
      </w:pPr>
      <w:r w:rsidRPr="00A51A45">
        <w:rPr>
          <w:rFonts w:ascii="Tahoma" w:hAnsi="Tahoma" w:cs="Tahoma"/>
          <w:sz w:val="20"/>
          <w:szCs w:val="20"/>
        </w:rPr>
        <w:t>Zachovat a rozvíjet stávající integrovaný systém odděleného soustřeďování (tříděný sběr) komunálních odpadů, včetně jejich obalové složky a podporovat další rozvoj tohoto systému.</w:t>
      </w:r>
    </w:p>
    <w:p w14:paraId="4B3B55C6" w14:textId="77777777" w:rsidR="00391741" w:rsidRPr="00A51A45" w:rsidRDefault="00391741" w:rsidP="001769B8">
      <w:pPr>
        <w:numPr>
          <w:ilvl w:val="0"/>
          <w:numId w:val="25"/>
        </w:numPr>
        <w:spacing w:after="0" w:line="280" w:lineRule="exact"/>
        <w:ind w:left="357" w:hanging="357"/>
        <w:contextualSpacing/>
        <w:jc w:val="both"/>
        <w:rPr>
          <w:rFonts w:ascii="Tahoma" w:hAnsi="Tahoma" w:cs="Tahoma"/>
          <w:sz w:val="20"/>
          <w:szCs w:val="20"/>
        </w:rPr>
      </w:pPr>
      <w:r w:rsidRPr="00A51A45">
        <w:rPr>
          <w:rFonts w:ascii="Tahoma" w:hAnsi="Tahoma" w:cs="Tahoma"/>
          <w:sz w:val="20"/>
          <w:szCs w:val="20"/>
        </w:rPr>
        <w:t xml:space="preserve">Podporovat nakládání s obalovými odpady dle hierarchie odpadového hospodářství. </w:t>
      </w:r>
    </w:p>
    <w:p w14:paraId="3E565C21" w14:textId="77777777" w:rsidR="00391741" w:rsidRPr="00A51A45" w:rsidRDefault="00391741" w:rsidP="001769B8">
      <w:pPr>
        <w:numPr>
          <w:ilvl w:val="0"/>
          <w:numId w:val="25"/>
        </w:numPr>
        <w:spacing w:after="0" w:line="280" w:lineRule="exact"/>
        <w:ind w:left="357" w:hanging="357"/>
        <w:contextualSpacing/>
        <w:jc w:val="both"/>
        <w:rPr>
          <w:rFonts w:ascii="Tahoma" w:hAnsi="Tahoma" w:cs="Tahoma"/>
          <w:sz w:val="20"/>
          <w:szCs w:val="20"/>
        </w:rPr>
      </w:pPr>
      <w:r w:rsidRPr="00A51A45">
        <w:rPr>
          <w:rFonts w:ascii="Tahoma" w:hAnsi="Tahoma" w:cs="Tahoma"/>
          <w:sz w:val="20"/>
          <w:szCs w:val="20"/>
        </w:rPr>
        <w:t>Podporovat zavádění opakovan</w:t>
      </w:r>
      <w:r>
        <w:rPr>
          <w:rFonts w:ascii="Tahoma" w:hAnsi="Tahoma" w:cs="Tahoma"/>
          <w:sz w:val="20"/>
          <w:szCs w:val="20"/>
        </w:rPr>
        <w:t>ě</w:t>
      </w:r>
      <w:r w:rsidRPr="00A51A45">
        <w:rPr>
          <w:rFonts w:ascii="Tahoma" w:hAnsi="Tahoma" w:cs="Tahoma"/>
          <w:sz w:val="20"/>
          <w:szCs w:val="20"/>
        </w:rPr>
        <w:t xml:space="preserve"> použitelných obalů.</w:t>
      </w:r>
    </w:p>
    <w:p w14:paraId="1219379B" w14:textId="77777777" w:rsidR="00391741" w:rsidRPr="00A51A45" w:rsidRDefault="00391741" w:rsidP="001769B8">
      <w:pPr>
        <w:numPr>
          <w:ilvl w:val="0"/>
          <w:numId w:val="25"/>
        </w:numPr>
        <w:spacing w:after="0" w:line="280" w:lineRule="exact"/>
        <w:ind w:left="357" w:hanging="357"/>
        <w:contextualSpacing/>
        <w:jc w:val="both"/>
        <w:rPr>
          <w:rFonts w:ascii="Tahoma" w:hAnsi="Tahoma" w:cs="Tahoma"/>
          <w:sz w:val="20"/>
          <w:szCs w:val="20"/>
        </w:rPr>
      </w:pPr>
      <w:r>
        <w:rPr>
          <w:rFonts w:ascii="Tahoma" w:hAnsi="Tahoma" w:cs="Tahoma"/>
          <w:sz w:val="20"/>
          <w:szCs w:val="20"/>
        </w:rPr>
        <w:t>Podporovat</w:t>
      </w:r>
      <w:r w:rsidRPr="00A51A45">
        <w:rPr>
          <w:rFonts w:ascii="Tahoma" w:hAnsi="Tahoma" w:cs="Tahoma"/>
          <w:sz w:val="20"/>
          <w:szCs w:val="20"/>
        </w:rPr>
        <w:t xml:space="preserve"> prostřednictvím autorizovaných obalových společností tzv.  ekomodulaci, tedy úpravu úhrad osob uvádějících obaly na trh na základě vlivu těchto obalů na životní prostředí. Důsledně kontrolovat plnění povinnosti ekomodulace  v rámci kontroly autorizované obalové společnosti.</w:t>
      </w:r>
    </w:p>
    <w:p w14:paraId="6C76F213" w14:textId="77777777" w:rsidR="00391741" w:rsidRPr="00A51A45" w:rsidRDefault="00391741" w:rsidP="001769B8">
      <w:pPr>
        <w:pStyle w:val="Odstavecseseznamem"/>
        <w:numPr>
          <w:ilvl w:val="0"/>
          <w:numId w:val="25"/>
        </w:numPr>
        <w:spacing w:after="0" w:line="280" w:lineRule="exact"/>
        <w:ind w:left="357" w:hanging="357"/>
        <w:jc w:val="both"/>
        <w:rPr>
          <w:rFonts w:ascii="Tahoma" w:hAnsi="Tahoma" w:cs="Tahoma"/>
          <w:sz w:val="20"/>
          <w:szCs w:val="20"/>
        </w:rPr>
      </w:pPr>
      <w:r w:rsidRPr="00A51A45">
        <w:rPr>
          <w:rFonts w:ascii="Tahoma" w:hAnsi="Tahoma" w:cs="Tahoma"/>
          <w:sz w:val="20"/>
          <w:szCs w:val="20"/>
        </w:rPr>
        <w:t xml:space="preserve">Důsledně kontrolovat zajištění odděleného soustřeďování (tříděného sběru) v obcích pro využitelné složky komunálních odpadů, minimálně komodit: papír, plasty, sklo a kovy.  </w:t>
      </w:r>
    </w:p>
    <w:p w14:paraId="2A31A8A8" w14:textId="77777777" w:rsidR="00391741" w:rsidRPr="00A51A45" w:rsidRDefault="00391741" w:rsidP="001769B8">
      <w:pPr>
        <w:pStyle w:val="Odstavecseseznamem"/>
        <w:numPr>
          <w:ilvl w:val="0"/>
          <w:numId w:val="25"/>
        </w:numPr>
        <w:spacing w:after="0" w:line="280" w:lineRule="exact"/>
        <w:ind w:left="357" w:hanging="357"/>
        <w:jc w:val="both"/>
        <w:rPr>
          <w:rFonts w:ascii="Tahoma" w:hAnsi="Tahoma" w:cs="Tahoma"/>
          <w:sz w:val="20"/>
          <w:szCs w:val="20"/>
        </w:rPr>
      </w:pPr>
      <w:r w:rsidRPr="00A51A45">
        <w:rPr>
          <w:rFonts w:ascii="Tahoma" w:hAnsi="Tahoma" w:cs="Tahoma"/>
          <w:sz w:val="20"/>
          <w:szCs w:val="20"/>
        </w:rPr>
        <w:t>Zachovat spoluúčast výrobců a dovozců obalů podle principu „znečišťovatel platí“ a „rozšířené odpovědnosti výrobce“ na zajištění sběru (zpětného odběru) a využití obalových složek komunálních odpadů.</w:t>
      </w:r>
    </w:p>
    <w:p w14:paraId="4E200248" w14:textId="77777777" w:rsidR="00391741" w:rsidRPr="00A51A45" w:rsidRDefault="00391741" w:rsidP="001769B8">
      <w:pPr>
        <w:pStyle w:val="Odstavecseseznamem"/>
        <w:numPr>
          <w:ilvl w:val="0"/>
          <w:numId w:val="25"/>
        </w:numPr>
        <w:spacing w:after="0" w:line="280" w:lineRule="exact"/>
        <w:ind w:left="357" w:hanging="357"/>
        <w:jc w:val="both"/>
        <w:rPr>
          <w:rFonts w:ascii="Tahoma" w:hAnsi="Tahoma" w:cs="Tahoma"/>
          <w:sz w:val="20"/>
          <w:szCs w:val="20"/>
        </w:rPr>
      </w:pPr>
      <w:r w:rsidRPr="00A51A45">
        <w:rPr>
          <w:rFonts w:ascii="Tahoma" w:hAnsi="Tahoma" w:cs="Tahoma"/>
          <w:sz w:val="20"/>
          <w:szCs w:val="20"/>
        </w:rPr>
        <w:t>Důsledně kontrolovat dodržování hierarchie odpadového hospodářství.</w:t>
      </w:r>
    </w:p>
    <w:p w14:paraId="3D046869" w14:textId="77777777" w:rsidR="00391741" w:rsidRPr="00A51A45" w:rsidRDefault="00391741" w:rsidP="001769B8">
      <w:pPr>
        <w:pStyle w:val="Odstavecseseznamem"/>
        <w:numPr>
          <w:ilvl w:val="0"/>
          <w:numId w:val="25"/>
        </w:numPr>
        <w:spacing w:after="0" w:line="280" w:lineRule="exact"/>
        <w:ind w:left="357" w:hanging="357"/>
        <w:jc w:val="both"/>
        <w:rPr>
          <w:rFonts w:ascii="Tahoma" w:hAnsi="Tahoma" w:cs="Tahoma"/>
          <w:sz w:val="20"/>
          <w:szCs w:val="20"/>
        </w:rPr>
      </w:pPr>
      <w:r w:rsidRPr="00A51A45">
        <w:rPr>
          <w:rFonts w:ascii="Tahoma" w:hAnsi="Tahoma" w:cs="Tahoma"/>
          <w:sz w:val="20"/>
          <w:szCs w:val="20"/>
        </w:rPr>
        <w:t xml:space="preserve">Průběžně vyhodnocovat nakládání s obaly v rámci obecního systému k nakládání s komunálními odpady, kapacitní možnosti systému a navrhovat opatření k jeho zlepšení. </w:t>
      </w:r>
    </w:p>
    <w:p w14:paraId="6D265F54" w14:textId="77777777" w:rsidR="00391741" w:rsidRPr="00A51A45" w:rsidRDefault="00391741" w:rsidP="001769B8">
      <w:pPr>
        <w:pStyle w:val="Odstavecseseznamem"/>
        <w:numPr>
          <w:ilvl w:val="0"/>
          <w:numId w:val="25"/>
        </w:numPr>
        <w:spacing w:after="0" w:line="280" w:lineRule="exact"/>
        <w:ind w:left="357" w:hanging="357"/>
        <w:jc w:val="both"/>
        <w:rPr>
          <w:rFonts w:ascii="Tahoma" w:hAnsi="Tahoma" w:cs="Tahoma"/>
          <w:sz w:val="20"/>
          <w:szCs w:val="20"/>
        </w:rPr>
      </w:pPr>
      <w:r w:rsidRPr="00A51A45">
        <w:rPr>
          <w:rFonts w:ascii="Tahoma" w:hAnsi="Tahoma" w:cs="Tahoma"/>
          <w:sz w:val="20"/>
          <w:szCs w:val="20"/>
        </w:rPr>
        <w:t>Průběžně vyhodnocovat obecní systém nakládání s komunálními odpady na regionální úrovni.</w:t>
      </w:r>
    </w:p>
    <w:p w14:paraId="74241BE3" w14:textId="77777777" w:rsidR="00391741" w:rsidRPr="00A51A45" w:rsidRDefault="00391741" w:rsidP="00391741">
      <w:pPr>
        <w:pStyle w:val="Odstavecseseznamem"/>
        <w:spacing w:after="0" w:line="280" w:lineRule="exact"/>
        <w:ind w:left="360"/>
        <w:jc w:val="both"/>
        <w:rPr>
          <w:rFonts w:ascii="Tahoma" w:hAnsi="Tahoma" w:cs="Tahoma"/>
        </w:rPr>
      </w:pPr>
    </w:p>
    <w:p w14:paraId="284ED5C4" w14:textId="77777777" w:rsidR="00391741" w:rsidRPr="00A51A45" w:rsidRDefault="00391741" w:rsidP="00272980">
      <w:pPr>
        <w:pStyle w:val="Nadpis4"/>
        <w:rPr>
          <w:sz w:val="24"/>
          <w:szCs w:val="24"/>
        </w:rPr>
      </w:pPr>
      <w:bookmarkStart w:id="278" w:name="_Toc256000044"/>
      <w:bookmarkStart w:id="279" w:name="_Toc85714398"/>
      <w:r w:rsidRPr="00A51A45">
        <w:rPr>
          <w:sz w:val="24"/>
          <w:szCs w:val="24"/>
        </w:rPr>
        <w:t xml:space="preserve"> </w:t>
      </w:r>
      <w:bookmarkStart w:id="280" w:name="_Toc127261050"/>
      <w:r w:rsidRPr="00A51A45">
        <w:rPr>
          <w:sz w:val="24"/>
          <w:szCs w:val="24"/>
        </w:rPr>
        <w:t>Odpadní elektrozařízení</w:t>
      </w:r>
      <w:bookmarkEnd w:id="278"/>
      <w:bookmarkEnd w:id="279"/>
      <w:bookmarkEnd w:id="280"/>
    </w:p>
    <w:p w14:paraId="736B953E"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Cíle:</w:t>
      </w:r>
    </w:p>
    <w:p w14:paraId="014971F3" w14:textId="1020FA30" w:rsidR="00391741"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Dosahovat vysoké úrovně zpětného odběru odpadních elektrozařízení.</w:t>
      </w:r>
    </w:p>
    <w:p w14:paraId="1CE864ED" w14:textId="4B6993C6" w:rsidR="007B131F" w:rsidRPr="007B131F" w:rsidRDefault="007B131F"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 xml:space="preserve">Dosahovat úrovně zpětného odběru odpadních elektrozařízení v míře 65 % uvedené v tabulce </w:t>
      </w:r>
      <w:r>
        <w:rPr>
          <w:rFonts w:ascii="Tahoma" w:hAnsi="Tahoma" w:cs="Tahoma"/>
          <w:b/>
          <w:sz w:val="20"/>
          <w:szCs w:val="20"/>
        </w:rPr>
        <w:t>59</w:t>
      </w:r>
      <w:r w:rsidRPr="00686F30">
        <w:rPr>
          <w:rFonts w:ascii="Tahoma" w:hAnsi="Tahoma" w:cs="Tahoma"/>
          <w:b/>
          <w:sz w:val="20"/>
          <w:szCs w:val="20"/>
        </w:rPr>
        <w:t xml:space="preserve"> (od roku 2021 a dále).</w:t>
      </w:r>
    </w:p>
    <w:p w14:paraId="79A525A8" w14:textId="77777777" w:rsidR="00391741" w:rsidRPr="0096195E" w:rsidRDefault="00391741" w:rsidP="00BE6A3B">
      <w:pPr>
        <w:pStyle w:val="Odstavecseseznamem"/>
        <w:spacing w:after="0" w:line="280" w:lineRule="exact"/>
        <w:ind w:left="0"/>
        <w:jc w:val="both"/>
        <w:rPr>
          <w:rFonts w:ascii="Tahoma" w:hAnsi="Tahoma" w:cs="Tahoma"/>
          <w:bCs/>
          <w:sz w:val="20"/>
          <w:szCs w:val="20"/>
        </w:rPr>
      </w:pPr>
    </w:p>
    <w:p w14:paraId="4FA28894" w14:textId="68A4FAD6" w:rsidR="00391741" w:rsidRPr="00A51A45" w:rsidRDefault="00EE4AB9" w:rsidP="00EE4AB9">
      <w:pPr>
        <w:pStyle w:val="Titulek"/>
        <w:rPr>
          <w:szCs w:val="20"/>
        </w:rPr>
      </w:pPr>
      <w:bookmarkStart w:id="281" w:name="_Toc256000100"/>
      <w:r>
        <w:t xml:space="preserve">Tabulka č. </w:t>
      </w:r>
      <w:r w:rsidR="00F833BA">
        <w:fldChar w:fldCharType="begin"/>
      </w:r>
      <w:r w:rsidR="00F833BA">
        <w:instrText xml:space="preserve"> SEQ Tabulka_č. \* ARABIC </w:instrText>
      </w:r>
      <w:r w:rsidR="00F833BA">
        <w:fldChar w:fldCharType="separate"/>
      </w:r>
      <w:r>
        <w:rPr>
          <w:noProof/>
        </w:rPr>
        <w:t>59</w:t>
      </w:r>
      <w:r w:rsidR="00F833BA">
        <w:rPr>
          <w:noProof/>
        </w:rPr>
        <w:fldChar w:fldCharType="end"/>
      </w:r>
      <w:r>
        <w:t xml:space="preserve">: </w:t>
      </w:r>
      <w:r w:rsidR="00391741" w:rsidRPr="00A51A45">
        <w:rPr>
          <w:szCs w:val="20"/>
        </w:rPr>
        <w:t>Cíle pro zpětný odběr odpadních elektrozařízení (%)</w:t>
      </w:r>
      <w:bookmarkEnd w:id="2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3"/>
        <w:gridCol w:w="3620"/>
        <w:gridCol w:w="1668"/>
      </w:tblGrid>
      <w:tr w:rsidR="00391741" w:rsidRPr="00A51A45" w14:paraId="0D34896B" w14:textId="77777777" w:rsidTr="00BE6A3B">
        <w:trPr>
          <w:trHeight w:val="283"/>
          <w:jc w:val="center"/>
        </w:trPr>
        <w:tc>
          <w:tcPr>
            <w:tcW w:w="5703" w:type="dxa"/>
            <w:gridSpan w:val="2"/>
            <w:shd w:val="clear" w:color="auto" w:fill="FFC000"/>
            <w:vAlign w:val="center"/>
          </w:tcPr>
          <w:p w14:paraId="48A25B56" w14:textId="44BA882D" w:rsidR="00391741" w:rsidRPr="00A51A45" w:rsidRDefault="00EE4AB9" w:rsidP="00A4618C">
            <w:pPr>
              <w:spacing w:after="0" w:line="280" w:lineRule="exact"/>
              <w:jc w:val="center"/>
              <w:rPr>
                <w:rFonts w:ascii="Tahoma" w:eastAsia="Calibri" w:hAnsi="Tahoma" w:cs="Tahoma"/>
                <w:b/>
                <w:sz w:val="20"/>
                <w:szCs w:val="20"/>
              </w:rPr>
            </w:pPr>
            <w:r>
              <w:rPr>
                <w:rFonts w:ascii="Tahoma" w:eastAsia="Calibri" w:hAnsi="Tahoma" w:cs="Tahoma"/>
                <w:b/>
                <w:sz w:val="20"/>
                <w:szCs w:val="20"/>
              </w:rPr>
              <w:t>Cíle</w:t>
            </w:r>
          </w:p>
        </w:tc>
        <w:tc>
          <w:tcPr>
            <w:tcW w:w="1668" w:type="dxa"/>
            <w:shd w:val="clear" w:color="auto" w:fill="FFC000"/>
            <w:vAlign w:val="center"/>
          </w:tcPr>
          <w:p w14:paraId="1796BF45" w14:textId="77777777" w:rsidR="00391741" w:rsidRPr="00A51A45" w:rsidRDefault="00391741" w:rsidP="00A4618C">
            <w:pPr>
              <w:spacing w:after="0" w:line="280" w:lineRule="exact"/>
              <w:jc w:val="center"/>
              <w:rPr>
                <w:rFonts w:ascii="Tahoma" w:eastAsia="Calibri" w:hAnsi="Tahoma" w:cs="Tahoma"/>
                <w:b/>
                <w:sz w:val="20"/>
                <w:szCs w:val="20"/>
              </w:rPr>
            </w:pPr>
            <w:r w:rsidRPr="00A51A45">
              <w:rPr>
                <w:rFonts w:ascii="Tahoma" w:eastAsia="Calibri" w:hAnsi="Tahoma" w:cs="Tahoma"/>
                <w:b/>
                <w:sz w:val="20"/>
                <w:szCs w:val="20"/>
              </w:rPr>
              <w:t>2021 a dále</w:t>
            </w:r>
          </w:p>
        </w:tc>
      </w:tr>
      <w:tr w:rsidR="00391741" w:rsidRPr="00A51A45" w14:paraId="263D82BF" w14:textId="77777777" w:rsidTr="00BE6A3B">
        <w:trPr>
          <w:trHeight w:val="283"/>
          <w:jc w:val="center"/>
        </w:trPr>
        <w:tc>
          <w:tcPr>
            <w:tcW w:w="5703" w:type="dxa"/>
            <w:gridSpan w:val="2"/>
            <w:vAlign w:val="center"/>
          </w:tcPr>
          <w:p w14:paraId="33888F0F" w14:textId="77777777" w:rsidR="00391741" w:rsidRPr="00A51A45" w:rsidRDefault="00391741" w:rsidP="00A4618C">
            <w:pPr>
              <w:spacing w:after="0" w:line="280" w:lineRule="exact"/>
              <w:rPr>
                <w:rFonts w:ascii="Tahoma" w:eastAsia="Calibri" w:hAnsi="Tahoma" w:cs="Tahoma"/>
                <w:sz w:val="20"/>
                <w:szCs w:val="20"/>
              </w:rPr>
            </w:pPr>
            <w:r w:rsidRPr="00A51A45">
              <w:rPr>
                <w:rFonts w:ascii="Tahoma" w:eastAsia="Calibri" w:hAnsi="Tahoma" w:cs="Tahoma"/>
                <w:sz w:val="20"/>
                <w:szCs w:val="20"/>
              </w:rPr>
              <w:t>Odpadní elektrozařízení celkem (celkem za skupiny 1 - 6)</w:t>
            </w:r>
          </w:p>
        </w:tc>
        <w:tc>
          <w:tcPr>
            <w:tcW w:w="1668" w:type="dxa"/>
            <w:vAlign w:val="center"/>
          </w:tcPr>
          <w:p w14:paraId="18E50D57" w14:textId="77777777" w:rsidR="00391741" w:rsidRPr="00A51A45" w:rsidRDefault="00391741" w:rsidP="00A4618C">
            <w:pPr>
              <w:spacing w:after="0" w:line="280" w:lineRule="exact"/>
              <w:jc w:val="center"/>
              <w:rPr>
                <w:rFonts w:ascii="Tahoma" w:eastAsia="Calibri" w:hAnsi="Tahoma" w:cs="Tahoma"/>
                <w:b/>
                <w:sz w:val="20"/>
                <w:szCs w:val="20"/>
              </w:rPr>
            </w:pPr>
            <w:r w:rsidRPr="00A51A45">
              <w:rPr>
                <w:rFonts w:ascii="Tahoma" w:eastAsia="Calibri" w:hAnsi="Tahoma" w:cs="Tahoma"/>
                <w:b/>
                <w:sz w:val="20"/>
                <w:szCs w:val="20"/>
              </w:rPr>
              <w:t>65 %</w:t>
            </w:r>
          </w:p>
        </w:tc>
      </w:tr>
      <w:tr w:rsidR="00391741" w:rsidRPr="00A51A45" w14:paraId="38525634" w14:textId="77777777" w:rsidTr="00BE6A3B">
        <w:trPr>
          <w:trHeight w:val="283"/>
          <w:jc w:val="center"/>
        </w:trPr>
        <w:tc>
          <w:tcPr>
            <w:tcW w:w="2083" w:type="dxa"/>
            <w:vMerge w:val="restart"/>
            <w:vAlign w:val="center"/>
          </w:tcPr>
          <w:p w14:paraId="20CD9F72" w14:textId="77777777" w:rsidR="00391741" w:rsidRPr="00A51A45" w:rsidRDefault="00391741" w:rsidP="00A4618C">
            <w:pPr>
              <w:spacing w:after="0" w:line="280" w:lineRule="exact"/>
              <w:jc w:val="center"/>
              <w:rPr>
                <w:rFonts w:ascii="Tahoma" w:eastAsia="Calibri" w:hAnsi="Tahoma" w:cs="Tahoma"/>
                <w:sz w:val="20"/>
                <w:szCs w:val="20"/>
              </w:rPr>
            </w:pPr>
            <w:r w:rsidRPr="00A51A45">
              <w:rPr>
                <w:rFonts w:ascii="Tahoma" w:eastAsia="Calibri" w:hAnsi="Tahoma" w:cs="Tahoma"/>
                <w:sz w:val="20"/>
                <w:szCs w:val="20"/>
              </w:rPr>
              <w:t>Z toho samostatně</w:t>
            </w:r>
          </w:p>
        </w:tc>
        <w:tc>
          <w:tcPr>
            <w:tcW w:w="3620" w:type="dxa"/>
            <w:vAlign w:val="center"/>
          </w:tcPr>
          <w:p w14:paraId="0B6AABE3" w14:textId="77777777" w:rsidR="00391741" w:rsidRPr="00A51A45" w:rsidRDefault="00391741" w:rsidP="00A4618C">
            <w:pPr>
              <w:spacing w:after="0" w:line="280" w:lineRule="exact"/>
              <w:rPr>
                <w:rFonts w:ascii="Tahoma" w:eastAsia="Calibri" w:hAnsi="Tahoma" w:cs="Tahoma"/>
                <w:sz w:val="20"/>
                <w:szCs w:val="20"/>
              </w:rPr>
            </w:pPr>
            <w:r w:rsidRPr="00A51A45">
              <w:rPr>
                <w:rFonts w:ascii="Tahoma" w:eastAsia="Calibri" w:hAnsi="Tahoma" w:cs="Tahoma"/>
                <w:sz w:val="20"/>
                <w:szCs w:val="20"/>
              </w:rPr>
              <w:t>Odpadní elektrozařízení skupiny 1</w:t>
            </w:r>
          </w:p>
        </w:tc>
        <w:tc>
          <w:tcPr>
            <w:tcW w:w="1668" w:type="dxa"/>
            <w:vAlign w:val="center"/>
          </w:tcPr>
          <w:p w14:paraId="1650E448" w14:textId="77777777" w:rsidR="00391741" w:rsidRPr="00A51A45" w:rsidRDefault="00391741" w:rsidP="00A4618C">
            <w:pPr>
              <w:spacing w:after="0" w:line="280" w:lineRule="exact"/>
              <w:jc w:val="center"/>
              <w:rPr>
                <w:rFonts w:ascii="Tahoma" w:eastAsia="Calibri" w:hAnsi="Tahoma" w:cs="Tahoma"/>
                <w:b/>
                <w:sz w:val="20"/>
                <w:szCs w:val="20"/>
              </w:rPr>
            </w:pPr>
            <w:r w:rsidRPr="00A51A45">
              <w:rPr>
                <w:rFonts w:ascii="Tahoma" w:eastAsia="Calibri" w:hAnsi="Tahoma" w:cs="Tahoma"/>
                <w:b/>
                <w:sz w:val="20"/>
                <w:szCs w:val="20"/>
              </w:rPr>
              <w:t>65 %</w:t>
            </w:r>
          </w:p>
        </w:tc>
      </w:tr>
      <w:tr w:rsidR="00391741" w:rsidRPr="00A51A45" w14:paraId="03F47378" w14:textId="77777777" w:rsidTr="00BE6A3B">
        <w:trPr>
          <w:trHeight w:val="283"/>
          <w:jc w:val="center"/>
        </w:trPr>
        <w:tc>
          <w:tcPr>
            <w:tcW w:w="2083" w:type="dxa"/>
            <w:vMerge/>
            <w:vAlign w:val="center"/>
          </w:tcPr>
          <w:p w14:paraId="49C1DDA2" w14:textId="77777777" w:rsidR="00391741" w:rsidRPr="00A51A45" w:rsidRDefault="00391741" w:rsidP="00A4618C">
            <w:pPr>
              <w:spacing w:after="0" w:line="280" w:lineRule="exact"/>
              <w:rPr>
                <w:rFonts w:ascii="Tahoma" w:eastAsia="Calibri" w:hAnsi="Tahoma" w:cs="Tahoma"/>
                <w:sz w:val="20"/>
                <w:szCs w:val="20"/>
              </w:rPr>
            </w:pPr>
          </w:p>
        </w:tc>
        <w:tc>
          <w:tcPr>
            <w:tcW w:w="3620" w:type="dxa"/>
            <w:vAlign w:val="center"/>
          </w:tcPr>
          <w:p w14:paraId="2D607A67" w14:textId="77777777" w:rsidR="00391741" w:rsidRPr="00A51A45" w:rsidRDefault="00391741" w:rsidP="00A4618C">
            <w:pPr>
              <w:spacing w:after="0" w:line="280" w:lineRule="exact"/>
              <w:rPr>
                <w:rFonts w:ascii="Tahoma" w:eastAsia="Calibri" w:hAnsi="Tahoma" w:cs="Tahoma"/>
                <w:sz w:val="20"/>
                <w:szCs w:val="20"/>
              </w:rPr>
            </w:pPr>
            <w:r w:rsidRPr="00A51A45">
              <w:rPr>
                <w:rFonts w:ascii="Tahoma" w:eastAsia="Calibri" w:hAnsi="Tahoma" w:cs="Tahoma"/>
                <w:sz w:val="20"/>
                <w:szCs w:val="20"/>
              </w:rPr>
              <w:t>Odpadní elektrozařízení skupiny 2</w:t>
            </w:r>
          </w:p>
        </w:tc>
        <w:tc>
          <w:tcPr>
            <w:tcW w:w="1668" w:type="dxa"/>
            <w:vAlign w:val="center"/>
          </w:tcPr>
          <w:p w14:paraId="69448021" w14:textId="77777777" w:rsidR="00391741" w:rsidRPr="00A51A45" w:rsidRDefault="00391741" w:rsidP="00A4618C">
            <w:pPr>
              <w:spacing w:after="0" w:line="280" w:lineRule="exact"/>
              <w:jc w:val="center"/>
              <w:rPr>
                <w:rFonts w:ascii="Tahoma" w:eastAsia="Calibri" w:hAnsi="Tahoma" w:cs="Tahoma"/>
                <w:b/>
                <w:sz w:val="20"/>
                <w:szCs w:val="20"/>
              </w:rPr>
            </w:pPr>
            <w:r w:rsidRPr="00A51A45">
              <w:rPr>
                <w:rFonts w:ascii="Tahoma" w:eastAsia="Calibri" w:hAnsi="Tahoma" w:cs="Tahoma"/>
                <w:b/>
                <w:sz w:val="20"/>
                <w:szCs w:val="20"/>
              </w:rPr>
              <w:t>65 %</w:t>
            </w:r>
          </w:p>
        </w:tc>
      </w:tr>
      <w:tr w:rsidR="00391741" w:rsidRPr="00A51A45" w14:paraId="1C258CFA" w14:textId="77777777" w:rsidTr="00BE6A3B">
        <w:trPr>
          <w:trHeight w:val="283"/>
          <w:jc w:val="center"/>
        </w:trPr>
        <w:tc>
          <w:tcPr>
            <w:tcW w:w="2083" w:type="dxa"/>
            <w:vMerge/>
            <w:vAlign w:val="center"/>
          </w:tcPr>
          <w:p w14:paraId="53FE7146" w14:textId="77777777" w:rsidR="00391741" w:rsidRPr="00A51A45" w:rsidRDefault="00391741" w:rsidP="00A4618C">
            <w:pPr>
              <w:spacing w:after="0" w:line="280" w:lineRule="exact"/>
              <w:rPr>
                <w:rFonts w:ascii="Tahoma" w:eastAsia="Calibri" w:hAnsi="Tahoma" w:cs="Tahoma"/>
                <w:sz w:val="20"/>
                <w:szCs w:val="20"/>
              </w:rPr>
            </w:pPr>
          </w:p>
        </w:tc>
        <w:tc>
          <w:tcPr>
            <w:tcW w:w="3620" w:type="dxa"/>
            <w:vAlign w:val="center"/>
          </w:tcPr>
          <w:p w14:paraId="634C6A7C" w14:textId="77777777" w:rsidR="00391741" w:rsidRPr="00A51A45" w:rsidRDefault="00391741" w:rsidP="00A4618C">
            <w:pPr>
              <w:spacing w:after="0" w:line="280" w:lineRule="exact"/>
              <w:rPr>
                <w:rFonts w:ascii="Tahoma" w:eastAsia="Calibri" w:hAnsi="Tahoma" w:cs="Tahoma"/>
                <w:sz w:val="20"/>
                <w:szCs w:val="20"/>
              </w:rPr>
            </w:pPr>
            <w:r w:rsidRPr="00A51A45">
              <w:rPr>
                <w:rFonts w:ascii="Tahoma" w:eastAsia="Calibri" w:hAnsi="Tahoma" w:cs="Tahoma"/>
                <w:sz w:val="20"/>
                <w:szCs w:val="20"/>
              </w:rPr>
              <w:t>Odpadní elektrozařízení skupiny 3</w:t>
            </w:r>
          </w:p>
        </w:tc>
        <w:tc>
          <w:tcPr>
            <w:tcW w:w="1668" w:type="dxa"/>
            <w:vAlign w:val="center"/>
          </w:tcPr>
          <w:p w14:paraId="059E1202" w14:textId="77777777" w:rsidR="00391741" w:rsidRPr="00A51A45" w:rsidRDefault="00391741" w:rsidP="00A4618C">
            <w:pPr>
              <w:spacing w:after="0" w:line="280" w:lineRule="exact"/>
              <w:jc w:val="center"/>
              <w:rPr>
                <w:rFonts w:ascii="Tahoma" w:eastAsia="Calibri" w:hAnsi="Tahoma" w:cs="Tahoma"/>
                <w:b/>
                <w:sz w:val="20"/>
                <w:szCs w:val="20"/>
              </w:rPr>
            </w:pPr>
            <w:r w:rsidRPr="00A51A45">
              <w:rPr>
                <w:rFonts w:ascii="Tahoma" w:eastAsia="Calibri" w:hAnsi="Tahoma" w:cs="Tahoma"/>
                <w:b/>
                <w:sz w:val="20"/>
                <w:szCs w:val="20"/>
              </w:rPr>
              <w:t>65 %</w:t>
            </w:r>
          </w:p>
        </w:tc>
      </w:tr>
    </w:tbl>
    <w:p w14:paraId="679E19C6" w14:textId="77777777" w:rsidR="00391741" w:rsidRDefault="00391741" w:rsidP="00391741">
      <w:pPr>
        <w:spacing w:after="0" w:line="280" w:lineRule="exact"/>
      </w:pPr>
    </w:p>
    <w:p w14:paraId="374FC1A8" w14:textId="77777777" w:rsidR="00391741" w:rsidRPr="00A51A45" w:rsidRDefault="00391741" w:rsidP="00391741">
      <w:pPr>
        <w:spacing w:after="0" w:line="280" w:lineRule="exact"/>
        <w:jc w:val="both"/>
        <w:rPr>
          <w:rFonts w:ascii="Tahoma" w:hAnsi="Tahoma" w:cs="Tahoma"/>
          <w:color w:val="000000"/>
          <w:sz w:val="20"/>
          <w:szCs w:val="20"/>
        </w:rPr>
      </w:pPr>
      <w:r w:rsidRPr="00A51A45">
        <w:rPr>
          <w:rFonts w:ascii="Tahoma" w:hAnsi="Tahoma" w:cs="Tahoma"/>
          <w:color w:val="000000"/>
          <w:sz w:val="20"/>
          <w:szCs w:val="20"/>
        </w:rPr>
        <w:t>Za účelem zajištění vysoké míry sběru elektroodpadů s obsahem problematických a nebezpečných látek ve vztahu k životnímu prostředí a lidskému zdraví jsou stanoveny samostatné cíle zpětného odběru pro skupiny elektrozařízení 1, 2 a 3 (zařízení pro tepelnou výměnu; obrazovky, monitory a zařízení obsahující obrazovky o ploše větší než 100 cm</w:t>
      </w:r>
      <w:r w:rsidRPr="00A51A45">
        <w:rPr>
          <w:rFonts w:ascii="Tahoma" w:hAnsi="Tahoma" w:cs="Tahoma"/>
          <w:color w:val="000000"/>
          <w:sz w:val="20"/>
          <w:szCs w:val="20"/>
          <w:vertAlign w:val="superscript"/>
        </w:rPr>
        <w:t>2</w:t>
      </w:r>
      <w:r w:rsidRPr="00A51A45">
        <w:rPr>
          <w:rFonts w:ascii="Tahoma" w:hAnsi="Tahoma" w:cs="Tahoma"/>
          <w:color w:val="000000"/>
          <w:sz w:val="20"/>
          <w:szCs w:val="20"/>
        </w:rPr>
        <w:t xml:space="preserve">; světelné zdroje), a to samostatně pro každou skupinu ve výši také minimálně 65 %. </w:t>
      </w:r>
    </w:p>
    <w:p w14:paraId="09C5261F" w14:textId="77777777" w:rsidR="00391741" w:rsidRPr="00D34C53" w:rsidRDefault="00391741" w:rsidP="00391741">
      <w:pPr>
        <w:spacing w:after="0" w:line="280" w:lineRule="exact"/>
        <w:rPr>
          <w:rFonts w:cstheme="minorHAnsi"/>
          <w:color w:val="000000"/>
        </w:rPr>
      </w:pPr>
    </w:p>
    <w:p w14:paraId="1FC18D97" w14:textId="4AEED518" w:rsidR="00F158E5" w:rsidRPr="00F158E5"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Zajistit vysokou míru přípravy k opětovnému použití, recyklace a využití odpadních elektrozařízení</w:t>
      </w:r>
      <w:r w:rsidR="00F158E5">
        <w:rPr>
          <w:rFonts w:ascii="Tahoma" w:hAnsi="Tahoma" w:cs="Tahoma"/>
          <w:b/>
          <w:sz w:val="20"/>
          <w:szCs w:val="20"/>
        </w:rPr>
        <w:t>.</w:t>
      </w:r>
    </w:p>
    <w:p w14:paraId="4D091B40" w14:textId="01288EF4" w:rsidR="007B131F" w:rsidRPr="007B131F" w:rsidRDefault="00F158E5" w:rsidP="001769B8">
      <w:pPr>
        <w:pStyle w:val="Odstavecseseznamem"/>
        <w:numPr>
          <w:ilvl w:val="0"/>
          <w:numId w:val="68"/>
        </w:numPr>
        <w:spacing w:after="0" w:line="280" w:lineRule="exact"/>
        <w:jc w:val="both"/>
        <w:rPr>
          <w:rFonts w:ascii="Tahoma" w:hAnsi="Tahoma" w:cs="Tahoma"/>
          <w:b/>
          <w:sz w:val="20"/>
          <w:szCs w:val="20"/>
        </w:rPr>
      </w:pPr>
      <w:r>
        <w:rPr>
          <w:rFonts w:ascii="Tahoma" w:hAnsi="Tahoma" w:cs="Tahoma"/>
          <w:b/>
          <w:sz w:val="20"/>
          <w:szCs w:val="20"/>
        </w:rPr>
        <w:t>Dosahovat úrovně přípravy</w:t>
      </w:r>
      <w:r w:rsidR="007B131F" w:rsidRPr="00686F30">
        <w:rPr>
          <w:rFonts w:ascii="Tahoma" w:hAnsi="Tahoma" w:cs="Tahoma"/>
          <w:b/>
          <w:sz w:val="20"/>
          <w:szCs w:val="20"/>
        </w:rPr>
        <w:t xml:space="preserve"> k opětovnému použití, recyklace a využití odpadních elektrozařízení uvedené v tabulce </w:t>
      </w:r>
      <w:r>
        <w:rPr>
          <w:rFonts w:ascii="Tahoma" w:hAnsi="Tahoma" w:cs="Tahoma"/>
          <w:b/>
          <w:sz w:val="20"/>
          <w:szCs w:val="20"/>
        </w:rPr>
        <w:t>60</w:t>
      </w:r>
      <w:r w:rsidR="007B131F" w:rsidRPr="00686F30">
        <w:rPr>
          <w:rFonts w:ascii="Tahoma" w:hAnsi="Tahoma" w:cs="Tahoma"/>
          <w:b/>
          <w:sz w:val="20"/>
          <w:szCs w:val="20"/>
        </w:rPr>
        <w:t xml:space="preserve"> (od 2021 a dále).</w:t>
      </w:r>
    </w:p>
    <w:p w14:paraId="17BAC2B0" w14:textId="77777777" w:rsidR="00391741" w:rsidRPr="001A69FF" w:rsidRDefault="00391741" w:rsidP="00391741">
      <w:pPr>
        <w:pStyle w:val="Titulek"/>
        <w:spacing w:line="280" w:lineRule="exact"/>
        <w:rPr>
          <w:rFonts w:cstheme="minorHAnsi"/>
          <w:sz w:val="24"/>
          <w:szCs w:val="40"/>
        </w:rPr>
      </w:pPr>
    </w:p>
    <w:p w14:paraId="05F16DB3" w14:textId="64421E27" w:rsidR="00391741" w:rsidRPr="00D35F29" w:rsidRDefault="00BE6A3B" w:rsidP="00BE6A3B">
      <w:pPr>
        <w:pStyle w:val="Titulek"/>
        <w:rPr>
          <w:szCs w:val="20"/>
        </w:rPr>
      </w:pPr>
      <w:bookmarkStart w:id="282" w:name="_Toc256000101"/>
      <w:r>
        <w:t xml:space="preserve">Tabulka č. </w:t>
      </w:r>
      <w:r w:rsidR="00F833BA">
        <w:fldChar w:fldCharType="begin"/>
      </w:r>
      <w:r w:rsidR="00F833BA">
        <w:instrText xml:space="preserve"> SEQ Tabulka_č. \* ARABIC </w:instrText>
      </w:r>
      <w:r w:rsidR="00F833BA">
        <w:fldChar w:fldCharType="separate"/>
      </w:r>
      <w:r w:rsidR="00F158E5">
        <w:rPr>
          <w:noProof/>
        </w:rPr>
        <w:t>60</w:t>
      </w:r>
      <w:r w:rsidR="00F833BA">
        <w:rPr>
          <w:noProof/>
        </w:rPr>
        <w:fldChar w:fldCharType="end"/>
      </w:r>
      <w:r>
        <w:t xml:space="preserve">: </w:t>
      </w:r>
      <w:r w:rsidR="00391741" w:rsidRPr="00D35F29">
        <w:rPr>
          <w:szCs w:val="20"/>
        </w:rPr>
        <w:t>Cíle pro přípravu k opětovnému použití, recyklaci a využití odpadních elektrozařízení</w:t>
      </w:r>
      <w:bookmarkEnd w:id="28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38"/>
        <w:gridCol w:w="2551"/>
        <w:gridCol w:w="2391"/>
      </w:tblGrid>
      <w:tr w:rsidR="00391741" w:rsidRPr="00D35F29" w14:paraId="28D44F39" w14:textId="77777777" w:rsidTr="00BE6A3B">
        <w:trPr>
          <w:cantSplit/>
          <w:trHeight w:val="283"/>
        </w:trPr>
        <w:tc>
          <w:tcPr>
            <w:tcW w:w="4238" w:type="dxa"/>
            <w:vMerge w:val="restart"/>
            <w:shd w:val="clear" w:color="auto" w:fill="FFC000"/>
            <w:noWrap/>
            <w:vAlign w:val="center"/>
          </w:tcPr>
          <w:p w14:paraId="0CB34CEC" w14:textId="3B6E7834" w:rsidR="00391741" w:rsidRPr="00D35F29" w:rsidRDefault="00BE6A3B" w:rsidP="00BE6A3B">
            <w:pPr>
              <w:spacing w:after="0" w:line="280" w:lineRule="exact"/>
              <w:jc w:val="center"/>
              <w:rPr>
                <w:rFonts w:ascii="Tahoma" w:hAnsi="Tahoma" w:cs="Tahoma"/>
                <w:color w:val="000000"/>
                <w:sz w:val="20"/>
                <w:szCs w:val="20"/>
              </w:rPr>
            </w:pPr>
            <w:r w:rsidRPr="00D35F29">
              <w:rPr>
                <w:rFonts w:ascii="Tahoma" w:hAnsi="Tahoma" w:cs="Tahoma"/>
                <w:b/>
                <w:color w:val="000000"/>
                <w:sz w:val="20"/>
                <w:szCs w:val="20"/>
              </w:rPr>
              <w:t>Cíle</w:t>
            </w:r>
          </w:p>
        </w:tc>
        <w:tc>
          <w:tcPr>
            <w:tcW w:w="4942" w:type="dxa"/>
            <w:gridSpan w:val="2"/>
            <w:shd w:val="clear" w:color="auto" w:fill="FFC000"/>
            <w:noWrap/>
            <w:vAlign w:val="center"/>
          </w:tcPr>
          <w:p w14:paraId="559AA5B7" w14:textId="3062C57C" w:rsidR="00391741" w:rsidRPr="00D35F29" w:rsidRDefault="00BE6A3B" w:rsidP="00A4618C">
            <w:pPr>
              <w:spacing w:after="0" w:line="280" w:lineRule="exact"/>
              <w:jc w:val="center"/>
              <w:rPr>
                <w:rFonts w:ascii="Tahoma" w:hAnsi="Tahoma" w:cs="Tahoma"/>
                <w:b/>
                <w:color w:val="000000"/>
                <w:sz w:val="20"/>
                <w:szCs w:val="20"/>
              </w:rPr>
            </w:pPr>
            <w:r>
              <w:rPr>
                <w:rFonts w:ascii="Tahoma" w:hAnsi="Tahoma" w:cs="Tahoma"/>
                <w:b/>
                <w:color w:val="000000"/>
                <w:sz w:val="20"/>
                <w:szCs w:val="20"/>
              </w:rPr>
              <w:t xml:space="preserve">od roku </w:t>
            </w:r>
            <w:r w:rsidR="00391741" w:rsidRPr="00D35F29">
              <w:rPr>
                <w:rFonts w:ascii="Tahoma" w:hAnsi="Tahoma" w:cs="Tahoma"/>
                <w:b/>
                <w:color w:val="000000"/>
                <w:sz w:val="20"/>
                <w:szCs w:val="20"/>
              </w:rPr>
              <w:t>2021</w:t>
            </w:r>
          </w:p>
        </w:tc>
      </w:tr>
      <w:tr w:rsidR="00391741" w:rsidRPr="00D35F29" w14:paraId="5D83D55A" w14:textId="77777777" w:rsidTr="00BE6A3B">
        <w:trPr>
          <w:cantSplit/>
          <w:trHeight w:val="283"/>
        </w:trPr>
        <w:tc>
          <w:tcPr>
            <w:tcW w:w="4238" w:type="dxa"/>
            <w:vMerge/>
            <w:shd w:val="clear" w:color="auto" w:fill="FFC000"/>
          </w:tcPr>
          <w:p w14:paraId="73F00D34" w14:textId="77777777" w:rsidR="00391741" w:rsidRPr="00D35F29" w:rsidRDefault="00391741" w:rsidP="00A4618C">
            <w:pPr>
              <w:spacing w:after="0" w:line="280" w:lineRule="exact"/>
              <w:rPr>
                <w:rFonts w:ascii="Tahoma" w:hAnsi="Tahoma" w:cs="Tahoma"/>
                <w:color w:val="000000"/>
                <w:sz w:val="20"/>
                <w:szCs w:val="20"/>
              </w:rPr>
            </w:pPr>
          </w:p>
        </w:tc>
        <w:tc>
          <w:tcPr>
            <w:tcW w:w="2551" w:type="dxa"/>
            <w:shd w:val="clear" w:color="auto" w:fill="FFC000"/>
            <w:noWrap/>
            <w:vAlign w:val="center"/>
          </w:tcPr>
          <w:p w14:paraId="5B377960" w14:textId="77777777" w:rsidR="00391741" w:rsidRPr="00D35F29" w:rsidRDefault="00391741" w:rsidP="00A4618C">
            <w:pPr>
              <w:spacing w:after="0" w:line="280" w:lineRule="exact"/>
              <w:jc w:val="center"/>
              <w:rPr>
                <w:rFonts w:ascii="Tahoma" w:hAnsi="Tahoma" w:cs="Tahoma"/>
                <w:b/>
                <w:color w:val="000000"/>
                <w:sz w:val="20"/>
                <w:szCs w:val="20"/>
              </w:rPr>
            </w:pPr>
            <w:r w:rsidRPr="00D35F29">
              <w:rPr>
                <w:rFonts w:ascii="Tahoma" w:hAnsi="Tahoma" w:cs="Tahoma"/>
                <w:b/>
                <w:color w:val="000000"/>
                <w:sz w:val="20"/>
                <w:szCs w:val="20"/>
              </w:rPr>
              <w:t>Využití</w:t>
            </w:r>
          </w:p>
        </w:tc>
        <w:tc>
          <w:tcPr>
            <w:tcW w:w="2391" w:type="dxa"/>
            <w:shd w:val="clear" w:color="auto" w:fill="FFC000"/>
            <w:noWrap/>
            <w:vAlign w:val="center"/>
          </w:tcPr>
          <w:p w14:paraId="7A3850E2" w14:textId="77777777" w:rsidR="00391741" w:rsidRPr="00D35F29" w:rsidRDefault="00391741" w:rsidP="00A4618C">
            <w:pPr>
              <w:spacing w:after="0" w:line="280" w:lineRule="exact"/>
              <w:jc w:val="center"/>
              <w:rPr>
                <w:rFonts w:ascii="Tahoma" w:hAnsi="Tahoma" w:cs="Tahoma"/>
                <w:b/>
                <w:color w:val="000000"/>
                <w:sz w:val="20"/>
                <w:szCs w:val="20"/>
              </w:rPr>
            </w:pPr>
            <w:r w:rsidRPr="00D35F29">
              <w:rPr>
                <w:rFonts w:ascii="Tahoma" w:hAnsi="Tahoma" w:cs="Tahoma"/>
                <w:b/>
                <w:color w:val="000000"/>
                <w:sz w:val="20"/>
                <w:szCs w:val="20"/>
              </w:rPr>
              <w:t xml:space="preserve">Recyklace a příprava k opětovnému použití </w:t>
            </w:r>
          </w:p>
        </w:tc>
      </w:tr>
      <w:tr w:rsidR="00391741" w:rsidRPr="00D35F29" w14:paraId="360BB8E9" w14:textId="77777777" w:rsidTr="00BE6A3B">
        <w:trPr>
          <w:trHeight w:val="283"/>
        </w:trPr>
        <w:tc>
          <w:tcPr>
            <w:tcW w:w="4238" w:type="dxa"/>
          </w:tcPr>
          <w:p w14:paraId="259CC33A"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1. Zařízení pro tepelnou výměnu</w:t>
            </w:r>
          </w:p>
        </w:tc>
        <w:tc>
          <w:tcPr>
            <w:tcW w:w="2551" w:type="dxa"/>
            <w:vAlign w:val="center"/>
          </w:tcPr>
          <w:p w14:paraId="09FA4045"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85 %</w:t>
            </w:r>
          </w:p>
        </w:tc>
        <w:tc>
          <w:tcPr>
            <w:tcW w:w="2391" w:type="dxa"/>
            <w:vAlign w:val="center"/>
          </w:tcPr>
          <w:p w14:paraId="60805362"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80 %</w:t>
            </w:r>
          </w:p>
        </w:tc>
      </w:tr>
      <w:tr w:rsidR="00391741" w:rsidRPr="00D35F29" w14:paraId="3F81A277" w14:textId="77777777" w:rsidTr="00BE6A3B">
        <w:trPr>
          <w:trHeight w:val="283"/>
        </w:trPr>
        <w:tc>
          <w:tcPr>
            <w:tcW w:w="4238" w:type="dxa"/>
          </w:tcPr>
          <w:p w14:paraId="7AC1821B"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2. Obrazovky, monitory a zařízení obsahující obrazovky o ploše větší než 100 cm</w:t>
            </w:r>
            <w:r w:rsidRPr="00BE6A3B">
              <w:rPr>
                <w:rFonts w:ascii="Tahoma" w:hAnsi="Tahoma" w:cs="Tahoma"/>
                <w:color w:val="000000"/>
                <w:sz w:val="20"/>
                <w:szCs w:val="20"/>
                <w:vertAlign w:val="superscript"/>
              </w:rPr>
              <w:t>2</w:t>
            </w:r>
          </w:p>
        </w:tc>
        <w:tc>
          <w:tcPr>
            <w:tcW w:w="2551" w:type="dxa"/>
            <w:vAlign w:val="center"/>
          </w:tcPr>
          <w:p w14:paraId="6CA9403D"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80 %</w:t>
            </w:r>
          </w:p>
        </w:tc>
        <w:tc>
          <w:tcPr>
            <w:tcW w:w="2391" w:type="dxa"/>
            <w:vAlign w:val="center"/>
          </w:tcPr>
          <w:p w14:paraId="34125CDF"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70 %</w:t>
            </w:r>
          </w:p>
        </w:tc>
      </w:tr>
      <w:tr w:rsidR="00391741" w:rsidRPr="00D35F29" w14:paraId="26FEBFC6" w14:textId="77777777" w:rsidTr="00BE6A3B">
        <w:trPr>
          <w:trHeight w:val="283"/>
        </w:trPr>
        <w:tc>
          <w:tcPr>
            <w:tcW w:w="4238" w:type="dxa"/>
            <w:noWrap/>
          </w:tcPr>
          <w:p w14:paraId="6B4285B2"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3. Světelné zdroje</w:t>
            </w:r>
            <w:r w:rsidRPr="00BE6A3B">
              <w:rPr>
                <w:rStyle w:val="Znakapoznpodarou"/>
                <w:sz w:val="20"/>
                <w:szCs w:val="20"/>
              </w:rPr>
              <w:footnoteReference w:id="26"/>
            </w:r>
          </w:p>
        </w:tc>
        <w:tc>
          <w:tcPr>
            <w:tcW w:w="2551" w:type="dxa"/>
            <w:noWrap/>
            <w:vAlign w:val="center"/>
          </w:tcPr>
          <w:p w14:paraId="720FEF07" w14:textId="77777777" w:rsidR="00391741" w:rsidRPr="00BE6A3B" w:rsidRDefault="00391741" w:rsidP="00A4618C">
            <w:pPr>
              <w:spacing w:after="0" w:line="280" w:lineRule="exact"/>
              <w:jc w:val="center"/>
              <w:rPr>
                <w:rFonts w:ascii="Tahoma" w:hAnsi="Tahoma" w:cs="Tahoma"/>
                <w:b/>
                <w:color w:val="000000"/>
                <w:sz w:val="20"/>
                <w:szCs w:val="20"/>
              </w:rPr>
            </w:pPr>
          </w:p>
        </w:tc>
        <w:tc>
          <w:tcPr>
            <w:tcW w:w="2391" w:type="dxa"/>
            <w:noWrap/>
            <w:vAlign w:val="center"/>
          </w:tcPr>
          <w:p w14:paraId="6851D900"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80 %</w:t>
            </w:r>
          </w:p>
        </w:tc>
      </w:tr>
      <w:tr w:rsidR="00391741" w:rsidRPr="00D35F29" w14:paraId="36F7AEC5" w14:textId="77777777" w:rsidTr="00BE6A3B">
        <w:trPr>
          <w:trHeight w:val="283"/>
        </w:trPr>
        <w:tc>
          <w:tcPr>
            <w:tcW w:w="4238" w:type="dxa"/>
            <w:noWrap/>
          </w:tcPr>
          <w:p w14:paraId="160FE28D"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4. Velká zařízení</w:t>
            </w:r>
          </w:p>
        </w:tc>
        <w:tc>
          <w:tcPr>
            <w:tcW w:w="2551" w:type="dxa"/>
            <w:noWrap/>
            <w:vAlign w:val="center"/>
          </w:tcPr>
          <w:p w14:paraId="7A7309F8"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85 %</w:t>
            </w:r>
          </w:p>
        </w:tc>
        <w:tc>
          <w:tcPr>
            <w:tcW w:w="2391" w:type="dxa"/>
            <w:noWrap/>
            <w:vAlign w:val="center"/>
          </w:tcPr>
          <w:p w14:paraId="2A526BA0"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80 %</w:t>
            </w:r>
          </w:p>
        </w:tc>
      </w:tr>
      <w:tr w:rsidR="00391741" w:rsidRPr="00D35F29" w14:paraId="38BFAEB0" w14:textId="77777777" w:rsidTr="00BE6A3B">
        <w:trPr>
          <w:trHeight w:val="283"/>
        </w:trPr>
        <w:tc>
          <w:tcPr>
            <w:tcW w:w="4238" w:type="dxa"/>
            <w:noWrap/>
          </w:tcPr>
          <w:p w14:paraId="56F886A5"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5. Malá zařízení</w:t>
            </w:r>
          </w:p>
        </w:tc>
        <w:tc>
          <w:tcPr>
            <w:tcW w:w="2551" w:type="dxa"/>
            <w:noWrap/>
            <w:vAlign w:val="center"/>
          </w:tcPr>
          <w:p w14:paraId="175241EF"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75 %</w:t>
            </w:r>
          </w:p>
        </w:tc>
        <w:tc>
          <w:tcPr>
            <w:tcW w:w="2391" w:type="dxa"/>
            <w:noWrap/>
            <w:vAlign w:val="center"/>
          </w:tcPr>
          <w:p w14:paraId="49B82712"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55 %</w:t>
            </w:r>
          </w:p>
        </w:tc>
      </w:tr>
      <w:tr w:rsidR="00391741" w:rsidRPr="00D35F29" w14:paraId="4B5F7516" w14:textId="77777777" w:rsidTr="00BE6A3B">
        <w:trPr>
          <w:trHeight w:val="283"/>
        </w:trPr>
        <w:tc>
          <w:tcPr>
            <w:tcW w:w="4238" w:type="dxa"/>
            <w:noWrap/>
          </w:tcPr>
          <w:p w14:paraId="2C9D64EA" w14:textId="77777777" w:rsidR="00391741" w:rsidRPr="00BE6A3B" w:rsidRDefault="00391741" w:rsidP="00A4618C">
            <w:pPr>
              <w:spacing w:after="0" w:line="280" w:lineRule="exact"/>
              <w:rPr>
                <w:rFonts w:ascii="Tahoma" w:hAnsi="Tahoma" w:cs="Tahoma"/>
                <w:color w:val="000000"/>
                <w:sz w:val="20"/>
                <w:szCs w:val="20"/>
              </w:rPr>
            </w:pPr>
            <w:r w:rsidRPr="00BE6A3B">
              <w:rPr>
                <w:rFonts w:ascii="Tahoma" w:hAnsi="Tahoma" w:cs="Tahoma"/>
                <w:color w:val="000000"/>
                <w:sz w:val="20"/>
                <w:szCs w:val="20"/>
              </w:rPr>
              <w:t>6. Malá zařízení informačních technologií a telekomunikační zařízení (žádný vnější rozměr není větší než 50 cm)</w:t>
            </w:r>
          </w:p>
        </w:tc>
        <w:tc>
          <w:tcPr>
            <w:tcW w:w="2551" w:type="dxa"/>
            <w:noWrap/>
            <w:vAlign w:val="center"/>
          </w:tcPr>
          <w:p w14:paraId="2D3529B8"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75 %</w:t>
            </w:r>
          </w:p>
        </w:tc>
        <w:tc>
          <w:tcPr>
            <w:tcW w:w="2391" w:type="dxa"/>
            <w:noWrap/>
            <w:vAlign w:val="center"/>
          </w:tcPr>
          <w:p w14:paraId="6B8E40F9" w14:textId="77777777" w:rsidR="00391741" w:rsidRPr="00BE6A3B" w:rsidRDefault="00391741" w:rsidP="00A4618C">
            <w:pPr>
              <w:spacing w:after="0" w:line="280" w:lineRule="exact"/>
              <w:jc w:val="center"/>
              <w:rPr>
                <w:rFonts w:ascii="Tahoma" w:hAnsi="Tahoma" w:cs="Tahoma"/>
                <w:b/>
                <w:color w:val="000000"/>
                <w:sz w:val="20"/>
                <w:szCs w:val="20"/>
              </w:rPr>
            </w:pPr>
            <w:r w:rsidRPr="00BE6A3B">
              <w:rPr>
                <w:rFonts w:ascii="Tahoma" w:hAnsi="Tahoma" w:cs="Tahoma"/>
                <w:b/>
                <w:color w:val="000000"/>
                <w:sz w:val="20"/>
                <w:szCs w:val="20"/>
              </w:rPr>
              <w:t>55 %</w:t>
            </w:r>
          </w:p>
        </w:tc>
      </w:tr>
    </w:tbl>
    <w:p w14:paraId="281BA4BC" w14:textId="77777777" w:rsidR="00391741" w:rsidRDefault="00391741" w:rsidP="00391741">
      <w:pPr>
        <w:spacing w:after="0" w:line="280" w:lineRule="exact"/>
        <w:rPr>
          <w:rFonts w:ascii="Tahoma" w:hAnsi="Tahoma" w:cs="Tahoma"/>
          <w:bCs/>
          <w:sz w:val="20"/>
          <w:szCs w:val="20"/>
        </w:rPr>
      </w:pPr>
    </w:p>
    <w:p w14:paraId="478B8EAC" w14:textId="77777777" w:rsidR="00391741" w:rsidRPr="00D35F29" w:rsidRDefault="00391741" w:rsidP="00391741">
      <w:pPr>
        <w:spacing w:after="0" w:line="280" w:lineRule="exact"/>
        <w:rPr>
          <w:rFonts w:ascii="Tahoma" w:hAnsi="Tahoma" w:cs="Tahoma"/>
          <w:bCs/>
          <w:sz w:val="20"/>
          <w:szCs w:val="20"/>
        </w:rPr>
      </w:pPr>
      <w:r w:rsidRPr="00D35F29">
        <w:rPr>
          <w:rFonts w:ascii="Tahoma" w:hAnsi="Tahoma" w:cs="Tahoma"/>
          <w:bCs/>
          <w:sz w:val="20"/>
          <w:szCs w:val="20"/>
        </w:rPr>
        <w:t xml:space="preserve">Sleduje se míra využití, recyklace a přípravy k opětovnému použití odpadních elektrozařízení v každé skupině elektrozařízení. </w:t>
      </w:r>
    </w:p>
    <w:p w14:paraId="4FED362C" w14:textId="77777777" w:rsidR="00391741" w:rsidRDefault="00391741" w:rsidP="00391741">
      <w:pPr>
        <w:spacing w:line="280" w:lineRule="exact"/>
        <w:rPr>
          <w:bCs/>
        </w:rPr>
      </w:pPr>
    </w:p>
    <w:p w14:paraId="5A442015"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028FA744" w14:textId="015B454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Pr>
          <w:rFonts w:ascii="Tahoma" w:hAnsi="Tahoma" w:cs="Tahoma"/>
          <w:sz w:val="20"/>
          <w:szCs w:val="20"/>
        </w:rPr>
        <w:t>Podporovat</w:t>
      </w:r>
      <w:r w:rsidRPr="00D35F29">
        <w:rPr>
          <w:rFonts w:ascii="Tahoma" w:hAnsi="Tahoma" w:cs="Tahoma"/>
          <w:sz w:val="20"/>
          <w:szCs w:val="20"/>
        </w:rPr>
        <w:t xml:space="preserve"> rozv</w:t>
      </w:r>
      <w:r>
        <w:rPr>
          <w:rFonts w:ascii="Tahoma" w:hAnsi="Tahoma" w:cs="Tahoma"/>
          <w:sz w:val="20"/>
          <w:szCs w:val="20"/>
        </w:rPr>
        <w:t>oj</w:t>
      </w:r>
      <w:r w:rsidRPr="00D35F29">
        <w:rPr>
          <w:rFonts w:ascii="Tahoma" w:hAnsi="Tahoma" w:cs="Tahoma"/>
          <w:sz w:val="20"/>
          <w:szCs w:val="20"/>
        </w:rPr>
        <w:t xml:space="preserve"> funkční</w:t>
      </w:r>
      <w:r w:rsidR="000269E9">
        <w:rPr>
          <w:rFonts w:ascii="Tahoma" w:hAnsi="Tahoma" w:cs="Tahoma"/>
          <w:sz w:val="20"/>
          <w:szCs w:val="20"/>
        </w:rPr>
        <w:t>ho</w:t>
      </w:r>
      <w:r w:rsidRPr="00D35F29">
        <w:rPr>
          <w:rFonts w:ascii="Tahoma" w:hAnsi="Tahoma" w:cs="Tahoma"/>
          <w:sz w:val="20"/>
          <w:szCs w:val="20"/>
        </w:rPr>
        <w:t xml:space="preserve"> systém</w:t>
      </w:r>
      <w:r w:rsidR="000269E9">
        <w:rPr>
          <w:rFonts w:ascii="Tahoma" w:hAnsi="Tahoma" w:cs="Tahoma"/>
          <w:sz w:val="20"/>
          <w:szCs w:val="20"/>
        </w:rPr>
        <w:t>u</w:t>
      </w:r>
      <w:r w:rsidRPr="00D35F29">
        <w:rPr>
          <w:rFonts w:ascii="Tahoma" w:hAnsi="Tahoma" w:cs="Tahoma"/>
          <w:sz w:val="20"/>
          <w:szCs w:val="20"/>
        </w:rPr>
        <w:t xml:space="preserve"> zpětného odběru odpadních elektrozařízení za účelem zajištění splnění cílů.</w:t>
      </w:r>
    </w:p>
    <w:p w14:paraId="5C1082D0" w14:textId="7777777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elektrozařízení.</w:t>
      </w:r>
    </w:p>
    <w:p w14:paraId="2088BE58" w14:textId="7777777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Posílit kontrolní činnost vůči výrobcům a kolektivním systémům, včetně kontroly efektivního vynakládání finančních prostředků vybraných v rámci systému zpětného odběru odpadních elektrozařízení.</w:t>
      </w:r>
    </w:p>
    <w:p w14:paraId="38FAED57" w14:textId="77777777" w:rsidR="00391741" w:rsidRPr="00D35F29" w:rsidRDefault="00391741" w:rsidP="001769B8">
      <w:pPr>
        <w:pStyle w:val="Odstavecseseznamem"/>
        <w:numPr>
          <w:ilvl w:val="0"/>
          <w:numId w:val="28"/>
        </w:numPr>
        <w:autoSpaceDE w:val="0"/>
        <w:autoSpaceDN w:val="0"/>
        <w:adjustRightInd w:val="0"/>
        <w:spacing w:after="0" w:line="280" w:lineRule="exact"/>
        <w:ind w:left="357" w:hanging="357"/>
        <w:jc w:val="both"/>
        <w:rPr>
          <w:rFonts w:ascii="Tahoma" w:hAnsi="Tahoma" w:cs="Tahoma"/>
          <w:sz w:val="20"/>
          <w:szCs w:val="20"/>
        </w:rPr>
      </w:pPr>
      <w:r w:rsidRPr="00D35F29">
        <w:rPr>
          <w:rFonts w:ascii="Tahoma" w:hAnsi="Tahoma" w:cs="Tahoma"/>
          <w:sz w:val="20"/>
          <w:szCs w:val="20"/>
        </w:rPr>
        <w:t>Prohlubovat spolupráci výrobců a kolektivních systémů s komunální sférou a posilovat vazbu sběrné sítě na obecní systémy nakládání s komunálními odpady.</w:t>
      </w:r>
    </w:p>
    <w:p w14:paraId="0D70055D" w14:textId="643A247E" w:rsidR="00391741" w:rsidRPr="00D35F29" w:rsidRDefault="00BF11A5" w:rsidP="001769B8">
      <w:pPr>
        <w:pStyle w:val="Odstavecseseznamem"/>
        <w:numPr>
          <w:ilvl w:val="0"/>
          <w:numId w:val="28"/>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nastavení </w:t>
      </w:r>
      <w:r w:rsidR="00391741" w:rsidRPr="00D35F29">
        <w:rPr>
          <w:rFonts w:ascii="Tahoma" w:hAnsi="Tahoma" w:cs="Tahoma"/>
          <w:sz w:val="20"/>
          <w:szCs w:val="20"/>
        </w:rPr>
        <w:t xml:space="preserve"> standard</w:t>
      </w:r>
      <w:r>
        <w:rPr>
          <w:rFonts w:ascii="Tahoma" w:hAnsi="Tahoma" w:cs="Tahoma"/>
          <w:sz w:val="20"/>
          <w:szCs w:val="20"/>
        </w:rPr>
        <w:t>ů</w:t>
      </w:r>
      <w:r w:rsidR="00391741" w:rsidRPr="00D35F29">
        <w:rPr>
          <w:rFonts w:ascii="Tahoma" w:hAnsi="Tahoma" w:cs="Tahoma"/>
          <w:sz w:val="20"/>
          <w:szCs w:val="20"/>
        </w:rPr>
        <w:t xml:space="preserve"> pro zpětný odběr, přepravu a zpracování odpadních elektrozařízení a kontrolovat je orgány státní správy a samosprávy.</w:t>
      </w:r>
    </w:p>
    <w:p w14:paraId="1D8A83B3" w14:textId="2596EB56" w:rsidR="00391741" w:rsidRPr="00D35F29" w:rsidRDefault="00327486" w:rsidP="001769B8">
      <w:pPr>
        <w:pStyle w:val="Odstavecseseznamem"/>
        <w:numPr>
          <w:ilvl w:val="0"/>
          <w:numId w:val="28"/>
        </w:numPr>
        <w:spacing w:after="0" w:line="280" w:lineRule="exact"/>
        <w:ind w:left="357" w:hanging="357"/>
        <w:jc w:val="both"/>
        <w:rPr>
          <w:rFonts w:ascii="Tahoma" w:hAnsi="Tahoma" w:cs="Tahoma"/>
          <w:sz w:val="20"/>
          <w:szCs w:val="20"/>
        </w:rPr>
      </w:pPr>
      <w:r>
        <w:rPr>
          <w:rFonts w:ascii="Tahoma" w:hAnsi="Tahoma" w:cs="Tahoma"/>
          <w:sz w:val="20"/>
          <w:szCs w:val="20"/>
        </w:rPr>
        <w:t>Na úrovni obcí l</w:t>
      </w:r>
      <w:r w:rsidR="00391741" w:rsidRPr="00D35F29">
        <w:rPr>
          <w:rFonts w:ascii="Tahoma" w:hAnsi="Tahoma" w:cs="Tahoma"/>
          <w:sz w:val="20"/>
          <w:szCs w:val="20"/>
        </w:rPr>
        <w:t>épe zabezpečit stávající sběrnou infrastrukturu proti krádežím a nelegální demontáži odpadních elektrozařízení.</w:t>
      </w:r>
    </w:p>
    <w:p w14:paraId="65EB255E" w14:textId="29CF1BDC" w:rsidR="00391741" w:rsidRPr="00D35F29" w:rsidRDefault="00327486" w:rsidP="001769B8">
      <w:pPr>
        <w:pStyle w:val="Odstavecseseznamem"/>
        <w:numPr>
          <w:ilvl w:val="0"/>
          <w:numId w:val="28"/>
        </w:numPr>
        <w:spacing w:after="0" w:line="280" w:lineRule="exact"/>
        <w:ind w:left="357" w:hanging="357"/>
        <w:jc w:val="both"/>
        <w:rPr>
          <w:rFonts w:ascii="Tahoma" w:hAnsi="Tahoma" w:cs="Tahoma"/>
          <w:sz w:val="20"/>
          <w:szCs w:val="20"/>
        </w:rPr>
      </w:pPr>
      <w:r>
        <w:rPr>
          <w:rFonts w:ascii="Tahoma" w:hAnsi="Tahoma" w:cs="Tahoma"/>
          <w:sz w:val="20"/>
          <w:szCs w:val="20"/>
        </w:rPr>
        <w:t>Na úrovni obci z</w:t>
      </w:r>
      <w:r w:rsidR="00391741" w:rsidRPr="00D35F29">
        <w:rPr>
          <w:rFonts w:ascii="Tahoma" w:hAnsi="Tahoma" w:cs="Tahoma"/>
          <w:sz w:val="20"/>
          <w:szCs w:val="20"/>
        </w:rPr>
        <w:t>vyšovat dostupnost a počet míst zpětného odběru odpadních elektrozařízení a zveřejňovat je</w:t>
      </w:r>
      <w:r w:rsidR="001279D1">
        <w:rPr>
          <w:rFonts w:ascii="Tahoma" w:hAnsi="Tahoma" w:cs="Tahoma"/>
          <w:sz w:val="20"/>
          <w:szCs w:val="20"/>
        </w:rPr>
        <w:t> </w:t>
      </w:r>
      <w:r w:rsidR="00391741" w:rsidRPr="00D35F29">
        <w:rPr>
          <w:rFonts w:ascii="Tahoma" w:hAnsi="Tahoma" w:cs="Tahoma"/>
          <w:sz w:val="20"/>
          <w:szCs w:val="20"/>
        </w:rPr>
        <w:t>v Registru míst zpětného odběru.</w:t>
      </w:r>
    </w:p>
    <w:p w14:paraId="090581F6" w14:textId="7777777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 xml:space="preserve">Zintenzivnit informační kampaně a osvětu o správném nakládání s odpadními elektrozařízeními. </w:t>
      </w:r>
    </w:p>
    <w:p w14:paraId="335762AE" w14:textId="7777777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 xml:space="preserve">Dodržovat hierarchii odpadového hospodářství s upřednostněním opětovného použití elektrozařízení ze strany státních i soukromých institucí. </w:t>
      </w:r>
    </w:p>
    <w:p w14:paraId="3A717C69" w14:textId="77777777" w:rsidR="00391741" w:rsidRPr="00D35F29"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Důsledně kontrolovat dodržování hierarchie odpadového hospodářství.</w:t>
      </w:r>
    </w:p>
    <w:p w14:paraId="2EBEA1C3" w14:textId="77777777" w:rsidR="00391741" w:rsidRDefault="00391741" w:rsidP="001769B8">
      <w:pPr>
        <w:pStyle w:val="Odstavecseseznamem"/>
        <w:numPr>
          <w:ilvl w:val="0"/>
          <w:numId w:val="28"/>
        </w:numPr>
        <w:spacing w:after="0" w:line="280" w:lineRule="exact"/>
        <w:ind w:left="357" w:hanging="357"/>
        <w:jc w:val="both"/>
        <w:rPr>
          <w:rFonts w:ascii="Tahoma" w:hAnsi="Tahoma" w:cs="Tahoma"/>
          <w:sz w:val="20"/>
          <w:szCs w:val="20"/>
        </w:rPr>
      </w:pPr>
      <w:r w:rsidRPr="00D35F29">
        <w:rPr>
          <w:rFonts w:ascii="Tahoma" w:hAnsi="Tahoma" w:cs="Tahoma"/>
          <w:sz w:val="20"/>
          <w:szCs w:val="20"/>
        </w:rPr>
        <w:t xml:space="preserve">Podporovat výzkum a vývoj nových technologických postupů a recyklačních technologií se zaměřením na využití odpadních elektrozařízení. </w:t>
      </w:r>
    </w:p>
    <w:p w14:paraId="6250729B" w14:textId="77777777" w:rsidR="00391741" w:rsidRPr="00D35F29" w:rsidRDefault="00391741" w:rsidP="00391741">
      <w:pPr>
        <w:pStyle w:val="Odstavecseseznamem"/>
        <w:spacing w:after="0" w:line="280" w:lineRule="exact"/>
        <w:ind w:left="357"/>
        <w:jc w:val="both"/>
        <w:rPr>
          <w:rFonts w:ascii="Tahoma" w:hAnsi="Tahoma" w:cs="Tahoma"/>
          <w:sz w:val="20"/>
          <w:szCs w:val="20"/>
        </w:rPr>
      </w:pPr>
    </w:p>
    <w:p w14:paraId="43498A10" w14:textId="77777777" w:rsidR="00391741" w:rsidRPr="00CD7CF0" w:rsidRDefault="00391741" w:rsidP="00272980">
      <w:pPr>
        <w:pStyle w:val="Nadpis4"/>
        <w:rPr>
          <w:sz w:val="24"/>
          <w:szCs w:val="24"/>
        </w:rPr>
      </w:pPr>
      <w:bookmarkStart w:id="283" w:name="_Toc256000045"/>
      <w:bookmarkStart w:id="284" w:name="_Toc85714399"/>
      <w:bookmarkStart w:id="285" w:name="_Toc127261051"/>
      <w:r w:rsidRPr="00CD7CF0">
        <w:rPr>
          <w:sz w:val="24"/>
          <w:szCs w:val="24"/>
        </w:rPr>
        <w:lastRenderedPageBreak/>
        <w:t>Odpadní baterie a akumulátory</w:t>
      </w:r>
      <w:bookmarkEnd w:id="283"/>
      <w:bookmarkEnd w:id="284"/>
      <w:bookmarkEnd w:id="285"/>
    </w:p>
    <w:p w14:paraId="774254E9" w14:textId="77777777" w:rsidR="00391741" w:rsidRPr="0096195E" w:rsidRDefault="00391741" w:rsidP="00391741">
      <w:pPr>
        <w:spacing w:after="120" w:line="280" w:lineRule="exact"/>
        <w:rPr>
          <w:rFonts w:ascii="Tahoma" w:hAnsi="Tahoma" w:cs="Tahoma"/>
          <w:b/>
          <w:sz w:val="20"/>
          <w:szCs w:val="20"/>
          <w:u w:val="single"/>
        </w:rPr>
      </w:pPr>
      <w:bookmarkStart w:id="286" w:name="_Toc311640015"/>
      <w:bookmarkStart w:id="287" w:name="_Toc311640189"/>
      <w:bookmarkStart w:id="288" w:name="_Toc314562302"/>
      <w:bookmarkStart w:id="289" w:name="_Toc318745052"/>
      <w:r w:rsidRPr="0096195E">
        <w:rPr>
          <w:rFonts w:ascii="Tahoma" w:hAnsi="Tahoma" w:cs="Tahoma"/>
          <w:b/>
          <w:sz w:val="20"/>
          <w:szCs w:val="20"/>
          <w:u w:val="single"/>
        </w:rPr>
        <w:t xml:space="preserve">Cíle: </w:t>
      </w:r>
      <w:bookmarkEnd w:id="286"/>
      <w:bookmarkEnd w:id="287"/>
      <w:bookmarkEnd w:id="288"/>
      <w:bookmarkEnd w:id="289"/>
    </w:p>
    <w:p w14:paraId="46C06B53" w14:textId="125AAB5C" w:rsidR="00391741"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Zvyšovat úroveň zpětného odběru odpadních přenosných baterií a akumulátorů</w:t>
      </w:r>
      <w:r w:rsidR="00F158E5">
        <w:rPr>
          <w:rFonts w:ascii="Tahoma" w:hAnsi="Tahoma" w:cs="Tahoma"/>
          <w:b/>
          <w:sz w:val="20"/>
          <w:szCs w:val="20"/>
        </w:rPr>
        <w:t>.</w:t>
      </w:r>
    </w:p>
    <w:p w14:paraId="007F0364" w14:textId="028705F7" w:rsidR="00F158E5" w:rsidRPr="00F158E5" w:rsidRDefault="00F158E5" w:rsidP="001769B8">
      <w:pPr>
        <w:pStyle w:val="Odstavecseseznamem"/>
        <w:numPr>
          <w:ilvl w:val="0"/>
          <w:numId w:val="68"/>
        </w:numPr>
        <w:spacing w:after="0" w:line="280" w:lineRule="exact"/>
        <w:jc w:val="both"/>
        <w:rPr>
          <w:rFonts w:ascii="Tahoma" w:hAnsi="Tahoma" w:cs="Tahoma"/>
          <w:b/>
          <w:sz w:val="20"/>
          <w:szCs w:val="20"/>
        </w:rPr>
      </w:pPr>
      <w:r>
        <w:rPr>
          <w:rFonts w:ascii="Tahoma" w:hAnsi="Tahoma" w:cs="Tahoma"/>
          <w:b/>
          <w:sz w:val="20"/>
          <w:szCs w:val="20"/>
        </w:rPr>
        <w:t>Dosahovat</w:t>
      </w:r>
      <w:r w:rsidRPr="00686F30">
        <w:rPr>
          <w:rFonts w:ascii="Tahoma" w:hAnsi="Tahoma" w:cs="Tahoma"/>
          <w:b/>
          <w:sz w:val="20"/>
          <w:szCs w:val="20"/>
        </w:rPr>
        <w:t xml:space="preserve"> úrov</w:t>
      </w:r>
      <w:r>
        <w:rPr>
          <w:rFonts w:ascii="Tahoma" w:hAnsi="Tahoma" w:cs="Tahoma"/>
          <w:b/>
          <w:sz w:val="20"/>
          <w:szCs w:val="20"/>
        </w:rPr>
        <w:t>ně</w:t>
      </w:r>
      <w:r w:rsidRPr="00686F30">
        <w:rPr>
          <w:rFonts w:ascii="Tahoma" w:hAnsi="Tahoma" w:cs="Tahoma"/>
          <w:b/>
          <w:sz w:val="20"/>
          <w:szCs w:val="20"/>
        </w:rPr>
        <w:t xml:space="preserve"> zpětného odběru odpadních přenosných baterií a akumulátorů v</w:t>
      </w:r>
      <w:r>
        <w:rPr>
          <w:rFonts w:ascii="Tahoma" w:hAnsi="Tahoma" w:cs="Tahoma"/>
          <w:b/>
          <w:sz w:val="20"/>
          <w:szCs w:val="20"/>
        </w:rPr>
        <w:t> </w:t>
      </w:r>
      <w:r w:rsidRPr="00686F30">
        <w:rPr>
          <w:rFonts w:ascii="Tahoma" w:hAnsi="Tahoma" w:cs="Tahoma"/>
          <w:b/>
          <w:sz w:val="20"/>
          <w:szCs w:val="20"/>
        </w:rPr>
        <w:t xml:space="preserve">minimální míře 45 % </w:t>
      </w:r>
      <w:r w:rsidRPr="00F158E5">
        <w:rPr>
          <w:rFonts w:ascii="Tahoma" w:hAnsi="Tahoma" w:cs="Tahoma"/>
          <w:bCs/>
          <w:sz w:val="20"/>
          <w:szCs w:val="20"/>
        </w:rPr>
        <w:t>dle tabulky 61.</w:t>
      </w:r>
    </w:p>
    <w:p w14:paraId="5EE23295" w14:textId="77777777" w:rsidR="00391741" w:rsidRDefault="00391741" w:rsidP="00391741">
      <w:pPr>
        <w:pStyle w:val="Titulek"/>
        <w:spacing w:line="280" w:lineRule="exact"/>
        <w:rPr>
          <w:sz w:val="24"/>
          <w:szCs w:val="40"/>
        </w:rPr>
      </w:pPr>
    </w:p>
    <w:p w14:paraId="26BB5965" w14:textId="2F5E0FEB" w:rsidR="00391741" w:rsidRPr="00D35F29" w:rsidRDefault="00BE6A3B" w:rsidP="00BE6A3B">
      <w:pPr>
        <w:pStyle w:val="Titulek"/>
        <w:rPr>
          <w:szCs w:val="20"/>
        </w:rPr>
      </w:pPr>
      <w:r>
        <w:t xml:space="preserve">Tabulka č. </w:t>
      </w:r>
      <w:r w:rsidR="00F833BA">
        <w:fldChar w:fldCharType="begin"/>
      </w:r>
      <w:r w:rsidR="00F833BA">
        <w:instrText xml:space="preserve"> SEQ Tabulka_č. \* ARABIC </w:instrText>
      </w:r>
      <w:r w:rsidR="00F833BA">
        <w:fldChar w:fldCharType="separate"/>
      </w:r>
      <w:r>
        <w:rPr>
          <w:noProof/>
        </w:rPr>
        <w:t>61</w:t>
      </w:r>
      <w:r w:rsidR="00F833BA">
        <w:rPr>
          <w:noProof/>
        </w:rPr>
        <w:fldChar w:fldCharType="end"/>
      </w:r>
      <w:r>
        <w:t xml:space="preserve">: </w:t>
      </w:r>
      <w:bookmarkStart w:id="290" w:name="_Toc256000102"/>
      <w:r w:rsidR="00391741" w:rsidRPr="00D35F29">
        <w:rPr>
          <w:szCs w:val="20"/>
        </w:rPr>
        <w:t>Cíl pro zpětný odběr odpadních přenosných baterií a akumulátorů (%)</w:t>
      </w:r>
      <w:bookmarkEnd w:id="290"/>
    </w:p>
    <w:tbl>
      <w:tblPr>
        <w:tblW w:w="5529" w:type="dxa"/>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694"/>
      </w:tblGrid>
      <w:tr w:rsidR="00391741" w:rsidRPr="00D35F29" w14:paraId="6F8D7CD1" w14:textId="77777777" w:rsidTr="00BE6A3B">
        <w:trPr>
          <w:trHeight w:val="283"/>
        </w:trPr>
        <w:tc>
          <w:tcPr>
            <w:tcW w:w="2835" w:type="dxa"/>
            <w:shd w:val="clear" w:color="auto" w:fill="FFC000"/>
            <w:noWrap/>
          </w:tcPr>
          <w:p w14:paraId="54A1A74C" w14:textId="3F2D6B66" w:rsidR="00391741" w:rsidRPr="00D35F29" w:rsidRDefault="00BE6A3B" w:rsidP="00A4618C">
            <w:pPr>
              <w:spacing w:after="0" w:line="280" w:lineRule="exact"/>
              <w:jc w:val="center"/>
              <w:rPr>
                <w:rFonts w:ascii="Tahoma" w:hAnsi="Tahoma" w:cs="Tahoma"/>
                <w:b/>
                <w:bCs/>
                <w:sz w:val="20"/>
                <w:szCs w:val="20"/>
              </w:rPr>
            </w:pPr>
            <w:r w:rsidRPr="00D35F29">
              <w:rPr>
                <w:rFonts w:ascii="Tahoma" w:hAnsi="Tahoma" w:cs="Tahoma"/>
                <w:b/>
                <w:sz w:val="20"/>
                <w:szCs w:val="20"/>
              </w:rPr>
              <w:t>Cíl</w:t>
            </w:r>
          </w:p>
        </w:tc>
        <w:tc>
          <w:tcPr>
            <w:tcW w:w="2694" w:type="dxa"/>
            <w:shd w:val="clear" w:color="auto" w:fill="FFC000"/>
            <w:noWrap/>
            <w:vAlign w:val="center"/>
          </w:tcPr>
          <w:p w14:paraId="589BE42D" w14:textId="77777777" w:rsidR="00391741" w:rsidRPr="00D35F29" w:rsidRDefault="00391741" w:rsidP="00A4618C">
            <w:pPr>
              <w:spacing w:after="0" w:line="280" w:lineRule="exact"/>
              <w:jc w:val="center"/>
              <w:rPr>
                <w:rFonts w:ascii="Tahoma" w:hAnsi="Tahoma" w:cs="Tahoma"/>
                <w:b/>
                <w:bCs/>
                <w:sz w:val="20"/>
                <w:szCs w:val="20"/>
              </w:rPr>
            </w:pPr>
            <w:r w:rsidRPr="00D35F29">
              <w:rPr>
                <w:rFonts w:ascii="Tahoma" w:hAnsi="Tahoma" w:cs="Tahoma"/>
                <w:b/>
                <w:bCs/>
                <w:sz w:val="20"/>
                <w:szCs w:val="20"/>
              </w:rPr>
              <w:t>Zpětný odběr</w:t>
            </w:r>
          </w:p>
        </w:tc>
      </w:tr>
      <w:tr w:rsidR="00391741" w:rsidRPr="00D35F29" w14:paraId="4833658D" w14:textId="77777777" w:rsidTr="00BE6A3B">
        <w:trPr>
          <w:trHeight w:val="283"/>
        </w:trPr>
        <w:tc>
          <w:tcPr>
            <w:tcW w:w="2835" w:type="dxa"/>
            <w:noWrap/>
          </w:tcPr>
          <w:p w14:paraId="21FA6267"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sz w:val="20"/>
                <w:szCs w:val="20"/>
              </w:rPr>
              <w:t>2020 a dále</w:t>
            </w:r>
          </w:p>
        </w:tc>
        <w:tc>
          <w:tcPr>
            <w:tcW w:w="2694" w:type="dxa"/>
            <w:noWrap/>
            <w:vAlign w:val="center"/>
          </w:tcPr>
          <w:p w14:paraId="1D9DC24A"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sz w:val="20"/>
                <w:szCs w:val="20"/>
              </w:rPr>
              <w:t>45 %</w:t>
            </w:r>
          </w:p>
        </w:tc>
      </w:tr>
    </w:tbl>
    <w:p w14:paraId="76CBB5CD" w14:textId="7D1F6C5C" w:rsidR="00391741" w:rsidRDefault="00391741"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Dosahovat vysoké recyklační účinnosti procesů recyklace odpadních baterií a akumulátorů</w:t>
      </w:r>
      <w:r w:rsidR="00F158E5">
        <w:rPr>
          <w:rFonts w:ascii="Tahoma" w:hAnsi="Tahoma" w:cs="Tahoma"/>
          <w:b/>
          <w:sz w:val="20"/>
          <w:szCs w:val="20"/>
        </w:rPr>
        <w:t>.</w:t>
      </w:r>
    </w:p>
    <w:p w14:paraId="55320F6D" w14:textId="5E8609F0" w:rsidR="00F158E5" w:rsidRPr="00686F30" w:rsidRDefault="00F158E5" w:rsidP="001769B8">
      <w:pPr>
        <w:pStyle w:val="Odstavecseseznamem"/>
        <w:numPr>
          <w:ilvl w:val="0"/>
          <w:numId w:val="68"/>
        </w:numPr>
        <w:spacing w:after="0" w:line="280" w:lineRule="exact"/>
        <w:jc w:val="both"/>
        <w:rPr>
          <w:rFonts w:ascii="Tahoma" w:hAnsi="Tahoma" w:cs="Tahoma"/>
          <w:b/>
          <w:sz w:val="20"/>
          <w:szCs w:val="20"/>
        </w:rPr>
      </w:pPr>
      <w:r w:rsidRPr="00686F30">
        <w:rPr>
          <w:rFonts w:ascii="Tahoma" w:hAnsi="Tahoma" w:cs="Tahoma"/>
          <w:b/>
          <w:sz w:val="20"/>
          <w:szCs w:val="20"/>
        </w:rPr>
        <w:t xml:space="preserve">Dosahovat </w:t>
      </w:r>
      <w:r>
        <w:rPr>
          <w:rFonts w:ascii="Tahoma" w:hAnsi="Tahoma" w:cs="Tahoma"/>
          <w:b/>
          <w:sz w:val="20"/>
          <w:szCs w:val="20"/>
        </w:rPr>
        <w:t>minimální</w:t>
      </w:r>
      <w:r w:rsidRPr="00686F30">
        <w:rPr>
          <w:rFonts w:ascii="Tahoma" w:hAnsi="Tahoma" w:cs="Tahoma"/>
          <w:b/>
          <w:sz w:val="20"/>
          <w:szCs w:val="20"/>
        </w:rPr>
        <w:t xml:space="preserve"> recyklační účinnosti procesů recyklace </w:t>
      </w:r>
      <w:r>
        <w:rPr>
          <w:rFonts w:ascii="Tahoma" w:hAnsi="Tahoma" w:cs="Tahoma"/>
          <w:b/>
          <w:sz w:val="20"/>
          <w:szCs w:val="20"/>
        </w:rPr>
        <w:t xml:space="preserve">skupin </w:t>
      </w:r>
      <w:r w:rsidRPr="00686F30">
        <w:rPr>
          <w:rFonts w:ascii="Tahoma" w:hAnsi="Tahoma" w:cs="Tahoma"/>
          <w:b/>
          <w:sz w:val="20"/>
          <w:szCs w:val="20"/>
        </w:rPr>
        <w:t xml:space="preserve">odpadních baterií a akumulátorů </w:t>
      </w:r>
      <w:r w:rsidRPr="00F158E5">
        <w:rPr>
          <w:rFonts w:ascii="Tahoma" w:hAnsi="Tahoma" w:cs="Tahoma"/>
          <w:bCs/>
          <w:sz w:val="20"/>
          <w:szCs w:val="20"/>
        </w:rPr>
        <w:t>dle tabulky 62.</w:t>
      </w:r>
    </w:p>
    <w:p w14:paraId="29783B39" w14:textId="453CBA4B" w:rsidR="00391741" w:rsidRPr="00D35F29" w:rsidRDefault="00391741" w:rsidP="00F158E5">
      <w:pPr>
        <w:spacing w:after="0" w:line="280" w:lineRule="exact"/>
        <w:rPr>
          <w:rFonts w:ascii="Tahoma" w:hAnsi="Tahoma" w:cs="Tahoma"/>
          <w:sz w:val="20"/>
          <w:szCs w:val="20"/>
        </w:rPr>
      </w:pPr>
      <w:r w:rsidRPr="00D35F29">
        <w:rPr>
          <w:rFonts w:ascii="Tahoma" w:hAnsi="Tahoma" w:cs="Tahoma"/>
          <w:sz w:val="20"/>
          <w:szCs w:val="20"/>
        </w:rPr>
        <w:t xml:space="preserve"> </w:t>
      </w:r>
    </w:p>
    <w:p w14:paraId="7683A35D" w14:textId="013C5652" w:rsidR="00391741" w:rsidRPr="00BE2D16" w:rsidRDefault="00BE6A3B" w:rsidP="00BE6A3B">
      <w:pPr>
        <w:pStyle w:val="Titulek"/>
        <w:rPr>
          <w:szCs w:val="20"/>
        </w:rPr>
      </w:pPr>
      <w:r>
        <w:t xml:space="preserve">Tabulka č. </w:t>
      </w:r>
      <w:r w:rsidR="00F833BA">
        <w:fldChar w:fldCharType="begin"/>
      </w:r>
      <w:r w:rsidR="00F833BA">
        <w:instrText xml:space="preserve"> SEQ Tabulka_č. \* ARABIC </w:instrText>
      </w:r>
      <w:r w:rsidR="00F833BA">
        <w:fldChar w:fldCharType="separate"/>
      </w:r>
      <w:r>
        <w:rPr>
          <w:noProof/>
        </w:rPr>
        <w:t>62</w:t>
      </w:r>
      <w:r w:rsidR="00F833BA">
        <w:rPr>
          <w:noProof/>
        </w:rPr>
        <w:fldChar w:fldCharType="end"/>
      </w:r>
      <w:r>
        <w:t xml:space="preserve">: </w:t>
      </w:r>
      <w:bookmarkStart w:id="291" w:name="_Toc256000103"/>
      <w:r w:rsidR="00391741" w:rsidRPr="00BE2D16">
        <w:rPr>
          <w:szCs w:val="20"/>
        </w:rPr>
        <w:t>Cíl pro recyklační účinnost recyklačních procesů odpadních baterií nebo akumulátorů (%)</w:t>
      </w:r>
      <w:bookmarkEnd w:id="291"/>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2"/>
        <w:gridCol w:w="3778"/>
      </w:tblGrid>
      <w:tr w:rsidR="00391741" w:rsidRPr="00BE2D16" w14:paraId="5354DFAB" w14:textId="77777777" w:rsidTr="00BE6A3B">
        <w:trPr>
          <w:trHeight w:val="283"/>
          <w:jc w:val="center"/>
        </w:trPr>
        <w:tc>
          <w:tcPr>
            <w:tcW w:w="3422" w:type="dxa"/>
            <w:vMerge w:val="restart"/>
            <w:shd w:val="clear" w:color="auto" w:fill="FFC000"/>
            <w:noWrap/>
            <w:vAlign w:val="center"/>
          </w:tcPr>
          <w:p w14:paraId="00FACF5F" w14:textId="27A0E513" w:rsidR="00391741" w:rsidRPr="00BE2D16" w:rsidRDefault="00BE6A3B" w:rsidP="00BE6A3B">
            <w:pPr>
              <w:spacing w:after="0" w:line="280" w:lineRule="exact"/>
              <w:jc w:val="center"/>
              <w:rPr>
                <w:rFonts w:ascii="Tahoma" w:hAnsi="Tahoma" w:cs="Tahoma"/>
                <w:b/>
                <w:sz w:val="20"/>
                <w:szCs w:val="20"/>
              </w:rPr>
            </w:pPr>
            <w:r w:rsidRPr="00BE2D16">
              <w:rPr>
                <w:rFonts w:ascii="Tahoma" w:hAnsi="Tahoma" w:cs="Tahoma"/>
                <w:b/>
                <w:sz w:val="20"/>
                <w:szCs w:val="20"/>
              </w:rPr>
              <w:t>Cíl</w:t>
            </w:r>
          </w:p>
        </w:tc>
        <w:tc>
          <w:tcPr>
            <w:tcW w:w="3778" w:type="dxa"/>
            <w:shd w:val="clear" w:color="auto" w:fill="FFC000"/>
            <w:vAlign w:val="center"/>
          </w:tcPr>
          <w:p w14:paraId="30F21D25" w14:textId="77777777" w:rsidR="00391741" w:rsidRPr="00BE2D16" w:rsidRDefault="00391741" w:rsidP="00BE6A3B">
            <w:pPr>
              <w:spacing w:after="0" w:line="280" w:lineRule="exact"/>
              <w:jc w:val="center"/>
              <w:rPr>
                <w:rFonts w:ascii="Tahoma" w:hAnsi="Tahoma" w:cs="Tahoma"/>
                <w:b/>
                <w:sz w:val="20"/>
                <w:szCs w:val="20"/>
              </w:rPr>
            </w:pPr>
            <w:r w:rsidRPr="00BE2D16">
              <w:rPr>
                <w:rFonts w:ascii="Tahoma" w:hAnsi="Tahoma" w:cs="Tahoma"/>
                <w:b/>
                <w:sz w:val="20"/>
                <w:szCs w:val="20"/>
              </w:rPr>
              <w:t>2020 a dále</w:t>
            </w:r>
          </w:p>
        </w:tc>
      </w:tr>
      <w:tr w:rsidR="00391741" w:rsidRPr="00BE2D16" w14:paraId="326EF9C5" w14:textId="77777777" w:rsidTr="00BE6A3B">
        <w:trPr>
          <w:trHeight w:val="283"/>
          <w:jc w:val="center"/>
        </w:trPr>
        <w:tc>
          <w:tcPr>
            <w:tcW w:w="3422" w:type="dxa"/>
            <w:vMerge/>
            <w:shd w:val="clear" w:color="auto" w:fill="FFC000"/>
            <w:noWrap/>
          </w:tcPr>
          <w:p w14:paraId="7A15968B" w14:textId="77777777" w:rsidR="00391741" w:rsidRPr="00BE2D16" w:rsidRDefault="00391741" w:rsidP="00BE6A3B">
            <w:pPr>
              <w:spacing w:after="0" w:line="280" w:lineRule="exact"/>
              <w:jc w:val="center"/>
              <w:rPr>
                <w:rFonts w:ascii="Tahoma" w:hAnsi="Tahoma" w:cs="Tahoma"/>
                <w:b/>
                <w:sz w:val="20"/>
                <w:szCs w:val="20"/>
              </w:rPr>
            </w:pPr>
          </w:p>
        </w:tc>
        <w:tc>
          <w:tcPr>
            <w:tcW w:w="3778" w:type="dxa"/>
            <w:shd w:val="clear" w:color="auto" w:fill="FFC000"/>
            <w:vAlign w:val="center"/>
          </w:tcPr>
          <w:p w14:paraId="293D5EEA" w14:textId="77777777" w:rsidR="00391741" w:rsidRPr="00BE2D16" w:rsidRDefault="00391741" w:rsidP="00BE6A3B">
            <w:pPr>
              <w:spacing w:after="0" w:line="280" w:lineRule="exact"/>
              <w:jc w:val="center"/>
              <w:rPr>
                <w:rFonts w:ascii="Tahoma" w:hAnsi="Tahoma" w:cs="Tahoma"/>
                <w:b/>
                <w:sz w:val="20"/>
                <w:szCs w:val="20"/>
              </w:rPr>
            </w:pPr>
            <w:r w:rsidRPr="00BE2D16">
              <w:rPr>
                <w:rFonts w:ascii="Tahoma" w:hAnsi="Tahoma" w:cs="Tahoma"/>
                <w:b/>
                <w:sz w:val="20"/>
                <w:szCs w:val="20"/>
              </w:rPr>
              <w:t>Minimální recyklační účinnost</w:t>
            </w:r>
          </w:p>
        </w:tc>
      </w:tr>
      <w:tr w:rsidR="00391741" w:rsidRPr="00BE2D16" w14:paraId="2E8C9963" w14:textId="77777777" w:rsidTr="00BE6A3B">
        <w:trPr>
          <w:trHeight w:val="283"/>
          <w:jc w:val="center"/>
        </w:trPr>
        <w:tc>
          <w:tcPr>
            <w:tcW w:w="3422" w:type="dxa"/>
            <w:noWrap/>
          </w:tcPr>
          <w:p w14:paraId="6670CE56" w14:textId="77777777" w:rsidR="00391741" w:rsidRPr="00BE2D16" w:rsidRDefault="00391741" w:rsidP="00A4618C">
            <w:pPr>
              <w:spacing w:after="0" w:line="280" w:lineRule="exact"/>
              <w:rPr>
                <w:rFonts w:ascii="Tahoma" w:hAnsi="Tahoma" w:cs="Tahoma"/>
                <w:sz w:val="20"/>
                <w:szCs w:val="20"/>
              </w:rPr>
            </w:pPr>
            <w:r w:rsidRPr="00BE2D16">
              <w:rPr>
                <w:rFonts w:ascii="Tahoma" w:hAnsi="Tahoma" w:cs="Tahoma"/>
                <w:sz w:val="20"/>
                <w:szCs w:val="20"/>
              </w:rPr>
              <w:t>Olověné akumulátory</w:t>
            </w:r>
          </w:p>
        </w:tc>
        <w:tc>
          <w:tcPr>
            <w:tcW w:w="3778" w:type="dxa"/>
            <w:noWrap/>
            <w:vAlign w:val="center"/>
          </w:tcPr>
          <w:p w14:paraId="10A895EF" w14:textId="77777777" w:rsidR="00391741" w:rsidRPr="00BE2D16" w:rsidRDefault="00391741" w:rsidP="00A4618C">
            <w:pPr>
              <w:spacing w:after="0" w:line="280" w:lineRule="exact"/>
              <w:jc w:val="center"/>
              <w:rPr>
                <w:rFonts w:ascii="Tahoma" w:hAnsi="Tahoma" w:cs="Tahoma"/>
                <w:b/>
                <w:sz w:val="20"/>
                <w:szCs w:val="20"/>
              </w:rPr>
            </w:pPr>
            <w:r w:rsidRPr="00BE2D16">
              <w:rPr>
                <w:rFonts w:ascii="Tahoma" w:hAnsi="Tahoma" w:cs="Tahoma"/>
                <w:b/>
                <w:sz w:val="20"/>
                <w:szCs w:val="20"/>
              </w:rPr>
              <w:t>65 %</w:t>
            </w:r>
          </w:p>
        </w:tc>
      </w:tr>
      <w:tr w:rsidR="00391741" w:rsidRPr="00BE2D16" w14:paraId="6E21CDDD" w14:textId="77777777" w:rsidTr="00BE6A3B">
        <w:trPr>
          <w:trHeight w:val="283"/>
          <w:jc w:val="center"/>
        </w:trPr>
        <w:tc>
          <w:tcPr>
            <w:tcW w:w="3422" w:type="dxa"/>
            <w:noWrap/>
          </w:tcPr>
          <w:p w14:paraId="62E54135" w14:textId="77777777" w:rsidR="00391741" w:rsidRPr="00BE2D16" w:rsidRDefault="00391741" w:rsidP="00A4618C">
            <w:pPr>
              <w:spacing w:after="0" w:line="280" w:lineRule="exact"/>
              <w:rPr>
                <w:rFonts w:ascii="Tahoma" w:hAnsi="Tahoma" w:cs="Tahoma"/>
                <w:sz w:val="20"/>
                <w:szCs w:val="20"/>
              </w:rPr>
            </w:pPr>
            <w:r w:rsidRPr="00BE2D16">
              <w:rPr>
                <w:rFonts w:ascii="Tahoma" w:hAnsi="Tahoma" w:cs="Tahoma"/>
                <w:sz w:val="20"/>
                <w:szCs w:val="20"/>
              </w:rPr>
              <w:t>Nikl-kadmiové akumulátory</w:t>
            </w:r>
          </w:p>
        </w:tc>
        <w:tc>
          <w:tcPr>
            <w:tcW w:w="3778" w:type="dxa"/>
            <w:noWrap/>
            <w:vAlign w:val="center"/>
          </w:tcPr>
          <w:p w14:paraId="10036AB8" w14:textId="77777777" w:rsidR="00391741" w:rsidRPr="00BE2D16" w:rsidRDefault="00391741" w:rsidP="00A4618C">
            <w:pPr>
              <w:spacing w:after="0" w:line="280" w:lineRule="exact"/>
              <w:jc w:val="center"/>
              <w:rPr>
                <w:rFonts w:ascii="Tahoma" w:hAnsi="Tahoma" w:cs="Tahoma"/>
                <w:b/>
                <w:sz w:val="20"/>
                <w:szCs w:val="20"/>
              </w:rPr>
            </w:pPr>
            <w:r w:rsidRPr="00BE2D16">
              <w:rPr>
                <w:rFonts w:ascii="Tahoma" w:hAnsi="Tahoma" w:cs="Tahoma"/>
                <w:b/>
                <w:sz w:val="20"/>
                <w:szCs w:val="20"/>
              </w:rPr>
              <w:t>75 %</w:t>
            </w:r>
          </w:p>
        </w:tc>
      </w:tr>
      <w:tr w:rsidR="00391741" w:rsidRPr="00BE2D16" w14:paraId="48FB6435" w14:textId="77777777" w:rsidTr="00BE6A3B">
        <w:trPr>
          <w:trHeight w:val="283"/>
          <w:jc w:val="center"/>
        </w:trPr>
        <w:tc>
          <w:tcPr>
            <w:tcW w:w="3422" w:type="dxa"/>
            <w:noWrap/>
          </w:tcPr>
          <w:p w14:paraId="21E379E5" w14:textId="77777777" w:rsidR="00391741" w:rsidRPr="00BE2D16" w:rsidRDefault="00391741" w:rsidP="00A4618C">
            <w:pPr>
              <w:spacing w:after="0" w:line="280" w:lineRule="exact"/>
              <w:rPr>
                <w:rFonts w:ascii="Tahoma" w:hAnsi="Tahoma" w:cs="Tahoma"/>
                <w:bCs/>
                <w:sz w:val="20"/>
                <w:szCs w:val="20"/>
              </w:rPr>
            </w:pPr>
            <w:r w:rsidRPr="00BE2D16">
              <w:rPr>
                <w:rFonts w:ascii="Tahoma" w:hAnsi="Tahoma" w:cs="Tahoma"/>
                <w:bCs/>
                <w:sz w:val="20"/>
                <w:szCs w:val="20"/>
              </w:rPr>
              <w:t>Ostatní baterie a akumulátory</w:t>
            </w:r>
          </w:p>
        </w:tc>
        <w:tc>
          <w:tcPr>
            <w:tcW w:w="3778" w:type="dxa"/>
            <w:noWrap/>
            <w:vAlign w:val="center"/>
          </w:tcPr>
          <w:p w14:paraId="2EC7FB2B" w14:textId="77777777" w:rsidR="00391741" w:rsidRPr="00BE2D16" w:rsidRDefault="00391741" w:rsidP="00A4618C">
            <w:pPr>
              <w:spacing w:after="0" w:line="280" w:lineRule="exact"/>
              <w:jc w:val="center"/>
              <w:rPr>
                <w:rFonts w:ascii="Tahoma" w:hAnsi="Tahoma" w:cs="Tahoma"/>
                <w:b/>
                <w:bCs/>
                <w:sz w:val="20"/>
                <w:szCs w:val="20"/>
              </w:rPr>
            </w:pPr>
            <w:r w:rsidRPr="00BE2D16">
              <w:rPr>
                <w:rFonts w:ascii="Tahoma" w:hAnsi="Tahoma" w:cs="Tahoma"/>
                <w:b/>
                <w:bCs/>
                <w:sz w:val="20"/>
                <w:szCs w:val="20"/>
              </w:rPr>
              <w:t>50 %</w:t>
            </w:r>
          </w:p>
        </w:tc>
      </w:tr>
    </w:tbl>
    <w:p w14:paraId="6F4018F2" w14:textId="77777777" w:rsidR="00391741" w:rsidRPr="00D35F29" w:rsidRDefault="00391741" w:rsidP="00391741">
      <w:pPr>
        <w:spacing w:line="280" w:lineRule="exact"/>
        <w:rPr>
          <w:rFonts w:ascii="Tahoma" w:hAnsi="Tahoma" w:cs="Tahoma"/>
        </w:rPr>
      </w:pPr>
    </w:p>
    <w:p w14:paraId="0909F800" w14:textId="77777777" w:rsidR="00391741" w:rsidRPr="00BE2D16" w:rsidRDefault="00391741" w:rsidP="00391741">
      <w:pPr>
        <w:spacing w:after="0" w:line="280" w:lineRule="exact"/>
        <w:jc w:val="both"/>
        <w:rPr>
          <w:rFonts w:ascii="Tahoma" w:hAnsi="Tahoma" w:cs="Tahoma"/>
          <w:sz w:val="20"/>
          <w:szCs w:val="20"/>
        </w:rPr>
      </w:pPr>
      <w:r w:rsidRPr="00BE2D16">
        <w:rPr>
          <w:rFonts w:ascii="Tahoma" w:hAnsi="Tahoma" w:cs="Tahoma"/>
          <w:sz w:val="20"/>
          <w:szCs w:val="20"/>
        </w:rPr>
        <w:t xml:space="preserve">Za vstupní frakci je považováno množství sebraných odpadních baterií a akumulátorů vstupujících do recyklačního procesu, výstupní frakcí je hmotnost materiálů, které jsou vyrobeny ze vstupní frakce jako výsledek procesu recyklace, a které bez dalšího zpracování přestaly být odpadem nebo budou použity ke svému původnímu účelu nebo k dalším účelům, avšak vyjma energetického využití. </w:t>
      </w:r>
    </w:p>
    <w:p w14:paraId="5E7BC3AF" w14:textId="77777777" w:rsidR="00391741" w:rsidRDefault="00391741" w:rsidP="00391741">
      <w:pPr>
        <w:spacing w:after="120" w:line="280" w:lineRule="exact"/>
        <w:rPr>
          <w:rFonts w:ascii="Tahoma" w:hAnsi="Tahoma" w:cs="Tahoma"/>
          <w:b/>
          <w:bCs/>
          <w:sz w:val="26"/>
          <w:szCs w:val="26"/>
        </w:rPr>
      </w:pPr>
    </w:p>
    <w:p w14:paraId="4D0EE671"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4FAB5D09" w14:textId="77777777" w:rsidR="00391741" w:rsidRPr="00BE2D16"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Zachovat a dále rozvíjet funkční systém zpětného odběru odpadních baterií a akumulátorů za účelem zajištění splnění cílů.</w:t>
      </w:r>
    </w:p>
    <w:p w14:paraId="1CC5BEC2" w14:textId="45C24D4E" w:rsidR="00391741" w:rsidRPr="00BE2D16" w:rsidRDefault="00391741" w:rsidP="001769B8">
      <w:pPr>
        <w:pStyle w:val="Odstavecseseznamem"/>
        <w:numPr>
          <w:ilvl w:val="0"/>
          <w:numId w:val="45"/>
        </w:numPr>
        <w:spacing w:after="0" w:line="280" w:lineRule="exact"/>
        <w:ind w:left="357" w:hanging="357"/>
        <w:jc w:val="both"/>
      </w:pPr>
      <w:r w:rsidRPr="00BE2D16">
        <w:rPr>
          <w:rFonts w:ascii="Tahoma" w:hAnsi="Tahoma" w:cs="Tahoma"/>
          <w:sz w:val="20"/>
          <w:szCs w:val="20"/>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baterií a akumulátorů.</w:t>
      </w:r>
    </w:p>
    <w:p w14:paraId="04CD8E2D" w14:textId="5BC4302C" w:rsidR="00391741" w:rsidRPr="00BE2D16" w:rsidRDefault="00327486" w:rsidP="001769B8">
      <w:pPr>
        <w:pStyle w:val="Odstavecseseznamem"/>
        <w:numPr>
          <w:ilvl w:val="0"/>
          <w:numId w:val="45"/>
        </w:numPr>
        <w:spacing w:after="0" w:line="280" w:lineRule="exact"/>
        <w:ind w:left="357" w:hanging="357"/>
        <w:jc w:val="both"/>
        <w:rPr>
          <w:rFonts w:ascii="Tahoma" w:hAnsi="Tahoma" w:cs="Tahoma"/>
          <w:sz w:val="20"/>
          <w:szCs w:val="20"/>
        </w:rPr>
      </w:pPr>
      <w:r>
        <w:rPr>
          <w:rFonts w:ascii="Tahoma" w:hAnsi="Tahoma" w:cs="Tahoma"/>
          <w:sz w:val="20"/>
          <w:szCs w:val="20"/>
        </w:rPr>
        <w:t>P</w:t>
      </w:r>
      <w:r w:rsidR="00391741" w:rsidRPr="00BE2D16">
        <w:rPr>
          <w:rFonts w:ascii="Tahoma" w:hAnsi="Tahoma" w:cs="Tahoma"/>
          <w:sz w:val="20"/>
          <w:szCs w:val="20"/>
        </w:rPr>
        <w:t>rohlubovat spolupráci výrobců a kolektivních systémů s komunální sférou a posilovat vazbu sběrné sítě na obecní systémy nakládání s komunálními odpady.</w:t>
      </w:r>
    </w:p>
    <w:p w14:paraId="5CD40B45" w14:textId="77777777" w:rsidR="00391741" w:rsidRPr="00BE2D16"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Rozšířit Registr míst zpětného odběru pro baterie a akumulátory.</w:t>
      </w:r>
    </w:p>
    <w:p w14:paraId="4DC13560" w14:textId="77777777" w:rsidR="00391741" w:rsidRPr="00BE2D16"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Zintenzivnit informační kampaně a osvětu o správném nakládání s odpadními bateriemi.</w:t>
      </w:r>
    </w:p>
    <w:p w14:paraId="08297F84" w14:textId="77777777" w:rsidR="00391741" w:rsidRPr="00BE2D16"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Důsledně kontrolovat dodržování hierarchie odpadového hospodářství.</w:t>
      </w:r>
    </w:p>
    <w:p w14:paraId="3B0DA40D" w14:textId="77777777" w:rsidR="00391741" w:rsidRPr="00BE2D16"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Podporovat výzkum a vývoj recyklačních technologií, které jsou šetrné k životnímu prostředí a nákladově efektivní.</w:t>
      </w:r>
    </w:p>
    <w:p w14:paraId="155B49F0" w14:textId="77777777" w:rsidR="00391741" w:rsidRDefault="00391741" w:rsidP="001769B8">
      <w:pPr>
        <w:pStyle w:val="Odstavecseseznamem"/>
        <w:numPr>
          <w:ilvl w:val="0"/>
          <w:numId w:val="45"/>
        </w:numPr>
        <w:spacing w:after="0" w:line="280" w:lineRule="exact"/>
        <w:ind w:left="357" w:hanging="357"/>
        <w:jc w:val="both"/>
        <w:rPr>
          <w:rFonts w:ascii="Tahoma" w:hAnsi="Tahoma" w:cs="Tahoma"/>
          <w:sz w:val="20"/>
          <w:szCs w:val="20"/>
        </w:rPr>
      </w:pPr>
      <w:r w:rsidRPr="00BE2D16">
        <w:rPr>
          <w:rFonts w:ascii="Tahoma" w:hAnsi="Tahoma" w:cs="Tahoma"/>
          <w:sz w:val="20"/>
          <w:szCs w:val="20"/>
        </w:rPr>
        <w:t>Podporovat bezpečné nakládání s odpadními bateriemi s obsahem lithia nebo jeho sloučenin.</w:t>
      </w:r>
    </w:p>
    <w:p w14:paraId="389D8083" w14:textId="77777777" w:rsidR="00BE6A3B" w:rsidRPr="00BE2D16" w:rsidRDefault="00BE6A3B" w:rsidP="00BE6A3B">
      <w:pPr>
        <w:pStyle w:val="Odstavecseseznamem"/>
        <w:spacing w:after="0" w:line="280" w:lineRule="exact"/>
        <w:ind w:left="357"/>
        <w:jc w:val="both"/>
        <w:rPr>
          <w:rFonts w:ascii="Tahoma" w:hAnsi="Tahoma" w:cs="Tahoma"/>
          <w:sz w:val="20"/>
          <w:szCs w:val="20"/>
        </w:rPr>
      </w:pPr>
    </w:p>
    <w:p w14:paraId="6A302D0A" w14:textId="77777777" w:rsidR="00391741" w:rsidRPr="00CD7CF0" w:rsidRDefault="00391741" w:rsidP="00272980">
      <w:pPr>
        <w:pStyle w:val="Nadpis4"/>
        <w:rPr>
          <w:sz w:val="24"/>
          <w:szCs w:val="24"/>
        </w:rPr>
      </w:pPr>
      <w:bookmarkStart w:id="292" w:name="_Toc256000046"/>
      <w:bookmarkStart w:id="293" w:name="_Toc85714400"/>
      <w:r w:rsidRPr="00BE2D16">
        <w:rPr>
          <w:sz w:val="24"/>
          <w:szCs w:val="24"/>
        </w:rPr>
        <w:lastRenderedPageBreak/>
        <w:t xml:space="preserve"> </w:t>
      </w:r>
      <w:bookmarkStart w:id="294" w:name="_Toc127261052"/>
      <w:r w:rsidRPr="00CD7CF0">
        <w:rPr>
          <w:sz w:val="24"/>
          <w:szCs w:val="24"/>
        </w:rPr>
        <w:t>Odpadní pneumatiky</w:t>
      </w:r>
      <w:bookmarkEnd w:id="292"/>
      <w:bookmarkEnd w:id="293"/>
      <w:bookmarkEnd w:id="294"/>
    </w:p>
    <w:p w14:paraId="553CC2F5"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Cíle: </w:t>
      </w:r>
    </w:p>
    <w:p w14:paraId="1710012E" w14:textId="20CD8998" w:rsidR="00391741" w:rsidRDefault="00391741" w:rsidP="001769B8">
      <w:pPr>
        <w:pStyle w:val="Odstavecseseznamem"/>
        <w:numPr>
          <w:ilvl w:val="0"/>
          <w:numId w:val="68"/>
        </w:numPr>
        <w:spacing w:after="0" w:line="280" w:lineRule="exact"/>
        <w:jc w:val="both"/>
        <w:rPr>
          <w:rFonts w:ascii="Tahoma" w:hAnsi="Tahoma" w:cs="Tahoma"/>
        </w:rPr>
      </w:pPr>
      <w:r w:rsidRPr="006769DC">
        <w:rPr>
          <w:rFonts w:ascii="Tahoma" w:hAnsi="Tahoma" w:cs="Tahoma"/>
          <w:b/>
          <w:sz w:val="20"/>
          <w:szCs w:val="20"/>
        </w:rPr>
        <w:t xml:space="preserve">Zvýšit úroveň zpětného odběru </w:t>
      </w:r>
      <w:r w:rsidRPr="0096195E">
        <w:rPr>
          <w:rFonts w:ascii="Tahoma" w:hAnsi="Tahoma" w:cs="Tahoma"/>
          <w:b/>
          <w:sz w:val="20"/>
          <w:szCs w:val="20"/>
        </w:rPr>
        <w:t>odpadních pneumatik</w:t>
      </w:r>
      <w:r w:rsidR="00F158E5">
        <w:rPr>
          <w:rFonts w:ascii="Tahoma" w:hAnsi="Tahoma" w:cs="Tahoma"/>
          <w:sz w:val="20"/>
          <w:szCs w:val="20"/>
        </w:rPr>
        <w:t>.</w:t>
      </w:r>
    </w:p>
    <w:p w14:paraId="5852235E" w14:textId="19A991FC" w:rsidR="00F158E5" w:rsidRPr="009C6AD3" w:rsidRDefault="00F158E5" w:rsidP="001769B8">
      <w:pPr>
        <w:pStyle w:val="Odstavecseseznamem"/>
        <w:numPr>
          <w:ilvl w:val="0"/>
          <w:numId w:val="68"/>
        </w:numPr>
        <w:spacing w:after="0" w:line="280" w:lineRule="exact"/>
        <w:jc w:val="both"/>
        <w:rPr>
          <w:rFonts w:ascii="Tahoma" w:hAnsi="Tahoma" w:cs="Tahoma"/>
        </w:rPr>
      </w:pPr>
      <w:r>
        <w:rPr>
          <w:rFonts w:ascii="Tahoma" w:hAnsi="Tahoma" w:cs="Tahoma"/>
          <w:b/>
          <w:sz w:val="20"/>
          <w:szCs w:val="20"/>
        </w:rPr>
        <w:t xml:space="preserve">Dosahovat </w:t>
      </w:r>
      <w:r w:rsidRPr="006769DC">
        <w:rPr>
          <w:rFonts w:ascii="Tahoma" w:hAnsi="Tahoma" w:cs="Tahoma"/>
          <w:b/>
          <w:sz w:val="20"/>
          <w:szCs w:val="20"/>
        </w:rPr>
        <w:t>úrov</w:t>
      </w:r>
      <w:r>
        <w:rPr>
          <w:rFonts w:ascii="Tahoma" w:hAnsi="Tahoma" w:cs="Tahoma"/>
          <w:b/>
          <w:sz w:val="20"/>
          <w:szCs w:val="20"/>
        </w:rPr>
        <w:t>ně</w:t>
      </w:r>
      <w:r w:rsidRPr="006769DC">
        <w:rPr>
          <w:rFonts w:ascii="Tahoma" w:hAnsi="Tahoma" w:cs="Tahoma"/>
          <w:b/>
          <w:sz w:val="20"/>
          <w:szCs w:val="20"/>
        </w:rPr>
        <w:t xml:space="preserve"> zpětného odběru </w:t>
      </w:r>
      <w:r w:rsidRPr="0096195E">
        <w:rPr>
          <w:rFonts w:ascii="Tahoma" w:hAnsi="Tahoma" w:cs="Tahoma"/>
          <w:b/>
          <w:sz w:val="20"/>
          <w:szCs w:val="20"/>
        </w:rPr>
        <w:t>odpadních pneumatik</w:t>
      </w:r>
      <w:r w:rsidRPr="00461D96">
        <w:rPr>
          <w:rFonts w:ascii="Tahoma" w:hAnsi="Tahoma" w:cs="Tahoma"/>
          <w:sz w:val="20"/>
          <w:szCs w:val="20"/>
        </w:rPr>
        <w:t xml:space="preserve"> </w:t>
      </w:r>
      <w:r w:rsidRPr="00F158E5">
        <w:rPr>
          <w:rFonts w:ascii="Tahoma" w:hAnsi="Tahoma" w:cs="Tahoma"/>
          <w:sz w:val="20"/>
          <w:szCs w:val="20"/>
        </w:rPr>
        <w:t>dle tabulky 63.</w:t>
      </w:r>
    </w:p>
    <w:p w14:paraId="12E9479A" w14:textId="77777777" w:rsidR="00327486" w:rsidRDefault="00327486" w:rsidP="00BE6A3B">
      <w:pPr>
        <w:pStyle w:val="Titulek"/>
      </w:pPr>
    </w:p>
    <w:p w14:paraId="071B2C93" w14:textId="6D669183" w:rsidR="00391741" w:rsidRPr="004A5C25" w:rsidRDefault="00BE6A3B" w:rsidP="00BE6A3B">
      <w:pPr>
        <w:pStyle w:val="Titulek"/>
        <w:rPr>
          <w:szCs w:val="20"/>
        </w:rPr>
      </w:pPr>
      <w:r>
        <w:t xml:space="preserve">Tabulka č. </w:t>
      </w:r>
      <w:r w:rsidR="00F833BA">
        <w:fldChar w:fldCharType="begin"/>
      </w:r>
      <w:r w:rsidR="00F833BA">
        <w:instrText xml:space="preserve"> SEQ Tabulka_č. \* ARABIC </w:instrText>
      </w:r>
      <w:r w:rsidR="00F833BA">
        <w:fldChar w:fldCharType="separate"/>
      </w:r>
      <w:r w:rsidR="00FB51E8">
        <w:rPr>
          <w:noProof/>
        </w:rPr>
        <w:t>63</w:t>
      </w:r>
      <w:r w:rsidR="00F833BA">
        <w:rPr>
          <w:noProof/>
        </w:rPr>
        <w:fldChar w:fldCharType="end"/>
      </w:r>
      <w:r>
        <w:t xml:space="preserve">: </w:t>
      </w:r>
      <w:bookmarkStart w:id="295" w:name="_Toc256000104"/>
      <w:r w:rsidR="00391741" w:rsidRPr="004A5C25">
        <w:rPr>
          <w:szCs w:val="20"/>
        </w:rPr>
        <w:t>Cíl pro úroveň zpětného odběru odpadních pneumatik uvedených na trh v České republice (%)</w:t>
      </w:r>
      <w:bookmarkEnd w:id="295"/>
    </w:p>
    <w:tbl>
      <w:tblPr>
        <w:tblW w:w="5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2562"/>
      </w:tblGrid>
      <w:tr w:rsidR="00391741" w:rsidRPr="00BE6A3B" w14:paraId="18BD8A72" w14:textId="77777777" w:rsidTr="00BE6A3B">
        <w:trPr>
          <w:trHeight w:val="283"/>
        </w:trPr>
        <w:tc>
          <w:tcPr>
            <w:tcW w:w="5245" w:type="dxa"/>
            <w:gridSpan w:val="2"/>
            <w:shd w:val="clear" w:color="auto" w:fill="FFC000"/>
            <w:vAlign w:val="center"/>
          </w:tcPr>
          <w:p w14:paraId="3889C7AA"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b/>
                <w:bCs/>
                <w:sz w:val="20"/>
                <w:szCs w:val="20"/>
              </w:rPr>
              <w:t>Cíl</w:t>
            </w:r>
          </w:p>
        </w:tc>
      </w:tr>
      <w:tr w:rsidR="00391741" w:rsidRPr="00BE6A3B" w14:paraId="62B3960B" w14:textId="77777777" w:rsidTr="00BE6A3B">
        <w:trPr>
          <w:trHeight w:val="283"/>
        </w:trPr>
        <w:tc>
          <w:tcPr>
            <w:tcW w:w="2683" w:type="dxa"/>
            <w:shd w:val="clear" w:color="auto" w:fill="FFC000"/>
            <w:noWrap/>
            <w:vAlign w:val="center"/>
          </w:tcPr>
          <w:p w14:paraId="3A74E80B" w14:textId="77777777" w:rsidR="00391741" w:rsidRPr="00BE6A3B" w:rsidRDefault="00391741" w:rsidP="00A4618C">
            <w:pPr>
              <w:spacing w:after="0" w:line="280" w:lineRule="exact"/>
              <w:jc w:val="center"/>
              <w:rPr>
                <w:rFonts w:ascii="Tahoma" w:hAnsi="Tahoma" w:cs="Tahoma"/>
                <w:b/>
                <w:bCs/>
                <w:sz w:val="20"/>
                <w:szCs w:val="20"/>
              </w:rPr>
            </w:pPr>
            <w:r w:rsidRPr="00BE6A3B">
              <w:rPr>
                <w:rFonts w:ascii="Tahoma" w:hAnsi="Tahoma" w:cs="Tahoma"/>
                <w:b/>
                <w:bCs/>
                <w:sz w:val="20"/>
                <w:szCs w:val="20"/>
              </w:rPr>
              <w:t>Rok</w:t>
            </w:r>
          </w:p>
        </w:tc>
        <w:tc>
          <w:tcPr>
            <w:tcW w:w="2562" w:type="dxa"/>
            <w:shd w:val="clear" w:color="auto" w:fill="FFC000"/>
            <w:noWrap/>
            <w:vAlign w:val="center"/>
          </w:tcPr>
          <w:p w14:paraId="31F6C36A" w14:textId="77777777" w:rsidR="00391741" w:rsidRPr="00BE6A3B" w:rsidRDefault="00391741" w:rsidP="00A4618C">
            <w:pPr>
              <w:spacing w:after="0" w:line="280" w:lineRule="exact"/>
              <w:jc w:val="center"/>
              <w:rPr>
                <w:rFonts w:ascii="Tahoma" w:hAnsi="Tahoma" w:cs="Tahoma"/>
                <w:b/>
                <w:bCs/>
                <w:sz w:val="20"/>
                <w:szCs w:val="20"/>
              </w:rPr>
            </w:pPr>
            <w:r w:rsidRPr="00BE6A3B">
              <w:rPr>
                <w:rFonts w:ascii="Tahoma" w:hAnsi="Tahoma" w:cs="Tahoma"/>
                <w:b/>
                <w:bCs/>
                <w:sz w:val="20"/>
                <w:szCs w:val="20"/>
              </w:rPr>
              <w:t>Zpětný odběr</w:t>
            </w:r>
          </w:p>
        </w:tc>
      </w:tr>
      <w:tr w:rsidR="00391741" w:rsidRPr="00BE6A3B" w14:paraId="23E2EBA4" w14:textId="77777777" w:rsidTr="00BE6A3B">
        <w:trPr>
          <w:trHeight w:val="283"/>
        </w:trPr>
        <w:tc>
          <w:tcPr>
            <w:tcW w:w="2683" w:type="dxa"/>
            <w:noWrap/>
          </w:tcPr>
          <w:p w14:paraId="1E900A5A"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sz w:val="20"/>
                <w:szCs w:val="20"/>
              </w:rPr>
              <w:t>2020</w:t>
            </w:r>
          </w:p>
        </w:tc>
        <w:tc>
          <w:tcPr>
            <w:tcW w:w="2562" w:type="dxa"/>
            <w:noWrap/>
            <w:vAlign w:val="center"/>
          </w:tcPr>
          <w:p w14:paraId="16E9D6D2" w14:textId="77777777" w:rsidR="00391741" w:rsidRPr="00BE6A3B" w:rsidRDefault="00391741" w:rsidP="00A4618C">
            <w:pPr>
              <w:spacing w:after="0" w:line="280" w:lineRule="exact"/>
              <w:jc w:val="center"/>
              <w:rPr>
                <w:rFonts w:ascii="Tahoma" w:hAnsi="Tahoma" w:cs="Tahoma"/>
                <w:b/>
                <w:bCs/>
                <w:sz w:val="20"/>
                <w:szCs w:val="20"/>
              </w:rPr>
            </w:pPr>
            <w:r w:rsidRPr="00BE6A3B">
              <w:rPr>
                <w:rFonts w:ascii="Tahoma" w:hAnsi="Tahoma" w:cs="Tahoma"/>
                <w:b/>
                <w:bCs/>
                <w:sz w:val="20"/>
                <w:szCs w:val="20"/>
              </w:rPr>
              <w:t>65 %</w:t>
            </w:r>
          </w:p>
        </w:tc>
      </w:tr>
      <w:tr w:rsidR="00391741" w:rsidRPr="00BE6A3B" w14:paraId="7F3CC17E" w14:textId="77777777" w:rsidTr="00BE6A3B">
        <w:trPr>
          <w:trHeight w:val="283"/>
        </w:trPr>
        <w:tc>
          <w:tcPr>
            <w:tcW w:w="2683" w:type="dxa"/>
            <w:noWrap/>
          </w:tcPr>
          <w:p w14:paraId="5376B2A4"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sz w:val="20"/>
                <w:szCs w:val="20"/>
              </w:rPr>
              <w:t>2021</w:t>
            </w:r>
          </w:p>
        </w:tc>
        <w:tc>
          <w:tcPr>
            <w:tcW w:w="2562" w:type="dxa"/>
            <w:noWrap/>
            <w:vAlign w:val="center"/>
          </w:tcPr>
          <w:p w14:paraId="0BB02309" w14:textId="77777777" w:rsidR="00391741" w:rsidRPr="00BE6A3B" w:rsidRDefault="00391741" w:rsidP="00A4618C">
            <w:pPr>
              <w:spacing w:after="0" w:line="280" w:lineRule="exact"/>
              <w:jc w:val="center"/>
              <w:rPr>
                <w:rFonts w:ascii="Tahoma" w:hAnsi="Tahoma" w:cs="Tahoma"/>
                <w:b/>
                <w:bCs/>
                <w:sz w:val="20"/>
                <w:szCs w:val="20"/>
              </w:rPr>
            </w:pPr>
            <w:r w:rsidRPr="00BE6A3B">
              <w:rPr>
                <w:rFonts w:ascii="Tahoma" w:hAnsi="Tahoma" w:cs="Tahoma"/>
                <w:b/>
                <w:bCs/>
                <w:sz w:val="20"/>
                <w:szCs w:val="20"/>
              </w:rPr>
              <w:t>70 %</w:t>
            </w:r>
          </w:p>
        </w:tc>
      </w:tr>
      <w:tr w:rsidR="00391741" w:rsidRPr="00BE6A3B" w14:paraId="32C5E040" w14:textId="77777777" w:rsidTr="00BE6A3B">
        <w:trPr>
          <w:trHeight w:val="283"/>
        </w:trPr>
        <w:tc>
          <w:tcPr>
            <w:tcW w:w="2683" w:type="dxa"/>
            <w:noWrap/>
          </w:tcPr>
          <w:p w14:paraId="58D80BF0" w14:textId="77777777" w:rsidR="00391741" w:rsidRPr="00BE6A3B" w:rsidRDefault="00391741" w:rsidP="00A4618C">
            <w:pPr>
              <w:spacing w:after="0" w:line="280" w:lineRule="exact"/>
              <w:jc w:val="center"/>
              <w:rPr>
                <w:rFonts w:ascii="Tahoma" w:hAnsi="Tahoma" w:cs="Tahoma"/>
                <w:sz w:val="20"/>
                <w:szCs w:val="20"/>
              </w:rPr>
            </w:pPr>
            <w:r w:rsidRPr="00BE6A3B">
              <w:rPr>
                <w:rFonts w:ascii="Tahoma" w:hAnsi="Tahoma" w:cs="Tahoma"/>
                <w:sz w:val="20"/>
                <w:szCs w:val="20"/>
              </w:rPr>
              <w:t>2022 a dále</w:t>
            </w:r>
          </w:p>
        </w:tc>
        <w:tc>
          <w:tcPr>
            <w:tcW w:w="2562" w:type="dxa"/>
            <w:noWrap/>
            <w:vAlign w:val="center"/>
          </w:tcPr>
          <w:p w14:paraId="734ED81E" w14:textId="77777777" w:rsidR="00391741" w:rsidRPr="00BE6A3B" w:rsidRDefault="00391741" w:rsidP="00A4618C">
            <w:pPr>
              <w:spacing w:after="0" w:line="280" w:lineRule="exact"/>
              <w:jc w:val="center"/>
              <w:rPr>
                <w:rFonts w:ascii="Tahoma" w:hAnsi="Tahoma" w:cs="Tahoma"/>
                <w:b/>
                <w:bCs/>
                <w:sz w:val="20"/>
                <w:szCs w:val="20"/>
              </w:rPr>
            </w:pPr>
            <w:r w:rsidRPr="00BE6A3B">
              <w:rPr>
                <w:rFonts w:ascii="Tahoma" w:hAnsi="Tahoma" w:cs="Tahoma"/>
                <w:b/>
                <w:bCs/>
                <w:sz w:val="20"/>
                <w:szCs w:val="20"/>
              </w:rPr>
              <w:t>80 %</w:t>
            </w:r>
          </w:p>
        </w:tc>
      </w:tr>
    </w:tbl>
    <w:p w14:paraId="6C38B9B6" w14:textId="77777777" w:rsidR="00391741" w:rsidRPr="009C6AD3" w:rsidRDefault="00391741" w:rsidP="00391741">
      <w:pPr>
        <w:spacing w:line="280" w:lineRule="exact"/>
        <w:rPr>
          <w:rFonts w:ascii="Tahoma" w:hAnsi="Tahoma" w:cs="Tahoma"/>
        </w:rPr>
      </w:pPr>
    </w:p>
    <w:p w14:paraId="57395960" w14:textId="74182A73" w:rsidR="00391741" w:rsidRDefault="00391741" w:rsidP="001769B8">
      <w:pPr>
        <w:pStyle w:val="Odstavecseseznamem"/>
        <w:numPr>
          <w:ilvl w:val="0"/>
          <w:numId w:val="68"/>
        </w:numPr>
        <w:spacing w:after="0" w:line="280" w:lineRule="exact"/>
        <w:jc w:val="both"/>
        <w:rPr>
          <w:rFonts w:ascii="Tahoma" w:hAnsi="Tahoma" w:cs="Tahoma"/>
          <w:bCs/>
          <w:sz w:val="20"/>
          <w:szCs w:val="20"/>
        </w:rPr>
      </w:pPr>
      <w:r w:rsidRPr="006769DC">
        <w:rPr>
          <w:rFonts w:ascii="Tahoma" w:hAnsi="Tahoma" w:cs="Tahoma"/>
          <w:b/>
          <w:sz w:val="20"/>
          <w:szCs w:val="20"/>
        </w:rPr>
        <w:t>Dosahovat vysoké míry využití při zpracování</w:t>
      </w:r>
      <w:r w:rsidRPr="0096195E">
        <w:rPr>
          <w:rFonts w:ascii="Tahoma" w:hAnsi="Tahoma" w:cs="Tahoma"/>
          <w:b/>
          <w:sz w:val="20"/>
          <w:szCs w:val="20"/>
        </w:rPr>
        <w:t xml:space="preserve"> odpadních pneumatik</w:t>
      </w:r>
      <w:r w:rsidR="00F158E5">
        <w:rPr>
          <w:rFonts w:ascii="Tahoma" w:hAnsi="Tahoma" w:cs="Tahoma"/>
          <w:bCs/>
          <w:sz w:val="20"/>
          <w:szCs w:val="20"/>
        </w:rPr>
        <w:t>.</w:t>
      </w:r>
    </w:p>
    <w:p w14:paraId="0140C12F" w14:textId="1078F77B" w:rsidR="00F158E5" w:rsidRPr="00E838BE" w:rsidRDefault="00F158E5" w:rsidP="001769B8">
      <w:pPr>
        <w:pStyle w:val="Odstavecseseznamem"/>
        <w:numPr>
          <w:ilvl w:val="0"/>
          <w:numId w:val="68"/>
        </w:numPr>
        <w:spacing w:after="0" w:line="280" w:lineRule="exact"/>
        <w:jc w:val="both"/>
        <w:rPr>
          <w:rFonts w:ascii="Tahoma" w:hAnsi="Tahoma" w:cs="Tahoma"/>
          <w:bCs/>
          <w:sz w:val="20"/>
          <w:szCs w:val="20"/>
        </w:rPr>
      </w:pPr>
      <w:r w:rsidRPr="006769DC">
        <w:rPr>
          <w:rFonts w:ascii="Tahoma" w:hAnsi="Tahoma" w:cs="Tahoma"/>
          <w:b/>
          <w:sz w:val="20"/>
          <w:szCs w:val="20"/>
        </w:rPr>
        <w:t>Dos</w:t>
      </w:r>
      <w:r>
        <w:rPr>
          <w:rFonts w:ascii="Tahoma" w:hAnsi="Tahoma" w:cs="Tahoma"/>
          <w:b/>
          <w:sz w:val="20"/>
          <w:szCs w:val="20"/>
        </w:rPr>
        <w:t xml:space="preserve">áhnout </w:t>
      </w:r>
      <w:r w:rsidRPr="006769DC">
        <w:rPr>
          <w:rFonts w:ascii="Tahoma" w:hAnsi="Tahoma" w:cs="Tahoma"/>
          <w:b/>
          <w:sz w:val="20"/>
          <w:szCs w:val="20"/>
        </w:rPr>
        <w:t xml:space="preserve">míry využití </w:t>
      </w:r>
      <w:r w:rsidRPr="0096195E">
        <w:rPr>
          <w:rFonts w:ascii="Tahoma" w:hAnsi="Tahoma" w:cs="Tahoma"/>
          <w:b/>
          <w:sz w:val="20"/>
          <w:szCs w:val="20"/>
        </w:rPr>
        <w:t>odpadních pneumatik</w:t>
      </w:r>
      <w:r w:rsidRPr="00E838BE">
        <w:rPr>
          <w:rFonts w:ascii="Tahoma" w:hAnsi="Tahoma" w:cs="Tahoma"/>
          <w:bCs/>
          <w:sz w:val="20"/>
          <w:szCs w:val="20"/>
        </w:rPr>
        <w:t xml:space="preserve"> </w:t>
      </w:r>
      <w:r w:rsidRPr="004E12BE">
        <w:rPr>
          <w:rFonts w:ascii="Tahoma" w:hAnsi="Tahoma" w:cs="Tahoma"/>
          <w:bCs/>
          <w:sz w:val="20"/>
          <w:szCs w:val="20"/>
        </w:rPr>
        <w:t xml:space="preserve">dle tabulky </w:t>
      </w:r>
      <w:r>
        <w:rPr>
          <w:rFonts w:ascii="Tahoma" w:hAnsi="Tahoma" w:cs="Tahoma"/>
          <w:bCs/>
          <w:sz w:val="20"/>
          <w:szCs w:val="20"/>
        </w:rPr>
        <w:t>64.</w:t>
      </w:r>
    </w:p>
    <w:p w14:paraId="4E26A532" w14:textId="77777777" w:rsidR="00391741" w:rsidRPr="008F2D37" w:rsidRDefault="00391741" w:rsidP="00391741">
      <w:pPr>
        <w:spacing w:after="0" w:line="280" w:lineRule="exact"/>
        <w:ind w:firstLine="357"/>
        <w:rPr>
          <w:rFonts w:ascii="Tahoma" w:hAnsi="Tahoma" w:cs="Tahoma"/>
          <w:sz w:val="20"/>
          <w:szCs w:val="20"/>
        </w:rPr>
      </w:pPr>
    </w:p>
    <w:p w14:paraId="3B9C4987" w14:textId="4C78C6F1" w:rsidR="00391741" w:rsidRPr="008F2D37" w:rsidRDefault="00FB51E8" w:rsidP="00FB51E8">
      <w:pPr>
        <w:pStyle w:val="Titulek"/>
        <w:rPr>
          <w:szCs w:val="20"/>
        </w:rPr>
      </w:pPr>
      <w:bookmarkStart w:id="296" w:name="_Toc256000105"/>
      <w:r>
        <w:t xml:space="preserve">Tabulka č. </w:t>
      </w:r>
      <w:r w:rsidR="00F833BA">
        <w:fldChar w:fldCharType="begin"/>
      </w:r>
      <w:r w:rsidR="00F833BA">
        <w:instrText xml:space="preserve"> SEQ Tabulka_č. \* ARABIC </w:instrText>
      </w:r>
      <w:r w:rsidR="00F833BA">
        <w:fldChar w:fldCharType="separate"/>
      </w:r>
      <w:r>
        <w:rPr>
          <w:noProof/>
        </w:rPr>
        <w:t>64</w:t>
      </w:r>
      <w:r w:rsidR="00F833BA">
        <w:rPr>
          <w:noProof/>
        </w:rPr>
        <w:fldChar w:fldCharType="end"/>
      </w:r>
      <w:r>
        <w:t xml:space="preserve">: </w:t>
      </w:r>
      <w:r w:rsidRPr="004A5C25">
        <w:rPr>
          <w:szCs w:val="20"/>
        </w:rPr>
        <w:t xml:space="preserve">Cíl </w:t>
      </w:r>
      <w:r w:rsidR="00391741" w:rsidRPr="008F2D37">
        <w:rPr>
          <w:szCs w:val="20"/>
        </w:rPr>
        <w:t>pro využití odpadních pneumatik (%)</w:t>
      </w:r>
      <w:bookmarkEnd w:id="296"/>
    </w:p>
    <w:tbl>
      <w:tblPr>
        <w:tblW w:w="5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2562"/>
      </w:tblGrid>
      <w:tr w:rsidR="00391741" w:rsidRPr="00FB51E8" w14:paraId="061B80E6" w14:textId="77777777" w:rsidTr="00FB51E8">
        <w:trPr>
          <w:trHeight w:val="283"/>
        </w:trPr>
        <w:tc>
          <w:tcPr>
            <w:tcW w:w="5245" w:type="dxa"/>
            <w:gridSpan w:val="2"/>
            <w:shd w:val="clear" w:color="auto" w:fill="FFC000"/>
            <w:vAlign w:val="center"/>
          </w:tcPr>
          <w:p w14:paraId="75BD9C20" w14:textId="77777777" w:rsidR="00391741" w:rsidRPr="00FB51E8" w:rsidRDefault="00391741" w:rsidP="00A4618C">
            <w:pPr>
              <w:spacing w:after="0" w:line="280" w:lineRule="exact"/>
              <w:ind w:left="19"/>
              <w:jc w:val="center"/>
              <w:rPr>
                <w:rFonts w:ascii="Tahoma" w:hAnsi="Tahoma" w:cs="Tahoma"/>
                <w:b/>
                <w:sz w:val="20"/>
                <w:szCs w:val="20"/>
              </w:rPr>
            </w:pPr>
            <w:r w:rsidRPr="00FB51E8">
              <w:rPr>
                <w:rFonts w:ascii="Tahoma" w:hAnsi="Tahoma" w:cs="Tahoma"/>
                <w:b/>
                <w:sz w:val="20"/>
                <w:szCs w:val="20"/>
              </w:rPr>
              <w:t>Cíl</w:t>
            </w:r>
          </w:p>
        </w:tc>
      </w:tr>
      <w:tr w:rsidR="00391741" w:rsidRPr="00FB51E8" w14:paraId="2D221B47" w14:textId="77777777" w:rsidTr="00FB51E8">
        <w:trPr>
          <w:cantSplit/>
          <w:trHeight w:val="283"/>
        </w:trPr>
        <w:tc>
          <w:tcPr>
            <w:tcW w:w="2683" w:type="dxa"/>
            <w:shd w:val="clear" w:color="auto" w:fill="FFC000"/>
          </w:tcPr>
          <w:p w14:paraId="682CA209" w14:textId="77777777" w:rsidR="00391741" w:rsidRPr="00FB51E8" w:rsidRDefault="00391741" w:rsidP="00A4618C">
            <w:pPr>
              <w:spacing w:after="0" w:line="280" w:lineRule="exact"/>
              <w:jc w:val="center"/>
              <w:rPr>
                <w:rFonts w:ascii="Tahoma" w:hAnsi="Tahoma" w:cs="Tahoma"/>
                <w:b/>
                <w:bCs/>
                <w:sz w:val="20"/>
                <w:szCs w:val="20"/>
              </w:rPr>
            </w:pPr>
            <w:r w:rsidRPr="00FB51E8">
              <w:rPr>
                <w:rFonts w:ascii="Tahoma" w:hAnsi="Tahoma" w:cs="Tahoma"/>
                <w:b/>
                <w:bCs/>
                <w:sz w:val="20"/>
                <w:szCs w:val="20"/>
              </w:rPr>
              <w:t>Rok</w:t>
            </w:r>
          </w:p>
        </w:tc>
        <w:tc>
          <w:tcPr>
            <w:tcW w:w="2562" w:type="dxa"/>
            <w:shd w:val="clear" w:color="auto" w:fill="FFC000"/>
            <w:noWrap/>
            <w:vAlign w:val="center"/>
          </w:tcPr>
          <w:p w14:paraId="1351331A"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bCs/>
                <w:sz w:val="20"/>
                <w:szCs w:val="20"/>
              </w:rPr>
              <w:t>Využití</w:t>
            </w:r>
          </w:p>
        </w:tc>
      </w:tr>
      <w:tr w:rsidR="00391741" w:rsidRPr="00FB51E8" w14:paraId="73D0CEA3" w14:textId="77777777" w:rsidTr="00FB51E8">
        <w:trPr>
          <w:trHeight w:val="283"/>
        </w:trPr>
        <w:tc>
          <w:tcPr>
            <w:tcW w:w="2683" w:type="dxa"/>
          </w:tcPr>
          <w:p w14:paraId="107D3A6D" w14:textId="77777777" w:rsidR="00391741" w:rsidRPr="00FB51E8" w:rsidRDefault="00391741" w:rsidP="00A4618C">
            <w:pPr>
              <w:spacing w:after="0" w:line="280" w:lineRule="exact"/>
              <w:jc w:val="center"/>
              <w:rPr>
                <w:rFonts w:ascii="Tahoma" w:hAnsi="Tahoma" w:cs="Tahoma"/>
                <w:sz w:val="20"/>
                <w:szCs w:val="20"/>
              </w:rPr>
            </w:pPr>
            <w:r w:rsidRPr="00FB51E8">
              <w:rPr>
                <w:rFonts w:ascii="Tahoma" w:hAnsi="Tahoma" w:cs="Tahoma"/>
                <w:sz w:val="20"/>
                <w:szCs w:val="20"/>
              </w:rPr>
              <w:t>2020 a dále</w:t>
            </w:r>
          </w:p>
        </w:tc>
        <w:tc>
          <w:tcPr>
            <w:tcW w:w="2562" w:type="dxa"/>
            <w:vAlign w:val="center"/>
          </w:tcPr>
          <w:p w14:paraId="2F3733F3" w14:textId="77777777" w:rsidR="00391741" w:rsidRPr="00FB51E8" w:rsidRDefault="00391741" w:rsidP="00A4618C">
            <w:pPr>
              <w:spacing w:after="0" w:line="280" w:lineRule="exact"/>
              <w:jc w:val="center"/>
              <w:rPr>
                <w:rFonts w:ascii="Tahoma" w:hAnsi="Tahoma" w:cs="Tahoma"/>
                <w:b/>
                <w:bCs/>
                <w:sz w:val="20"/>
                <w:szCs w:val="20"/>
              </w:rPr>
            </w:pPr>
            <w:r w:rsidRPr="00FB51E8">
              <w:rPr>
                <w:rFonts w:ascii="Tahoma" w:hAnsi="Tahoma" w:cs="Tahoma"/>
                <w:b/>
                <w:bCs/>
                <w:sz w:val="20"/>
                <w:szCs w:val="20"/>
              </w:rPr>
              <w:t>100 %</w:t>
            </w:r>
          </w:p>
        </w:tc>
      </w:tr>
    </w:tbl>
    <w:p w14:paraId="2C94297E" w14:textId="77777777" w:rsidR="00391741" w:rsidRPr="009C6AD3" w:rsidRDefault="00391741" w:rsidP="00391741">
      <w:pPr>
        <w:spacing w:line="280" w:lineRule="exact"/>
        <w:rPr>
          <w:rFonts w:ascii="Tahoma" w:hAnsi="Tahoma" w:cs="Tahoma"/>
        </w:rPr>
      </w:pPr>
    </w:p>
    <w:p w14:paraId="4B089E5D" w14:textId="53A9B0DB" w:rsidR="00391741" w:rsidRDefault="00391741" w:rsidP="001769B8">
      <w:pPr>
        <w:pStyle w:val="Odstavecseseznamem"/>
        <w:numPr>
          <w:ilvl w:val="0"/>
          <w:numId w:val="68"/>
        </w:numPr>
        <w:spacing w:after="0" w:line="280" w:lineRule="exact"/>
        <w:jc w:val="both"/>
        <w:rPr>
          <w:rFonts w:ascii="Tahoma" w:hAnsi="Tahoma" w:cs="Tahoma"/>
          <w:bCs/>
          <w:sz w:val="20"/>
          <w:szCs w:val="20"/>
        </w:rPr>
      </w:pPr>
      <w:r w:rsidRPr="005F12F1">
        <w:rPr>
          <w:rFonts w:ascii="Tahoma" w:hAnsi="Tahoma" w:cs="Tahoma"/>
          <w:b/>
          <w:sz w:val="20"/>
          <w:szCs w:val="20"/>
        </w:rPr>
        <w:t>Dosáhnout míry recyklace a přípravy k opětovnému použití odpadních pneumatik</w:t>
      </w:r>
      <w:r w:rsidRPr="005F12F1">
        <w:rPr>
          <w:rFonts w:ascii="Tahoma" w:hAnsi="Tahoma" w:cs="Tahoma"/>
          <w:bCs/>
          <w:sz w:val="20"/>
          <w:szCs w:val="20"/>
        </w:rPr>
        <w:t xml:space="preserve"> dle tabulky </w:t>
      </w:r>
      <w:r w:rsidR="00F158E5">
        <w:rPr>
          <w:rFonts w:ascii="Tahoma" w:hAnsi="Tahoma" w:cs="Tahoma"/>
          <w:bCs/>
          <w:sz w:val="20"/>
          <w:szCs w:val="20"/>
        </w:rPr>
        <w:t>65.</w:t>
      </w:r>
      <w:r w:rsidRPr="005F12F1">
        <w:rPr>
          <w:rFonts w:ascii="Tahoma" w:hAnsi="Tahoma" w:cs="Tahoma"/>
          <w:bCs/>
          <w:sz w:val="20"/>
          <w:szCs w:val="20"/>
        </w:rPr>
        <w:t xml:space="preserve"> </w:t>
      </w:r>
    </w:p>
    <w:p w14:paraId="24B03C97" w14:textId="77777777" w:rsidR="00391741" w:rsidRPr="005F12F1" w:rsidRDefault="00391741" w:rsidP="00391741">
      <w:pPr>
        <w:pStyle w:val="Odstavecseseznamem"/>
        <w:spacing w:after="0" w:line="280" w:lineRule="exact"/>
        <w:ind w:left="360"/>
        <w:jc w:val="both"/>
        <w:rPr>
          <w:rFonts w:ascii="Tahoma" w:hAnsi="Tahoma" w:cs="Tahoma"/>
          <w:bCs/>
          <w:sz w:val="20"/>
          <w:szCs w:val="20"/>
        </w:rPr>
      </w:pPr>
    </w:p>
    <w:p w14:paraId="6548A095" w14:textId="57D4879D" w:rsidR="00391741" w:rsidRPr="008F2D37" w:rsidRDefault="00FB51E8" w:rsidP="00FB51E8">
      <w:pPr>
        <w:pStyle w:val="Titulek"/>
        <w:rPr>
          <w:szCs w:val="20"/>
        </w:rPr>
      </w:pPr>
      <w:bookmarkStart w:id="297" w:name="_Toc256000106"/>
      <w:r>
        <w:t xml:space="preserve">Tabulka č. </w:t>
      </w:r>
      <w:r w:rsidR="00F833BA">
        <w:fldChar w:fldCharType="begin"/>
      </w:r>
      <w:r w:rsidR="00F833BA">
        <w:instrText xml:space="preserve"> SEQ Tabulka_č. \* ARABIC </w:instrText>
      </w:r>
      <w:r w:rsidR="00F833BA">
        <w:fldChar w:fldCharType="separate"/>
      </w:r>
      <w:r>
        <w:rPr>
          <w:noProof/>
        </w:rPr>
        <w:t>65</w:t>
      </w:r>
      <w:r w:rsidR="00F833BA">
        <w:rPr>
          <w:noProof/>
        </w:rPr>
        <w:fldChar w:fldCharType="end"/>
      </w:r>
      <w:r>
        <w:t xml:space="preserve">: </w:t>
      </w:r>
      <w:r w:rsidRPr="004A5C25">
        <w:rPr>
          <w:szCs w:val="20"/>
        </w:rPr>
        <w:t xml:space="preserve">Cíl </w:t>
      </w:r>
      <w:r w:rsidR="00391741" w:rsidRPr="008F2D37">
        <w:rPr>
          <w:szCs w:val="20"/>
        </w:rPr>
        <w:t>pro recyklaci a přípravu k opětovnému použití odpadních pneumatik (%)</w:t>
      </w:r>
      <w:bookmarkEnd w:id="297"/>
    </w:p>
    <w:tbl>
      <w:tblPr>
        <w:tblW w:w="5245"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402"/>
      </w:tblGrid>
      <w:tr w:rsidR="00391741" w:rsidRPr="00FB51E8" w14:paraId="36061B29" w14:textId="77777777" w:rsidTr="00FB51E8">
        <w:trPr>
          <w:trHeight w:val="283"/>
        </w:trPr>
        <w:tc>
          <w:tcPr>
            <w:tcW w:w="5245" w:type="dxa"/>
            <w:gridSpan w:val="2"/>
            <w:shd w:val="clear" w:color="auto" w:fill="FFC000"/>
            <w:vAlign w:val="center"/>
          </w:tcPr>
          <w:p w14:paraId="2E455CCE"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Cíl</w:t>
            </w:r>
          </w:p>
        </w:tc>
      </w:tr>
      <w:tr w:rsidR="00391741" w:rsidRPr="00FB51E8" w14:paraId="64AE513A" w14:textId="77777777" w:rsidTr="00FB51E8">
        <w:trPr>
          <w:trHeight w:val="283"/>
        </w:trPr>
        <w:tc>
          <w:tcPr>
            <w:tcW w:w="1843" w:type="dxa"/>
            <w:shd w:val="clear" w:color="auto" w:fill="FFC000"/>
            <w:vAlign w:val="center"/>
          </w:tcPr>
          <w:p w14:paraId="234CC2F2"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Rok</w:t>
            </w:r>
          </w:p>
        </w:tc>
        <w:tc>
          <w:tcPr>
            <w:tcW w:w="3402" w:type="dxa"/>
            <w:shd w:val="clear" w:color="auto" w:fill="FFC000"/>
            <w:vAlign w:val="center"/>
          </w:tcPr>
          <w:p w14:paraId="52DF8997"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 xml:space="preserve">Recyklace a opětovné použití </w:t>
            </w:r>
          </w:p>
        </w:tc>
      </w:tr>
      <w:tr w:rsidR="00391741" w:rsidRPr="00FB51E8" w14:paraId="4ACED986" w14:textId="77777777" w:rsidTr="00FB51E8">
        <w:trPr>
          <w:trHeight w:val="283"/>
        </w:trPr>
        <w:tc>
          <w:tcPr>
            <w:tcW w:w="1843" w:type="dxa"/>
            <w:vAlign w:val="center"/>
          </w:tcPr>
          <w:p w14:paraId="0E6F0314"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2021</w:t>
            </w:r>
          </w:p>
        </w:tc>
        <w:tc>
          <w:tcPr>
            <w:tcW w:w="3402" w:type="dxa"/>
            <w:vAlign w:val="center"/>
          </w:tcPr>
          <w:p w14:paraId="53D5C40C"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10 %</w:t>
            </w:r>
          </w:p>
        </w:tc>
      </w:tr>
      <w:tr w:rsidR="00391741" w:rsidRPr="00FB51E8" w14:paraId="050984C6" w14:textId="77777777" w:rsidTr="00FB51E8">
        <w:trPr>
          <w:trHeight w:val="283"/>
        </w:trPr>
        <w:tc>
          <w:tcPr>
            <w:tcW w:w="1843" w:type="dxa"/>
            <w:vAlign w:val="center"/>
          </w:tcPr>
          <w:p w14:paraId="7C7BC95C"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2022</w:t>
            </w:r>
          </w:p>
        </w:tc>
        <w:tc>
          <w:tcPr>
            <w:tcW w:w="3402" w:type="dxa"/>
            <w:vAlign w:val="center"/>
          </w:tcPr>
          <w:p w14:paraId="33E8CCE7"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15 %</w:t>
            </w:r>
          </w:p>
        </w:tc>
      </w:tr>
      <w:tr w:rsidR="00391741" w:rsidRPr="00FB51E8" w14:paraId="381405D6" w14:textId="77777777" w:rsidTr="00FB51E8">
        <w:trPr>
          <w:trHeight w:val="283"/>
        </w:trPr>
        <w:tc>
          <w:tcPr>
            <w:tcW w:w="1843" w:type="dxa"/>
            <w:vAlign w:val="center"/>
          </w:tcPr>
          <w:p w14:paraId="59376503"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2023</w:t>
            </w:r>
          </w:p>
        </w:tc>
        <w:tc>
          <w:tcPr>
            <w:tcW w:w="3402" w:type="dxa"/>
            <w:vAlign w:val="center"/>
          </w:tcPr>
          <w:p w14:paraId="3D2B1010"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25 %</w:t>
            </w:r>
          </w:p>
        </w:tc>
      </w:tr>
      <w:tr w:rsidR="00391741" w:rsidRPr="00FB51E8" w14:paraId="2563F774" w14:textId="77777777" w:rsidTr="00FB51E8">
        <w:trPr>
          <w:trHeight w:val="283"/>
        </w:trPr>
        <w:tc>
          <w:tcPr>
            <w:tcW w:w="1843" w:type="dxa"/>
            <w:vAlign w:val="center"/>
          </w:tcPr>
          <w:p w14:paraId="7330BC47"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2024</w:t>
            </w:r>
          </w:p>
        </w:tc>
        <w:tc>
          <w:tcPr>
            <w:tcW w:w="3402" w:type="dxa"/>
            <w:vAlign w:val="center"/>
          </w:tcPr>
          <w:p w14:paraId="2FB3F252" w14:textId="77777777" w:rsidR="00391741" w:rsidRPr="00FB51E8" w:rsidRDefault="00391741" w:rsidP="00A4618C">
            <w:pPr>
              <w:spacing w:after="0" w:line="280" w:lineRule="exact"/>
              <w:jc w:val="center"/>
              <w:rPr>
                <w:rFonts w:ascii="Tahoma" w:hAnsi="Tahoma" w:cs="Tahoma"/>
                <w:b/>
                <w:sz w:val="20"/>
                <w:szCs w:val="20"/>
              </w:rPr>
            </w:pPr>
            <w:r w:rsidRPr="00FB51E8">
              <w:rPr>
                <w:rFonts w:ascii="Tahoma" w:hAnsi="Tahoma" w:cs="Tahoma"/>
                <w:b/>
                <w:sz w:val="20"/>
                <w:szCs w:val="20"/>
              </w:rPr>
              <w:t>30 %</w:t>
            </w:r>
          </w:p>
        </w:tc>
      </w:tr>
    </w:tbl>
    <w:p w14:paraId="0718D172" w14:textId="77777777" w:rsidR="00391741" w:rsidRPr="009C6AD3" w:rsidRDefault="00391741" w:rsidP="00391741">
      <w:pPr>
        <w:spacing w:line="280" w:lineRule="exact"/>
        <w:rPr>
          <w:rFonts w:ascii="Tahoma" w:hAnsi="Tahoma" w:cs="Tahoma"/>
        </w:rPr>
      </w:pPr>
    </w:p>
    <w:p w14:paraId="5E27ADA5"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333D8BBA" w14:textId="77777777" w:rsidR="00391741" w:rsidRPr="008F2D37" w:rsidRDefault="00391741" w:rsidP="001769B8">
      <w:pPr>
        <w:pStyle w:val="Odstavecseseznamem"/>
        <w:numPr>
          <w:ilvl w:val="0"/>
          <w:numId w:val="30"/>
        </w:numPr>
        <w:spacing w:after="0" w:line="280" w:lineRule="exact"/>
        <w:jc w:val="both"/>
        <w:rPr>
          <w:rFonts w:ascii="Tahoma" w:hAnsi="Tahoma" w:cs="Tahoma"/>
          <w:sz w:val="20"/>
          <w:szCs w:val="20"/>
        </w:rPr>
      </w:pPr>
      <w:r w:rsidRPr="008F2D37">
        <w:rPr>
          <w:rFonts w:ascii="Tahoma" w:hAnsi="Tahoma" w:cs="Tahoma"/>
          <w:sz w:val="20"/>
          <w:szCs w:val="20"/>
        </w:rPr>
        <w:t>Rozvíjet funkční systém zpětného odběru odpadních pneumatik za účelem zajištění splnění cílů.</w:t>
      </w:r>
    </w:p>
    <w:p w14:paraId="5B2630EA" w14:textId="77777777" w:rsidR="00391741" w:rsidRPr="008F2D37" w:rsidRDefault="00391741" w:rsidP="001769B8">
      <w:pPr>
        <w:pStyle w:val="Odstavecseseznamem"/>
        <w:numPr>
          <w:ilvl w:val="0"/>
          <w:numId w:val="30"/>
        </w:numPr>
        <w:spacing w:after="0" w:line="280" w:lineRule="exact"/>
        <w:jc w:val="both"/>
        <w:rPr>
          <w:rFonts w:ascii="Tahoma" w:hAnsi="Tahoma" w:cs="Tahoma"/>
          <w:sz w:val="20"/>
          <w:szCs w:val="20"/>
        </w:rPr>
      </w:pPr>
      <w:r w:rsidRPr="008F2D37">
        <w:rPr>
          <w:rFonts w:ascii="Tahoma" w:hAnsi="Tahoma" w:cs="Tahoma"/>
          <w:sz w:val="20"/>
          <w:szCs w:val="20"/>
        </w:rPr>
        <w:t>Podporovat spolupráci výrobců a kolektivních systémů v rámci systému zpětného odběru, například s ohledem na kvalitu a kontrolu evidovaných dat, dostupnost sběrné sítě pro spotřebitele nebo realizaci osvětových a informačních kampaní s cílem zvýšení množství zpětně odebraných odpadních pneumatik.</w:t>
      </w:r>
    </w:p>
    <w:p w14:paraId="09972792" w14:textId="03700997" w:rsidR="00391741" w:rsidRPr="008F2D37" w:rsidRDefault="00327486" w:rsidP="001769B8">
      <w:pPr>
        <w:pStyle w:val="Odstavecseseznamem"/>
        <w:numPr>
          <w:ilvl w:val="0"/>
          <w:numId w:val="30"/>
        </w:numPr>
        <w:autoSpaceDE w:val="0"/>
        <w:autoSpaceDN w:val="0"/>
        <w:adjustRightInd w:val="0"/>
        <w:spacing w:after="0" w:line="280" w:lineRule="exact"/>
        <w:jc w:val="both"/>
        <w:rPr>
          <w:rFonts w:ascii="Tahoma" w:hAnsi="Tahoma" w:cs="Tahoma"/>
          <w:sz w:val="20"/>
          <w:szCs w:val="20"/>
        </w:rPr>
      </w:pPr>
      <w:r>
        <w:rPr>
          <w:rFonts w:ascii="Tahoma" w:hAnsi="Tahoma" w:cs="Tahoma"/>
          <w:iCs/>
          <w:sz w:val="20"/>
          <w:szCs w:val="20"/>
        </w:rPr>
        <w:t>Podporovat s</w:t>
      </w:r>
      <w:r w:rsidR="00391741" w:rsidRPr="008F2D37">
        <w:rPr>
          <w:rFonts w:ascii="Tahoma" w:hAnsi="Tahoma" w:cs="Tahoma"/>
          <w:iCs/>
          <w:sz w:val="20"/>
          <w:szCs w:val="20"/>
        </w:rPr>
        <w:t>polupráci výrobců a kolektivních systémů s obcemi.</w:t>
      </w:r>
      <w:r w:rsidR="00391741" w:rsidRPr="008F2D37">
        <w:rPr>
          <w:rFonts w:ascii="Tahoma" w:hAnsi="Tahoma" w:cs="Tahoma"/>
          <w:sz w:val="20"/>
          <w:szCs w:val="20"/>
        </w:rPr>
        <w:t xml:space="preserve"> </w:t>
      </w:r>
    </w:p>
    <w:p w14:paraId="06D5CB35" w14:textId="77777777" w:rsidR="00391741" w:rsidRPr="008F2D37" w:rsidRDefault="00391741" w:rsidP="001769B8">
      <w:pPr>
        <w:pStyle w:val="Odstavecseseznamem"/>
        <w:numPr>
          <w:ilvl w:val="0"/>
          <w:numId w:val="30"/>
        </w:numPr>
        <w:spacing w:after="0" w:line="280" w:lineRule="exact"/>
        <w:jc w:val="both"/>
        <w:rPr>
          <w:rFonts w:ascii="Tahoma" w:hAnsi="Tahoma" w:cs="Tahoma"/>
          <w:sz w:val="20"/>
          <w:szCs w:val="20"/>
        </w:rPr>
      </w:pPr>
      <w:r w:rsidRPr="008F2D37">
        <w:rPr>
          <w:rFonts w:ascii="Tahoma" w:hAnsi="Tahoma" w:cs="Tahoma"/>
          <w:sz w:val="20"/>
          <w:szCs w:val="20"/>
        </w:rPr>
        <w:t>Zvyšovat počet míst zpětného odběru pneumatik.</w:t>
      </w:r>
    </w:p>
    <w:p w14:paraId="52E16873" w14:textId="7C2C92F5" w:rsidR="00391741" w:rsidRPr="008F2D37" w:rsidRDefault="00327486" w:rsidP="001769B8">
      <w:pPr>
        <w:pStyle w:val="Odstavecseseznamem"/>
        <w:numPr>
          <w:ilvl w:val="0"/>
          <w:numId w:val="30"/>
        </w:numPr>
        <w:spacing w:after="0" w:line="280" w:lineRule="exact"/>
        <w:jc w:val="both"/>
        <w:rPr>
          <w:rFonts w:ascii="Tahoma" w:hAnsi="Tahoma" w:cs="Tahoma"/>
          <w:sz w:val="20"/>
          <w:szCs w:val="20"/>
        </w:rPr>
      </w:pPr>
      <w:r>
        <w:rPr>
          <w:rFonts w:ascii="Tahoma" w:hAnsi="Tahoma" w:cs="Tahoma"/>
          <w:sz w:val="20"/>
          <w:szCs w:val="20"/>
        </w:rPr>
        <w:t>Podporovat r</w:t>
      </w:r>
      <w:r w:rsidR="00391741" w:rsidRPr="008F2D37">
        <w:rPr>
          <w:rFonts w:ascii="Tahoma" w:hAnsi="Tahoma" w:cs="Tahoma"/>
          <w:sz w:val="20"/>
          <w:szCs w:val="20"/>
        </w:rPr>
        <w:t>ozšířit Registr míst zpětného odběru o místa zpětného odběru pneumatik.</w:t>
      </w:r>
    </w:p>
    <w:p w14:paraId="0245F8D0" w14:textId="77777777" w:rsidR="00391741" w:rsidRPr="008F2D37" w:rsidRDefault="00391741" w:rsidP="001769B8">
      <w:pPr>
        <w:pStyle w:val="Odstavecseseznamem"/>
        <w:numPr>
          <w:ilvl w:val="0"/>
          <w:numId w:val="30"/>
        </w:numPr>
        <w:spacing w:after="0" w:line="280" w:lineRule="exact"/>
        <w:ind w:left="357" w:hanging="357"/>
        <w:jc w:val="both"/>
        <w:rPr>
          <w:rFonts w:ascii="Tahoma" w:hAnsi="Tahoma" w:cs="Tahoma"/>
          <w:sz w:val="20"/>
          <w:szCs w:val="20"/>
        </w:rPr>
      </w:pPr>
      <w:r w:rsidRPr="008F2D37">
        <w:rPr>
          <w:rFonts w:ascii="Tahoma" w:hAnsi="Tahoma" w:cs="Tahoma"/>
          <w:sz w:val="20"/>
          <w:szCs w:val="20"/>
        </w:rPr>
        <w:lastRenderedPageBreak/>
        <w:t>Zintenzivnit informační kampaně a osvětu na podporu správného nakládání s odpadními pneumatikami, za účelem minimalizace odkládání pneumatik mimo místa zpětného odběru.</w:t>
      </w:r>
    </w:p>
    <w:p w14:paraId="51670307" w14:textId="77777777" w:rsidR="00391741" w:rsidRPr="008F2D37" w:rsidRDefault="00391741" w:rsidP="001769B8">
      <w:pPr>
        <w:pStyle w:val="Odstavecseseznamem"/>
        <w:numPr>
          <w:ilvl w:val="0"/>
          <w:numId w:val="30"/>
        </w:numPr>
        <w:spacing w:after="0" w:line="280" w:lineRule="exact"/>
        <w:ind w:left="357" w:hanging="357"/>
        <w:jc w:val="both"/>
        <w:rPr>
          <w:rFonts w:ascii="Tahoma" w:hAnsi="Tahoma" w:cs="Tahoma"/>
          <w:vanish/>
          <w:sz w:val="20"/>
          <w:szCs w:val="20"/>
        </w:rPr>
      </w:pPr>
      <w:r w:rsidRPr="008F2D37">
        <w:rPr>
          <w:rFonts w:ascii="Tahoma" w:hAnsi="Tahoma" w:cs="Tahoma"/>
          <w:sz w:val="20"/>
          <w:szCs w:val="20"/>
        </w:rPr>
        <w:t>Důsledně kontrolovat dodržování hierarchie odpadového hospodářství.</w:t>
      </w:r>
    </w:p>
    <w:p w14:paraId="77EBF79D" w14:textId="595E6DDA" w:rsidR="00391741" w:rsidRPr="008F2D37" w:rsidRDefault="00391741" w:rsidP="001769B8">
      <w:pPr>
        <w:pStyle w:val="Odstavecseseznamem"/>
        <w:numPr>
          <w:ilvl w:val="0"/>
          <w:numId w:val="30"/>
        </w:numPr>
        <w:spacing w:after="0" w:line="280" w:lineRule="exact"/>
        <w:jc w:val="both"/>
        <w:rPr>
          <w:rFonts w:ascii="Tahoma" w:hAnsi="Tahoma" w:cs="Tahoma"/>
          <w:sz w:val="20"/>
          <w:szCs w:val="20"/>
        </w:rPr>
      </w:pPr>
      <w:r w:rsidRPr="008F2D37">
        <w:rPr>
          <w:rFonts w:ascii="Tahoma" w:hAnsi="Tahoma" w:cs="Tahoma"/>
          <w:sz w:val="20"/>
          <w:szCs w:val="20"/>
        </w:rPr>
        <w:t>Podporovat výzkum a vývoj recyklačních a dalších zpracovatelských technologií, které jsou šetrné k životnímu prostředí a nákladově efektivní.</w:t>
      </w:r>
    </w:p>
    <w:p w14:paraId="32872B3C" w14:textId="77777777" w:rsidR="00391741" w:rsidRPr="008F2D37" w:rsidRDefault="00391741" w:rsidP="00391741">
      <w:pPr>
        <w:spacing w:line="280" w:lineRule="exact"/>
        <w:rPr>
          <w:sz w:val="20"/>
          <w:szCs w:val="20"/>
        </w:rPr>
      </w:pPr>
    </w:p>
    <w:p w14:paraId="0692778A" w14:textId="77777777" w:rsidR="00391741" w:rsidRPr="00CD7CF0" w:rsidRDefault="00391741" w:rsidP="00272980">
      <w:pPr>
        <w:pStyle w:val="Nadpis4"/>
        <w:rPr>
          <w:sz w:val="24"/>
          <w:szCs w:val="24"/>
        </w:rPr>
      </w:pPr>
      <w:bookmarkStart w:id="298" w:name="_Toc256000047"/>
      <w:bookmarkStart w:id="299" w:name="_Toc85714401"/>
      <w:r w:rsidRPr="008F2D37">
        <w:rPr>
          <w:sz w:val="24"/>
          <w:szCs w:val="24"/>
        </w:rPr>
        <w:t xml:space="preserve"> </w:t>
      </w:r>
      <w:bookmarkStart w:id="300" w:name="_Toc127261053"/>
      <w:r w:rsidRPr="00CD7CF0">
        <w:rPr>
          <w:sz w:val="24"/>
          <w:szCs w:val="24"/>
        </w:rPr>
        <w:t>Vozidla s ukončenou životností</w:t>
      </w:r>
      <w:bookmarkEnd w:id="298"/>
      <w:bookmarkEnd w:id="299"/>
      <w:bookmarkEnd w:id="300"/>
      <w:r w:rsidRPr="00CD7CF0">
        <w:rPr>
          <w:sz w:val="24"/>
          <w:szCs w:val="24"/>
        </w:rPr>
        <w:t xml:space="preserve"> </w:t>
      </w:r>
    </w:p>
    <w:p w14:paraId="3C009B56"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 xml:space="preserve">Cíl: </w:t>
      </w:r>
    </w:p>
    <w:p w14:paraId="7E54008A" w14:textId="4E2C1DA5" w:rsidR="00391741" w:rsidRDefault="00391741" w:rsidP="001769B8">
      <w:pPr>
        <w:pStyle w:val="Odstavecseseznamem"/>
        <w:numPr>
          <w:ilvl w:val="0"/>
          <w:numId w:val="68"/>
        </w:numPr>
        <w:spacing w:after="0" w:line="280" w:lineRule="exact"/>
        <w:jc w:val="both"/>
        <w:rPr>
          <w:rFonts w:ascii="Tahoma" w:hAnsi="Tahoma" w:cs="Tahoma"/>
          <w:sz w:val="20"/>
          <w:szCs w:val="20"/>
        </w:rPr>
      </w:pPr>
      <w:r w:rsidRPr="006D4545">
        <w:rPr>
          <w:rFonts w:ascii="Tahoma" w:hAnsi="Tahoma" w:cs="Tahoma"/>
          <w:b/>
          <w:sz w:val="20"/>
          <w:szCs w:val="20"/>
        </w:rPr>
        <w:t>Dosahovat vysoké míry využití při zpracování vozidel s ukončenou životností</w:t>
      </w:r>
      <w:r w:rsidRPr="008F2D37">
        <w:rPr>
          <w:rFonts w:ascii="Tahoma" w:hAnsi="Tahoma" w:cs="Tahoma"/>
          <w:sz w:val="20"/>
          <w:szCs w:val="20"/>
        </w:rPr>
        <w:t xml:space="preserve">.  </w:t>
      </w:r>
    </w:p>
    <w:p w14:paraId="0AC89AA9" w14:textId="75606F49" w:rsidR="00F158E5" w:rsidRDefault="00F158E5" w:rsidP="001769B8">
      <w:pPr>
        <w:pStyle w:val="Odstavecseseznamem"/>
        <w:numPr>
          <w:ilvl w:val="0"/>
          <w:numId w:val="68"/>
        </w:numPr>
        <w:spacing w:after="0" w:line="280" w:lineRule="exact"/>
        <w:jc w:val="both"/>
        <w:rPr>
          <w:rFonts w:ascii="Tahoma" w:hAnsi="Tahoma" w:cs="Tahoma"/>
          <w:sz w:val="20"/>
          <w:szCs w:val="20"/>
        </w:rPr>
      </w:pPr>
      <w:r w:rsidRPr="006D4545">
        <w:rPr>
          <w:rFonts w:ascii="Tahoma" w:hAnsi="Tahoma" w:cs="Tahoma"/>
          <w:b/>
          <w:sz w:val="20"/>
          <w:szCs w:val="20"/>
        </w:rPr>
        <w:t>Dos</w:t>
      </w:r>
      <w:r w:rsidR="002D67AB">
        <w:rPr>
          <w:rFonts w:ascii="Tahoma" w:hAnsi="Tahoma" w:cs="Tahoma"/>
          <w:b/>
          <w:sz w:val="20"/>
          <w:szCs w:val="20"/>
        </w:rPr>
        <w:t>áhnout</w:t>
      </w:r>
      <w:r w:rsidRPr="006D4545">
        <w:rPr>
          <w:rFonts w:ascii="Tahoma" w:hAnsi="Tahoma" w:cs="Tahoma"/>
          <w:b/>
          <w:sz w:val="20"/>
          <w:szCs w:val="20"/>
        </w:rPr>
        <w:t xml:space="preserve"> míry </w:t>
      </w:r>
      <w:r w:rsidR="002D67AB">
        <w:rPr>
          <w:rFonts w:ascii="Tahoma" w:hAnsi="Tahoma" w:cs="Tahoma"/>
          <w:b/>
          <w:sz w:val="20"/>
          <w:szCs w:val="20"/>
        </w:rPr>
        <w:t>opětovného použití, recyklace a využití</w:t>
      </w:r>
      <w:r w:rsidRPr="006D4545">
        <w:rPr>
          <w:rFonts w:ascii="Tahoma" w:hAnsi="Tahoma" w:cs="Tahoma"/>
          <w:b/>
          <w:sz w:val="20"/>
          <w:szCs w:val="20"/>
        </w:rPr>
        <w:t xml:space="preserve"> při zpracování</w:t>
      </w:r>
      <w:r w:rsidR="002D67AB">
        <w:rPr>
          <w:rFonts w:ascii="Tahoma" w:hAnsi="Tahoma" w:cs="Tahoma"/>
          <w:b/>
          <w:sz w:val="20"/>
          <w:szCs w:val="20"/>
        </w:rPr>
        <w:t xml:space="preserve"> vybraných</w:t>
      </w:r>
      <w:r w:rsidRPr="006D4545">
        <w:rPr>
          <w:rFonts w:ascii="Tahoma" w:hAnsi="Tahoma" w:cs="Tahoma"/>
          <w:b/>
          <w:sz w:val="20"/>
          <w:szCs w:val="20"/>
        </w:rPr>
        <w:t xml:space="preserve"> vozidel s ukončenou životností</w:t>
      </w:r>
      <w:r>
        <w:rPr>
          <w:rFonts w:ascii="Tahoma" w:hAnsi="Tahoma" w:cs="Tahoma"/>
          <w:b/>
          <w:sz w:val="20"/>
          <w:szCs w:val="20"/>
        </w:rPr>
        <w:t xml:space="preserve"> </w:t>
      </w:r>
      <w:r w:rsidRPr="008F2D37">
        <w:rPr>
          <w:rFonts w:ascii="Tahoma" w:hAnsi="Tahoma" w:cs="Tahoma"/>
          <w:sz w:val="20"/>
          <w:szCs w:val="20"/>
        </w:rPr>
        <w:t xml:space="preserve">dle tabulky </w:t>
      </w:r>
      <w:r w:rsidR="002D67AB">
        <w:rPr>
          <w:rFonts w:ascii="Tahoma" w:hAnsi="Tahoma" w:cs="Tahoma"/>
          <w:sz w:val="20"/>
          <w:szCs w:val="20"/>
        </w:rPr>
        <w:t>66.</w:t>
      </w:r>
    </w:p>
    <w:p w14:paraId="77A5A737" w14:textId="77777777" w:rsidR="00391741" w:rsidRPr="008F2D37" w:rsidRDefault="00391741" w:rsidP="00391741">
      <w:pPr>
        <w:pStyle w:val="Odstavecseseznamem"/>
        <w:spacing w:after="0" w:line="280" w:lineRule="exact"/>
        <w:ind w:left="360"/>
        <w:jc w:val="both"/>
        <w:rPr>
          <w:rFonts w:ascii="Tahoma" w:hAnsi="Tahoma" w:cs="Tahoma"/>
          <w:sz w:val="20"/>
          <w:szCs w:val="20"/>
        </w:rPr>
      </w:pPr>
    </w:p>
    <w:p w14:paraId="290CD734" w14:textId="06BBA580" w:rsidR="00391741" w:rsidRPr="008F2D37" w:rsidRDefault="00FB51E8" w:rsidP="00FB51E8">
      <w:pPr>
        <w:pStyle w:val="Titulek"/>
        <w:rPr>
          <w:szCs w:val="20"/>
        </w:rPr>
      </w:pPr>
      <w:bookmarkStart w:id="301" w:name="_Toc256000107"/>
      <w:r>
        <w:t xml:space="preserve">Tabulka č. </w:t>
      </w:r>
      <w:r w:rsidR="00F833BA">
        <w:fldChar w:fldCharType="begin"/>
      </w:r>
      <w:r w:rsidR="00F833BA">
        <w:instrText xml:space="preserve"> SEQ Tabulka_č. \* ARABIC </w:instrText>
      </w:r>
      <w:r w:rsidR="00F833BA">
        <w:fldChar w:fldCharType="separate"/>
      </w:r>
      <w:r>
        <w:rPr>
          <w:noProof/>
        </w:rPr>
        <w:t>66</w:t>
      </w:r>
      <w:r w:rsidR="00F833BA">
        <w:rPr>
          <w:noProof/>
        </w:rPr>
        <w:fldChar w:fldCharType="end"/>
      </w:r>
      <w:r>
        <w:t xml:space="preserve">: </w:t>
      </w:r>
      <w:r w:rsidRPr="004A5C25">
        <w:rPr>
          <w:szCs w:val="20"/>
        </w:rPr>
        <w:t xml:space="preserve">Cíl </w:t>
      </w:r>
      <w:r w:rsidR="00391741" w:rsidRPr="008F2D37">
        <w:rPr>
          <w:szCs w:val="20"/>
        </w:rPr>
        <w:t>pro využití, recyklaci a opětovné použití frakcí vozidel (%)</w:t>
      </w:r>
      <w:bookmarkEnd w:id="301"/>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1"/>
        <w:gridCol w:w="3261"/>
        <w:gridCol w:w="3388"/>
      </w:tblGrid>
      <w:tr w:rsidR="00391741" w:rsidRPr="008F2D37" w14:paraId="1C2FEFE4" w14:textId="77777777" w:rsidTr="00FB51E8">
        <w:trPr>
          <w:trHeight w:val="283"/>
          <w:jc w:val="center"/>
        </w:trPr>
        <w:tc>
          <w:tcPr>
            <w:tcW w:w="8340" w:type="dxa"/>
            <w:gridSpan w:val="3"/>
            <w:shd w:val="clear" w:color="auto" w:fill="FFC000"/>
            <w:vAlign w:val="center"/>
          </w:tcPr>
          <w:p w14:paraId="6CA8A0DB" w14:textId="77777777" w:rsidR="00391741" w:rsidRPr="008F2D37" w:rsidRDefault="00391741" w:rsidP="00A4618C">
            <w:pPr>
              <w:spacing w:after="0" w:line="280" w:lineRule="exact"/>
              <w:jc w:val="center"/>
              <w:rPr>
                <w:rFonts w:ascii="Tahoma" w:hAnsi="Tahoma" w:cs="Tahoma"/>
                <w:color w:val="000000"/>
                <w:sz w:val="20"/>
                <w:szCs w:val="20"/>
              </w:rPr>
            </w:pPr>
            <w:r w:rsidRPr="008F2D37">
              <w:rPr>
                <w:rFonts w:ascii="Tahoma" w:hAnsi="Tahoma" w:cs="Tahoma"/>
                <w:b/>
                <w:bCs/>
                <w:color w:val="000000"/>
                <w:sz w:val="20"/>
                <w:szCs w:val="20"/>
              </w:rPr>
              <w:t>Cíle pro vybraná vozidla s ukončenou životností</w:t>
            </w:r>
          </w:p>
        </w:tc>
      </w:tr>
      <w:tr w:rsidR="00391741" w:rsidRPr="008F2D37" w14:paraId="30877BD2" w14:textId="77777777" w:rsidTr="00FB51E8">
        <w:trPr>
          <w:trHeight w:val="283"/>
          <w:jc w:val="center"/>
        </w:trPr>
        <w:tc>
          <w:tcPr>
            <w:tcW w:w="1691" w:type="dxa"/>
            <w:shd w:val="clear" w:color="auto" w:fill="FFC000"/>
            <w:vAlign w:val="center"/>
          </w:tcPr>
          <w:p w14:paraId="7612BAE4" w14:textId="77777777" w:rsidR="00391741" w:rsidRPr="008F2D37" w:rsidRDefault="00391741" w:rsidP="00A4618C">
            <w:pPr>
              <w:spacing w:after="0" w:line="280" w:lineRule="exact"/>
              <w:jc w:val="center"/>
              <w:rPr>
                <w:rFonts w:ascii="Tahoma" w:hAnsi="Tahoma" w:cs="Tahoma"/>
                <w:b/>
                <w:bCs/>
                <w:color w:val="000000"/>
                <w:sz w:val="20"/>
                <w:szCs w:val="20"/>
              </w:rPr>
            </w:pPr>
            <w:r w:rsidRPr="008F2D37">
              <w:rPr>
                <w:rFonts w:ascii="Tahoma" w:hAnsi="Tahoma" w:cs="Tahoma"/>
                <w:b/>
                <w:bCs/>
                <w:color w:val="000000"/>
                <w:sz w:val="20"/>
                <w:szCs w:val="20"/>
              </w:rPr>
              <w:t>Rok</w:t>
            </w:r>
          </w:p>
        </w:tc>
        <w:tc>
          <w:tcPr>
            <w:tcW w:w="3261" w:type="dxa"/>
            <w:shd w:val="clear" w:color="auto" w:fill="FFC000"/>
            <w:noWrap/>
            <w:vAlign w:val="center"/>
          </w:tcPr>
          <w:p w14:paraId="4798BE74" w14:textId="77777777" w:rsidR="00391741" w:rsidRPr="008F2D37" w:rsidRDefault="00391741" w:rsidP="00A4618C">
            <w:pPr>
              <w:spacing w:after="0" w:line="280" w:lineRule="exact"/>
              <w:jc w:val="center"/>
              <w:rPr>
                <w:rFonts w:ascii="Tahoma" w:hAnsi="Tahoma" w:cs="Tahoma"/>
                <w:b/>
                <w:bCs/>
                <w:color w:val="000000"/>
                <w:sz w:val="20"/>
                <w:szCs w:val="20"/>
              </w:rPr>
            </w:pPr>
            <w:r w:rsidRPr="008F2D37">
              <w:rPr>
                <w:rFonts w:ascii="Tahoma" w:hAnsi="Tahoma" w:cs="Tahoma"/>
                <w:b/>
                <w:bCs/>
                <w:color w:val="000000"/>
                <w:sz w:val="20"/>
                <w:szCs w:val="20"/>
              </w:rPr>
              <w:t>Využití a opětovné použití</w:t>
            </w:r>
          </w:p>
        </w:tc>
        <w:tc>
          <w:tcPr>
            <w:tcW w:w="3388" w:type="dxa"/>
            <w:shd w:val="clear" w:color="auto" w:fill="FFC000"/>
            <w:noWrap/>
            <w:vAlign w:val="center"/>
          </w:tcPr>
          <w:p w14:paraId="49CF4B45" w14:textId="77777777" w:rsidR="00391741" w:rsidRPr="008F2D37" w:rsidRDefault="00391741" w:rsidP="00A4618C">
            <w:pPr>
              <w:spacing w:after="0" w:line="280" w:lineRule="exact"/>
              <w:jc w:val="center"/>
              <w:rPr>
                <w:rFonts w:ascii="Tahoma" w:hAnsi="Tahoma" w:cs="Tahoma"/>
                <w:b/>
                <w:bCs/>
                <w:color w:val="000000"/>
                <w:sz w:val="20"/>
                <w:szCs w:val="20"/>
              </w:rPr>
            </w:pPr>
            <w:r w:rsidRPr="008F2D37">
              <w:rPr>
                <w:rFonts w:ascii="Tahoma" w:hAnsi="Tahoma" w:cs="Tahoma"/>
                <w:b/>
                <w:bCs/>
                <w:color w:val="000000"/>
                <w:sz w:val="20"/>
                <w:szCs w:val="20"/>
              </w:rPr>
              <w:t xml:space="preserve">Recyklace a opětovné použití </w:t>
            </w:r>
          </w:p>
        </w:tc>
      </w:tr>
      <w:tr w:rsidR="00391741" w:rsidRPr="008F2D37" w14:paraId="0BD2C6DA" w14:textId="77777777" w:rsidTr="00FB51E8">
        <w:trPr>
          <w:trHeight w:val="283"/>
          <w:jc w:val="center"/>
        </w:trPr>
        <w:tc>
          <w:tcPr>
            <w:tcW w:w="1691" w:type="dxa"/>
            <w:vAlign w:val="center"/>
          </w:tcPr>
          <w:p w14:paraId="58A5F464" w14:textId="77777777" w:rsidR="00391741" w:rsidRPr="00FB51E8" w:rsidRDefault="00391741" w:rsidP="00A4618C">
            <w:pPr>
              <w:spacing w:after="0" w:line="280" w:lineRule="exact"/>
              <w:jc w:val="center"/>
              <w:rPr>
                <w:rFonts w:ascii="Tahoma" w:hAnsi="Tahoma" w:cs="Tahoma"/>
                <w:color w:val="000000"/>
                <w:sz w:val="20"/>
                <w:szCs w:val="20"/>
              </w:rPr>
            </w:pPr>
            <w:r w:rsidRPr="00FB51E8">
              <w:rPr>
                <w:rFonts w:ascii="Tahoma" w:hAnsi="Tahoma" w:cs="Tahoma"/>
                <w:color w:val="000000"/>
                <w:sz w:val="20"/>
                <w:szCs w:val="20"/>
              </w:rPr>
              <w:t>2020 a dále</w:t>
            </w:r>
          </w:p>
        </w:tc>
        <w:tc>
          <w:tcPr>
            <w:tcW w:w="3261" w:type="dxa"/>
            <w:vAlign w:val="center"/>
          </w:tcPr>
          <w:p w14:paraId="719D76A5" w14:textId="77777777" w:rsidR="00391741" w:rsidRPr="00FB51E8" w:rsidRDefault="00391741" w:rsidP="00A4618C">
            <w:pPr>
              <w:spacing w:after="0" w:line="280" w:lineRule="exact"/>
              <w:jc w:val="center"/>
              <w:rPr>
                <w:rFonts w:ascii="Tahoma" w:hAnsi="Tahoma" w:cs="Tahoma"/>
                <w:color w:val="000000"/>
                <w:sz w:val="20"/>
                <w:szCs w:val="20"/>
              </w:rPr>
            </w:pPr>
            <w:r w:rsidRPr="00FB51E8">
              <w:rPr>
                <w:rFonts w:ascii="Tahoma" w:hAnsi="Tahoma" w:cs="Tahoma"/>
                <w:color w:val="000000"/>
                <w:sz w:val="20"/>
                <w:szCs w:val="20"/>
              </w:rPr>
              <w:t>95 %</w:t>
            </w:r>
          </w:p>
        </w:tc>
        <w:tc>
          <w:tcPr>
            <w:tcW w:w="3388" w:type="dxa"/>
            <w:vAlign w:val="center"/>
          </w:tcPr>
          <w:p w14:paraId="40DD7B5F" w14:textId="77777777" w:rsidR="00391741" w:rsidRPr="00FB51E8" w:rsidRDefault="00391741" w:rsidP="00A4618C">
            <w:pPr>
              <w:spacing w:after="0" w:line="280" w:lineRule="exact"/>
              <w:jc w:val="center"/>
              <w:rPr>
                <w:rFonts w:ascii="Tahoma" w:hAnsi="Tahoma" w:cs="Tahoma"/>
                <w:color w:val="000000"/>
                <w:sz w:val="20"/>
                <w:szCs w:val="20"/>
              </w:rPr>
            </w:pPr>
            <w:r w:rsidRPr="00FB51E8">
              <w:rPr>
                <w:rFonts w:ascii="Tahoma" w:hAnsi="Tahoma" w:cs="Tahoma"/>
                <w:color w:val="000000"/>
                <w:sz w:val="20"/>
                <w:szCs w:val="20"/>
              </w:rPr>
              <w:t>85 %</w:t>
            </w:r>
          </w:p>
        </w:tc>
      </w:tr>
    </w:tbl>
    <w:p w14:paraId="57AB385A" w14:textId="26511C74" w:rsidR="00391741" w:rsidRDefault="00391741" w:rsidP="00391741">
      <w:pPr>
        <w:rPr>
          <w:rFonts w:ascii="Tahoma" w:hAnsi="Tahoma" w:cs="Tahoma"/>
          <w:b/>
          <w:sz w:val="20"/>
          <w:szCs w:val="20"/>
          <w:u w:val="single"/>
        </w:rPr>
      </w:pPr>
    </w:p>
    <w:p w14:paraId="5E9DAA69" w14:textId="77777777" w:rsidR="00391741" w:rsidRPr="0096195E" w:rsidRDefault="00391741" w:rsidP="00391741">
      <w:pPr>
        <w:spacing w:after="120" w:line="280" w:lineRule="exact"/>
        <w:rPr>
          <w:rFonts w:ascii="Tahoma" w:hAnsi="Tahoma" w:cs="Tahoma"/>
          <w:b/>
          <w:sz w:val="20"/>
          <w:szCs w:val="20"/>
          <w:u w:val="single"/>
        </w:rPr>
      </w:pPr>
      <w:r w:rsidRPr="0096195E">
        <w:rPr>
          <w:rFonts w:ascii="Tahoma" w:hAnsi="Tahoma" w:cs="Tahoma"/>
          <w:b/>
          <w:sz w:val="20"/>
          <w:szCs w:val="20"/>
          <w:u w:val="single"/>
        </w:rPr>
        <w:t>Opatření:</w:t>
      </w:r>
    </w:p>
    <w:p w14:paraId="619F768D" w14:textId="1950F1B8" w:rsidR="00391741" w:rsidRPr="008F2D37" w:rsidRDefault="00391741" w:rsidP="001769B8">
      <w:pPr>
        <w:pStyle w:val="Odstavecseseznamem"/>
        <w:numPr>
          <w:ilvl w:val="0"/>
          <w:numId w:val="31"/>
        </w:numPr>
        <w:spacing w:after="0" w:line="280" w:lineRule="exact"/>
        <w:jc w:val="both"/>
        <w:rPr>
          <w:rFonts w:ascii="Tahoma" w:hAnsi="Tahoma" w:cs="Tahoma"/>
          <w:sz w:val="20"/>
          <w:szCs w:val="20"/>
        </w:rPr>
      </w:pPr>
      <w:r>
        <w:rPr>
          <w:rFonts w:ascii="Tahoma" w:hAnsi="Tahoma" w:cs="Tahoma"/>
          <w:sz w:val="20"/>
          <w:szCs w:val="20"/>
        </w:rPr>
        <w:t>Podporovat n</w:t>
      </w:r>
      <w:r w:rsidRPr="008F2D37">
        <w:rPr>
          <w:rFonts w:ascii="Tahoma" w:hAnsi="Tahoma" w:cs="Tahoma"/>
          <w:sz w:val="20"/>
          <w:szCs w:val="20"/>
        </w:rPr>
        <w:t>astav</w:t>
      </w:r>
      <w:r>
        <w:rPr>
          <w:rFonts w:ascii="Tahoma" w:hAnsi="Tahoma" w:cs="Tahoma"/>
          <w:sz w:val="20"/>
          <w:szCs w:val="20"/>
        </w:rPr>
        <w:t>ení</w:t>
      </w:r>
      <w:r w:rsidRPr="008F2D37">
        <w:rPr>
          <w:rFonts w:ascii="Tahoma" w:hAnsi="Tahoma" w:cs="Tahoma"/>
          <w:sz w:val="20"/>
          <w:szCs w:val="20"/>
        </w:rPr>
        <w:t xml:space="preserve"> standard</w:t>
      </w:r>
      <w:r>
        <w:rPr>
          <w:rFonts w:ascii="Tahoma" w:hAnsi="Tahoma" w:cs="Tahoma"/>
          <w:sz w:val="20"/>
          <w:szCs w:val="20"/>
        </w:rPr>
        <w:t>ů</w:t>
      </w:r>
      <w:r w:rsidRPr="008F2D37">
        <w:rPr>
          <w:rFonts w:ascii="Tahoma" w:hAnsi="Tahoma" w:cs="Tahoma"/>
          <w:sz w:val="20"/>
          <w:szCs w:val="20"/>
        </w:rPr>
        <w:t xml:space="preserve"> pro sběr a zpracování vybraných vozidel s ukončenou životností, standardy pro opětovné použití dílů z vybraných vozidel s ukončenou životností a důsledně je</w:t>
      </w:r>
      <w:r w:rsidR="001279D1">
        <w:rPr>
          <w:rFonts w:ascii="Tahoma" w:hAnsi="Tahoma" w:cs="Tahoma"/>
          <w:sz w:val="20"/>
          <w:szCs w:val="20"/>
        </w:rPr>
        <w:t> </w:t>
      </w:r>
      <w:r w:rsidRPr="008F2D37">
        <w:rPr>
          <w:rFonts w:ascii="Tahoma" w:hAnsi="Tahoma" w:cs="Tahoma"/>
          <w:sz w:val="20"/>
          <w:szCs w:val="20"/>
        </w:rPr>
        <w:t>vymáhat orgány státní správy a samosprávy.</w:t>
      </w:r>
    </w:p>
    <w:p w14:paraId="3D93FB74" w14:textId="646DA466" w:rsidR="00391741" w:rsidRPr="008F2D37" w:rsidRDefault="00391741" w:rsidP="001769B8">
      <w:pPr>
        <w:pStyle w:val="Odstavecseseznamem"/>
        <w:numPr>
          <w:ilvl w:val="0"/>
          <w:numId w:val="31"/>
        </w:numPr>
        <w:spacing w:after="0" w:line="280" w:lineRule="exact"/>
        <w:jc w:val="both"/>
        <w:rPr>
          <w:rFonts w:ascii="Tahoma" w:hAnsi="Tahoma" w:cs="Tahoma"/>
          <w:vanish/>
          <w:sz w:val="20"/>
          <w:szCs w:val="20"/>
        </w:rPr>
      </w:pPr>
      <w:r w:rsidRPr="008F2D37">
        <w:rPr>
          <w:rFonts w:ascii="Tahoma" w:hAnsi="Tahoma" w:cs="Tahoma"/>
          <w:sz w:val="20"/>
          <w:szCs w:val="20"/>
        </w:rPr>
        <w:t>Podporovat sběr a zpracování vybraných vozidel s ukončenou životností z prostředků vybraných na</w:t>
      </w:r>
      <w:r w:rsidR="001279D1">
        <w:rPr>
          <w:rFonts w:ascii="Tahoma" w:hAnsi="Tahoma" w:cs="Tahoma"/>
          <w:sz w:val="20"/>
          <w:szCs w:val="20"/>
        </w:rPr>
        <w:t> </w:t>
      </w:r>
      <w:r w:rsidRPr="008F2D37">
        <w:rPr>
          <w:rFonts w:ascii="Tahoma" w:hAnsi="Tahoma" w:cs="Tahoma"/>
          <w:sz w:val="20"/>
          <w:szCs w:val="20"/>
        </w:rPr>
        <w:t>základě emisního poplatku.</w:t>
      </w:r>
    </w:p>
    <w:p w14:paraId="7122711F" w14:textId="6E7752D4" w:rsidR="00391741" w:rsidRPr="008F2D37" w:rsidRDefault="00C4677F" w:rsidP="001769B8">
      <w:pPr>
        <w:pStyle w:val="Odstavecseseznamem"/>
        <w:numPr>
          <w:ilvl w:val="0"/>
          <w:numId w:val="31"/>
        </w:numPr>
        <w:spacing w:after="0" w:line="280" w:lineRule="exact"/>
        <w:jc w:val="both"/>
        <w:rPr>
          <w:rFonts w:ascii="Tahoma" w:hAnsi="Tahoma" w:cs="Tahoma"/>
          <w:sz w:val="20"/>
          <w:szCs w:val="20"/>
        </w:rPr>
      </w:pPr>
      <w:r>
        <w:rPr>
          <w:rFonts w:ascii="Tahoma" w:hAnsi="Tahoma" w:cs="Tahoma"/>
          <w:sz w:val="20"/>
          <w:szCs w:val="20"/>
        </w:rPr>
        <w:t xml:space="preserve"> </w:t>
      </w:r>
      <w:r w:rsidR="00391741" w:rsidRPr="008F2D37">
        <w:rPr>
          <w:rFonts w:ascii="Tahoma" w:hAnsi="Tahoma" w:cs="Tahoma"/>
          <w:sz w:val="20"/>
          <w:szCs w:val="20"/>
        </w:rPr>
        <w:t>Podporovat výzkum, vývoj, inovaci a implementaci postupů a technologií s pozitivním vlivem na</w:t>
      </w:r>
      <w:r w:rsidR="001279D1">
        <w:rPr>
          <w:rFonts w:ascii="Tahoma" w:hAnsi="Tahoma" w:cs="Tahoma"/>
          <w:sz w:val="20"/>
          <w:szCs w:val="20"/>
        </w:rPr>
        <w:t> </w:t>
      </w:r>
      <w:r w:rsidR="00391741" w:rsidRPr="008F2D37">
        <w:rPr>
          <w:rFonts w:ascii="Tahoma" w:hAnsi="Tahoma" w:cs="Tahoma"/>
          <w:sz w:val="20"/>
          <w:szCs w:val="20"/>
        </w:rPr>
        <w:t>zvýšení úrovně materiálového a energetického využití odpadů vzniklých při zpracování vozidel s</w:t>
      </w:r>
      <w:r w:rsidR="001279D1">
        <w:rPr>
          <w:rFonts w:ascii="Tahoma" w:hAnsi="Tahoma" w:cs="Tahoma"/>
          <w:sz w:val="20"/>
          <w:szCs w:val="20"/>
        </w:rPr>
        <w:t> </w:t>
      </w:r>
      <w:r w:rsidR="00391741" w:rsidRPr="008F2D37">
        <w:rPr>
          <w:rFonts w:ascii="Tahoma" w:hAnsi="Tahoma" w:cs="Tahoma"/>
          <w:sz w:val="20"/>
          <w:szCs w:val="20"/>
        </w:rPr>
        <w:t>ukončenou životností se zaměřením na využití surovin.</w:t>
      </w:r>
    </w:p>
    <w:p w14:paraId="515AA640" w14:textId="77777777" w:rsidR="00391741" w:rsidRPr="008F2D37" w:rsidRDefault="00391741" w:rsidP="001769B8">
      <w:pPr>
        <w:pStyle w:val="Odstavecseseznamem"/>
        <w:numPr>
          <w:ilvl w:val="0"/>
          <w:numId w:val="31"/>
        </w:numPr>
        <w:spacing w:after="0" w:line="280" w:lineRule="exact"/>
        <w:jc w:val="both"/>
        <w:rPr>
          <w:rFonts w:ascii="Tahoma" w:hAnsi="Tahoma" w:cs="Tahoma"/>
          <w:sz w:val="20"/>
          <w:szCs w:val="20"/>
        </w:rPr>
      </w:pPr>
      <w:r w:rsidRPr="008F2D37">
        <w:rPr>
          <w:rFonts w:ascii="Tahoma" w:hAnsi="Tahoma" w:cs="Tahoma"/>
          <w:sz w:val="20"/>
          <w:szCs w:val="20"/>
        </w:rPr>
        <w:t>Sběrná místa pro vybraná vozidla s ukončenou životností a informace o místech zveřejňovat prostřednictvím Registru míst zpětného odběru.</w:t>
      </w:r>
    </w:p>
    <w:p w14:paraId="1DA8C5FC" w14:textId="77777777" w:rsidR="00391741" w:rsidRPr="008F2D37" w:rsidRDefault="00391741" w:rsidP="001769B8">
      <w:pPr>
        <w:pStyle w:val="Odstavecseseznamem"/>
        <w:numPr>
          <w:ilvl w:val="0"/>
          <w:numId w:val="31"/>
        </w:numPr>
        <w:spacing w:after="0" w:line="280" w:lineRule="exact"/>
        <w:jc w:val="both"/>
        <w:rPr>
          <w:rFonts w:ascii="Tahoma" w:hAnsi="Tahoma" w:cs="Tahoma"/>
          <w:sz w:val="20"/>
          <w:szCs w:val="20"/>
        </w:rPr>
      </w:pPr>
      <w:r w:rsidRPr="008F2D37">
        <w:rPr>
          <w:rFonts w:ascii="Tahoma" w:hAnsi="Tahoma" w:cs="Tahoma"/>
          <w:sz w:val="20"/>
          <w:szCs w:val="20"/>
        </w:rPr>
        <w:t>Zintenzivnit informační kampaně a osvětu na podporu správného nakládání s vybranými vozidly s ukončenou životností.</w:t>
      </w:r>
    </w:p>
    <w:p w14:paraId="6EC01B20" w14:textId="77777777" w:rsidR="00391741" w:rsidRDefault="00391741" w:rsidP="001769B8">
      <w:pPr>
        <w:pStyle w:val="Odstavecseseznamem"/>
        <w:numPr>
          <w:ilvl w:val="0"/>
          <w:numId w:val="31"/>
        </w:numPr>
        <w:spacing w:after="0" w:line="280" w:lineRule="exact"/>
        <w:jc w:val="both"/>
        <w:rPr>
          <w:rFonts w:ascii="Tahoma" w:hAnsi="Tahoma" w:cs="Tahoma"/>
          <w:sz w:val="20"/>
          <w:szCs w:val="20"/>
        </w:rPr>
      </w:pPr>
      <w:r w:rsidRPr="008F2D37">
        <w:rPr>
          <w:rFonts w:ascii="Tahoma" w:hAnsi="Tahoma" w:cs="Tahoma"/>
          <w:sz w:val="20"/>
          <w:szCs w:val="20"/>
        </w:rPr>
        <w:t>Důsledně kontrolovat dodržování hierarchie odpadového hospodářství.</w:t>
      </w:r>
    </w:p>
    <w:p w14:paraId="5964A629" w14:textId="77777777" w:rsidR="000269E9" w:rsidRPr="008F2D37" w:rsidRDefault="000269E9" w:rsidP="000269E9">
      <w:pPr>
        <w:pStyle w:val="Odstavecseseznamem"/>
        <w:spacing w:after="0" w:line="280" w:lineRule="exact"/>
        <w:ind w:left="360"/>
        <w:jc w:val="both"/>
        <w:rPr>
          <w:rFonts w:ascii="Tahoma" w:hAnsi="Tahoma" w:cs="Tahoma"/>
          <w:sz w:val="20"/>
          <w:szCs w:val="20"/>
        </w:rPr>
      </w:pPr>
    </w:p>
    <w:p w14:paraId="5ADD9EDF" w14:textId="77777777" w:rsidR="00391741" w:rsidRPr="00272980" w:rsidRDefault="00391741" w:rsidP="00272980">
      <w:pPr>
        <w:pStyle w:val="Nadpis3"/>
      </w:pPr>
      <w:bookmarkStart w:id="302" w:name="_Toc123137942"/>
      <w:bookmarkStart w:id="303" w:name="_Toc123138048"/>
      <w:bookmarkStart w:id="304" w:name="_Toc256000048"/>
      <w:bookmarkStart w:id="305" w:name="_Toc85714402"/>
      <w:bookmarkStart w:id="306" w:name="_Toc127261054"/>
      <w:bookmarkStart w:id="307" w:name="_Toc135657059"/>
      <w:bookmarkEnd w:id="302"/>
      <w:bookmarkEnd w:id="303"/>
      <w:r w:rsidRPr="00272980">
        <w:t>Kaly z čistíren komunálních odpadních vod</w:t>
      </w:r>
      <w:bookmarkEnd w:id="304"/>
      <w:bookmarkEnd w:id="305"/>
      <w:bookmarkEnd w:id="306"/>
      <w:bookmarkEnd w:id="307"/>
    </w:p>
    <w:p w14:paraId="0324C1C8"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r>
        <w:rPr>
          <w:rFonts w:ascii="Tahoma" w:hAnsi="Tahoma" w:cs="Tahoma"/>
          <w:b/>
          <w:sz w:val="20"/>
          <w:szCs w:val="20"/>
          <w:u w:val="single"/>
        </w:rPr>
        <w:t>e</w:t>
      </w:r>
      <w:r w:rsidRPr="0096195E">
        <w:rPr>
          <w:rFonts w:ascii="Tahoma" w:hAnsi="Tahoma" w:cs="Tahoma"/>
          <w:b/>
          <w:sz w:val="20"/>
          <w:szCs w:val="20"/>
          <w:u w:val="single"/>
        </w:rPr>
        <w:t xml:space="preserve">: </w:t>
      </w:r>
    </w:p>
    <w:p w14:paraId="342AD74B"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6D4545">
        <w:rPr>
          <w:rFonts w:ascii="Tahoma" w:hAnsi="Tahoma" w:cs="Tahoma"/>
          <w:b/>
          <w:sz w:val="20"/>
          <w:szCs w:val="20"/>
        </w:rPr>
        <w:t xml:space="preserve">Využívat kaly z čistíren komunálních odpadních vod materiálově se zaměřením zejména na využití fosforu, aplikovat vysoce kvalitní kaly do půdy a využívat kaly energeticky. </w:t>
      </w:r>
    </w:p>
    <w:p w14:paraId="6A923695"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6D4545">
        <w:rPr>
          <w:rFonts w:ascii="Tahoma" w:hAnsi="Tahoma" w:cs="Tahoma"/>
          <w:b/>
          <w:sz w:val="20"/>
          <w:szCs w:val="20"/>
        </w:rPr>
        <w:t xml:space="preserve">Snižovat množství rizikových látek v kalech z čistíren komunálních odpadních vod. </w:t>
      </w:r>
    </w:p>
    <w:p w14:paraId="0644D6E9" w14:textId="70A1948F" w:rsidR="002D67AB" w:rsidRDefault="002D67AB">
      <w:pPr>
        <w:rPr>
          <w:rFonts w:ascii="Tahoma" w:hAnsi="Tahoma" w:cs="Tahoma"/>
        </w:rPr>
      </w:pPr>
    </w:p>
    <w:p w14:paraId="19F567E3"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769F2EA0" w14:textId="77777777"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t>Sledovat a hodnotit množství kalů z čistíren komunálních odpadních vod a množství těchto kalů využitých k aplikaci na půdu (kompostování a přímé použití kalů na zemědělské půdě).</w:t>
      </w:r>
    </w:p>
    <w:p w14:paraId="53CCB50C" w14:textId="77777777"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t>Důsledně kontrolovat legislativně stanovené mikrobiologické a chemické parametry upravených kalů určených k aplikaci na půdu.</w:t>
      </w:r>
    </w:p>
    <w:p w14:paraId="6F4A7030" w14:textId="77777777"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lastRenderedPageBreak/>
        <w:t xml:space="preserve">Podporovat z veřejných zdrojů investice spojené s technologiemi nakládání s kaly z čistíren odpadních vod zejména předcházení vniku reziduí při zachování potenciálu kalů jako zdroje živin (fosfor a další) a organických látek, včetně energetického využívání kalů z čistíren komunálních odpadních vod s odpovídající produkcí kalů. </w:t>
      </w:r>
    </w:p>
    <w:p w14:paraId="15BED1AF" w14:textId="77777777"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t>Podporovat a upřednostňovat využití kalů z čistíren komunálních odpadních vod vznikajících v České republice před využitím kalů přivezených ze zahraničí.</w:t>
      </w:r>
    </w:p>
    <w:p w14:paraId="547EDDF2" w14:textId="17F088CA"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t>Podporovat výzkum zaměřený na monitorování obsahu reziduí léčiv, přípravků osobní hygieny a</w:t>
      </w:r>
      <w:r w:rsidR="001279D1">
        <w:rPr>
          <w:rFonts w:ascii="Tahoma" w:hAnsi="Tahoma" w:cs="Tahoma"/>
          <w:sz w:val="20"/>
          <w:szCs w:val="20"/>
        </w:rPr>
        <w:t> </w:t>
      </w:r>
      <w:r w:rsidRPr="006D4545">
        <w:rPr>
          <w:rFonts w:ascii="Tahoma" w:hAnsi="Tahoma" w:cs="Tahoma"/>
          <w:sz w:val="20"/>
          <w:szCs w:val="20"/>
        </w:rPr>
        <w:t xml:space="preserve">ostatních rizikových látek (mikroplasty) v odpadních vodách a jejich průniku do kalů z čistíren komunálních odpadních vod včetně výzkumu zaměřeného na možnost předcházení těchto látek v odpadních vodách. </w:t>
      </w:r>
    </w:p>
    <w:p w14:paraId="2B69DC66" w14:textId="096A5D5A" w:rsidR="00391741" w:rsidRPr="006D4545" w:rsidRDefault="00391741" w:rsidP="001769B8">
      <w:pPr>
        <w:numPr>
          <w:ilvl w:val="0"/>
          <w:numId w:val="23"/>
        </w:numPr>
        <w:spacing w:after="0" w:line="280" w:lineRule="exact"/>
        <w:ind w:left="357" w:hanging="357"/>
        <w:jc w:val="both"/>
        <w:rPr>
          <w:rFonts w:ascii="Tahoma" w:hAnsi="Tahoma" w:cs="Tahoma"/>
          <w:sz w:val="20"/>
          <w:szCs w:val="20"/>
        </w:rPr>
      </w:pPr>
      <w:r w:rsidRPr="006D4545">
        <w:rPr>
          <w:rFonts w:ascii="Tahoma" w:hAnsi="Tahoma" w:cs="Tahoma"/>
          <w:sz w:val="20"/>
          <w:szCs w:val="20"/>
        </w:rPr>
        <w:t>Podporovat osvětové kampaně zaměřené zejména na veřejnost, k odstraňování léčiv, chemických prostředků a odpadů v souladu s právními předpisy v této oblasti</w:t>
      </w:r>
      <w:r w:rsidR="00F271D7">
        <w:rPr>
          <w:rFonts w:ascii="Tahoma" w:hAnsi="Tahoma" w:cs="Tahoma"/>
          <w:sz w:val="20"/>
          <w:szCs w:val="20"/>
        </w:rPr>
        <w:t>,</w:t>
      </w:r>
      <w:r w:rsidRPr="006D4545">
        <w:rPr>
          <w:rFonts w:ascii="Tahoma" w:hAnsi="Tahoma" w:cs="Tahoma"/>
          <w:sz w:val="20"/>
          <w:szCs w:val="20"/>
        </w:rPr>
        <w:t xml:space="preserve"> tj. odstraňování mimo kanalizační sítě.</w:t>
      </w:r>
    </w:p>
    <w:p w14:paraId="1738F067" w14:textId="271C91E7" w:rsidR="00391741" w:rsidRDefault="00391741" w:rsidP="00391741"/>
    <w:p w14:paraId="7E6B4D7F" w14:textId="77777777" w:rsidR="00391741" w:rsidRPr="006A44FF" w:rsidRDefault="00391741" w:rsidP="006A44FF">
      <w:pPr>
        <w:pStyle w:val="Nadpis3"/>
      </w:pPr>
      <w:bookmarkStart w:id="308" w:name="_Toc123137944"/>
      <w:bookmarkStart w:id="309" w:name="_Toc123138050"/>
      <w:bookmarkStart w:id="310" w:name="_Toc256000049"/>
      <w:bookmarkStart w:id="311" w:name="_Toc85714403"/>
      <w:bookmarkStart w:id="312" w:name="_Toc127261055"/>
      <w:bookmarkStart w:id="313" w:name="_Toc135657060"/>
      <w:bookmarkEnd w:id="308"/>
      <w:bookmarkEnd w:id="309"/>
      <w:r w:rsidRPr="006A44FF">
        <w:t>Odpadní oleje</w:t>
      </w:r>
      <w:bookmarkEnd w:id="310"/>
      <w:bookmarkEnd w:id="311"/>
      <w:bookmarkEnd w:id="312"/>
      <w:bookmarkEnd w:id="313"/>
    </w:p>
    <w:p w14:paraId="7588F62C"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2258EBB3"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6D4545">
        <w:rPr>
          <w:rFonts w:ascii="Tahoma" w:hAnsi="Tahoma" w:cs="Tahoma"/>
          <w:b/>
          <w:sz w:val="20"/>
          <w:szCs w:val="20"/>
        </w:rPr>
        <w:t xml:space="preserve">Zvyšovat materiálové a energetické využití odpadních olejů. </w:t>
      </w:r>
    </w:p>
    <w:p w14:paraId="4856F34A" w14:textId="77777777" w:rsidR="00391741" w:rsidRPr="006D4545" w:rsidRDefault="00391741" w:rsidP="00391741">
      <w:pPr>
        <w:spacing w:line="280" w:lineRule="exact"/>
        <w:rPr>
          <w:rFonts w:ascii="Tahoma" w:hAnsi="Tahoma" w:cs="Tahoma"/>
        </w:rPr>
      </w:pPr>
    </w:p>
    <w:p w14:paraId="4AC03FBD"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4C5A180A" w14:textId="77777777" w:rsidR="00391741" w:rsidRPr="006D4545" w:rsidRDefault="00391741" w:rsidP="001769B8">
      <w:pPr>
        <w:numPr>
          <w:ilvl w:val="0"/>
          <w:numId w:val="37"/>
        </w:numPr>
        <w:spacing w:after="0" w:line="280" w:lineRule="exact"/>
        <w:ind w:left="357" w:hanging="357"/>
        <w:jc w:val="both"/>
        <w:rPr>
          <w:rFonts w:ascii="Tahoma" w:hAnsi="Tahoma" w:cs="Tahoma"/>
          <w:sz w:val="20"/>
          <w:szCs w:val="20"/>
        </w:rPr>
      </w:pPr>
      <w:r w:rsidRPr="006D4545">
        <w:rPr>
          <w:rFonts w:ascii="Tahoma" w:hAnsi="Tahoma" w:cs="Tahoma"/>
          <w:sz w:val="20"/>
          <w:szCs w:val="20"/>
        </w:rPr>
        <w:t>Zabránit mísení olejů v místech jejich vzniku s jinými odpady nebo látkami, realizovat vhodné soustřeďování a skladování olejů s ohledem na jejich následné využití.</w:t>
      </w:r>
    </w:p>
    <w:p w14:paraId="3759246E" w14:textId="77777777" w:rsidR="00391741" w:rsidRPr="006D4545" w:rsidRDefault="00391741" w:rsidP="001769B8">
      <w:pPr>
        <w:numPr>
          <w:ilvl w:val="0"/>
          <w:numId w:val="37"/>
        </w:numPr>
        <w:spacing w:after="0" w:line="280" w:lineRule="exact"/>
        <w:ind w:left="357" w:hanging="357"/>
        <w:jc w:val="both"/>
        <w:rPr>
          <w:rFonts w:ascii="Tahoma" w:hAnsi="Tahoma" w:cs="Tahoma"/>
          <w:sz w:val="20"/>
          <w:szCs w:val="20"/>
        </w:rPr>
      </w:pPr>
      <w:r w:rsidRPr="006D4545">
        <w:rPr>
          <w:rFonts w:ascii="Tahoma" w:hAnsi="Tahoma" w:cs="Tahoma"/>
          <w:sz w:val="20"/>
          <w:szCs w:val="20"/>
        </w:rPr>
        <w:t xml:space="preserve">Odpadní oleje přednostně regenerovat a recyklovat, oleje nevhodné k materiálovému využití energeticky využívat </w:t>
      </w:r>
      <w:r w:rsidRPr="006D4545">
        <w:rPr>
          <w:rFonts w:ascii="Tahoma" w:hAnsi="Tahoma" w:cs="Tahoma"/>
          <w:bCs/>
          <w:sz w:val="20"/>
          <w:szCs w:val="20"/>
        </w:rPr>
        <w:t>v souladu s platnou právní úpravou.</w:t>
      </w:r>
    </w:p>
    <w:p w14:paraId="71D75FE8" w14:textId="77777777" w:rsidR="00391741" w:rsidRPr="006D4545" w:rsidRDefault="00391741" w:rsidP="001769B8">
      <w:pPr>
        <w:pStyle w:val="Odstavecseseznamem"/>
        <w:numPr>
          <w:ilvl w:val="0"/>
          <w:numId w:val="37"/>
        </w:numPr>
        <w:spacing w:after="0" w:line="280" w:lineRule="exact"/>
        <w:ind w:left="357" w:hanging="357"/>
        <w:jc w:val="both"/>
        <w:rPr>
          <w:rFonts w:ascii="Tahoma" w:hAnsi="Tahoma" w:cs="Tahoma"/>
          <w:sz w:val="20"/>
          <w:szCs w:val="20"/>
        </w:rPr>
      </w:pPr>
      <w:r w:rsidRPr="006D4545">
        <w:rPr>
          <w:rFonts w:ascii="Tahoma" w:hAnsi="Tahoma" w:cs="Tahoma"/>
          <w:sz w:val="20"/>
          <w:szCs w:val="20"/>
        </w:rPr>
        <w:t xml:space="preserve">Dodržovat hierarchii odpadového hospodářství.  </w:t>
      </w:r>
    </w:p>
    <w:p w14:paraId="6E874037" w14:textId="77777777" w:rsidR="00391741" w:rsidRPr="006D4545" w:rsidRDefault="00391741" w:rsidP="001769B8">
      <w:pPr>
        <w:numPr>
          <w:ilvl w:val="0"/>
          <w:numId w:val="37"/>
        </w:numPr>
        <w:spacing w:after="0" w:line="280" w:lineRule="exact"/>
        <w:ind w:left="357" w:hanging="357"/>
        <w:jc w:val="both"/>
        <w:rPr>
          <w:rFonts w:ascii="Tahoma" w:hAnsi="Tahoma" w:cs="Tahoma"/>
          <w:sz w:val="20"/>
          <w:szCs w:val="20"/>
        </w:rPr>
      </w:pPr>
      <w:r w:rsidRPr="006D4545">
        <w:rPr>
          <w:rFonts w:ascii="Tahoma" w:hAnsi="Tahoma" w:cs="Tahoma"/>
          <w:sz w:val="20"/>
          <w:szCs w:val="20"/>
        </w:rPr>
        <w:t xml:space="preserve">Důsledně kontrolovat dodržování hierarchie odpadového hospodářství. </w:t>
      </w:r>
    </w:p>
    <w:p w14:paraId="55B75E6A" w14:textId="77777777" w:rsidR="00391741" w:rsidRDefault="00391741" w:rsidP="00391741">
      <w:pPr>
        <w:spacing w:after="0" w:line="280" w:lineRule="exact"/>
      </w:pPr>
    </w:p>
    <w:p w14:paraId="76ADD9A7" w14:textId="77777777" w:rsidR="00391741" w:rsidRPr="006A44FF" w:rsidRDefault="00391741" w:rsidP="006A44FF">
      <w:pPr>
        <w:pStyle w:val="Nadpis3"/>
      </w:pPr>
      <w:bookmarkStart w:id="314" w:name="_Toc256000050"/>
      <w:bookmarkStart w:id="315" w:name="_Toc85714404"/>
      <w:bookmarkStart w:id="316" w:name="_Toc127261056"/>
      <w:bookmarkStart w:id="317" w:name="_Toc135657061"/>
      <w:r w:rsidRPr="006A44FF">
        <w:t>Odpady ze zdravotní a veterinární péče</w:t>
      </w:r>
      <w:bookmarkEnd w:id="314"/>
      <w:bookmarkEnd w:id="315"/>
      <w:bookmarkEnd w:id="316"/>
      <w:bookmarkEnd w:id="317"/>
    </w:p>
    <w:p w14:paraId="0683D102"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09F5FE97"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6D4545">
        <w:rPr>
          <w:rFonts w:ascii="Tahoma" w:hAnsi="Tahoma" w:cs="Tahoma"/>
          <w:b/>
          <w:sz w:val="20"/>
          <w:szCs w:val="20"/>
        </w:rPr>
        <w:t>Minimalizovat negativní účinky při nakládání s odpady ze zdravotní a veterinární péče na lidské zdraví a životní prostředí.</w:t>
      </w:r>
    </w:p>
    <w:p w14:paraId="3D34978F" w14:textId="77777777" w:rsidR="00391741" w:rsidRPr="006D4545" w:rsidRDefault="00391741" w:rsidP="00391741">
      <w:pPr>
        <w:spacing w:line="280" w:lineRule="exact"/>
        <w:rPr>
          <w:rFonts w:ascii="Tahoma" w:hAnsi="Tahoma" w:cs="Tahoma"/>
        </w:rPr>
      </w:pPr>
    </w:p>
    <w:p w14:paraId="278F2A2C" w14:textId="77777777" w:rsidR="002D67AB" w:rsidRDefault="002D67AB">
      <w:pPr>
        <w:rPr>
          <w:rFonts w:ascii="Tahoma" w:hAnsi="Tahoma" w:cs="Tahoma"/>
          <w:b/>
          <w:sz w:val="20"/>
          <w:szCs w:val="20"/>
          <w:u w:val="single"/>
        </w:rPr>
      </w:pPr>
      <w:r>
        <w:rPr>
          <w:rFonts w:ascii="Tahoma" w:hAnsi="Tahoma" w:cs="Tahoma"/>
          <w:b/>
          <w:sz w:val="20"/>
          <w:szCs w:val="20"/>
          <w:u w:val="single"/>
        </w:rPr>
        <w:br w:type="page"/>
      </w:r>
    </w:p>
    <w:p w14:paraId="25A72556" w14:textId="08D32716"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Opatření:</w:t>
      </w:r>
    </w:p>
    <w:p w14:paraId="18502CA9" w14:textId="649400E3" w:rsidR="00391741" w:rsidRPr="006D4545" w:rsidRDefault="00391741" w:rsidP="001769B8">
      <w:pPr>
        <w:pStyle w:val="Odstavecseseznamem"/>
        <w:numPr>
          <w:ilvl w:val="0"/>
          <w:numId w:val="17"/>
        </w:numPr>
        <w:spacing w:after="0" w:line="280" w:lineRule="exact"/>
        <w:ind w:left="357" w:hanging="357"/>
        <w:jc w:val="both"/>
        <w:rPr>
          <w:rFonts w:ascii="Tahoma" w:hAnsi="Tahoma" w:cs="Tahoma"/>
          <w:sz w:val="20"/>
          <w:szCs w:val="20"/>
        </w:rPr>
      </w:pPr>
      <w:r>
        <w:rPr>
          <w:rFonts w:ascii="Tahoma" w:hAnsi="Tahoma" w:cs="Tahoma"/>
          <w:sz w:val="20"/>
          <w:szCs w:val="20"/>
        </w:rPr>
        <w:t>Podporovat</w:t>
      </w:r>
      <w:r w:rsidRPr="006D4545">
        <w:rPr>
          <w:rFonts w:ascii="Tahoma" w:hAnsi="Tahoma" w:cs="Tahoma"/>
          <w:sz w:val="20"/>
          <w:szCs w:val="20"/>
        </w:rPr>
        <w:t xml:space="preserve"> </w:t>
      </w:r>
      <w:r>
        <w:rPr>
          <w:rFonts w:ascii="Tahoma" w:hAnsi="Tahoma" w:cs="Tahoma"/>
          <w:sz w:val="20"/>
          <w:szCs w:val="20"/>
        </w:rPr>
        <w:t>stanovení</w:t>
      </w:r>
      <w:r w:rsidRPr="006D4545">
        <w:rPr>
          <w:rFonts w:ascii="Tahoma" w:hAnsi="Tahoma" w:cs="Tahoma"/>
          <w:sz w:val="20"/>
          <w:szCs w:val="20"/>
        </w:rPr>
        <w:t xml:space="preserve"> pravid</w:t>
      </w:r>
      <w:r>
        <w:rPr>
          <w:rFonts w:ascii="Tahoma" w:hAnsi="Tahoma" w:cs="Tahoma"/>
          <w:sz w:val="20"/>
          <w:szCs w:val="20"/>
        </w:rPr>
        <w:t>el</w:t>
      </w:r>
      <w:r w:rsidRPr="006D4545">
        <w:rPr>
          <w:rFonts w:ascii="Tahoma" w:hAnsi="Tahoma" w:cs="Tahoma"/>
          <w:sz w:val="20"/>
          <w:szCs w:val="20"/>
        </w:rPr>
        <w:t xml:space="preserve"> pro nakládání s odpady ze zdravotní a veterinární péče se zaměřením na bezpečné soustřeďování, sběr, úpravu, přepravu, odstraňování a případné využití odpadů ze</w:t>
      </w:r>
      <w:r w:rsidR="001279D1">
        <w:rPr>
          <w:rFonts w:ascii="Tahoma" w:hAnsi="Tahoma" w:cs="Tahoma"/>
          <w:sz w:val="20"/>
          <w:szCs w:val="20"/>
        </w:rPr>
        <w:t> </w:t>
      </w:r>
      <w:r w:rsidRPr="006D4545">
        <w:rPr>
          <w:rFonts w:ascii="Tahoma" w:hAnsi="Tahoma" w:cs="Tahoma"/>
          <w:sz w:val="20"/>
          <w:szCs w:val="20"/>
        </w:rPr>
        <w:t>zdravotnických, veterinárních a jim podobných zařízení, například domácí péče a samoléčení.</w:t>
      </w:r>
    </w:p>
    <w:p w14:paraId="56CE0FC2" w14:textId="77777777" w:rsidR="00391741" w:rsidRPr="006D4545" w:rsidRDefault="00391741" w:rsidP="001769B8">
      <w:pPr>
        <w:pStyle w:val="Odstavecseseznamem"/>
        <w:numPr>
          <w:ilvl w:val="0"/>
          <w:numId w:val="17"/>
        </w:numPr>
        <w:spacing w:after="0" w:line="280" w:lineRule="exact"/>
        <w:ind w:left="357" w:hanging="357"/>
        <w:jc w:val="both"/>
        <w:rPr>
          <w:rFonts w:ascii="Tahoma" w:hAnsi="Tahoma" w:cs="Tahoma"/>
          <w:sz w:val="20"/>
          <w:szCs w:val="20"/>
        </w:rPr>
      </w:pPr>
      <w:r w:rsidRPr="006D4545">
        <w:rPr>
          <w:rFonts w:ascii="Tahoma" w:hAnsi="Tahoma" w:cs="Tahoma"/>
          <w:sz w:val="20"/>
          <w:szCs w:val="20"/>
        </w:rPr>
        <w:t xml:space="preserve">S odpady ze zdravotní a veterinární péče s nebezpečnými vlastnostmi nakládat v souladu s hierarchií odpadového hospodářství a dle dostupných technologií s upřednostněním nejlepších dostupných technik. </w:t>
      </w:r>
    </w:p>
    <w:p w14:paraId="3A3F6071" w14:textId="77777777" w:rsidR="00391741" w:rsidRPr="006D4545" w:rsidRDefault="00391741" w:rsidP="001769B8">
      <w:pPr>
        <w:pStyle w:val="Odstavecseseznamem"/>
        <w:numPr>
          <w:ilvl w:val="0"/>
          <w:numId w:val="17"/>
        </w:numPr>
        <w:spacing w:after="0" w:line="280" w:lineRule="exact"/>
        <w:ind w:left="357" w:hanging="357"/>
        <w:jc w:val="both"/>
        <w:rPr>
          <w:rFonts w:ascii="Tahoma" w:hAnsi="Tahoma" w:cs="Tahoma"/>
          <w:sz w:val="20"/>
          <w:szCs w:val="20"/>
        </w:rPr>
      </w:pPr>
      <w:r w:rsidRPr="006D4545">
        <w:rPr>
          <w:rFonts w:ascii="Tahoma" w:hAnsi="Tahoma" w:cs="Tahoma"/>
          <w:sz w:val="20"/>
          <w:szCs w:val="20"/>
        </w:rPr>
        <w:t xml:space="preserve">Podporovat výstavbu a modernizaci kapacit pro bezpečné energetické využití nebo spalování odpadů ze zdravotní péče (ostatních i nebezpečných) a zlepšovat připravenost a odolnost na podobné situace jako byla pandemie COVID-19.  </w:t>
      </w:r>
    </w:p>
    <w:p w14:paraId="2C639629" w14:textId="77777777" w:rsidR="00391741" w:rsidRPr="006D4545" w:rsidRDefault="00391741" w:rsidP="001769B8">
      <w:pPr>
        <w:pStyle w:val="Odstavecseseznamem"/>
        <w:numPr>
          <w:ilvl w:val="0"/>
          <w:numId w:val="17"/>
        </w:numPr>
        <w:spacing w:after="0" w:line="280" w:lineRule="exact"/>
        <w:ind w:left="357" w:hanging="357"/>
        <w:jc w:val="both"/>
        <w:rPr>
          <w:rFonts w:ascii="Tahoma" w:hAnsi="Tahoma" w:cs="Tahoma"/>
          <w:sz w:val="20"/>
          <w:szCs w:val="20"/>
        </w:rPr>
      </w:pPr>
      <w:r>
        <w:rPr>
          <w:rFonts w:ascii="Tahoma" w:hAnsi="Tahoma" w:cs="Tahoma"/>
          <w:sz w:val="20"/>
          <w:szCs w:val="20"/>
        </w:rPr>
        <w:t>Podporovat</w:t>
      </w:r>
      <w:r w:rsidRPr="006D4545">
        <w:rPr>
          <w:rFonts w:ascii="Tahoma" w:hAnsi="Tahoma" w:cs="Tahoma"/>
          <w:sz w:val="20"/>
          <w:szCs w:val="20"/>
        </w:rPr>
        <w:t xml:space="preserve"> </w:t>
      </w:r>
      <w:r>
        <w:rPr>
          <w:rFonts w:ascii="Tahoma" w:hAnsi="Tahoma" w:cs="Tahoma"/>
          <w:sz w:val="20"/>
          <w:szCs w:val="20"/>
        </w:rPr>
        <w:t xml:space="preserve">legislativní </w:t>
      </w:r>
      <w:r w:rsidRPr="006D4545">
        <w:rPr>
          <w:rFonts w:ascii="Tahoma" w:hAnsi="Tahoma" w:cs="Tahoma"/>
          <w:sz w:val="20"/>
          <w:szCs w:val="20"/>
        </w:rPr>
        <w:t>stanov</w:t>
      </w:r>
      <w:r>
        <w:rPr>
          <w:rFonts w:ascii="Tahoma" w:hAnsi="Tahoma" w:cs="Tahoma"/>
          <w:sz w:val="20"/>
          <w:szCs w:val="20"/>
        </w:rPr>
        <w:t>ení</w:t>
      </w:r>
      <w:r w:rsidRPr="006D4545">
        <w:rPr>
          <w:rFonts w:ascii="Tahoma" w:hAnsi="Tahoma" w:cs="Tahoma"/>
          <w:sz w:val="20"/>
          <w:szCs w:val="20"/>
        </w:rPr>
        <w:t xml:space="preserve"> paramet</w:t>
      </w:r>
      <w:r>
        <w:rPr>
          <w:rFonts w:ascii="Tahoma" w:hAnsi="Tahoma" w:cs="Tahoma"/>
          <w:sz w:val="20"/>
          <w:szCs w:val="20"/>
        </w:rPr>
        <w:t>rů</w:t>
      </w:r>
      <w:r w:rsidRPr="006D4545">
        <w:rPr>
          <w:rFonts w:ascii="Tahoma" w:hAnsi="Tahoma" w:cs="Tahoma"/>
          <w:sz w:val="20"/>
          <w:szCs w:val="20"/>
        </w:rPr>
        <w:t xml:space="preserve"> pro účinnost hygienizace dekontaminačních zařízení včetně parametrů kvality s návaznou kontrolou.</w:t>
      </w:r>
    </w:p>
    <w:p w14:paraId="091D133A" w14:textId="77777777" w:rsidR="00391741" w:rsidRDefault="00391741" w:rsidP="00391741">
      <w:pPr>
        <w:spacing w:after="0" w:line="280" w:lineRule="exact"/>
      </w:pPr>
    </w:p>
    <w:p w14:paraId="3B77555D" w14:textId="77777777" w:rsidR="00391741" w:rsidRPr="006A44FF" w:rsidRDefault="00391741" w:rsidP="006A44FF">
      <w:pPr>
        <w:pStyle w:val="Nadpis3"/>
      </w:pPr>
      <w:bookmarkStart w:id="318" w:name="_Toc123137947"/>
      <w:bookmarkStart w:id="319" w:name="_Toc123138053"/>
      <w:bookmarkStart w:id="320" w:name="_Toc256000051"/>
      <w:bookmarkStart w:id="321" w:name="_Toc85714405"/>
      <w:bookmarkStart w:id="322" w:name="_Toc127261057"/>
      <w:bookmarkStart w:id="323" w:name="_Toc135657062"/>
      <w:bookmarkEnd w:id="318"/>
      <w:bookmarkEnd w:id="319"/>
      <w:r w:rsidRPr="006A44FF">
        <w:t>Specifické skupiny nebezpečných odpadů</w:t>
      </w:r>
      <w:bookmarkEnd w:id="320"/>
      <w:bookmarkEnd w:id="321"/>
      <w:bookmarkEnd w:id="322"/>
      <w:bookmarkEnd w:id="323"/>
    </w:p>
    <w:p w14:paraId="6C129A96" w14:textId="3273E8B9" w:rsidR="00391741" w:rsidRPr="0096195E" w:rsidRDefault="00391741" w:rsidP="00272980">
      <w:pPr>
        <w:pStyle w:val="Nadpis4"/>
        <w:rPr>
          <w:sz w:val="24"/>
          <w:szCs w:val="24"/>
        </w:rPr>
      </w:pPr>
      <w:bookmarkStart w:id="324" w:name="_Toc256000052"/>
      <w:bookmarkStart w:id="325" w:name="_Toc85714406"/>
      <w:r w:rsidRPr="0096195E">
        <w:rPr>
          <w:sz w:val="24"/>
          <w:szCs w:val="24"/>
        </w:rPr>
        <w:t>Odpady a zařízení s obsahem polychlorovaných bifenylů</w:t>
      </w:r>
      <w:bookmarkEnd w:id="324"/>
      <w:bookmarkEnd w:id="325"/>
    </w:p>
    <w:p w14:paraId="20C1697A"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Cíle: </w:t>
      </w:r>
    </w:p>
    <w:p w14:paraId="36F81FE6" w14:textId="77777777" w:rsidR="00391741" w:rsidRPr="00AB7C74" w:rsidRDefault="00391741" w:rsidP="001769B8">
      <w:pPr>
        <w:pStyle w:val="Odstavecseseznamem"/>
        <w:numPr>
          <w:ilvl w:val="0"/>
          <w:numId w:val="68"/>
        </w:numPr>
        <w:spacing w:after="0" w:line="280" w:lineRule="exact"/>
        <w:jc w:val="both"/>
        <w:rPr>
          <w:rFonts w:ascii="Tahoma" w:hAnsi="Tahoma" w:cs="Tahoma"/>
          <w:b/>
          <w:sz w:val="20"/>
          <w:szCs w:val="20"/>
        </w:rPr>
      </w:pPr>
      <w:r w:rsidRPr="00AB7C74">
        <w:rPr>
          <w:rFonts w:ascii="Tahoma" w:hAnsi="Tahoma" w:cs="Tahoma"/>
          <w:b/>
          <w:sz w:val="20"/>
          <w:szCs w:val="20"/>
        </w:rPr>
        <w:t>Předat veškerá zařízení a odpady s obsahem p</w:t>
      </w:r>
      <w:r w:rsidRPr="00534F9A">
        <w:rPr>
          <w:rFonts w:ascii="Tahoma" w:hAnsi="Tahoma" w:cs="Tahoma"/>
          <w:b/>
          <w:sz w:val="20"/>
          <w:szCs w:val="20"/>
        </w:rPr>
        <w:t>olychlorovaných bifenylů</w:t>
      </w:r>
      <w:r w:rsidRPr="00AB7C74">
        <w:rPr>
          <w:rFonts w:ascii="Tahoma" w:hAnsi="Tahoma" w:cs="Tahoma"/>
          <w:b/>
          <w:sz w:val="20"/>
          <w:szCs w:val="20"/>
        </w:rPr>
        <w:t xml:space="preserve"> do konce roku 2025 do zařízení pro nakládání s odpady a odpady s obsahem p</w:t>
      </w:r>
      <w:r w:rsidRPr="00534F9A">
        <w:rPr>
          <w:rFonts w:ascii="Tahoma" w:hAnsi="Tahoma" w:cs="Tahoma"/>
          <w:b/>
          <w:sz w:val="20"/>
          <w:szCs w:val="20"/>
        </w:rPr>
        <w:t>olychlorovaných bifenylů</w:t>
      </w:r>
      <w:r w:rsidRPr="00AB7C74">
        <w:rPr>
          <w:rFonts w:ascii="Tahoma" w:hAnsi="Tahoma" w:cs="Tahoma"/>
          <w:b/>
          <w:sz w:val="20"/>
          <w:szCs w:val="20"/>
        </w:rPr>
        <w:t xml:space="preserve"> do této doby dekontaminovat. </w:t>
      </w:r>
    </w:p>
    <w:p w14:paraId="67EC8555"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AB7C74">
        <w:rPr>
          <w:rFonts w:ascii="Tahoma" w:hAnsi="Tahoma" w:cs="Tahoma"/>
          <w:b/>
          <w:sz w:val="20"/>
          <w:szCs w:val="20"/>
        </w:rPr>
        <w:t>Odstranit odpady s obsahem p</w:t>
      </w:r>
      <w:r w:rsidRPr="00534F9A">
        <w:rPr>
          <w:rFonts w:ascii="Tahoma" w:hAnsi="Tahoma" w:cs="Tahoma"/>
          <w:b/>
          <w:sz w:val="20"/>
          <w:szCs w:val="20"/>
        </w:rPr>
        <w:t>olychlorovaných bifenylů</w:t>
      </w:r>
      <w:r w:rsidRPr="00AB7C74">
        <w:rPr>
          <w:rFonts w:ascii="Tahoma" w:hAnsi="Tahoma" w:cs="Tahoma"/>
          <w:b/>
          <w:sz w:val="20"/>
          <w:szCs w:val="20"/>
        </w:rPr>
        <w:t xml:space="preserve"> v držení zařízení pro nakládání s odpady do konce roku 2028</w:t>
      </w:r>
      <w:r w:rsidRPr="0096195E">
        <w:rPr>
          <w:rFonts w:ascii="Tahoma" w:hAnsi="Tahoma" w:cs="Tahoma"/>
          <w:b/>
          <w:sz w:val="20"/>
          <w:szCs w:val="20"/>
        </w:rPr>
        <w:t>.</w:t>
      </w:r>
    </w:p>
    <w:p w14:paraId="77C3F25B" w14:textId="77777777" w:rsidR="00391741" w:rsidRPr="00AB7C74" w:rsidRDefault="00391741" w:rsidP="00391741">
      <w:pPr>
        <w:spacing w:line="280" w:lineRule="exact"/>
        <w:rPr>
          <w:rFonts w:ascii="Tahoma" w:hAnsi="Tahoma" w:cs="Tahoma"/>
        </w:rPr>
      </w:pPr>
    </w:p>
    <w:p w14:paraId="33357D27"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260F10D2" w14:textId="77777777" w:rsidR="00391741" w:rsidRPr="00AB7C74" w:rsidRDefault="00391741" w:rsidP="001769B8">
      <w:pPr>
        <w:pStyle w:val="Odstavecseseznamem"/>
        <w:numPr>
          <w:ilvl w:val="0"/>
          <w:numId w:val="18"/>
        </w:numPr>
        <w:spacing w:after="0" w:line="280" w:lineRule="exact"/>
        <w:ind w:left="357" w:hanging="357"/>
        <w:jc w:val="both"/>
        <w:rPr>
          <w:rFonts w:ascii="Tahoma" w:hAnsi="Tahoma" w:cs="Tahoma"/>
          <w:sz w:val="20"/>
          <w:szCs w:val="20"/>
        </w:rPr>
      </w:pPr>
      <w:r w:rsidRPr="00AB7C74">
        <w:rPr>
          <w:rFonts w:ascii="Tahoma" w:hAnsi="Tahoma" w:cs="Tahoma"/>
          <w:sz w:val="20"/>
          <w:szCs w:val="20"/>
        </w:rPr>
        <w:t>Lehce kontaminovaná zařízení a zařízení s obsahem polychlorovaných bifenylů</w:t>
      </w:r>
      <w:r w:rsidRPr="00AB7C74">
        <w:rPr>
          <w:rFonts w:ascii="Tahoma" w:hAnsi="Tahoma" w:cs="Tahoma"/>
          <w:b/>
          <w:sz w:val="20"/>
          <w:szCs w:val="20"/>
        </w:rPr>
        <w:t xml:space="preserve"> </w:t>
      </w:r>
      <w:r w:rsidRPr="00AB7C74">
        <w:rPr>
          <w:rFonts w:ascii="Tahoma" w:hAnsi="Tahoma" w:cs="Tahoma"/>
          <w:sz w:val="20"/>
          <w:szCs w:val="20"/>
        </w:rPr>
        <w:t>a objemem náplně menším než 5 l předat do zařízení pro nakládání s tímto druhem odpadu nebo je dekontaminovat nejdéle do konce roku 2025.</w:t>
      </w:r>
    </w:p>
    <w:p w14:paraId="2B04FEFD" w14:textId="77777777" w:rsidR="00391741" w:rsidRPr="00AB7C74" w:rsidRDefault="00391741" w:rsidP="001769B8">
      <w:pPr>
        <w:pStyle w:val="Odstavecseseznamem"/>
        <w:numPr>
          <w:ilvl w:val="0"/>
          <w:numId w:val="18"/>
        </w:numPr>
        <w:spacing w:after="0" w:line="280" w:lineRule="exact"/>
        <w:ind w:left="357" w:hanging="357"/>
        <w:jc w:val="both"/>
        <w:rPr>
          <w:rFonts w:ascii="Tahoma" w:hAnsi="Tahoma" w:cs="Tahoma"/>
          <w:sz w:val="20"/>
          <w:szCs w:val="20"/>
        </w:rPr>
      </w:pPr>
      <w:r>
        <w:rPr>
          <w:rFonts w:ascii="Tahoma" w:hAnsi="Tahoma" w:cs="Tahoma"/>
          <w:sz w:val="20"/>
          <w:szCs w:val="20"/>
        </w:rPr>
        <w:t>Podporovat vznik m</w:t>
      </w:r>
      <w:r w:rsidRPr="00AB7C74">
        <w:rPr>
          <w:rFonts w:ascii="Tahoma" w:hAnsi="Tahoma" w:cs="Tahoma"/>
          <w:sz w:val="20"/>
          <w:szCs w:val="20"/>
        </w:rPr>
        <w:t>etodi</w:t>
      </w:r>
      <w:r>
        <w:rPr>
          <w:rFonts w:ascii="Tahoma" w:hAnsi="Tahoma" w:cs="Tahoma"/>
          <w:sz w:val="20"/>
          <w:szCs w:val="20"/>
        </w:rPr>
        <w:t>ky pro</w:t>
      </w:r>
      <w:r w:rsidRPr="00AB7C74">
        <w:rPr>
          <w:rFonts w:ascii="Tahoma" w:hAnsi="Tahoma" w:cs="Tahoma"/>
          <w:sz w:val="20"/>
          <w:szCs w:val="20"/>
        </w:rPr>
        <w:t xml:space="preserve"> zjišťování obsahu PCB v provozovaných nebo provozuschopných zařízeních. </w:t>
      </w:r>
    </w:p>
    <w:p w14:paraId="79B6FA50" w14:textId="77777777" w:rsidR="00391741" w:rsidRDefault="00391741" w:rsidP="00391741">
      <w:pPr>
        <w:spacing w:line="280" w:lineRule="exact"/>
        <w:rPr>
          <w:rFonts w:cstheme="minorHAnsi"/>
        </w:rPr>
      </w:pPr>
    </w:p>
    <w:p w14:paraId="7BADB70F" w14:textId="77777777" w:rsidR="00391741" w:rsidRPr="0096195E" w:rsidRDefault="00391741" w:rsidP="00272980">
      <w:pPr>
        <w:pStyle w:val="Nadpis4"/>
        <w:rPr>
          <w:sz w:val="24"/>
          <w:szCs w:val="24"/>
        </w:rPr>
      </w:pPr>
      <w:bookmarkStart w:id="326" w:name="_Toc256000053"/>
      <w:bookmarkStart w:id="327" w:name="_Toc85714407"/>
      <w:r w:rsidRPr="0096195E">
        <w:rPr>
          <w:sz w:val="24"/>
          <w:szCs w:val="24"/>
        </w:rPr>
        <w:t>Odpady s obsahem perzistentních organických znečišťujících látek</w:t>
      </w:r>
      <w:bookmarkEnd w:id="326"/>
      <w:bookmarkEnd w:id="327"/>
    </w:p>
    <w:p w14:paraId="5254BF25"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Cíle: </w:t>
      </w:r>
    </w:p>
    <w:p w14:paraId="1835E2A8" w14:textId="77777777" w:rsidR="00391741" w:rsidRPr="0071574E" w:rsidRDefault="00391741" w:rsidP="001769B8">
      <w:pPr>
        <w:pStyle w:val="Odstavecseseznamem"/>
        <w:numPr>
          <w:ilvl w:val="0"/>
          <w:numId w:val="68"/>
        </w:numPr>
        <w:spacing w:after="0" w:line="280" w:lineRule="exact"/>
        <w:jc w:val="both"/>
        <w:rPr>
          <w:rFonts w:ascii="Tahoma" w:hAnsi="Tahoma" w:cs="Tahoma"/>
          <w:b/>
          <w:sz w:val="20"/>
          <w:szCs w:val="20"/>
        </w:rPr>
      </w:pPr>
      <w:r w:rsidRPr="0071574E">
        <w:rPr>
          <w:rFonts w:ascii="Tahoma" w:hAnsi="Tahoma" w:cs="Tahoma"/>
          <w:b/>
          <w:sz w:val="20"/>
          <w:szCs w:val="20"/>
        </w:rPr>
        <w:t>Zvýšit povědomí o perzistentních organických znečišťujících látkách a jejich účincích na lidské zdraví a životní prostředí.</w:t>
      </w:r>
    </w:p>
    <w:p w14:paraId="6645164E" w14:textId="1A61B711" w:rsidR="00391741" w:rsidRPr="008E5D24" w:rsidRDefault="00391741" w:rsidP="001769B8">
      <w:pPr>
        <w:pStyle w:val="Odstavecseseznamem"/>
        <w:numPr>
          <w:ilvl w:val="0"/>
          <w:numId w:val="68"/>
        </w:numPr>
        <w:spacing w:after="0" w:line="280" w:lineRule="exact"/>
        <w:jc w:val="both"/>
        <w:rPr>
          <w:rFonts w:ascii="Tahoma" w:hAnsi="Tahoma" w:cs="Tahoma"/>
          <w:bCs/>
          <w:sz w:val="20"/>
          <w:szCs w:val="20"/>
        </w:rPr>
      </w:pPr>
      <w:r w:rsidRPr="0071574E">
        <w:rPr>
          <w:rFonts w:ascii="Tahoma" w:hAnsi="Tahoma" w:cs="Tahoma"/>
          <w:b/>
          <w:sz w:val="20"/>
          <w:szCs w:val="20"/>
        </w:rPr>
        <w:t>Omezit vstup perzistentních organických znečišťujících látek z</w:t>
      </w:r>
      <w:r w:rsidRPr="0096195E">
        <w:rPr>
          <w:rFonts w:ascii="Tahoma" w:hAnsi="Tahoma" w:cs="Tahoma"/>
          <w:b/>
          <w:sz w:val="20"/>
          <w:szCs w:val="20"/>
        </w:rPr>
        <w:t xml:space="preserve"> odpadů </w:t>
      </w:r>
      <w:r w:rsidR="00B24BD3" w:rsidRPr="00B24BD3">
        <w:rPr>
          <w:rFonts w:ascii="Tahoma" w:hAnsi="Tahoma" w:cs="Tahoma"/>
          <w:bCs/>
          <w:sz w:val="20"/>
          <w:szCs w:val="20"/>
        </w:rPr>
        <w:t xml:space="preserve">v souladu </w:t>
      </w:r>
      <w:r w:rsidRPr="00B24BD3">
        <w:rPr>
          <w:rFonts w:ascii="Tahoma" w:hAnsi="Tahoma" w:cs="Tahoma"/>
          <w:bCs/>
          <w:sz w:val="20"/>
          <w:szCs w:val="20"/>
        </w:rPr>
        <w:t>s nařízením Evropského parlamentu a Rady (EU) 2019/1021 ze dne 20. června 2019</w:t>
      </w:r>
      <w:r w:rsidRPr="008E5D24">
        <w:rPr>
          <w:rFonts w:ascii="Tahoma" w:hAnsi="Tahoma" w:cs="Tahoma"/>
          <w:bCs/>
          <w:sz w:val="20"/>
          <w:szCs w:val="20"/>
        </w:rPr>
        <w:t xml:space="preserve"> o perzistentních organických znečišťujících látkách (přepracované znění), v platném znění. </w:t>
      </w:r>
    </w:p>
    <w:p w14:paraId="03758EEC" w14:textId="77777777" w:rsidR="00391741" w:rsidRDefault="00391741" w:rsidP="00391741">
      <w:pPr>
        <w:spacing w:after="0" w:line="280" w:lineRule="exact"/>
        <w:rPr>
          <w:rFonts w:ascii="Tahoma" w:hAnsi="Tahoma" w:cs="Tahoma"/>
          <w:b/>
          <w:sz w:val="20"/>
          <w:szCs w:val="20"/>
          <w:u w:val="single"/>
        </w:rPr>
      </w:pPr>
    </w:p>
    <w:p w14:paraId="4FF8AC61"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11F9EB5E" w14:textId="27EAF4E7" w:rsidR="00391741" w:rsidRPr="0071574E" w:rsidRDefault="004D4AAF" w:rsidP="001769B8">
      <w:pPr>
        <w:pStyle w:val="Odstavecseseznamem"/>
        <w:numPr>
          <w:ilvl w:val="0"/>
          <w:numId w:val="19"/>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w:t>
      </w:r>
      <w:r w:rsidR="00391741" w:rsidRPr="0071574E">
        <w:rPr>
          <w:rFonts w:ascii="Tahoma" w:hAnsi="Tahoma" w:cs="Tahoma"/>
          <w:sz w:val="20"/>
          <w:szCs w:val="20"/>
        </w:rPr>
        <w:t xml:space="preserve">informační kampaně zaměřené na možnost výskytu perzistentních organických znečišťujících látek v odpadech. </w:t>
      </w:r>
    </w:p>
    <w:p w14:paraId="3BC73EBB" w14:textId="77777777" w:rsidR="00391741" w:rsidRPr="0071574E" w:rsidRDefault="00391741" w:rsidP="001769B8">
      <w:pPr>
        <w:pStyle w:val="Odstavecseseznamem"/>
        <w:numPr>
          <w:ilvl w:val="0"/>
          <w:numId w:val="19"/>
        </w:numPr>
        <w:spacing w:after="0" w:line="280" w:lineRule="exact"/>
        <w:ind w:left="357" w:hanging="357"/>
        <w:jc w:val="both"/>
        <w:rPr>
          <w:rFonts w:ascii="Tahoma" w:hAnsi="Tahoma" w:cs="Tahoma"/>
          <w:sz w:val="20"/>
          <w:szCs w:val="20"/>
        </w:rPr>
      </w:pPr>
      <w:r w:rsidRPr="0071574E">
        <w:rPr>
          <w:rFonts w:ascii="Tahoma" w:hAnsi="Tahoma" w:cs="Tahoma"/>
          <w:sz w:val="20"/>
          <w:szCs w:val="20"/>
        </w:rPr>
        <w:lastRenderedPageBreak/>
        <w:t>Zaměřit kontroly výskytu a plnění limitních hodnot perzistentních organických znečišťujících látek podle nařízení Evropského parlamentu a Rady (EU) 2019/1021 ze dne 20. června 2019 o perzistentních organických znečišťujících látkách (přepracované znění), v platném znění.</w:t>
      </w:r>
    </w:p>
    <w:p w14:paraId="65BE4DA5" w14:textId="3E2014FD" w:rsidR="00391741" w:rsidRPr="0071574E" w:rsidRDefault="00552980" w:rsidP="001769B8">
      <w:pPr>
        <w:pStyle w:val="Odstavecseseznamem"/>
        <w:numPr>
          <w:ilvl w:val="0"/>
          <w:numId w:val="19"/>
        </w:numPr>
        <w:spacing w:after="0" w:line="280" w:lineRule="exact"/>
        <w:ind w:left="357" w:hanging="357"/>
        <w:jc w:val="both"/>
        <w:rPr>
          <w:rFonts w:ascii="Tahoma" w:hAnsi="Tahoma" w:cs="Tahoma"/>
          <w:sz w:val="20"/>
          <w:szCs w:val="20"/>
        </w:rPr>
      </w:pPr>
      <w:r>
        <w:rPr>
          <w:rFonts w:ascii="Tahoma" w:hAnsi="Tahoma" w:cs="Tahoma"/>
          <w:sz w:val="20"/>
          <w:szCs w:val="20"/>
        </w:rPr>
        <w:t xml:space="preserve">Podporovat </w:t>
      </w:r>
      <w:r w:rsidR="00FF4BAA">
        <w:rPr>
          <w:rFonts w:ascii="Tahoma" w:hAnsi="Tahoma" w:cs="Tahoma"/>
          <w:sz w:val="20"/>
          <w:szCs w:val="20"/>
        </w:rPr>
        <w:t>v</w:t>
      </w:r>
      <w:r w:rsidR="00391741" w:rsidRPr="0071574E">
        <w:rPr>
          <w:rFonts w:ascii="Tahoma" w:hAnsi="Tahoma" w:cs="Tahoma"/>
          <w:sz w:val="20"/>
          <w:szCs w:val="20"/>
        </w:rPr>
        <w:t>ypracov</w:t>
      </w:r>
      <w:r w:rsidR="00FF4BAA">
        <w:rPr>
          <w:rFonts w:ascii="Tahoma" w:hAnsi="Tahoma" w:cs="Tahoma"/>
          <w:sz w:val="20"/>
          <w:szCs w:val="20"/>
        </w:rPr>
        <w:t xml:space="preserve">ání </w:t>
      </w:r>
      <w:r w:rsidR="00391741" w:rsidRPr="0071574E">
        <w:rPr>
          <w:rFonts w:ascii="Tahoma" w:hAnsi="Tahoma" w:cs="Tahoma"/>
          <w:sz w:val="20"/>
          <w:szCs w:val="20"/>
        </w:rPr>
        <w:t>metodik</w:t>
      </w:r>
      <w:r w:rsidR="00FF4BAA">
        <w:rPr>
          <w:rFonts w:ascii="Tahoma" w:hAnsi="Tahoma" w:cs="Tahoma"/>
          <w:sz w:val="20"/>
          <w:szCs w:val="20"/>
        </w:rPr>
        <w:t>y</w:t>
      </w:r>
      <w:r w:rsidR="00391741" w:rsidRPr="0071574E">
        <w:rPr>
          <w:rFonts w:ascii="Tahoma" w:hAnsi="Tahoma" w:cs="Tahoma"/>
          <w:sz w:val="20"/>
          <w:szCs w:val="20"/>
        </w:rPr>
        <w:t xml:space="preserve"> pro kontrolu výskytu perzistentních organických znečišťujících látek ve</w:t>
      </w:r>
      <w:r w:rsidR="00B24BD3">
        <w:rPr>
          <w:rFonts w:ascii="Tahoma" w:hAnsi="Tahoma" w:cs="Tahoma"/>
          <w:sz w:val="20"/>
          <w:szCs w:val="20"/>
        </w:rPr>
        <w:t> </w:t>
      </w:r>
      <w:r w:rsidR="00391741" w:rsidRPr="0071574E">
        <w:rPr>
          <w:rFonts w:ascii="Tahoma" w:hAnsi="Tahoma" w:cs="Tahoma"/>
          <w:sz w:val="20"/>
          <w:szCs w:val="20"/>
        </w:rPr>
        <w:t xml:space="preserve">vybraných odpadech. </w:t>
      </w:r>
    </w:p>
    <w:p w14:paraId="169D072E" w14:textId="77777777" w:rsidR="00391741" w:rsidRDefault="00391741" w:rsidP="00391741">
      <w:pPr>
        <w:spacing w:line="280" w:lineRule="exact"/>
      </w:pPr>
    </w:p>
    <w:p w14:paraId="21292A88" w14:textId="77777777" w:rsidR="00391741" w:rsidRPr="004E12BE" w:rsidRDefault="00391741" w:rsidP="00272980">
      <w:pPr>
        <w:pStyle w:val="Nadpis4"/>
        <w:rPr>
          <w:sz w:val="24"/>
          <w:szCs w:val="24"/>
        </w:rPr>
      </w:pPr>
      <w:bookmarkStart w:id="328" w:name="_Toc256000054"/>
      <w:bookmarkStart w:id="329" w:name="_Toc85714408"/>
      <w:r w:rsidRPr="004E12BE">
        <w:rPr>
          <w:sz w:val="24"/>
          <w:szCs w:val="24"/>
        </w:rPr>
        <w:t>Odpady s obsahem azbestu</w:t>
      </w:r>
      <w:bookmarkEnd w:id="328"/>
      <w:bookmarkEnd w:id="329"/>
    </w:p>
    <w:p w14:paraId="43516D6F"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25E026D9" w14:textId="34CB135A" w:rsidR="00391741" w:rsidRPr="00E05929" w:rsidRDefault="00391741" w:rsidP="001769B8">
      <w:pPr>
        <w:pStyle w:val="Odstavecseseznamem"/>
        <w:numPr>
          <w:ilvl w:val="0"/>
          <w:numId w:val="68"/>
        </w:numPr>
        <w:spacing w:after="0" w:line="280" w:lineRule="exact"/>
        <w:jc w:val="both"/>
        <w:rPr>
          <w:rFonts w:ascii="Tahoma" w:hAnsi="Tahoma" w:cs="Tahoma"/>
          <w:b/>
          <w:sz w:val="20"/>
          <w:szCs w:val="20"/>
        </w:rPr>
      </w:pPr>
      <w:r w:rsidRPr="00E05929">
        <w:rPr>
          <w:rFonts w:ascii="Tahoma" w:hAnsi="Tahoma" w:cs="Tahoma"/>
          <w:b/>
          <w:sz w:val="20"/>
          <w:szCs w:val="20"/>
        </w:rPr>
        <w:t>Minimalizovat možné negativní účinky při nakládání s odpady s obsahem azbestu na</w:t>
      </w:r>
      <w:r w:rsidR="001279D1">
        <w:rPr>
          <w:rFonts w:ascii="Tahoma" w:hAnsi="Tahoma" w:cs="Tahoma"/>
          <w:b/>
          <w:sz w:val="20"/>
          <w:szCs w:val="20"/>
        </w:rPr>
        <w:t> </w:t>
      </w:r>
      <w:r w:rsidRPr="00E05929">
        <w:rPr>
          <w:rFonts w:ascii="Tahoma" w:hAnsi="Tahoma" w:cs="Tahoma"/>
          <w:b/>
          <w:sz w:val="20"/>
          <w:szCs w:val="20"/>
        </w:rPr>
        <w:t>lidské zdraví a životní prostředí.</w:t>
      </w:r>
    </w:p>
    <w:p w14:paraId="233F1F69" w14:textId="77777777" w:rsidR="00391741" w:rsidRPr="00E05929" w:rsidRDefault="00391741" w:rsidP="00391741">
      <w:pPr>
        <w:spacing w:line="280" w:lineRule="exact"/>
        <w:rPr>
          <w:rFonts w:ascii="Tahoma" w:hAnsi="Tahoma" w:cs="Tahoma"/>
        </w:rPr>
      </w:pPr>
    </w:p>
    <w:p w14:paraId="180E6547"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7B500711" w14:textId="77777777" w:rsidR="00391741" w:rsidRPr="00E05929" w:rsidRDefault="00391741" w:rsidP="001769B8">
      <w:pPr>
        <w:pStyle w:val="Odstavecseseznamem"/>
        <w:numPr>
          <w:ilvl w:val="0"/>
          <w:numId w:val="16"/>
        </w:numPr>
        <w:spacing w:after="0" w:line="280" w:lineRule="exact"/>
        <w:jc w:val="both"/>
        <w:rPr>
          <w:rFonts w:ascii="Tahoma" w:hAnsi="Tahoma" w:cs="Tahoma"/>
          <w:sz w:val="20"/>
          <w:szCs w:val="20"/>
        </w:rPr>
      </w:pPr>
      <w:r w:rsidRPr="00E05929">
        <w:rPr>
          <w:rFonts w:ascii="Tahoma" w:hAnsi="Tahoma" w:cs="Tahoma"/>
          <w:sz w:val="20"/>
          <w:szCs w:val="20"/>
        </w:rPr>
        <w:t xml:space="preserve">Provádět trvalou osvětu a kontrolu dodržování bezpečného nakládání s odpady s obsahem azbestu a hygieny práce při nakládání s azbestem. </w:t>
      </w:r>
    </w:p>
    <w:p w14:paraId="482C12CF" w14:textId="55B52C48" w:rsidR="00391741" w:rsidRPr="00E05929" w:rsidRDefault="004D4AAF" w:rsidP="001769B8">
      <w:pPr>
        <w:pStyle w:val="Odstavecseseznamem"/>
        <w:numPr>
          <w:ilvl w:val="0"/>
          <w:numId w:val="16"/>
        </w:numPr>
        <w:spacing w:after="0" w:line="280" w:lineRule="exact"/>
        <w:jc w:val="both"/>
        <w:rPr>
          <w:rFonts w:ascii="Tahoma" w:hAnsi="Tahoma" w:cs="Tahoma"/>
          <w:sz w:val="20"/>
          <w:szCs w:val="20"/>
        </w:rPr>
      </w:pPr>
      <w:r>
        <w:rPr>
          <w:rFonts w:ascii="Tahoma" w:hAnsi="Tahoma" w:cs="Tahoma"/>
          <w:sz w:val="20"/>
          <w:szCs w:val="20"/>
        </w:rPr>
        <w:t>Podporovat e</w:t>
      </w:r>
      <w:r w:rsidR="00391741" w:rsidRPr="00E05929">
        <w:rPr>
          <w:rFonts w:ascii="Tahoma" w:hAnsi="Tahoma" w:cs="Tahoma"/>
          <w:sz w:val="20"/>
          <w:szCs w:val="20"/>
        </w:rPr>
        <w:t>konomick</w:t>
      </w:r>
      <w:r>
        <w:rPr>
          <w:rFonts w:ascii="Tahoma" w:hAnsi="Tahoma" w:cs="Tahoma"/>
          <w:sz w:val="20"/>
          <w:szCs w:val="20"/>
        </w:rPr>
        <w:t>é</w:t>
      </w:r>
      <w:r w:rsidR="00391741" w:rsidRPr="00E05929">
        <w:rPr>
          <w:rFonts w:ascii="Tahoma" w:hAnsi="Tahoma" w:cs="Tahoma"/>
          <w:sz w:val="20"/>
          <w:szCs w:val="20"/>
        </w:rPr>
        <w:t xml:space="preserve"> zvýhodn</w:t>
      </w:r>
      <w:r>
        <w:rPr>
          <w:rFonts w:ascii="Tahoma" w:hAnsi="Tahoma" w:cs="Tahoma"/>
          <w:sz w:val="20"/>
          <w:szCs w:val="20"/>
        </w:rPr>
        <w:t>ění</w:t>
      </w:r>
      <w:r w:rsidR="00391741" w:rsidRPr="00E05929">
        <w:rPr>
          <w:rFonts w:ascii="Tahoma" w:hAnsi="Tahoma" w:cs="Tahoma"/>
          <w:sz w:val="20"/>
          <w:szCs w:val="20"/>
        </w:rPr>
        <w:t xml:space="preserve"> odstraňování odpadů s obsahem azbestu. </w:t>
      </w:r>
    </w:p>
    <w:p w14:paraId="5DDA5DF3" w14:textId="77777777" w:rsidR="00391741" w:rsidRPr="00E05929" w:rsidRDefault="00391741" w:rsidP="00391741">
      <w:pPr>
        <w:spacing w:after="0" w:line="280" w:lineRule="exact"/>
        <w:rPr>
          <w:rFonts w:ascii="Tahoma" w:hAnsi="Tahoma" w:cs="Tahoma"/>
        </w:rPr>
      </w:pPr>
    </w:p>
    <w:p w14:paraId="1D530973" w14:textId="77777777" w:rsidR="00391741" w:rsidRPr="00272980" w:rsidRDefault="00391741" w:rsidP="00272980">
      <w:pPr>
        <w:pStyle w:val="Nadpis3"/>
      </w:pPr>
      <w:bookmarkStart w:id="330" w:name="_Toc256000055"/>
      <w:bookmarkStart w:id="331" w:name="_Toc85714409"/>
      <w:bookmarkStart w:id="332" w:name="_Toc127261058"/>
      <w:bookmarkStart w:id="333" w:name="_Toc135657063"/>
      <w:r w:rsidRPr="00272980">
        <w:t>Další skupiny odpadů</w:t>
      </w:r>
      <w:bookmarkEnd w:id="330"/>
      <w:bookmarkEnd w:id="331"/>
      <w:bookmarkEnd w:id="332"/>
      <w:bookmarkEnd w:id="333"/>
    </w:p>
    <w:p w14:paraId="159E2FE9" w14:textId="77777777" w:rsidR="00391741" w:rsidRPr="0096195E" w:rsidRDefault="00391741" w:rsidP="00272980">
      <w:pPr>
        <w:pStyle w:val="Nadpis4"/>
        <w:rPr>
          <w:sz w:val="24"/>
          <w:szCs w:val="24"/>
        </w:rPr>
      </w:pPr>
      <w:bookmarkStart w:id="334" w:name="_Toc256000056"/>
      <w:bookmarkStart w:id="335" w:name="_Toc85714410"/>
      <w:r w:rsidRPr="0096195E">
        <w:rPr>
          <w:sz w:val="24"/>
          <w:szCs w:val="24"/>
        </w:rPr>
        <w:t>Vedlejší produkty živočišného původu a biologický odpad z kuchyní a stravoven</w:t>
      </w:r>
      <w:bookmarkEnd w:id="334"/>
      <w:bookmarkEnd w:id="335"/>
    </w:p>
    <w:p w14:paraId="70A0BAC9"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Cíle:</w:t>
      </w:r>
    </w:p>
    <w:p w14:paraId="612A9340"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9527A9">
        <w:rPr>
          <w:rFonts w:ascii="Tahoma" w:hAnsi="Tahoma" w:cs="Tahoma"/>
          <w:b/>
          <w:sz w:val="20"/>
          <w:szCs w:val="20"/>
        </w:rPr>
        <w:t>Snižovat množství biologického odpadu z kuchyní a stravoven a vedlejších produktů živočišného původu</w:t>
      </w:r>
      <w:r w:rsidRPr="00B24BD3">
        <w:rPr>
          <w:bCs/>
          <w:vertAlign w:val="superscript"/>
        </w:rPr>
        <w:footnoteReference w:id="27"/>
      </w:r>
      <w:r w:rsidRPr="009527A9">
        <w:rPr>
          <w:rFonts w:ascii="Tahoma" w:hAnsi="Tahoma" w:cs="Tahoma"/>
          <w:b/>
          <w:sz w:val="20"/>
          <w:szCs w:val="20"/>
        </w:rPr>
        <w:t xml:space="preserve"> ve směsném komunálním odpadu, které jsou původem z domácností,  veřejných stravovacích zařízení</w:t>
      </w:r>
      <w:r w:rsidRPr="00F11C8C">
        <w:rPr>
          <w:rFonts w:ascii="Tahoma" w:hAnsi="Tahoma" w:cs="Tahoma"/>
          <w:bCs/>
          <w:sz w:val="20"/>
          <w:szCs w:val="20"/>
        </w:rPr>
        <w:t xml:space="preserve"> (restaurace, občerstvení) </w:t>
      </w:r>
      <w:r w:rsidRPr="009527A9">
        <w:rPr>
          <w:rFonts w:ascii="Tahoma" w:hAnsi="Tahoma" w:cs="Tahoma"/>
          <w:b/>
          <w:sz w:val="20"/>
          <w:szCs w:val="20"/>
        </w:rPr>
        <w:t>a</w:t>
      </w:r>
      <w:r w:rsidRPr="0096195E">
        <w:rPr>
          <w:rFonts w:ascii="Tahoma" w:hAnsi="Tahoma" w:cs="Tahoma"/>
          <w:b/>
          <w:sz w:val="20"/>
          <w:szCs w:val="20"/>
        </w:rPr>
        <w:t xml:space="preserve"> </w:t>
      </w:r>
      <w:r w:rsidRPr="009527A9">
        <w:rPr>
          <w:rFonts w:ascii="Tahoma" w:hAnsi="Tahoma" w:cs="Tahoma"/>
          <w:b/>
          <w:sz w:val="20"/>
          <w:szCs w:val="20"/>
        </w:rPr>
        <w:t>centrálních kuchyní</w:t>
      </w:r>
      <w:r w:rsidRPr="0096195E">
        <w:rPr>
          <w:rFonts w:ascii="Tahoma" w:hAnsi="Tahoma" w:cs="Tahoma"/>
          <w:b/>
          <w:sz w:val="20"/>
          <w:szCs w:val="20"/>
        </w:rPr>
        <w:t xml:space="preserve"> </w:t>
      </w:r>
      <w:r w:rsidRPr="00F11C8C">
        <w:rPr>
          <w:rFonts w:ascii="Tahoma" w:hAnsi="Tahoma" w:cs="Tahoma"/>
          <w:bCs/>
          <w:sz w:val="20"/>
          <w:szCs w:val="20"/>
        </w:rPr>
        <w:t>(nemocnice, školy a další obdobná zařízení).</w:t>
      </w:r>
    </w:p>
    <w:p w14:paraId="395FDD2F" w14:textId="77777777" w:rsidR="00391741" w:rsidRPr="009527A9" w:rsidRDefault="00391741" w:rsidP="001769B8">
      <w:pPr>
        <w:pStyle w:val="Odstavecseseznamem"/>
        <w:numPr>
          <w:ilvl w:val="0"/>
          <w:numId w:val="68"/>
        </w:numPr>
        <w:spacing w:after="0" w:line="280" w:lineRule="exact"/>
        <w:jc w:val="both"/>
        <w:rPr>
          <w:rFonts w:ascii="Tahoma" w:hAnsi="Tahoma" w:cs="Tahoma"/>
          <w:b/>
          <w:sz w:val="20"/>
          <w:szCs w:val="20"/>
        </w:rPr>
      </w:pPr>
      <w:r w:rsidRPr="009527A9">
        <w:rPr>
          <w:rFonts w:ascii="Tahoma" w:hAnsi="Tahoma" w:cs="Tahoma"/>
          <w:b/>
          <w:sz w:val="20"/>
          <w:szCs w:val="20"/>
        </w:rPr>
        <w:t xml:space="preserve">Správně </w:t>
      </w:r>
      <w:r w:rsidRPr="0096195E">
        <w:rPr>
          <w:rFonts w:ascii="Tahoma" w:hAnsi="Tahoma" w:cs="Tahoma"/>
          <w:b/>
          <w:sz w:val="20"/>
          <w:szCs w:val="20"/>
        </w:rPr>
        <w:t>naklá</w:t>
      </w:r>
      <w:r w:rsidRPr="009527A9">
        <w:rPr>
          <w:rFonts w:ascii="Tahoma" w:hAnsi="Tahoma" w:cs="Tahoma"/>
          <w:b/>
          <w:sz w:val="20"/>
          <w:szCs w:val="20"/>
        </w:rPr>
        <w:t>dat</w:t>
      </w:r>
      <w:r w:rsidRPr="0096195E">
        <w:rPr>
          <w:rFonts w:ascii="Tahoma" w:hAnsi="Tahoma" w:cs="Tahoma"/>
          <w:b/>
          <w:sz w:val="20"/>
          <w:szCs w:val="20"/>
        </w:rPr>
        <w:t xml:space="preserve"> s </w:t>
      </w:r>
      <w:r w:rsidRPr="009527A9">
        <w:rPr>
          <w:rFonts w:ascii="Tahoma" w:hAnsi="Tahoma" w:cs="Tahoma"/>
          <w:b/>
          <w:sz w:val="20"/>
          <w:szCs w:val="20"/>
        </w:rPr>
        <w:t>biologickým odpadem z kuchyní a stravoven</w:t>
      </w:r>
      <w:r w:rsidRPr="002D67AB">
        <w:rPr>
          <w:bCs/>
          <w:vertAlign w:val="superscript"/>
        </w:rPr>
        <w:footnoteReference w:id="28"/>
      </w:r>
      <w:r w:rsidRPr="009527A9">
        <w:rPr>
          <w:rFonts w:ascii="Tahoma" w:hAnsi="Tahoma" w:cs="Tahoma"/>
          <w:b/>
          <w:sz w:val="20"/>
          <w:szCs w:val="20"/>
        </w:rPr>
        <w:t xml:space="preserve"> a vedlejšími produkty živočišného původu </w:t>
      </w:r>
      <w:r w:rsidRPr="0096195E">
        <w:rPr>
          <w:rFonts w:ascii="Tahoma" w:hAnsi="Tahoma" w:cs="Tahoma"/>
          <w:b/>
          <w:sz w:val="20"/>
          <w:szCs w:val="20"/>
        </w:rPr>
        <w:t xml:space="preserve">a snižovat tak </w:t>
      </w:r>
      <w:r w:rsidRPr="009527A9">
        <w:rPr>
          <w:rFonts w:ascii="Tahoma" w:hAnsi="Tahoma" w:cs="Tahoma"/>
          <w:b/>
          <w:sz w:val="20"/>
          <w:szCs w:val="20"/>
        </w:rPr>
        <w:t>negativní účinky spojené s nakládáním s nimi na</w:t>
      </w:r>
      <w:r>
        <w:rPr>
          <w:rFonts w:ascii="Tahoma" w:hAnsi="Tahoma" w:cs="Tahoma"/>
          <w:b/>
          <w:sz w:val="20"/>
          <w:szCs w:val="20"/>
        </w:rPr>
        <w:t> </w:t>
      </w:r>
      <w:r w:rsidRPr="009527A9">
        <w:rPr>
          <w:rFonts w:ascii="Tahoma" w:hAnsi="Tahoma" w:cs="Tahoma"/>
          <w:b/>
          <w:sz w:val="20"/>
          <w:szCs w:val="20"/>
        </w:rPr>
        <w:t>lidské zdraví a životní prostředí</w:t>
      </w:r>
      <w:r w:rsidRPr="0096195E">
        <w:rPr>
          <w:rFonts w:ascii="Tahoma" w:hAnsi="Tahoma" w:cs="Tahoma"/>
          <w:b/>
          <w:sz w:val="20"/>
          <w:szCs w:val="20"/>
        </w:rPr>
        <w:t>.</w:t>
      </w:r>
    </w:p>
    <w:p w14:paraId="2DB5333C" w14:textId="77777777" w:rsidR="00391741" w:rsidRPr="009527A9" w:rsidRDefault="00391741" w:rsidP="00391741">
      <w:pPr>
        <w:spacing w:after="0" w:line="280" w:lineRule="exact"/>
        <w:rPr>
          <w:rFonts w:ascii="Tahoma" w:hAnsi="Tahoma" w:cs="Tahoma"/>
          <w:b/>
        </w:rPr>
      </w:pPr>
    </w:p>
    <w:p w14:paraId="1B7B5280"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Opatření:</w:t>
      </w:r>
    </w:p>
    <w:p w14:paraId="6518B9D6" w14:textId="572A86A1" w:rsidR="00391741" w:rsidRPr="009527A9" w:rsidRDefault="00391741" w:rsidP="001769B8">
      <w:pPr>
        <w:pStyle w:val="Odstavecseseznamem"/>
        <w:numPr>
          <w:ilvl w:val="0"/>
          <w:numId w:val="32"/>
        </w:numPr>
        <w:spacing w:after="0" w:line="280" w:lineRule="exact"/>
        <w:jc w:val="both"/>
        <w:rPr>
          <w:rFonts w:ascii="Tahoma" w:hAnsi="Tahoma" w:cs="Tahoma"/>
          <w:sz w:val="20"/>
          <w:szCs w:val="20"/>
        </w:rPr>
      </w:pPr>
      <w:r w:rsidRPr="009527A9">
        <w:rPr>
          <w:rFonts w:ascii="Tahoma" w:hAnsi="Tahoma" w:cs="Tahoma"/>
          <w:sz w:val="20"/>
          <w:szCs w:val="20"/>
        </w:rPr>
        <w:t>Podporovat vytvoření systému odděleného soustřeďování, pravidelného sběru a svozu biologického odpadu z kuchyní, stravoven a z domácností a vedlejších produktů živočišného původu do</w:t>
      </w:r>
      <w:r w:rsidR="00B24BD3">
        <w:rPr>
          <w:rFonts w:ascii="Tahoma" w:hAnsi="Tahoma" w:cs="Tahoma"/>
          <w:sz w:val="20"/>
          <w:szCs w:val="20"/>
        </w:rPr>
        <w:t> </w:t>
      </w:r>
      <w:r w:rsidRPr="009527A9">
        <w:rPr>
          <w:rFonts w:ascii="Tahoma" w:hAnsi="Tahoma" w:cs="Tahoma"/>
          <w:sz w:val="20"/>
          <w:szCs w:val="20"/>
        </w:rPr>
        <w:t>povolených zpracovatelských zařízení, zejména bioplynových stanic a kompostáren.</w:t>
      </w:r>
    </w:p>
    <w:p w14:paraId="009E2F92" w14:textId="53CD0365" w:rsidR="00391741" w:rsidRPr="009527A9" w:rsidRDefault="004D4AAF" w:rsidP="001769B8">
      <w:pPr>
        <w:pStyle w:val="Odstavecseseznamem"/>
        <w:numPr>
          <w:ilvl w:val="0"/>
          <w:numId w:val="32"/>
        </w:numPr>
        <w:spacing w:after="0" w:line="280" w:lineRule="exact"/>
        <w:jc w:val="both"/>
        <w:rPr>
          <w:rFonts w:ascii="Tahoma" w:hAnsi="Tahoma" w:cs="Tahoma"/>
          <w:sz w:val="20"/>
          <w:szCs w:val="20"/>
        </w:rPr>
      </w:pPr>
      <w:r>
        <w:rPr>
          <w:rFonts w:ascii="Tahoma" w:hAnsi="Tahoma" w:cs="Tahoma"/>
          <w:sz w:val="20"/>
          <w:szCs w:val="20"/>
        </w:rPr>
        <w:t>Podporovat vytváření</w:t>
      </w:r>
      <w:r w:rsidR="00391741" w:rsidRPr="009527A9">
        <w:rPr>
          <w:rFonts w:ascii="Tahoma" w:hAnsi="Tahoma" w:cs="Tahoma"/>
          <w:sz w:val="20"/>
          <w:szCs w:val="20"/>
        </w:rPr>
        <w:t xml:space="preserve"> podmín</w:t>
      </w:r>
      <w:r>
        <w:rPr>
          <w:rFonts w:ascii="Tahoma" w:hAnsi="Tahoma" w:cs="Tahoma"/>
          <w:sz w:val="20"/>
          <w:szCs w:val="20"/>
        </w:rPr>
        <w:t>ek</w:t>
      </w:r>
      <w:r w:rsidR="00391741" w:rsidRPr="009527A9">
        <w:rPr>
          <w:rFonts w:ascii="Tahoma" w:hAnsi="Tahoma" w:cs="Tahoma"/>
          <w:sz w:val="20"/>
          <w:szCs w:val="20"/>
        </w:rPr>
        <w:t xml:space="preserve"> pro oddělené soustřeďování a sběr použitých stolních olejů a tuků původem z</w:t>
      </w:r>
      <w:r w:rsidR="00B24BD3">
        <w:rPr>
          <w:rFonts w:ascii="Tahoma" w:hAnsi="Tahoma" w:cs="Tahoma"/>
          <w:sz w:val="20"/>
          <w:szCs w:val="20"/>
        </w:rPr>
        <w:t> </w:t>
      </w:r>
      <w:r w:rsidR="00391741" w:rsidRPr="009527A9">
        <w:rPr>
          <w:rFonts w:ascii="Tahoma" w:hAnsi="Tahoma" w:cs="Tahoma"/>
          <w:sz w:val="20"/>
          <w:szCs w:val="20"/>
        </w:rPr>
        <w:t>veřejných stravovacích zařízení, centrálních kuchyní a domácností.</w:t>
      </w:r>
    </w:p>
    <w:p w14:paraId="4F93ABEF" w14:textId="77777777" w:rsidR="00391741" w:rsidRPr="009527A9" w:rsidRDefault="00391741" w:rsidP="001769B8">
      <w:pPr>
        <w:pStyle w:val="Odstavecseseznamem"/>
        <w:numPr>
          <w:ilvl w:val="0"/>
          <w:numId w:val="32"/>
        </w:numPr>
        <w:spacing w:after="0" w:line="280" w:lineRule="exact"/>
        <w:jc w:val="both"/>
        <w:rPr>
          <w:rFonts w:ascii="Tahoma" w:hAnsi="Tahoma" w:cs="Tahoma"/>
          <w:sz w:val="20"/>
          <w:szCs w:val="20"/>
        </w:rPr>
      </w:pPr>
      <w:r w:rsidRPr="009527A9">
        <w:rPr>
          <w:rFonts w:ascii="Tahoma" w:hAnsi="Tahoma" w:cs="Tahoma"/>
          <w:sz w:val="20"/>
          <w:szCs w:val="20"/>
        </w:rPr>
        <w:t xml:space="preserve">Podporovat rozvoj systému odděleného soustřeďování, sběru a svozu biologického odpadu z kuchyní, stravoven a použitých stolních olejů a tuků od původců a z domácností. </w:t>
      </w:r>
    </w:p>
    <w:p w14:paraId="6F37DCFE" w14:textId="77777777" w:rsidR="00391741" w:rsidRPr="009527A9" w:rsidRDefault="00391741" w:rsidP="001769B8">
      <w:pPr>
        <w:pStyle w:val="Odstavecseseznamem"/>
        <w:numPr>
          <w:ilvl w:val="0"/>
          <w:numId w:val="32"/>
        </w:numPr>
        <w:spacing w:after="0" w:line="280" w:lineRule="exact"/>
        <w:jc w:val="both"/>
        <w:rPr>
          <w:rFonts w:ascii="Tahoma" w:hAnsi="Tahoma" w:cs="Tahoma"/>
          <w:sz w:val="20"/>
          <w:szCs w:val="20"/>
        </w:rPr>
      </w:pPr>
      <w:r w:rsidRPr="009527A9">
        <w:rPr>
          <w:rFonts w:ascii="Tahoma" w:hAnsi="Tahoma" w:cs="Tahoma"/>
          <w:sz w:val="20"/>
          <w:szCs w:val="20"/>
        </w:rPr>
        <w:lastRenderedPageBreak/>
        <w:t>Podporovat rozvoj zařízení pro zpracování biologického odpadu z kuchyní, stravoven, odpadních olejů a tuků, zvláště zařízení sloužících k výrobě energie (bioplynové stanice, zpracování na bionaftu nebo jiné produkty pro technické využití) a zařízení kompostáren vybavených technologií pro hygienizaci odpadu podle požadavků nařízení Evropského parlamentu a Rady (ES) č. 1069/2009 o vedlejších produktech živočišného původu.</w:t>
      </w:r>
    </w:p>
    <w:p w14:paraId="4D25FA87" w14:textId="77777777" w:rsidR="00391741" w:rsidRPr="009527A9" w:rsidRDefault="00391741" w:rsidP="001769B8">
      <w:pPr>
        <w:pStyle w:val="Odstavecseseznamem"/>
        <w:numPr>
          <w:ilvl w:val="0"/>
          <w:numId w:val="32"/>
        </w:numPr>
        <w:spacing w:after="0" w:line="280" w:lineRule="exact"/>
        <w:jc w:val="both"/>
        <w:rPr>
          <w:rFonts w:ascii="Tahoma" w:hAnsi="Tahoma" w:cs="Tahoma"/>
          <w:sz w:val="20"/>
          <w:szCs w:val="20"/>
        </w:rPr>
      </w:pPr>
      <w:r w:rsidRPr="009527A9">
        <w:rPr>
          <w:rFonts w:ascii="Tahoma" w:hAnsi="Tahoma" w:cs="Tahoma"/>
          <w:sz w:val="20"/>
          <w:szCs w:val="20"/>
        </w:rPr>
        <w:t xml:space="preserve">Důsledně kontrolovat nakládání s biologickým odpadem z kuchyní a stravoven a s vedlejšími produkty živočišného původu v souladu s nařízením Evropského parlamentu a Rady (ES) č. 1069/2009 o vedlejších produktech živočišného původu. </w:t>
      </w:r>
    </w:p>
    <w:p w14:paraId="4508E96E" w14:textId="2DD126E7" w:rsidR="00391741" w:rsidRPr="009527A9" w:rsidRDefault="00391741" w:rsidP="001769B8">
      <w:pPr>
        <w:pStyle w:val="Odstavecseseznamem"/>
        <w:numPr>
          <w:ilvl w:val="0"/>
          <w:numId w:val="32"/>
        </w:numPr>
        <w:spacing w:after="0" w:line="280" w:lineRule="exact"/>
        <w:jc w:val="both"/>
        <w:rPr>
          <w:rFonts w:ascii="Tahoma" w:hAnsi="Tahoma" w:cs="Tahoma"/>
          <w:sz w:val="20"/>
          <w:szCs w:val="20"/>
        </w:rPr>
      </w:pPr>
      <w:r w:rsidRPr="009527A9">
        <w:rPr>
          <w:rFonts w:ascii="Tahoma" w:hAnsi="Tahoma" w:cs="Tahoma"/>
          <w:sz w:val="20"/>
          <w:szCs w:val="20"/>
        </w:rPr>
        <w:t>Provádět a podporovat osvětové kampaně k nakládání s biologickým odpadem z kuchyní a</w:t>
      </w:r>
      <w:r w:rsidR="00B24BD3">
        <w:rPr>
          <w:rFonts w:ascii="Tahoma" w:hAnsi="Tahoma" w:cs="Tahoma"/>
          <w:sz w:val="20"/>
          <w:szCs w:val="20"/>
        </w:rPr>
        <w:t> </w:t>
      </w:r>
      <w:r w:rsidRPr="009527A9">
        <w:rPr>
          <w:rFonts w:ascii="Tahoma" w:hAnsi="Tahoma" w:cs="Tahoma"/>
          <w:sz w:val="20"/>
          <w:szCs w:val="20"/>
        </w:rPr>
        <w:t xml:space="preserve">stravoven a vedlejšími produkty živočišného původu v souladu s právními předpisy v této oblasti. </w:t>
      </w:r>
    </w:p>
    <w:p w14:paraId="01EFF961" w14:textId="77777777" w:rsidR="00391741" w:rsidRDefault="00391741" w:rsidP="00391741">
      <w:pPr>
        <w:spacing w:after="0" w:line="280" w:lineRule="exact"/>
      </w:pPr>
    </w:p>
    <w:p w14:paraId="6E3EBE99" w14:textId="77777777" w:rsidR="00391741" w:rsidRPr="004E12BE" w:rsidRDefault="00391741" w:rsidP="00272980">
      <w:pPr>
        <w:pStyle w:val="Nadpis4"/>
        <w:rPr>
          <w:sz w:val="24"/>
          <w:szCs w:val="24"/>
        </w:rPr>
      </w:pPr>
      <w:bookmarkStart w:id="336" w:name="_Toc256000057"/>
      <w:bookmarkStart w:id="337" w:name="_Toc335904641"/>
      <w:bookmarkStart w:id="338" w:name="_Toc85714411"/>
      <w:r w:rsidRPr="004E12BE">
        <w:rPr>
          <w:sz w:val="24"/>
          <w:szCs w:val="24"/>
        </w:rPr>
        <w:t>Odpady železných a neželezných kovů</w:t>
      </w:r>
      <w:bookmarkEnd w:id="336"/>
      <w:bookmarkEnd w:id="337"/>
      <w:bookmarkEnd w:id="338"/>
    </w:p>
    <w:p w14:paraId="7822F4E8"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Cíl: </w:t>
      </w:r>
    </w:p>
    <w:p w14:paraId="701A6CD4"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96195E">
        <w:rPr>
          <w:rFonts w:ascii="Tahoma" w:hAnsi="Tahoma" w:cs="Tahoma"/>
          <w:b/>
          <w:sz w:val="20"/>
          <w:szCs w:val="20"/>
        </w:rPr>
        <w:t xml:space="preserve">Zpracovávat kovové odpady a výrobky s ukončenou životností na materiály za účelem náhrady primárních surovin.  </w:t>
      </w:r>
    </w:p>
    <w:p w14:paraId="40CDE74B" w14:textId="77777777" w:rsidR="00391741" w:rsidRPr="009527A9" w:rsidRDefault="00391741" w:rsidP="00391741">
      <w:pPr>
        <w:spacing w:after="0" w:line="280" w:lineRule="exact"/>
        <w:rPr>
          <w:rFonts w:ascii="Tahoma" w:hAnsi="Tahoma" w:cs="Tahoma"/>
          <w:bCs/>
          <w:iCs/>
        </w:rPr>
      </w:pPr>
    </w:p>
    <w:p w14:paraId="362EFFD7"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Zásady: </w:t>
      </w:r>
    </w:p>
    <w:p w14:paraId="44199B8B" w14:textId="77777777" w:rsidR="00391741" w:rsidRPr="001E2A55" w:rsidRDefault="00391741" w:rsidP="001769B8">
      <w:pPr>
        <w:pStyle w:val="Odstavecseseznamem"/>
        <w:numPr>
          <w:ilvl w:val="0"/>
          <w:numId w:val="35"/>
        </w:numPr>
        <w:spacing w:after="0" w:line="280" w:lineRule="exact"/>
        <w:ind w:left="357" w:hanging="357"/>
        <w:jc w:val="both"/>
        <w:rPr>
          <w:rFonts w:ascii="Tahoma" w:hAnsi="Tahoma" w:cs="Tahoma"/>
          <w:sz w:val="20"/>
          <w:szCs w:val="20"/>
        </w:rPr>
      </w:pPr>
      <w:r w:rsidRPr="001E2A55">
        <w:rPr>
          <w:rFonts w:ascii="Tahoma" w:hAnsi="Tahoma" w:cs="Tahoma"/>
          <w:sz w:val="20"/>
          <w:szCs w:val="20"/>
        </w:rPr>
        <w:t>Pohlížet na kovové odpady železných a neželezných kovů a odpady drahých kovů jako na strategické suroviny pro průmysl České republiky v souladu se Surovinovou politikou České republiky.</w:t>
      </w:r>
    </w:p>
    <w:p w14:paraId="2571056E" w14:textId="77777777" w:rsidR="00391741" w:rsidRPr="001E2A55" w:rsidRDefault="00391741" w:rsidP="001769B8">
      <w:pPr>
        <w:pStyle w:val="Odstavecseseznamem"/>
        <w:numPr>
          <w:ilvl w:val="0"/>
          <w:numId w:val="35"/>
        </w:numPr>
        <w:spacing w:after="0" w:line="280" w:lineRule="exact"/>
        <w:ind w:left="357"/>
        <w:jc w:val="both"/>
        <w:rPr>
          <w:rFonts w:ascii="Tahoma" w:hAnsi="Tahoma" w:cs="Tahoma"/>
          <w:sz w:val="20"/>
          <w:szCs w:val="20"/>
        </w:rPr>
      </w:pPr>
      <w:r w:rsidRPr="001E2A55">
        <w:rPr>
          <w:rFonts w:ascii="Tahoma" w:hAnsi="Tahoma" w:cs="Tahoma"/>
          <w:sz w:val="20"/>
          <w:szCs w:val="20"/>
        </w:rPr>
        <w:t xml:space="preserve">Nakládat s železnými a hliníkovými šroty mimo odpadový režim výhradně na základě nařízení Rady (EU) č. 333/2011 ze dne 31. března 2011, kterým se stanoví kritéria vymezující, kdy určité typy kovového šrotu přestávají být odpadem ve smyslu směrnice Evropského parlamentu a Rady 2008/98/ES. </w:t>
      </w:r>
    </w:p>
    <w:p w14:paraId="7BEA0FF2" w14:textId="3FDBDD3D" w:rsidR="00391741" w:rsidRPr="001E2A55" w:rsidRDefault="00391741" w:rsidP="001769B8">
      <w:pPr>
        <w:pStyle w:val="Odstavecseseznamem"/>
        <w:numPr>
          <w:ilvl w:val="0"/>
          <w:numId w:val="35"/>
        </w:numPr>
        <w:spacing w:after="0" w:line="280" w:lineRule="exact"/>
        <w:jc w:val="both"/>
        <w:rPr>
          <w:rFonts w:ascii="Tahoma" w:hAnsi="Tahoma" w:cs="Tahoma"/>
          <w:sz w:val="20"/>
          <w:szCs w:val="20"/>
        </w:rPr>
      </w:pPr>
      <w:r w:rsidRPr="001E2A55">
        <w:rPr>
          <w:rFonts w:ascii="Tahoma" w:hAnsi="Tahoma" w:cs="Tahoma"/>
          <w:sz w:val="20"/>
          <w:szCs w:val="20"/>
        </w:rPr>
        <w:t>Nakládat s měděným šrotem mimo odpadový režim výhradně na základě nařízení Komise (EU) č.</w:t>
      </w:r>
      <w:r w:rsidR="00B24BD3">
        <w:rPr>
          <w:rFonts w:ascii="Tahoma" w:hAnsi="Tahoma" w:cs="Tahoma"/>
          <w:sz w:val="20"/>
          <w:szCs w:val="20"/>
        </w:rPr>
        <w:t> </w:t>
      </w:r>
      <w:r w:rsidRPr="001E2A55">
        <w:rPr>
          <w:rFonts w:ascii="Tahoma" w:hAnsi="Tahoma" w:cs="Tahoma"/>
          <w:sz w:val="20"/>
          <w:szCs w:val="20"/>
        </w:rPr>
        <w:t>715/2013 ze dne 25. července 2013, kterým se stanoví kritéria vymezující, kdy měděný šrot přestává být odpadem ve smyslu směrnice Evropského parlamentu a Rady 2008/98/ES.</w:t>
      </w:r>
    </w:p>
    <w:p w14:paraId="5D729F96" w14:textId="77777777" w:rsidR="00391741" w:rsidRPr="009527A9" w:rsidRDefault="00391741" w:rsidP="00391741">
      <w:pPr>
        <w:spacing w:after="0" w:line="280" w:lineRule="exact"/>
        <w:rPr>
          <w:rFonts w:ascii="Tahoma" w:hAnsi="Tahoma" w:cs="Tahoma"/>
        </w:rPr>
      </w:pPr>
    </w:p>
    <w:p w14:paraId="11613442"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591E77A1" w14:textId="77777777" w:rsidR="00391741" w:rsidRPr="001E2A55" w:rsidRDefault="00391741" w:rsidP="001769B8">
      <w:pPr>
        <w:pStyle w:val="Odstavecseseznamem"/>
        <w:numPr>
          <w:ilvl w:val="0"/>
          <w:numId w:val="36"/>
        </w:numPr>
        <w:spacing w:after="0" w:line="280" w:lineRule="exact"/>
        <w:ind w:left="357" w:hanging="357"/>
        <w:jc w:val="both"/>
        <w:rPr>
          <w:rFonts w:ascii="Tahoma" w:hAnsi="Tahoma" w:cs="Tahoma"/>
          <w:sz w:val="20"/>
          <w:szCs w:val="20"/>
        </w:rPr>
      </w:pPr>
      <w:r w:rsidRPr="001E2A55">
        <w:rPr>
          <w:rFonts w:ascii="Tahoma" w:hAnsi="Tahoma" w:cs="Tahoma"/>
          <w:sz w:val="20"/>
          <w:szCs w:val="20"/>
        </w:rPr>
        <w:t xml:space="preserve">Rozšiřovat počet míst zpětného odběru výrobků s ukončenou životností v rámci systémů zpětného odběru a rozšířené odpovědnosti výrobců, za účelem získání většího množství surovin strategických vzácných kovů. </w:t>
      </w:r>
    </w:p>
    <w:p w14:paraId="00E0496A" w14:textId="77777777" w:rsidR="00391741" w:rsidRPr="001E2A55" w:rsidRDefault="00391741" w:rsidP="001769B8">
      <w:pPr>
        <w:pStyle w:val="Odstavecseseznamem"/>
        <w:numPr>
          <w:ilvl w:val="0"/>
          <w:numId w:val="36"/>
        </w:numPr>
        <w:spacing w:after="0" w:line="280" w:lineRule="exact"/>
        <w:ind w:left="357" w:hanging="357"/>
        <w:jc w:val="both"/>
        <w:rPr>
          <w:rFonts w:ascii="Tahoma" w:hAnsi="Tahoma" w:cs="Tahoma"/>
          <w:sz w:val="20"/>
          <w:szCs w:val="20"/>
        </w:rPr>
      </w:pPr>
      <w:r w:rsidRPr="001E2A55">
        <w:rPr>
          <w:rFonts w:ascii="Tahoma" w:hAnsi="Tahoma" w:cs="Tahoma"/>
          <w:sz w:val="20"/>
          <w:szCs w:val="20"/>
        </w:rPr>
        <w:t xml:space="preserve">Podporovat rozvoj moderních kvalitních technologií zpracování výrobků s ukončenou životností v České republice. </w:t>
      </w:r>
    </w:p>
    <w:p w14:paraId="376D0687" w14:textId="77777777" w:rsidR="00391741" w:rsidRPr="001E2A55" w:rsidRDefault="00391741" w:rsidP="001769B8">
      <w:pPr>
        <w:pStyle w:val="Odstavecseseznamem"/>
        <w:numPr>
          <w:ilvl w:val="0"/>
          <w:numId w:val="36"/>
        </w:numPr>
        <w:spacing w:after="0" w:line="280" w:lineRule="exact"/>
        <w:ind w:left="357" w:hanging="357"/>
        <w:jc w:val="both"/>
        <w:rPr>
          <w:rFonts w:ascii="Tahoma" w:hAnsi="Tahoma" w:cs="Tahoma"/>
          <w:sz w:val="20"/>
          <w:szCs w:val="20"/>
        </w:rPr>
      </w:pPr>
      <w:r w:rsidRPr="001E2A55">
        <w:rPr>
          <w:rFonts w:ascii="Tahoma" w:hAnsi="Tahoma" w:cs="Tahoma"/>
          <w:sz w:val="20"/>
          <w:szCs w:val="20"/>
        </w:rPr>
        <w:t>Kontrolovat a vyhodnocovat fungování sběren kovového odpadu.</w:t>
      </w:r>
    </w:p>
    <w:p w14:paraId="6CA04A86" w14:textId="77777777" w:rsidR="00391741" w:rsidRPr="001E2A55" w:rsidRDefault="00391741" w:rsidP="001769B8">
      <w:pPr>
        <w:pStyle w:val="Odstavecseseznamem"/>
        <w:numPr>
          <w:ilvl w:val="0"/>
          <w:numId w:val="36"/>
        </w:numPr>
        <w:spacing w:after="0" w:line="280" w:lineRule="exact"/>
        <w:ind w:left="357" w:hanging="357"/>
        <w:jc w:val="both"/>
        <w:rPr>
          <w:rFonts w:ascii="Tahoma" w:hAnsi="Tahoma" w:cs="Tahoma"/>
          <w:color w:val="000000" w:themeColor="text1"/>
          <w:sz w:val="20"/>
          <w:szCs w:val="20"/>
        </w:rPr>
      </w:pPr>
      <w:r w:rsidRPr="001E2A55">
        <w:rPr>
          <w:rFonts w:ascii="Tahoma" w:hAnsi="Tahoma" w:cs="Tahoma"/>
          <w:color w:val="000000" w:themeColor="text1"/>
          <w:sz w:val="20"/>
          <w:szCs w:val="20"/>
        </w:rPr>
        <w:t>Podporovat rozvoj technologií pro účinnější separaci železných a neželezných kovů pocházejících z energetického nebo materiálové využití odpadů.</w:t>
      </w:r>
    </w:p>
    <w:p w14:paraId="5C57E80B" w14:textId="77777777" w:rsidR="00391741" w:rsidRPr="001E2A55" w:rsidRDefault="00391741" w:rsidP="001769B8">
      <w:pPr>
        <w:pStyle w:val="Odstavecseseznamem"/>
        <w:numPr>
          <w:ilvl w:val="0"/>
          <w:numId w:val="36"/>
        </w:numPr>
        <w:spacing w:after="0" w:line="280" w:lineRule="exact"/>
        <w:ind w:left="357" w:hanging="357"/>
        <w:jc w:val="both"/>
        <w:rPr>
          <w:rFonts w:ascii="Tahoma" w:hAnsi="Tahoma" w:cs="Tahoma"/>
          <w:color w:val="000000" w:themeColor="text1"/>
          <w:sz w:val="20"/>
          <w:szCs w:val="20"/>
        </w:rPr>
      </w:pPr>
      <w:r w:rsidRPr="001E2A55">
        <w:rPr>
          <w:rFonts w:ascii="Tahoma" w:hAnsi="Tahoma" w:cs="Tahoma"/>
          <w:color w:val="000000" w:themeColor="text1"/>
          <w:sz w:val="20"/>
          <w:szCs w:val="20"/>
        </w:rPr>
        <w:t xml:space="preserve">Podporovat maximální využití ocelového šrotu v České republice a Evropské unii za účelem posílení oběhového hospodářství </w:t>
      </w:r>
    </w:p>
    <w:p w14:paraId="336DE775" w14:textId="77777777" w:rsidR="00391741" w:rsidRPr="00415720" w:rsidRDefault="00391741" w:rsidP="00391741">
      <w:pPr>
        <w:spacing w:line="280" w:lineRule="exact"/>
        <w:rPr>
          <w:color w:val="000000" w:themeColor="text1"/>
        </w:rPr>
      </w:pPr>
    </w:p>
    <w:p w14:paraId="1A5537D7" w14:textId="77777777" w:rsidR="00391741" w:rsidRDefault="00391741" w:rsidP="006A44FF">
      <w:pPr>
        <w:pStyle w:val="Nadpis20"/>
        <w:tabs>
          <w:tab w:val="num" w:pos="1440"/>
        </w:tabs>
      </w:pPr>
      <w:bookmarkStart w:id="339" w:name="_Toc123137950"/>
      <w:bookmarkStart w:id="340" w:name="_Toc123138056"/>
      <w:bookmarkStart w:id="341" w:name="_Toc123137951"/>
      <w:bookmarkStart w:id="342" w:name="_Toc123138057"/>
      <w:bookmarkStart w:id="343" w:name="_Toc256000058"/>
      <w:bookmarkStart w:id="344" w:name="_Toc85714412"/>
      <w:bookmarkStart w:id="345" w:name="_Toc127261059"/>
      <w:bookmarkStart w:id="346" w:name="_Toc135657064"/>
      <w:bookmarkEnd w:id="339"/>
      <w:bookmarkEnd w:id="340"/>
      <w:bookmarkEnd w:id="341"/>
      <w:bookmarkEnd w:id="342"/>
      <w:r>
        <w:t>Zásady pro vytváření sítě zařízení pro nakládání s odpady</w:t>
      </w:r>
      <w:bookmarkEnd w:id="343"/>
      <w:bookmarkEnd w:id="344"/>
      <w:bookmarkEnd w:id="345"/>
      <w:bookmarkEnd w:id="346"/>
    </w:p>
    <w:p w14:paraId="524BFFC2" w14:textId="10310989" w:rsidR="00391741" w:rsidRDefault="00391741" w:rsidP="00391741">
      <w:pPr>
        <w:pStyle w:val="POHzkladntext"/>
        <w:spacing w:after="0" w:line="280" w:lineRule="exact"/>
      </w:pPr>
      <w:r w:rsidRPr="00C301FE">
        <w:t>V zájmu dosažení cíle vytvořit komplexní, přiměřenou a efektivní síť zařízení pro nakládání s odpady na</w:t>
      </w:r>
      <w:r w:rsidR="00B24BD3">
        <w:t> </w:t>
      </w:r>
      <w:r w:rsidRPr="00C301FE">
        <w:t xml:space="preserve">celostátní úrovni, i regionální úrovni v souladu s principy „soběstačnosti a blízkosti“ a zároveň s úmyslem vycházet z hierarchie odpadového hospodářství a podporovat moderní technologie s environmentálně přidanou hodnotou, bude vyvážená a efektivně fungující síť zařízení pro nakládání </w:t>
      </w:r>
      <w:r w:rsidRPr="00C301FE">
        <w:lastRenderedPageBreak/>
        <w:t>s odpady zahrnovat typy zařízení o různých kapacitách a významu, s ohledem na začlenění jednotlivých zařízení do systému hospodaření s odpady na regionální a celorepublikové úrovni. Síť zařízení pro nakládání s odpady by měla zahrnovat i moderní inovativní technologie.</w:t>
      </w:r>
    </w:p>
    <w:p w14:paraId="489F8859" w14:textId="77777777" w:rsidR="00391741" w:rsidRPr="00C301FE" w:rsidRDefault="00391741" w:rsidP="00391741">
      <w:pPr>
        <w:pStyle w:val="POHzkladntext"/>
        <w:spacing w:after="0" w:line="280" w:lineRule="exact"/>
      </w:pPr>
    </w:p>
    <w:p w14:paraId="2B3E9420" w14:textId="77777777" w:rsidR="00391741" w:rsidRPr="00C301FE" w:rsidRDefault="00391741" w:rsidP="00391741">
      <w:pPr>
        <w:pStyle w:val="POHzkladntext"/>
        <w:spacing w:after="0" w:line="280" w:lineRule="exact"/>
      </w:pPr>
      <w:r w:rsidRPr="00C301FE">
        <w:t>Na základě koncepčně stanovených priorit a potřeb odpadového a oběhového hospodářství České republiky vyplývá nezbytnost stanovit a koordinovat krajským plánem odpadového hospodářství síť zařízení k nakládání s odpady ve větší vazbě na regionální situaci plnění cílů v odpadovém hospodářství.</w:t>
      </w:r>
    </w:p>
    <w:p w14:paraId="1AC568A4" w14:textId="77777777" w:rsidR="00391741" w:rsidRDefault="00391741" w:rsidP="00391741">
      <w:pPr>
        <w:pStyle w:val="POHzkladntext"/>
        <w:spacing w:after="0" w:line="280" w:lineRule="exact"/>
      </w:pPr>
      <w:r w:rsidRPr="00C301FE">
        <w:t>Síť zařízení pro nakládání s odpady má být optimálně nastavena hlavně z regionálního hlediska.</w:t>
      </w:r>
    </w:p>
    <w:p w14:paraId="224C2D54" w14:textId="77777777" w:rsidR="00391741" w:rsidRPr="00C301FE" w:rsidRDefault="00391741" w:rsidP="00391741">
      <w:pPr>
        <w:pStyle w:val="POHzkladntext"/>
        <w:spacing w:after="0" w:line="280" w:lineRule="exact"/>
      </w:pPr>
    </w:p>
    <w:p w14:paraId="5F73A982" w14:textId="77777777" w:rsidR="00391741" w:rsidRDefault="00391741" w:rsidP="00391741">
      <w:pPr>
        <w:pStyle w:val="POHzkladntext"/>
        <w:spacing w:after="0" w:line="280" w:lineRule="exact"/>
      </w:pPr>
      <w:r w:rsidRPr="00C301FE">
        <w:t xml:space="preserve">Možnost získání povolení k provozu bude mít každé zařízení, které splní zákonné požadavky pro svůj provoz. Je třeba sledovat reálnou potřebnost, ekonomickou konkurenceschopnost a udržitelnost zařízení pro nakládání s odpady v daném regionu. </w:t>
      </w:r>
    </w:p>
    <w:p w14:paraId="733AD0B1" w14:textId="77777777" w:rsidR="00391741" w:rsidRPr="00C301FE" w:rsidRDefault="00391741" w:rsidP="00391741">
      <w:pPr>
        <w:pStyle w:val="POHzkladntext"/>
        <w:spacing w:after="0" w:line="280" w:lineRule="exact"/>
      </w:pPr>
    </w:p>
    <w:p w14:paraId="326508CB" w14:textId="77777777" w:rsidR="00391741" w:rsidRDefault="00391741" w:rsidP="00391741">
      <w:pPr>
        <w:pStyle w:val="POHzkladntext"/>
        <w:spacing w:after="0" w:line="280" w:lineRule="exact"/>
      </w:pPr>
      <w:r w:rsidRPr="00C301FE">
        <w:t xml:space="preserve">Krajským plánem odpadového hospodářství nastavená síť zařízení k nakládání s odpady má zásadní význam pro směřování podpory těmto zařízením z veřejných zdrojů.   </w:t>
      </w:r>
    </w:p>
    <w:p w14:paraId="690F1C33" w14:textId="77777777" w:rsidR="00391741" w:rsidRPr="00C301FE" w:rsidRDefault="00391741" w:rsidP="00391741">
      <w:pPr>
        <w:pStyle w:val="POHzkladntext"/>
        <w:spacing w:after="0" w:line="280" w:lineRule="exact"/>
      </w:pPr>
    </w:p>
    <w:p w14:paraId="03B9C32C" w14:textId="77777777" w:rsidR="00391741" w:rsidRDefault="00391741" w:rsidP="00391741">
      <w:pPr>
        <w:pStyle w:val="POHzkladntext"/>
        <w:spacing w:after="0" w:line="280" w:lineRule="exact"/>
      </w:pPr>
      <w:r w:rsidRPr="00C301FE">
        <w:t>Optimalizace sítě zařízení bude umožněna rovněž díky finanční podpoře z Operačního programu Životní prostředí 2021+, Operačního programu Technologie a aplikace pro konkurenceschopnost a Národního plánu obnovy v rámci realizace strukturální podpory Evropské unie pro Českou republiku.  Operační program Životní prostředí 2021+ bude nastaven za účelem plnění cílů Plánu odpadového hospodářství České republiky.</w:t>
      </w:r>
    </w:p>
    <w:p w14:paraId="08811F04" w14:textId="77777777" w:rsidR="00391741" w:rsidRPr="00C301FE" w:rsidRDefault="00391741" w:rsidP="00391741">
      <w:pPr>
        <w:pStyle w:val="POHzkladntext"/>
        <w:spacing w:after="0" w:line="280" w:lineRule="exact"/>
      </w:pPr>
    </w:p>
    <w:p w14:paraId="5C8FA07D" w14:textId="77777777" w:rsidR="00391741" w:rsidRDefault="00391741" w:rsidP="00391741">
      <w:pPr>
        <w:pStyle w:val="POHzkladntext"/>
        <w:spacing w:after="0" w:line="280" w:lineRule="exact"/>
      </w:pPr>
      <w:r w:rsidRPr="00C301FE">
        <w:t xml:space="preserve">U zařízení celorepublikového významu, kterými mohou být například zařízení pro energetické využití odpadů, nebo zařízení pro spalování nebezpečných odpadů, jejichž nebezpečnou složku nelze jiným vhodným způsobem odstranit, je nutné zohlednit mezikrajovou spolupráci.  </w:t>
      </w:r>
    </w:p>
    <w:p w14:paraId="0D0CB28E" w14:textId="77777777" w:rsidR="00391741" w:rsidRPr="00C301FE" w:rsidRDefault="00391741" w:rsidP="00391741">
      <w:pPr>
        <w:pStyle w:val="POHzkladntext"/>
        <w:spacing w:after="0" w:line="280" w:lineRule="exact"/>
      </w:pPr>
    </w:p>
    <w:p w14:paraId="3B2AAE94" w14:textId="2F048874" w:rsidR="00391741" w:rsidRDefault="00391741" w:rsidP="00391741">
      <w:pPr>
        <w:pStyle w:val="POHzkladntext"/>
        <w:spacing w:after="0" w:line="280" w:lineRule="exact"/>
      </w:pPr>
      <w:r w:rsidRPr="00C301FE">
        <w:t xml:space="preserve">Na základě aktuálního stavu plnění cílů </w:t>
      </w:r>
      <w:r w:rsidRPr="00F11C8C">
        <w:t xml:space="preserve">Plánu odpadového hospodářství České republiky a plánů odpadového hospodářství krajů </w:t>
      </w:r>
      <w:r w:rsidRPr="00C301FE">
        <w:t>bude síť zařízení k nakládání s odpady optimálně nastavena jak</w:t>
      </w:r>
      <w:r w:rsidR="001279D1">
        <w:t> </w:t>
      </w:r>
      <w:r w:rsidRPr="00C301FE">
        <w:t>z celostátního, tak z regionálního hlediska, ve vztahu k plnění cílů plánů odpadového hospodářství.</w:t>
      </w:r>
    </w:p>
    <w:p w14:paraId="6F78380F" w14:textId="77777777" w:rsidR="00391741" w:rsidRDefault="00391741" w:rsidP="00391741">
      <w:pPr>
        <w:pStyle w:val="POHzkladntext"/>
        <w:spacing w:after="0" w:line="280" w:lineRule="exact"/>
      </w:pPr>
    </w:p>
    <w:p w14:paraId="720B7E8C" w14:textId="0699BC5B" w:rsidR="00391741" w:rsidRPr="000F765F" w:rsidRDefault="00391741" w:rsidP="00391741">
      <w:pPr>
        <w:spacing w:after="0" w:line="280" w:lineRule="exact"/>
        <w:jc w:val="both"/>
        <w:rPr>
          <w:rFonts w:ascii="Tahoma" w:hAnsi="Tahoma" w:cs="Tahoma"/>
          <w:sz w:val="20"/>
          <w:szCs w:val="20"/>
        </w:rPr>
      </w:pPr>
      <w:r w:rsidRPr="000F765F">
        <w:rPr>
          <w:rFonts w:ascii="Tahoma" w:hAnsi="Tahoma" w:cs="Tahoma"/>
          <w:sz w:val="20"/>
          <w:szCs w:val="20"/>
        </w:rPr>
        <w:t>V zájmu dosažení cíle vytvořit komplexní a přiměřenou síť zařízení k nakládání s odpady na celostátní úrovni v souladu hierarchií odpadového hospodářství a v zájmu dosažení cíle maximálně využívat odpady jako zdroje surovin a rovněž za účelem snížení emisí skleníkových plynů pocházejících z odpadu na skládkách, rozvíjet systémy odděleného soustřeďování, sběru komunálních odpadů. Nadále zachovat zařízení ke sběru odpadů (sběrny a výkupny kovů a dalších odpadů) s omezením pro mobilní zařízení a</w:t>
      </w:r>
      <w:r w:rsidR="00B24BD3">
        <w:rPr>
          <w:rFonts w:ascii="Tahoma" w:hAnsi="Tahoma" w:cs="Tahoma"/>
          <w:sz w:val="20"/>
          <w:szCs w:val="20"/>
        </w:rPr>
        <w:t> </w:t>
      </w:r>
      <w:r w:rsidRPr="000F765F">
        <w:rPr>
          <w:rFonts w:ascii="Tahoma" w:hAnsi="Tahoma" w:cs="Tahoma"/>
          <w:sz w:val="20"/>
          <w:szCs w:val="20"/>
        </w:rPr>
        <w:t xml:space="preserve">kovové odpady, zpřísnit systém povolování a v případě porušení právních předpisů aplikovat zrušení povolení k provozu zařízení ke sběru odpadů. </w:t>
      </w:r>
    </w:p>
    <w:p w14:paraId="3E02BEAA" w14:textId="3A518FC9" w:rsidR="002D67AB" w:rsidRDefault="002D67AB">
      <w:pPr>
        <w:rPr>
          <w:rFonts w:ascii="Tahoma" w:hAnsi="Tahoma" w:cs="Tahoma"/>
          <w:sz w:val="20"/>
        </w:rPr>
      </w:pPr>
      <w:r>
        <w:br w:type="page"/>
      </w:r>
    </w:p>
    <w:p w14:paraId="0A5958B4"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 xml:space="preserve">Cíl: </w:t>
      </w:r>
    </w:p>
    <w:p w14:paraId="20AC95CF" w14:textId="77777777" w:rsidR="00391741" w:rsidRDefault="00391741" w:rsidP="001769B8">
      <w:pPr>
        <w:pStyle w:val="Odstavecseseznamem"/>
        <w:numPr>
          <w:ilvl w:val="0"/>
          <w:numId w:val="68"/>
        </w:numPr>
        <w:spacing w:after="0" w:line="280" w:lineRule="exact"/>
        <w:jc w:val="both"/>
        <w:rPr>
          <w:rFonts w:ascii="Tahoma" w:hAnsi="Tahoma" w:cs="Tahoma"/>
          <w:b/>
          <w:sz w:val="20"/>
          <w:szCs w:val="20"/>
        </w:rPr>
      </w:pPr>
      <w:r w:rsidRPr="00C301FE">
        <w:rPr>
          <w:rFonts w:ascii="Tahoma" w:hAnsi="Tahoma" w:cs="Tahoma"/>
          <w:b/>
          <w:sz w:val="20"/>
          <w:szCs w:val="20"/>
        </w:rPr>
        <w:t xml:space="preserve">Vytvořit a koordinovat komplexní, přiměřenou a efektivní síť zařízení pro nakládání s odpady na území </w:t>
      </w:r>
      <w:r>
        <w:rPr>
          <w:rFonts w:ascii="Tahoma" w:hAnsi="Tahoma" w:cs="Tahoma"/>
          <w:b/>
          <w:sz w:val="20"/>
          <w:szCs w:val="20"/>
        </w:rPr>
        <w:t>Moravskoslezského kraje</w:t>
      </w:r>
      <w:r w:rsidRPr="00C301FE">
        <w:rPr>
          <w:rFonts w:ascii="Tahoma" w:hAnsi="Tahoma" w:cs="Tahoma"/>
          <w:b/>
          <w:sz w:val="20"/>
          <w:szCs w:val="20"/>
        </w:rPr>
        <w:t xml:space="preserve">. </w:t>
      </w:r>
    </w:p>
    <w:p w14:paraId="17FBE451" w14:textId="77777777" w:rsidR="00391741" w:rsidRPr="00C301FE" w:rsidRDefault="00391741" w:rsidP="00391741">
      <w:pPr>
        <w:spacing w:after="0" w:line="280" w:lineRule="exact"/>
        <w:rPr>
          <w:rFonts w:ascii="Tahoma" w:hAnsi="Tahoma" w:cs="Tahoma"/>
          <w:b/>
        </w:rPr>
      </w:pPr>
    </w:p>
    <w:p w14:paraId="3572C128"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Zásady</w:t>
      </w:r>
      <w:r>
        <w:rPr>
          <w:rFonts w:ascii="Tahoma" w:hAnsi="Tahoma" w:cs="Tahoma"/>
          <w:b/>
          <w:sz w:val="20"/>
          <w:szCs w:val="20"/>
          <w:u w:val="single"/>
        </w:rPr>
        <w:t>:</w:t>
      </w:r>
    </w:p>
    <w:p w14:paraId="0E68EB2F" w14:textId="77777777"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Podporovat výstavbu zařízení pro nakládání s odpady v souladu s hierarchií odpadového hospodářství.</w:t>
      </w:r>
    </w:p>
    <w:p w14:paraId="6A1320C5" w14:textId="77777777" w:rsidR="00391741" w:rsidRPr="000F765F" w:rsidRDefault="00391741" w:rsidP="001769B8">
      <w:pPr>
        <w:numPr>
          <w:ilvl w:val="0"/>
          <w:numId w:val="12"/>
        </w:numPr>
        <w:tabs>
          <w:tab w:val="num" w:pos="142"/>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Vytvořit podmínky pro budování a modernizaci </w:t>
      </w:r>
      <w:r>
        <w:rPr>
          <w:rFonts w:ascii="Tahoma" w:hAnsi="Tahoma" w:cs="Tahoma"/>
          <w:sz w:val="20"/>
          <w:szCs w:val="20"/>
        </w:rPr>
        <w:t>krajské</w:t>
      </w:r>
      <w:r w:rsidRPr="000F765F">
        <w:rPr>
          <w:rFonts w:ascii="Tahoma" w:hAnsi="Tahoma" w:cs="Tahoma"/>
          <w:sz w:val="20"/>
          <w:szCs w:val="20"/>
        </w:rPr>
        <w:t xml:space="preserve"> sítě zařízení pro recyklaci odpadů.</w:t>
      </w:r>
    </w:p>
    <w:p w14:paraId="7ADD1655" w14:textId="77777777"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Vytvořit podmínky pro budování a modernizaci </w:t>
      </w:r>
      <w:r>
        <w:rPr>
          <w:rFonts w:ascii="Tahoma" w:hAnsi="Tahoma" w:cs="Tahoma"/>
          <w:sz w:val="20"/>
          <w:szCs w:val="20"/>
        </w:rPr>
        <w:t>krajské</w:t>
      </w:r>
      <w:r w:rsidRPr="000F765F">
        <w:rPr>
          <w:rFonts w:ascii="Tahoma" w:hAnsi="Tahoma" w:cs="Tahoma"/>
          <w:sz w:val="20"/>
          <w:szCs w:val="20"/>
        </w:rPr>
        <w:t xml:space="preserve"> sítě zařízení pro nakládání s nebezpečnými odpady.</w:t>
      </w:r>
    </w:p>
    <w:p w14:paraId="0EAEA2E2" w14:textId="4DFFFE90"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Pr>
          <w:rFonts w:ascii="Tahoma" w:hAnsi="Tahoma" w:cs="Tahoma"/>
          <w:sz w:val="20"/>
          <w:szCs w:val="20"/>
        </w:rPr>
        <w:t>Povolovat</w:t>
      </w:r>
      <w:r w:rsidRPr="000F765F">
        <w:rPr>
          <w:rFonts w:ascii="Tahoma" w:hAnsi="Tahoma" w:cs="Tahoma"/>
          <w:sz w:val="20"/>
          <w:szCs w:val="20"/>
        </w:rPr>
        <w:t xml:space="preserve"> nová zařízení pro nakládání s odpady v souladu s legislativními, technickými požadavky a</w:t>
      </w:r>
      <w:r w:rsidR="00B24BD3">
        <w:rPr>
          <w:rFonts w:ascii="Tahoma" w:hAnsi="Tahoma" w:cs="Tahoma"/>
          <w:sz w:val="20"/>
          <w:szCs w:val="20"/>
        </w:rPr>
        <w:t> </w:t>
      </w:r>
      <w:r w:rsidRPr="000F765F">
        <w:rPr>
          <w:rFonts w:ascii="Tahoma" w:hAnsi="Tahoma" w:cs="Tahoma"/>
          <w:sz w:val="20"/>
          <w:szCs w:val="20"/>
        </w:rPr>
        <w:t>nejlepšími dostupnými technikami.</w:t>
      </w:r>
    </w:p>
    <w:p w14:paraId="5CAB7012" w14:textId="77777777"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Podporovat inovativní recyklační technologie včetně chemické recyklace.</w:t>
      </w:r>
    </w:p>
    <w:p w14:paraId="37F756AE" w14:textId="77777777"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Využívat stávající zařízení pro nakládání s odpady, která vyhovují požadované technické úrovni podle písmene d).</w:t>
      </w:r>
    </w:p>
    <w:p w14:paraId="26C51985" w14:textId="77777777" w:rsidR="00391741" w:rsidRPr="000F765F" w:rsidRDefault="00391741" w:rsidP="001769B8">
      <w:pPr>
        <w:pStyle w:val="Odstavecseseznamem"/>
        <w:numPr>
          <w:ilvl w:val="0"/>
          <w:numId w:val="12"/>
        </w:numPr>
        <w:tabs>
          <w:tab w:val="num" w:pos="426"/>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Z veřejných zdrojů podporovat výstavbu a modernizaci zařízení pro nakládání s odpady, u kterých bude ekonomicky a technicky prokázána účelnost jejich provozování na regionální i celostátní úrovni, vzhledem k přiměřenosti stávající sítě zařízení a v souladu s plány odpadového hospodářství krajů a Plánem odpadového hospodářství České republiky.</w:t>
      </w:r>
    </w:p>
    <w:p w14:paraId="7270C1A7" w14:textId="77777777" w:rsidR="00391741" w:rsidRPr="000F765F" w:rsidRDefault="00391741" w:rsidP="001769B8">
      <w:pPr>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V rámci procesu hodnocení vztahujícího se k podpoře z veřejných zdrojů posuzovat zařízení pro nakládání s odpady z pohledu zajištění vstupů příslušných druhů odpadů, s nimiž bude nakládáno, včetně posouzení podkladů dokládajících, že v dané oblasti je dostatek odpadů pro technologii nebo systém pro nakládání s odpady, a že zařízení je adekvátní z hlediska kapacity. </w:t>
      </w:r>
    </w:p>
    <w:p w14:paraId="6AC228AA" w14:textId="77777777" w:rsidR="00391741" w:rsidRPr="000F765F" w:rsidRDefault="00391741" w:rsidP="001769B8">
      <w:pPr>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V rámci procesu hodnocení vztahujícího se k podpoře z veřejných zdrojů posuzovat zařízení pro nakládání s odpady z pohledu smluvního zajištění odbytu výstupů ze zařízení. </w:t>
      </w:r>
    </w:p>
    <w:p w14:paraId="359EEB7C" w14:textId="6DF0D062" w:rsidR="00391741" w:rsidRPr="000F765F" w:rsidRDefault="00391741" w:rsidP="001769B8">
      <w:pPr>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Při podpoře z veřejných zdrojů u materiálového využití biologicky rozložitelných odpadů klást důraz na dodržování uzavřeného cyklu, vyžadovat doložení zajištění odbytu pro využití kompostu na</w:t>
      </w:r>
      <w:r w:rsidR="001279D1">
        <w:rPr>
          <w:rFonts w:ascii="Tahoma" w:hAnsi="Tahoma" w:cs="Tahoma"/>
          <w:sz w:val="20"/>
          <w:szCs w:val="20"/>
        </w:rPr>
        <w:t> </w:t>
      </w:r>
      <w:r w:rsidRPr="000F765F">
        <w:rPr>
          <w:rFonts w:ascii="Tahoma" w:hAnsi="Tahoma" w:cs="Tahoma"/>
          <w:sz w:val="20"/>
          <w:szCs w:val="20"/>
        </w:rPr>
        <w:t xml:space="preserve">zemědělské půdě nebo k rekultivacím.  </w:t>
      </w:r>
    </w:p>
    <w:p w14:paraId="2CBCB2D7" w14:textId="2B9EF49A" w:rsidR="00391741" w:rsidRPr="000F765F" w:rsidRDefault="00391741" w:rsidP="001769B8">
      <w:pPr>
        <w:numPr>
          <w:ilvl w:val="0"/>
          <w:numId w:val="12"/>
        </w:numPr>
        <w:tabs>
          <w:tab w:val="num" w:pos="360"/>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Preferovat a z veřejných zdrojů podporovat výstavbu zařízení pro nakládání s odpady, u kterých je</w:t>
      </w:r>
      <w:r w:rsidR="001279D1">
        <w:rPr>
          <w:rFonts w:ascii="Tahoma" w:hAnsi="Tahoma" w:cs="Tahoma"/>
          <w:sz w:val="20"/>
          <w:szCs w:val="20"/>
        </w:rPr>
        <w:t> </w:t>
      </w:r>
      <w:r w:rsidRPr="000F765F">
        <w:rPr>
          <w:rFonts w:ascii="Tahoma" w:hAnsi="Tahoma" w:cs="Tahoma"/>
          <w:sz w:val="20"/>
          <w:szCs w:val="20"/>
        </w:rPr>
        <w:t>výstupem dále materiálově využitelný produkt.</w:t>
      </w:r>
    </w:p>
    <w:p w14:paraId="5E259DD2" w14:textId="77777777" w:rsidR="00391741" w:rsidRPr="000F765F" w:rsidRDefault="00391741" w:rsidP="001769B8">
      <w:pPr>
        <w:pStyle w:val="Odstavecseseznamem"/>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K podpoře z veřejných zdrojů doporučovat zařízení pro nakládání s odpady, odpovídající svou kapacitou regionálnímu významu, která budou platnou součástí systému nakládání s odpady.</w:t>
      </w:r>
    </w:p>
    <w:p w14:paraId="64247893" w14:textId="77777777" w:rsidR="00391741" w:rsidRPr="000F765F" w:rsidRDefault="00391741" w:rsidP="001769B8">
      <w:pPr>
        <w:pStyle w:val="Odstavecseseznamem"/>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K prokázání potřebnosti zařízení s navrženou kapacitou v daném regionu a pro podporu tohoto zařízení z veřejných zdrojů bude třeba doporučující stanovisko kraje. Stanovisko kraje se bude opírat o soulad s platným plánem odpadového hospodářství kraje a o podklady prokazující deficit takovýchto zařízení identifikovaný v rámci vyhodnocení plnění cílů plánu odpadového hospodářství kraje. </w:t>
      </w:r>
    </w:p>
    <w:p w14:paraId="66327FD5" w14:textId="77777777" w:rsidR="00391741" w:rsidRPr="000F765F" w:rsidRDefault="00391741" w:rsidP="001769B8">
      <w:pPr>
        <w:numPr>
          <w:ilvl w:val="0"/>
          <w:numId w:val="12"/>
        </w:numPr>
        <w:tabs>
          <w:tab w:val="num" w:pos="174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Zapracovat postupně požadavky na vytváření sítě zařízení pro nakládání s odpady do souboru výstupů územního plánování jako důležitý podklad pro rozhodování o dalším rozvoji (zejména průmyslových zón).</w:t>
      </w:r>
    </w:p>
    <w:p w14:paraId="3A5F05D1" w14:textId="77777777" w:rsidR="00391741" w:rsidRPr="000F765F" w:rsidRDefault="00391741" w:rsidP="001769B8">
      <w:pPr>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Nepodporovat výstavbu nových skládek odpadů.</w:t>
      </w:r>
    </w:p>
    <w:p w14:paraId="6A6EEAEE" w14:textId="77777777" w:rsidR="00391741" w:rsidRPr="000F765F" w:rsidRDefault="00391741" w:rsidP="001769B8">
      <w:pPr>
        <w:pStyle w:val="Odstavecseseznamem"/>
        <w:numPr>
          <w:ilvl w:val="0"/>
          <w:numId w:val="12"/>
        </w:numPr>
        <w:spacing w:after="0" w:line="280" w:lineRule="exact"/>
        <w:jc w:val="both"/>
        <w:rPr>
          <w:rFonts w:ascii="Tahoma" w:hAnsi="Tahoma" w:cs="Tahoma"/>
          <w:sz w:val="20"/>
          <w:szCs w:val="20"/>
        </w:rPr>
      </w:pPr>
      <w:r w:rsidRPr="000F765F">
        <w:rPr>
          <w:rFonts w:ascii="Tahoma" w:hAnsi="Tahoma" w:cs="Tahoma"/>
          <w:sz w:val="20"/>
          <w:szCs w:val="20"/>
        </w:rPr>
        <w:t xml:space="preserve">Informovat o kritériích a podmínkách stanovených na úrovni Evropské unie, kdy v zařízení odpad přestává být odpadem a eventuálně přistoupit k návrhu možných kritérií na národní úrovni.  </w:t>
      </w:r>
    </w:p>
    <w:p w14:paraId="3C379BA8" w14:textId="77777777" w:rsidR="00391741" w:rsidRDefault="00391741" w:rsidP="001769B8">
      <w:pPr>
        <w:numPr>
          <w:ilvl w:val="0"/>
          <w:numId w:val="12"/>
        </w:numPr>
        <w:tabs>
          <w:tab w:val="num" w:pos="360"/>
        </w:tabs>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Podporovat v rámci výzkumných záměrů projekty zaměřené na vývoj nových technologií využití, recyklace a zpracování odpadu nebo ověření dosud v  České republice neprovozovaných technologií a zařízení pro nakládání s odpady. </w:t>
      </w:r>
    </w:p>
    <w:p w14:paraId="3C5B44CA" w14:textId="77777777" w:rsidR="00391741" w:rsidRPr="00BD4166" w:rsidRDefault="00391741" w:rsidP="001769B8">
      <w:pPr>
        <w:pStyle w:val="POHzkladntext"/>
        <w:numPr>
          <w:ilvl w:val="0"/>
          <w:numId w:val="12"/>
        </w:numPr>
        <w:spacing w:after="0" w:line="280" w:lineRule="exact"/>
        <w:rPr>
          <w:color w:val="000000" w:themeColor="text1"/>
        </w:rPr>
      </w:pPr>
      <w:r w:rsidRPr="00BD4166">
        <w:rPr>
          <w:color w:val="000000" w:themeColor="text1"/>
        </w:rPr>
        <w:t xml:space="preserve">Nepodporovat neopodstatněné provádění terénních úprav a rekultivací. Důsledně posuzovat důvody provádění konkrétní terénní úpravy či rekultivace a jejich opodstatnění v konkrétní lokalitě. Zamezit </w:t>
      </w:r>
      <w:r w:rsidRPr="00BD4166">
        <w:rPr>
          <w:color w:val="000000" w:themeColor="text1"/>
        </w:rPr>
        <w:lastRenderedPageBreak/>
        <w:t>účelovému opakovanému navyšování kapacit a výškových kót terénních úprav a jejich územního rozsahu.</w:t>
      </w:r>
    </w:p>
    <w:p w14:paraId="146ABB2C" w14:textId="77777777" w:rsidR="00391741" w:rsidRPr="00BD4166" w:rsidRDefault="00391741" w:rsidP="001769B8">
      <w:pPr>
        <w:pStyle w:val="POHzkladntext"/>
        <w:numPr>
          <w:ilvl w:val="0"/>
          <w:numId w:val="12"/>
        </w:numPr>
        <w:spacing w:after="0" w:line="280" w:lineRule="exact"/>
        <w:rPr>
          <w:color w:val="000000" w:themeColor="text1"/>
        </w:rPr>
      </w:pPr>
      <w:r w:rsidRPr="00BD4166">
        <w:rPr>
          <w:color w:val="000000" w:themeColor="text1"/>
        </w:rPr>
        <w:t>Podporovat budování překládacích stanic v případě potřeby zefektivnění přepravy odpadu na delší vzdálenosti.</w:t>
      </w:r>
    </w:p>
    <w:p w14:paraId="5D9B4CE4" w14:textId="7B0825CF" w:rsidR="00391741" w:rsidRPr="000F765F" w:rsidRDefault="00391741" w:rsidP="001769B8">
      <w:pPr>
        <w:numPr>
          <w:ilvl w:val="0"/>
          <w:numId w:val="12"/>
        </w:numPr>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U záměrů typu sběrných dvorů bude zajištěno oddělené soustřeďování papíru, plastů, skla, kovů, textilu, objemného odpadu, nebezpečných složek komunálních odpadů a prostor pro zřízení místa zpětného odběru výrobků s ukončenou životností v rámci služby pro </w:t>
      </w:r>
      <w:r w:rsidR="004D4AAF" w:rsidRPr="000F765F">
        <w:rPr>
          <w:rFonts w:ascii="Tahoma" w:hAnsi="Tahoma" w:cs="Tahoma"/>
          <w:sz w:val="20"/>
          <w:szCs w:val="20"/>
        </w:rPr>
        <w:t>výrobce,</w:t>
      </w:r>
      <w:r w:rsidRPr="000F765F">
        <w:rPr>
          <w:rFonts w:ascii="Tahoma" w:hAnsi="Tahoma" w:cs="Tahoma"/>
          <w:sz w:val="20"/>
          <w:szCs w:val="20"/>
        </w:rPr>
        <w:t xml:space="preserve"> a to zejména místa zpětného odběru elektrozařízení. </w:t>
      </w:r>
      <w:r w:rsidRPr="00BD4166">
        <w:rPr>
          <w:rFonts w:ascii="Tahoma" w:hAnsi="Tahoma" w:cs="Tahoma"/>
          <w:sz w:val="20"/>
          <w:szCs w:val="20"/>
        </w:rPr>
        <w:t>Preferovány k podpoře z veřejných zdrojů budou sběrné dvory mající místo pro přebírání movitých věcí od občanů v rámci předcházení vzniku odpadu.</w:t>
      </w:r>
      <w:r w:rsidRPr="000F765F">
        <w:rPr>
          <w:rFonts w:ascii="Tahoma" w:hAnsi="Tahoma" w:cs="Tahoma"/>
          <w:sz w:val="20"/>
          <w:szCs w:val="20"/>
        </w:rPr>
        <w:t xml:space="preserve">  </w:t>
      </w:r>
    </w:p>
    <w:p w14:paraId="29E1B2BA" w14:textId="029F7A87" w:rsidR="00391741" w:rsidRPr="000F765F" w:rsidRDefault="00391741" w:rsidP="001769B8">
      <w:pPr>
        <w:numPr>
          <w:ilvl w:val="0"/>
          <w:numId w:val="12"/>
        </w:numPr>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Podporovat oddělené soustřeďování (tříděný sběr) využitelných složek komunálních odpadů, se</w:t>
      </w:r>
      <w:r w:rsidR="001279D1">
        <w:rPr>
          <w:rFonts w:ascii="Tahoma" w:hAnsi="Tahoma" w:cs="Tahoma"/>
          <w:sz w:val="20"/>
          <w:szCs w:val="20"/>
        </w:rPr>
        <w:t> </w:t>
      </w:r>
      <w:r w:rsidRPr="000F765F">
        <w:rPr>
          <w:rFonts w:ascii="Tahoma" w:hAnsi="Tahoma" w:cs="Tahoma"/>
          <w:sz w:val="20"/>
          <w:szCs w:val="20"/>
        </w:rPr>
        <w:t xml:space="preserve">zahrnutím obalové složky, prostřednictvím dostatečně četné a dostupné sítě sběrných míst v obcích, minimálně na papír, plasty, sklo a kovy, za předpokladu využití existujících systémů odděleného soustřeďování (tříděného sběru) odpadů, a sítě systémů zpětného odběru výrobků s ukončenou životností, které jsou zajišťovány povinnými </w:t>
      </w:r>
      <w:r w:rsidR="004D4AAF" w:rsidRPr="000F765F">
        <w:rPr>
          <w:rFonts w:ascii="Tahoma" w:hAnsi="Tahoma" w:cs="Tahoma"/>
          <w:sz w:val="20"/>
          <w:szCs w:val="20"/>
        </w:rPr>
        <w:t>osobami,</w:t>
      </w:r>
      <w:r w:rsidRPr="000F765F">
        <w:rPr>
          <w:rFonts w:ascii="Tahoma" w:hAnsi="Tahoma" w:cs="Tahoma"/>
          <w:sz w:val="20"/>
          <w:szCs w:val="20"/>
        </w:rPr>
        <w:t xml:space="preserve"> tj. výrobci, dovozci, distributory. </w:t>
      </w:r>
    </w:p>
    <w:p w14:paraId="529252A0" w14:textId="3B2C3821" w:rsidR="00391741" w:rsidRPr="000F765F" w:rsidRDefault="00391741" w:rsidP="001769B8">
      <w:pPr>
        <w:pStyle w:val="Odstavecseseznamem"/>
        <w:numPr>
          <w:ilvl w:val="0"/>
          <w:numId w:val="12"/>
        </w:numPr>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 xml:space="preserve">Podporovat oddělené soustřeďování biologického </w:t>
      </w:r>
      <w:r w:rsidR="004D4AAF" w:rsidRPr="000F765F">
        <w:rPr>
          <w:rFonts w:ascii="Tahoma" w:hAnsi="Tahoma" w:cs="Tahoma"/>
          <w:sz w:val="20"/>
          <w:szCs w:val="20"/>
        </w:rPr>
        <w:t>odpadu,</w:t>
      </w:r>
      <w:r w:rsidRPr="000F765F">
        <w:rPr>
          <w:rFonts w:ascii="Tahoma" w:hAnsi="Tahoma" w:cs="Tahoma"/>
          <w:sz w:val="20"/>
          <w:szCs w:val="20"/>
        </w:rPr>
        <w:t xml:space="preserve"> a to jak rostlinného, tak i živočišného původu.  </w:t>
      </w:r>
    </w:p>
    <w:p w14:paraId="5278A1C9" w14:textId="77777777" w:rsidR="00391741" w:rsidRPr="000F765F" w:rsidRDefault="00391741" w:rsidP="001769B8">
      <w:pPr>
        <w:pStyle w:val="Odstavecseseznamem"/>
        <w:numPr>
          <w:ilvl w:val="0"/>
          <w:numId w:val="12"/>
        </w:numPr>
        <w:autoSpaceDE w:val="0"/>
        <w:autoSpaceDN w:val="0"/>
        <w:adjustRightInd w:val="0"/>
        <w:spacing w:after="0" w:line="280" w:lineRule="exact"/>
        <w:jc w:val="both"/>
        <w:rPr>
          <w:rFonts w:ascii="Tahoma" w:hAnsi="Tahoma" w:cs="Tahoma"/>
          <w:sz w:val="20"/>
          <w:szCs w:val="20"/>
        </w:rPr>
      </w:pPr>
      <w:r w:rsidRPr="000F765F">
        <w:rPr>
          <w:rFonts w:ascii="Tahoma" w:hAnsi="Tahoma" w:cs="Tahoma"/>
          <w:sz w:val="20"/>
          <w:szCs w:val="20"/>
        </w:rPr>
        <w:t>Podporovat oddělené soustřeďování nebezpečných složek komunálních odpadů a dosáhnout environmentálně bezpečného nakládání s odpady.</w:t>
      </w:r>
    </w:p>
    <w:p w14:paraId="78E377CE" w14:textId="77777777" w:rsidR="00391741" w:rsidRPr="000F765F" w:rsidRDefault="00391741" w:rsidP="001769B8">
      <w:pPr>
        <w:numPr>
          <w:ilvl w:val="0"/>
          <w:numId w:val="12"/>
        </w:numPr>
        <w:spacing w:after="0" w:line="280" w:lineRule="exact"/>
        <w:jc w:val="both"/>
        <w:rPr>
          <w:rFonts w:ascii="Tahoma" w:hAnsi="Tahoma" w:cs="Tahoma"/>
          <w:sz w:val="20"/>
          <w:szCs w:val="20"/>
        </w:rPr>
      </w:pPr>
      <w:r w:rsidRPr="000F765F">
        <w:rPr>
          <w:rFonts w:ascii="Tahoma" w:hAnsi="Tahoma" w:cs="Tahoma"/>
          <w:sz w:val="20"/>
          <w:szCs w:val="20"/>
        </w:rPr>
        <w:t xml:space="preserve">V zařízeních ke sběru odpadů umožnit výkup odpadů od občanů (poskytnutí finančních prostředků za odpad) pouze v souladu s platnou právní úpravou. </w:t>
      </w:r>
    </w:p>
    <w:p w14:paraId="4978073B" w14:textId="77777777" w:rsidR="00391741" w:rsidRDefault="00391741" w:rsidP="001769B8">
      <w:pPr>
        <w:numPr>
          <w:ilvl w:val="0"/>
          <w:numId w:val="12"/>
        </w:numPr>
        <w:spacing w:after="0" w:line="280" w:lineRule="exact"/>
        <w:jc w:val="both"/>
        <w:rPr>
          <w:rFonts w:ascii="Tahoma" w:hAnsi="Tahoma" w:cs="Tahoma"/>
          <w:sz w:val="20"/>
          <w:szCs w:val="20"/>
        </w:rPr>
      </w:pPr>
      <w:r w:rsidRPr="000F765F">
        <w:rPr>
          <w:rFonts w:ascii="Tahoma" w:hAnsi="Tahoma" w:cs="Tahoma"/>
          <w:sz w:val="20"/>
          <w:szCs w:val="20"/>
        </w:rPr>
        <w:t xml:space="preserve">V místech zpětného odběru výrobků s ukončenou životností umožnit bezplatný odběr těchto výrobků od občanů. </w:t>
      </w:r>
    </w:p>
    <w:p w14:paraId="1CBA43C5" w14:textId="77777777" w:rsidR="00391741" w:rsidRDefault="00391741" w:rsidP="00391741">
      <w:pPr>
        <w:spacing w:after="0" w:line="280" w:lineRule="exact"/>
        <w:rPr>
          <w:rFonts w:ascii="Tahoma" w:hAnsi="Tahoma" w:cs="Tahoma"/>
          <w:b/>
          <w:sz w:val="20"/>
          <w:szCs w:val="20"/>
          <w:u w:val="single"/>
        </w:rPr>
      </w:pPr>
    </w:p>
    <w:p w14:paraId="30C68E2C"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4C48EAE7" w14:textId="77777777" w:rsidR="00391741" w:rsidRPr="000F765F" w:rsidRDefault="00391741" w:rsidP="001769B8">
      <w:pPr>
        <w:pStyle w:val="Odstavecseseznamem"/>
        <w:numPr>
          <w:ilvl w:val="0"/>
          <w:numId w:val="22"/>
        </w:numPr>
        <w:spacing w:after="0" w:line="280" w:lineRule="exact"/>
        <w:ind w:left="357" w:hanging="357"/>
        <w:jc w:val="both"/>
        <w:rPr>
          <w:rFonts w:ascii="Tahoma" w:hAnsi="Tahoma" w:cs="Tahoma"/>
          <w:sz w:val="20"/>
          <w:szCs w:val="20"/>
        </w:rPr>
      </w:pPr>
      <w:r w:rsidRPr="000F765F">
        <w:rPr>
          <w:rFonts w:ascii="Tahoma" w:hAnsi="Tahoma" w:cs="Tahoma"/>
          <w:sz w:val="20"/>
          <w:szCs w:val="20"/>
        </w:rPr>
        <w:t xml:space="preserve">Průběžně vyhodnocovat síť zařízení pro nakládání s odpady na regionální úrovni. </w:t>
      </w:r>
    </w:p>
    <w:p w14:paraId="24686D3F" w14:textId="77777777" w:rsidR="00391741" w:rsidRPr="000F765F" w:rsidRDefault="00391741" w:rsidP="001769B8">
      <w:pPr>
        <w:pStyle w:val="Odstavecseseznamem"/>
        <w:numPr>
          <w:ilvl w:val="0"/>
          <w:numId w:val="22"/>
        </w:numPr>
        <w:spacing w:after="0" w:line="280" w:lineRule="exact"/>
        <w:ind w:left="357" w:hanging="357"/>
        <w:jc w:val="both"/>
        <w:rPr>
          <w:rFonts w:ascii="Tahoma" w:hAnsi="Tahoma" w:cs="Tahoma"/>
          <w:sz w:val="20"/>
          <w:szCs w:val="20"/>
        </w:rPr>
      </w:pPr>
      <w:r w:rsidRPr="000F765F">
        <w:rPr>
          <w:rFonts w:ascii="Tahoma" w:hAnsi="Tahoma" w:cs="Tahoma"/>
          <w:sz w:val="20"/>
          <w:szCs w:val="20"/>
        </w:rPr>
        <w:t>Na základě aktuálního stavu plnění cílů plánů odpadového hospodářství kraj</w:t>
      </w:r>
      <w:r>
        <w:rPr>
          <w:rFonts w:ascii="Tahoma" w:hAnsi="Tahoma" w:cs="Tahoma"/>
          <w:sz w:val="20"/>
          <w:szCs w:val="20"/>
        </w:rPr>
        <w:t>e</w:t>
      </w:r>
      <w:r w:rsidRPr="000F765F">
        <w:rPr>
          <w:rFonts w:ascii="Tahoma" w:hAnsi="Tahoma" w:cs="Tahoma"/>
          <w:sz w:val="20"/>
          <w:szCs w:val="20"/>
        </w:rPr>
        <w:t xml:space="preserve"> stanovovat potřebná zařízení pro nakládání s odpady v region</w:t>
      </w:r>
      <w:r>
        <w:rPr>
          <w:rFonts w:ascii="Tahoma" w:hAnsi="Tahoma" w:cs="Tahoma"/>
          <w:sz w:val="20"/>
          <w:szCs w:val="20"/>
        </w:rPr>
        <w:t>u</w:t>
      </w:r>
      <w:r w:rsidRPr="000F765F">
        <w:rPr>
          <w:rFonts w:ascii="Tahoma" w:hAnsi="Tahoma" w:cs="Tahoma"/>
          <w:sz w:val="20"/>
          <w:szCs w:val="20"/>
        </w:rPr>
        <w:t>.</w:t>
      </w:r>
    </w:p>
    <w:p w14:paraId="5533CEBF" w14:textId="77777777" w:rsidR="00391741" w:rsidRDefault="00391741" w:rsidP="001769B8">
      <w:pPr>
        <w:pStyle w:val="Odstavecseseznamem"/>
        <w:numPr>
          <w:ilvl w:val="0"/>
          <w:numId w:val="22"/>
        </w:numPr>
        <w:spacing w:after="0" w:line="280" w:lineRule="exact"/>
        <w:ind w:left="357" w:hanging="357"/>
        <w:jc w:val="both"/>
        <w:rPr>
          <w:rFonts w:ascii="Tahoma" w:hAnsi="Tahoma" w:cs="Tahoma"/>
          <w:sz w:val="20"/>
          <w:szCs w:val="20"/>
        </w:rPr>
      </w:pPr>
      <w:r w:rsidRPr="000F765F">
        <w:rPr>
          <w:rFonts w:ascii="Tahoma" w:hAnsi="Tahoma" w:cs="Tahoma"/>
          <w:sz w:val="20"/>
          <w:szCs w:val="20"/>
        </w:rPr>
        <w:t xml:space="preserve">Na základě aktuálního stavu plnění cílů </w:t>
      </w:r>
      <w:r>
        <w:rPr>
          <w:rFonts w:ascii="Tahoma" w:hAnsi="Tahoma" w:cs="Tahoma"/>
          <w:sz w:val="20"/>
          <w:szCs w:val="20"/>
        </w:rPr>
        <w:t>p</w:t>
      </w:r>
      <w:r w:rsidRPr="000F765F">
        <w:rPr>
          <w:rFonts w:ascii="Tahoma" w:hAnsi="Tahoma" w:cs="Tahoma"/>
          <w:sz w:val="20"/>
          <w:szCs w:val="20"/>
        </w:rPr>
        <w:t xml:space="preserve">lánu odpadového hospodářství </w:t>
      </w:r>
      <w:r>
        <w:rPr>
          <w:rFonts w:ascii="Tahoma" w:hAnsi="Tahoma" w:cs="Tahoma"/>
          <w:sz w:val="20"/>
          <w:szCs w:val="20"/>
        </w:rPr>
        <w:t>kraje</w:t>
      </w:r>
      <w:r w:rsidRPr="000F765F">
        <w:rPr>
          <w:rFonts w:ascii="Tahoma" w:hAnsi="Tahoma" w:cs="Tahoma"/>
          <w:sz w:val="20"/>
          <w:szCs w:val="20"/>
        </w:rPr>
        <w:t xml:space="preserve"> stanovovat preferovaná a k podpoře z veřejných zdrojů doporučovaná zařízení pro nakládání s odpady.</w:t>
      </w:r>
    </w:p>
    <w:p w14:paraId="3F8F4C74" w14:textId="77777777" w:rsidR="00391741" w:rsidRPr="000F765F" w:rsidRDefault="00391741" w:rsidP="00391741">
      <w:pPr>
        <w:pStyle w:val="Odstavecseseznamem"/>
        <w:spacing w:after="0" w:line="280" w:lineRule="exact"/>
        <w:ind w:left="357"/>
        <w:jc w:val="both"/>
        <w:rPr>
          <w:rFonts w:ascii="Tahoma" w:hAnsi="Tahoma" w:cs="Tahoma"/>
          <w:sz w:val="20"/>
          <w:szCs w:val="20"/>
        </w:rPr>
      </w:pPr>
    </w:p>
    <w:p w14:paraId="7774DA86" w14:textId="77777777" w:rsidR="00391741" w:rsidRPr="000C76DA" w:rsidRDefault="00391741" w:rsidP="006A44FF">
      <w:pPr>
        <w:pStyle w:val="Nadpis20"/>
        <w:tabs>
          <w:tab w:val="num" w:pos="1440"/>
        </w:tabs>
      </w:pPr>
      <w:bookmarkStart w:id="347" w:name="_Toc123137953"/>
      <w:bookmarkStart w:id="348" w:name="_Toc123138059"/>
      <w:bookmarkStart w:id="349" w:name="_Toc123137954"/>
      <w:bookmarkStart w:id="350" w:name="_Toc123138060"/>
      <w:bookmarkStart w:id="351" w:name="_Toc123137956"/>
      <w:bookmarkStart w:id="352" w:name="_Toc123138062"/>
      <w:bookmarkStart w:id="353" w:name="_Toc123137957"/>
      <w:bookmarkStart w:id="354" w:name="_Toc123138063"/>
      <w:bookmarkStart w:id="355" w:name="_Toc123137958"/>
      <w:bookmarkStart w:id="356" w:name="_Toc123138064"/>
      <w:bookmarkStart w:id="357" w:name="_Toc123137959"/>
      <w:bookmarkStart w:id="358" w:name="_Toc123138065"/>
      <w:bookmarkStart w:id="359" w:name="_Toc123137960"/>
      <w:bookmarkStart w:id="360" w:name="_Toc123138066"/>
      <w:bookmarkStart w:id="361" w:name="_Toc123137961"/>
      <w:bookmarkStart w:id="362" w:name="_Toc123138067"/>
      <w:bookmarkStart w:id="363" w:name="_Toc123137962"/>
      <w:bookmarkStart w:id="364" w:name="_Toc123138068"/>
      <w:bookmarkStart w:id="365" w:name="_Toc123137963"/>
      <w:bookmarkStart w:id="366" w:name="_Toc123138069"/>
      <w:bookmarkStart w:id="367" w:name="_Toc123137964"/>
      <w:bookmarkStart w:id="368" w:name="_Toc123138070"/>
      <w:bookmarkStart w:id="369" w:name="_Toc123137965"/>
      <w:bookmarkStart w:id="370" w:name="_Toc123138071"/>
      <w:bookmarkStart w:id="371" w:name="_Toc123137966"/>
      <w:bookmarkStart w:id="372" w:name="_Toc123138072"/>
      <w:bookmarkStart w:id="373" w:name="_Toc123137967"/>
      <w:bookmarkStart w:id="374" w:name="_Toc123138073"/>
      <w:bookmarkStart w:id="375" w:name="_Toc123137968"/>
      <w:bookmarkStart w:id="376" w:name="_Toc123138074"/>
      <w:bookmarkStart w:id="377" w:name="_Toc123137969"/>
      <w:bookmarkStart w:id="378" w:name="_Toc123138075"/>
      <w:bookmarkStart w:id="379" w:name="_Toc123137970"/>
      <w:bookmarkStart w:id="380" w:name="_Toc123138076"/>
      <w:bookmarkStart w:id="381" w:name="_Toc123137971"/>
      <w:bookmarkStart w:id="382" w:name="_Toc123138077"/>
      <w:bookmarkStart w:id="383" w:name="_Toc123137972"/>
      <w:bookmarkStart w:id="384" w:name="_Toc123138078"/>
      <w:bookmarkStart w:id="385" w:name="_Toc123137973"/>
      <w:bookmarkStart w:id="386" w:name="_Toc123138079"/>
      <w:bookmarkStart w:id="387" w:name="_Toc123137974"/>
      <w:bookmarkStart w:id="388" w:name="_Toc123138080"/>
      <w:bookmarkStart w:id="389" w:name="_Toc123137975"/>
      <w:bookmarkStart w:id="390" w:name="_Toc123138081"/>
      <w:bookmarkStart w:id="391" w:name="_Toc123137976"/>
      <w:bookmarkStart w:id="392" w:name="_Toc123138082"/>
      <w:bookmarkStart w:id="393" w:name="_Toc123137977"/>
      <w:bookmarkStart w:id="394" w:name="_Toc123138083"/>
      <w:bookmarkStart w:id="395" w:name="_Toc123137978"/>
      <w:bookmarkStart w:id="396" w:name="_Toc123138084"/>
      <w:bookmarkStart w:id="397" w:name="_Toc123137979"/>
      <w:bookmarkStart w:id="398" w:name="_Toc123138085"/>
      <w:bookmarkStart w:id="399" w:name="_Toc123137980"/>
      <w:bookmarkStart w:id="400" w:name="_Toc123138086"/>
      <w:bookmarkStart w:id="401" w:name="_Toc123137981"/>
      <w:bookmarkStart w:id="402" w:name="_Toc123138087"/>
      <w:bookmarkStart w:id="403" w:name="_Toc123137982"/>
      <w:bookmarkStart w:id="404" w:name="_Toc123138088"/>
      <w:bookmarkStart w:id="405" w:name="_Toc123137983"/>
      <w:bookmarkStart w:id="406" w:name="_Toc123138089"/>
      <w:bookmarkStart w:id="407" w:name="_Toc123137984"/>
      <w:bookmarkStart w:id="408" w:name="_Toc123138090"/>
      <w:bookmarkStart w:id="409" w:name="_Toc123137985"/>
      <w:bookmarkStart w:id="410" w:name="_Toc123138091"/>
      <w:bookmarkStart w:id="411" w:name="_Toc123137986"/>
      <w:bookmarkStart w:id="412" w:name="_Toc123138092"/>
      <w:bookmarkStart w:id="413" w:name="_Toc123137987"/>
      <w:bookmarkStart w:id="414" w:name="_Toc123138093"/>
      <w:bookmarkStart w:id="415" w:name="_Toc123137988"/>
      <w:bookmarkStart w:id="416" w:name="_Toc123138094"/>
      <w:bookmarkStart w:id="417" w:name="_Toc123137989"/>
      <w:bookmarkStart w:id="418" w:name="_Toc123138095"/>
      <w:bookmarkStart w:id="419" w:name="_Toc123137990"/>
      <w:bookmarkStart w:id="420" w:name="_Toc123138096"/>
      <w:bookmarkStart w:id="421" w:name="_Toc123137991"/>
      <w:bookmarkStart w:id="422" w:name="_Toc123138097"/>
      <w:bookmarkStart w:id="423" w:name="_Toc123137992"/>
      <w:bookmarkStart w:id="424" w:name="_Toc123138098"/>
      <w:bookmarkStart w:id="425" w:name="_Toc123137993"/>
      <w:bookmarkStart w:id="426" w:name="_Toc123138099"/>
      <w:bookmarkStart w:id="427" w:name="_Toc123137994"/>
      <w:bookmarkStart w:id="428" w:name="_Toc123138100"/>
      <w:bookmarkStart w:id="429" w:name="_Toc123137995"/>
      <w:bookmarkStart w:id="430" w:name="_Toc123138101"/>
      <w:bookmarkStart w:id="431" w:name="_Toc123137996"/>
      <w:bookmarkStart w:id="432" w:name="_Toc123138102"/>
      <w:bookmarkStart w:id="433" w:name="_Toc123137997"/>
      <w:bookmarkStart w:id="434" w:name="_Toc123138103"/>
      <w:bookmarkStart w:id="435" w:name="_Toc123137998"/>
      <w:bookmarkStart w:id="436" w:name="_Toc123138104"/>
      <w:bookmarkStart w:id="437" w:name="_Toc123137999"/>
      <w:bookmarkStart w:id="438" w:name="_Toc123138105"/>
      <w:bookmarkStart w:id="439" w:name="_Toc123138000"/>
      <w:bookmarkStart w:id="440" w:name="_Toc123138106"/>
      <w:bookmarkStart w:id="441" w:name="_Toc123138001"/>
      <w:bookmarkStart w:id="442" w:name="_Toc123138107"/>
      <w:bookmarkStart w:id="443" w:name="_Toc123138002"/>
      <w:bookmarkStart w:id="444" w:name="_Toc123138108"/>
      <w:bookmarkStart w:id="445" w:name="_Toc123138004"/>
      <w:bookmarkStart w:id="446" w:name="_Toc123138110"/>
      <w:bookmarkStart w:id="447" w:name="_Toc256000059"/>
      <w:bookmarkStart w:id="448" w:name="_Toc85714413"/>
      <w:bookmarkStart w:id="449" w:name="_Toc127261060"/>
      <w:bookmarkStart w:id="450" w:name="_Toc13565706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0C76DA">
        <w:t>Zásady pro rozhodování při přeshraniční přepravě, dovozu a vývozu odpadů</w:t>
      </w:r>
      <w:bookmarkEnd w:id="447"/>
      <w:bookmarkEnd w:id="448"/>
      <w:bookmarkEnd w:id="449"/>
      <w:bookmarkEnd w:id="450"/>
    </w:p>
    <w:p w14:paraId="58F04575" w14:textId="46527EA7" w:rsidR="00391741" w:rsidRPr="00611FA2" w:rsidRDefault="00391741" w:rsidP="00391741">
      <w:pPr>
        <w:spacing w:after="0" w:line="280" w:lineRule="exact"/>
        <w:jc w:val="both"/>
        <w:rPr>
          <w:rFonts w:ascii="Tahoma" w:hAnsi="Tahoma" w:cs="Tahoma"/>
          <w:sz w:val="20"/>
          <w:szCs w:val="20"/>
        </w:rPr>
      </w:pPr>
      <w:r w:rsidRPr="00611FA2">
        <w:rPr>
          <w:rFonts w:ascii="Tahoma" w:hAnsi="Tahoma" w:cs="Tahoma"/>
          <w:sz w:val="20"/>
          <w:szCs w:val="20"/>
        </w:rPr>
        <w:t xml:space="preserve">V zájmu dosažení cíle neohrožovat v důsledku přeshraničního pohybu odpadů zdraví lidí a životní prostředí a neohrozit plnění závazných cílů České republiky vyplývajících z evropské legislativy, </w:t>
      </w:r>
      <w:r>
        <w:rPr>
          <w:rFonts w:ascii="Tahoma" w:hAnsi="Tahoma" w:cs="Tahoma"/>
          <w:sz w:val="20"/>
          <w:szCs w:val="20"/>
        </w:rPr>
        <w:t>je</w:t>
      </w:r>
      <w:r w:rsidR="001279D1">
        <w:rPr>
          <w:rFonts w:ascii="Tahoma" w:hAnsi="Tahoma" w:cs="Tahoma"/>
          <w:sz w:val="20"/>
          <w:szCs w:val="20"/>
        </w:rPr>
        <w:t> </w:t>
      </w:r>
      <w:r>
        <w:rPr>
          <w:rFonts w:ascii="Tahoma" w:hAnsi="Tahoma" w:cs="Tahoma"/>
          <w:sz w:val="20"/>
          <w:szCs w:val="20"/>
        </w:rPr>
        <w:t xml:space="preserve">nezbytné, aby Ministerstvo životního prostředí </w:t>
      </w:r>
      <w:r w:rsidRPr="00611FA2">
        <w:rPr>
          <w:rFonts w:ascii="Tahoma" w:hAnsi="Tahoma" w:cs="Tahoma"/>
          <w:sz w:val="20"/>
          <w:szCs w:val="20"/>
        </w:rPr>
        <w:t>postupova</w:t>
      </w:r>
      <w:r>
        <w:rPr>
          <w:rFonts w:ascii="Tahoma" w:hAnsi="Tahoma" w:cs="Tahoma"/>
          <w:sz w:val="20"/>
          <w:szCs w:val="20"/>
        </w:rPr>
        <w:t>lo</w:t>
      </w:r>
      <w:r w:rsidRPr="00611FA2">
        <w:rPr>
          <w:rFonts w:ascii="Tahoma" w:hAnsi="Tahoma" w:cs="Tahoma"/>
          <w:sz w:val="20"/>
          <w:szCs w:val="20"/>
        </w:rPr>
        <w:t xml:space="preserve"> při rozhodování ve věcech přeshraniční přepravy, dovozu a vývozu odpadů podle zásad vyplývajících z nařízení Evropského parlamentu a Rady (ES) č. 1013/2006, o přepravě odpadů, v platném znění (nařízení o přepravě odpadů) a dle požadavků evropských předpisů, jimiž jsou pro Českou republiku stanoveny závazné cíle odpadového hospodářství.</w:t>
      </w:r>
    </w:p>
    <w:p w14:paraId="14A5803C" w14:textId="77777777" w:rsidR="00391741" w:rsidRDefault="00391741" w:rsidP="00391741">
      <w:pPr>
        <w:spacing w:after="0" w:line="280" w:lineRule="exact"/>
      </w:pPr>
    </w:p>
    <w:p w14:paraId="2C353266"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0FDB3A2A" w14:textId="77777777" w:rsidR="00391741" w:rsidRPr="00611FA2" w:rsidRDefault="00391741" w:rsidP="001769B8">
      <w:pPr>
        <w:pStyle w:val="Odstavecseseznamem"/>
        <w:numPr>
          <w:ilvl w:val="0"/>
          <w:numId w:val="68"/>
        </w:numPr>
        <w:spacing w:after="0" w:line="280" w:lineRule="exact"/>
        <w:jc w:val="both"/>
        <w:rPr>
          <w:rFonts w:ascii="Tahoma" w:hAnsi="Tahoma" w:cs="Tahoma"/>
          <w:b/>
          <w:sz w:val="20"/>
          <w:szCs w:val="20"/>
        </w:rPr>
      </w:pPr>
      <w:r w:rsidRPr="00611FA2">
        <w:rPr>
          <w:rFonts w:ascii="Tahoma" w:hAnsi="Tahoma" w:cs="Tahoma"/>
          <w:b/>
          <w:sz w:val="20"/>
          <w:szCs w:val="20"/>
        </w:rPr>
        <w:t xml:space="preserve">Neohrožovat v důsledku přeshraničního pohybu odpadů lidské zdraví, životní prostředí a plnění povinností nebo závazných cílů České republiky vyplývajících z evropských právních předpisů. </w:t>
      </w:r>
    </w:p>
    <w:p w14:paraId="68531F31" w14:textId="77777777" w:rsidR="00391741" w:rsidRPr="00611FA2" w:rsidRDefault="00391741" w:rsidP="00391741">
      <w:pPr>
        <w:spacing w:line="280" w:lineRule="exact"/>
        <w:rPr>
          <w:rFonts w:ascii="Tahoma" w:hAnsi="Tahoma" w:cs="Tahoma"/>
        </w:rPr>
      </w:pPr>
    </w:p>
    <w:p w14:paraId="4F7148A5" w14:textId="77777777" w:rsidR="00D57EA6" w:rsidRDefault="00D57EA6">
      <w:pPr>
        <w:rPr>
          <w:rFonts w:ascii="Tahoma" w:hAnsi="Tahoma" w:cs="Tahoma"/>
          <w:b/>
          <w:sz w:val="20"/>
          <w:szCs w:val="20"/>
          <w:u w:val="single"/>
        </w:rPr>
      </w:pPr>
      <w:r>
        <w:rPr>
          <w:rFonts w:ascii="Tahoma" w:hAnsi="Tahoma" w:cs="Tahoma"/>
          <w:b/>
          <w:sz w:val="20"/>
          <w:szCs w:val="20"/>
          <w:u w:val="single"/>
        </w:rPr>
        <w:br w:type="page"/>
      </w:r>
    </w:p>
    <w:p w14:paraId="57E09502" w14:textId="12A7EE65"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Zásady:</w:t>
      </w:r>
    </w:p>
    <w:p w14:paraId="5DC15161"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Ministerstvo při prosazování nařízení o přepravě odpadů spolupracuje se sousedními státy a v České republice s orgány veřejné správy, zejména v oblasti metodiky a kontroly přeshraniční přepravy odpadů.</w:t>
      </w:r>
    </w:p>
    <w:p w14:paraId="5C5BE668" w14:textId="77777777" w:rsidR="00391741" w:rsidRPr="00611FA2" w:rsidRDefault="00391741" w:rsidP="001769B8">
      <w:pPr>
        <w:pStyle w:val="Odstavecseseznamem"/>
        <w:numPr>
          <w:ilvl w:val="0"/>
          <w:numId w:val="33"/>
        </w:numPr>
        <w:spacing w:after="0" w:line="280" w:lineRule="exact"/>
        <w:jc w:val="both"/>
        <w:rPr>
          <w:rFonts w:ascii="Tahoma" w:hAnsi="Tahoma" w:cs="Tahoma"/>
          <w:sz w:val="20"/>
          <w:szCs w:val="20"/>
        </w:rPr>
      </w:pPr>
      <w:r w:rsidRPr="00611FA2">
        <w:rPr>
          <w:rFonts w:ascii="Tahoma" w:hAnsi="Tahoma" w:cs="Tahoma"/>
          <w:sz w:val="20"/>
          <w:szCs w:val="20"/>
        </w:rPr>
        <w:t>Ministerstvo při posuzování záměru přeshraniční přepravy odpadu do České republiky spolupracuje s příslušným krajským úřadem. Ministerstvo může zakázat nebo omezit přepravu odpadu do České republiky, pokud krajský úřad přepravu nedoporučí.</w:t>
      </w:r>
    </w:p>
    <w:p w14:paraId="4CA2FA66" w14:textId="09FE7E0D"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Odpady vzniklé v České republice se přednostně využívají v České republice, není-li to možné, tak</w:t>
      </w:r>
      <w:r w:rsidR="001279D1">
        <w:rPr>
          <w:rFonts w:ascii="Tahoma" w:hAnsi="Tahoma" w:cs="Tahoma"/>
          <w:sz w:val="20"/>
          <w:szCs w:val="20"/>
        </w:rPr>
        <w:t> </w:t>
      </w:r>
      <w:r w:rsidRPr="00611FA2">
        <w:rPr>
          <w:rFonts w:ascii="Tahoma" w:hAnsi="Tahoma" w:cs="Tahoma"/>
          <w:sz w:val="20"/>
          <w:szCs w:val="20"/>
        </w:rPr>
        <w:t>v</w:t>
      </w:r>
      <w:r w:rsidR="001279D1">
        <w:rPr>
          <w:rFonts w:ascii="Tahoma" w:hAnsi="Tahoma" w:cs="Tahoma"/>
          <w:sz w:val="20"/>
          <w:szCs w:val="20"/>
        </w:rPr>
        <w:t> </w:t>
      </w:r>
      <w:r w:rsidRPr="00611FA2">
        <w:rPr>
          <w:rFonts w:ascii="Tahoma" w:hAnsi="Tahoma" w:cs="Tahoma"/>
          <w:sz w:val="20"/>
          <w:szCs w:val="20"/>
        </w:rPr>
        <w:t>jiných členských státech Evropské unie.</w:t>
      </w:r>
    </w:p>
    <w:p w14:paraId="236CF3FF"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Přeshraniční přeprava odpadů z České republiky za účelem jejich odstranění se povoluje pouze v případě, že v České republice není dostatečná kapacita k odstranění daného druhu odpadu způsobem účinným a příznivým z hlediska vlivu na životní prostředí.</w:t>
      </w:r>
    </w:p>
    <w:p w14:paraId="25D9486B"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Přeshraniční přeprava odpadů do České republiky za účelem odstranění je zakázána, s výjimkou odpadů vzniklých v sousedních státech v důsledku živelních pohrom nebo za stavu nouze.</w:t>
      </w:r>
    </w:p>
    <w:p w14:paraId="1BBBEEFD"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bCs/>
          <w:iCs/>
          <w:sz w:val="20"/>
          <w:szCs w:val="20"/>
        </w:rPr>
        <w:t xml:space="preserve">Přeshraniční přeprava odpadů do České republiky za účelem využití, včetně úprav před využitím, se povoluje jen do zařízení, která jsou provozována v souladu s platnými právními předpisy, mají dostatečnou kapacitu a jen pokud tím není ohroženo plnění povinností nebo závazných cílů České republiky vyplývajících z evropských právních předpisů. </w:t>
      </w:r>
      <w:r w:rsidRPr="00611FA2">
        <w:rPr>
          <w:rFonts w:ascii="Tahoma" w:hAnsi="Tahoma" w:cs="Tahoma"/>
          <w:sz w:val="20"/>
          <w:szCs w:val="20"/>
        </w:rPr>
        <w:t>Posuzují se všechny fáze nakládání s odpadem až do jeho předání do konečného zařízení k využití případně odstranění.</w:t>
      </w:r>
    </w:p>
    <w:p w14:paraId="13CC29A5"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 xml:space="preserve">Ministerstvo může za účelem ochrany sítě zařízení zakázat nebo omezit přepravu odpadu do České republiky za účelem energetického využití, včetně všech úprav odpadů, které energetickému využití předcházejí, pokud by v důsledku přeshraniční přepravy musel být odstraňován odpad vznikající v České republice nebo by musel být odpad vznikající v České republice zpracován způsobem, který není v souladu s plány odpadového hospodářství nebo povinností stanovenou v § 36 odst. 5 zákona o odpadech. </w:t>
      </w:r>
    </w:p>
    <w:p w14:paraId="1A66483B" w14:textId="5AC7A7DA"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Ministerstvo může zakázat nebo omezit přepravu odpadů uvedených v příloze II Basilejské úmluvy</w:t>
      </w:r>
      <w:r w:rsidRPr="00611FA2">
        <w:rPr>
          <w:rStyle w:val="Znakapoznpodarou"/>
          <w:sz w:val="20"/>
          <w:szCs w:val="20"/>
        </w:rPr>
        <w:footnoteReference w:id="29"/>
      </w:r>
      <w:r w:rsidRPr="00611FA2">
        <w:rPr>
          <w:rFonts w:ascii="Tahoma" w:hAnsi="Tahoma" w:cs="Tahoma"/>
          <w:sz w:val="20"/>
          <w:szCs w:val="20"/>
        </w:rPr>
        <w:t xml:space="preserve"> do České republiky v souladu s článkem 4 odst. 1 této úmluvy, pokud by v důsledku přeshraniční přepravy bylo ohroženo plnění povinností nebo cílů odpadového hospodářství stanovených v § 1 a</w:t>
      </w:r>
      <w:r w:rsidR="001279D1">
        <w:rPr>
          <w:rFonts w:ascii="Tahoma" w:hAnsi="Tahoma" w:cs="Tahoma"/>
          <w:sz w:val="20"/>
          <w:szCs w:val="20"/>
        </w:rPr>
        <w:t> </w:t>
      </w:r>
      <w:r w:rsidRPr="00611FA2">
        <w:rPr>
          <w:rFonts w:ascii="Tahoma" w:hAnsi="Tahoma" w:cs="Tahoma"/>
          <w:sz w:val="20"/>
          <w:szCs w:val="20"/>
        </w:rPr>
        <w:t>příloze č. 1 zákona o odpadech.</w:t>
      </w:r>
    </w:p>
    <w:p w14:paraId="60EDB621"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 xml:space="preserve">Ministerstvo může za účelem ochrany sítě zařízení a infrastruktury pro nakládání s odpady zakázat nebo omezit přepravu dalších druhů odpadu do České republiky, pokud by v důsledku přeshraniční přepravy bylo ohroženo plnění povinností nebo závazných cílů, které jsou pro Českou republiku stanoveny evropskými právními předpisy. </w:t>
      </w:r>
    </w:p>
    <w:p w14:paraId="1A7100C2" w14:textId="77777777" w:rsidR="00391741" w:rsidRPr="00611FA2" w:rsidRDefault="00391741" w:rsidP="001769B8">
      <w:pPr>
        <w:pStyle w:val="Odstavecseseznamem"/>
        <w:numPr>
          <w:ilvl w:val="0"/>
          <w:numId w:val="33"/>
        </w:numPr>
        <w:autoSpaceDE w:val="0"/>
        <w:autoSpaceDN w:val="0"/>
        <w:adjustRightInd w:val="0"/>
        <w:spacing w:after="0" w:line="280" w:lineRule="exact"/>
        <w:jc w:val="both"/>
        <w:rPr>
          <w:rFonts w:ascii="Tahoma" w:hAnsi="Tahoma" w:cs="Tahoma"/>
          <w:sz w:val="20"/>
          <w:szCs w:val="20"/>
        </w:rPr>
      </w:pPr>
      <w:r w:rsidRPr="00611FA2">
        <w:rPr>
          <w:rFonts w:ascii="Tahoma" w:hAnsi="Tahoma" w:cs="Tahoma"/>
          <w:sz w:val="20"/>
          <w:szCs w:val="20"/>
        </w:rPr>
        <w:t>Využití odpadů (zejména kalů z čistíren komunálních odpadních vod) vznikajících v České republice má přednost před využitím odpadů dovezených ze zahraničí.</w:t>
      </w:r>
    </w:p>
    <w:p w14:paraId="7C36D41C" w14:textId="77777777" w:rsidR="00391741" w:rsidRPr="00611FA2" w:rsidRDefault="00391741" w:rsidP="00391741">
      <w:pPr>
        <w:autoSpaceDE w:val="0"/>
        <w:autoSpaceDN w:val="0"/>
        <w:adjustRightInd w:val="0"/>
        <w:spacing w:after="0" w:line="280" w:lineRule="exact"/>
        <w:rPr>
          <w:rFonts w:ascii="Tahoma" w:hAnsi="Tahoma" w:cs="Tahoma"/>
          <w:sz w:val="20"/>
          <w:szCs w:val="20"/>
        </w:rPr>
      </w:pPr>
    </w:p>
    <w:p w14:paraId="5E743ADE" w14:textId="77777777" w:rsidR="00391741" w:rsidRPr="00E9425E" w:rsidRDefault="00391741" w:rsidP="006A44FF">
      <w:pPr>
        <w:pStyle w:val="Nadpis20"/>
        <w:tabs>
          <w:tab w:val="num" w:pos="1440"/>
        </w:tabs>
      </w:pPr>
      <w:bookmarkStart w:id="451" w:name="_Toc256000060"/>
      <w:bookmarkStart w:id="452" w:name="_Toc85714414"/>
      <w:bookmarkStart w:id="453" w:name="_Toc127261061"/>
      <w:bookmarkStart w:id="454" w:name="_Toc135657066"/>
      <w:r w:rsidRPr="00E9425E">
        <w:t>Omezení odkládání odpadů mimo místa k tomu určená a zajištění nakládání s odpady, jejichž vlastník není znám nebo zanikl</w:t>
      </w:r>
      <w:bookmarkEnd w:id="451"/>
      <w:bookmarkEnd w:id="452"/>
      <w:bookmarkEnd w:id="453"/>
      <w:bookmarkEnd w:id="454"/>
    </w:p>
    <w:p w14:paraId="2C034ADD"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Cíle:</w:t>
      </w:r>
    </w:p>
    <w:p w14:paraId="155BCF90" w14:textId="77777777" w:rsidR="00391741" w:rsidRPr="00AC462F" w:rsidRDefault="00391741" w:rsidP="001769B8">
      <w:pPr>
        <w:pStyle w:val="Odstavecseseznamem"/>
        <w:numPr>
          <w:ilvl w:val="0"/>
          <w:numId w:val="68"/>
        </w:numPr>
        <w:spacing w:after="0" w:line="280" w:lineRule="exact"/>
        <w:jc w:val="both"/>
        <w:rPr>
          <w:rFonts w:ascii="Tahoma" w:hAnsi="Tahoma" w:cs="Tahoma"/>
          <w:b/>
          <w:sz w:val="20"/>
          <w:szCs w:val="20"/>
        </w:rPr>
      </w:pPr>
      <w:r w:rsidRPr="00AC462F">
        <w:rPr>
          <w:rFonts w:ascii="Tahoma" w:hAnsi="Tahoma" w:cs="Tahoma"/>
          <w:b/>
          <w:sz w:val="20"/>
          <w:szCs w:val="20"/>
        </w:rPr>
        <w:t xml:space="preserve">Omezit odkládání odpadů mimo místa k tomu určená. </w:t>
      </w:r>
    </w:p>
    <w:p w14:paraId="7E368187" w14:textId="77777777" w:rsidR="00391741" w:rsidRPr="00AC462F" w:rsidRDefault="00391741" w:rsidP="001769B8">
      <w:pPr>
        <w:pStyle w:val="Odstavecseseznamem"/>
        <w:numPr>
          <w:ilvl w:val="0"/>
          <w:numId w:val="68"/>
        </w:numPr>
        <w:spacing w:after="0" w:line="280" w:lineRule="exact"/>
        <w:jc w:val="both"/>
        <w:rPr>
          <w:rFonts w:ascii="Tahoma" w:hAnsi="Tahoma" w:cs="Tahoma"/>
          <w:b/>
          <w:sz w:val="20"/>
          <w:szCs w:val="20"/>
        </w:rPr>
      </w:pPr>
      <w:r w:rsidRPr="00AC462F">
        <w:rPr>
          <w:rFonts w:ascii="Tahoma" w:hAnsi="Tahoma" w:cs="Tahoma"/>
          <w:b/>
          <w:sz w:val="20"/>
          <w:szCs w:val="20"/>
        </w:rPr>
        <w:t>Zajistit správné nakládání s odpady odloženými mimo místa k tomu určená a s odpady, jejichž vlastník není znám nebo zanikl.</w:t>
      </w:r>
    </w:p>
    <w:p w14:paraId="7AB951A2"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Opatření:</w:t>
      </w:r>
    </w:p>
    <w:p w14:paraId="327DA3CC" w14:textId="77777777" w:rsidR="00391741" w:rsidRPr="00611FA2" w:rsidRDefault="00391741"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sidRPr="00611FA2">
        <w:rPr>
          <w:rFonts w:ascii="Tahoma" w:hAnsi="Tahoma" w:cs="Tahoma"/>
          <w:bCs/>
          <w:iCs/>
          <w:sz w:val="20"/>
          <w:szCs w:val="20"/>
        </w:rPr>
        <w:t xml:space="preserve">Stanovit odpovědnost majiteli nemovité věci, na které se nachází  odpad, jehož původce není znám, aby zamezil návozu dalších odpadů.  </w:t>
      </w:r>
    </w:p>
    <w:p w14:paraId="19018AF9" w14:textId="77777777" w:rsidR="00391741" w:rsidRPr="00611FA2" w:rsidRDefault="00391741"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Pr>
          <w:rFonts w:ascii="Tahoma" w:hAnsi="Tahoma" w:cs="Tahoma"/>
          <w:bCs/>
          <w:iCs/>
          <w:sz w:val="20"/>
          <w:szCs w:val="20"/>
        </w:rPr>
        <w:t>Podporovat vznik finančního nástroje pro</w:t>
      </w:r>
      <w:r w:rsidRPr="00611FA2">
        <w:rPr>
          <w:rFonts w:ascii="Tahoma" w:hAnsi="Tahoma" w:cs="Tahoma"/>
          <w:bCs/>
          <w:iCs/>
          <w:sz w:val="20"/>
          <w:szCs w:val="20"/>
        </w:rPr>
        <w:t xml:space="preserve"> nakládání s odpadem (úklidu odpadu), jehož původce není znám. </w:t>
      </w:r>
    </w:p>
    <w:p w14:paraId="6B3D3F55" w14:textId="0C20C7CA" w:rsidR="00391741" w:rsidRPr="00611FA2" w:rsidRDefault="004D4AAF"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Pr>
          <w:rFonts w:ascii="Tahoma" w:hAnsi="Tahoma" w:cs="Tahoma"/>
          <w:bCs/>
          <w:iCs/>
          <w:sz w:val="20"/>
          <w:szCs w:val="20"/>
        </w:rPr>
        <w:t>Stanovit p</w:t>
      </w:r>
      <w:r w:rsidR="00391741" w:rsidRPr="00611FA2">
        <w:rPr>
          <w:rFonts w:ascii="Tahoma" w:hAnsi="Tahoma" w:cs="Tahoma"/>
          <w:bCs/>
          <w:iCs/>
          <w:sz w:val="20"/>
          <w:szCs w:val="20"/>
        </w:rPr>
        <w:t>ovinnost vlastníka nemovité věci, ve které byla provozovna původce odpadu nebo odpadové zařízení, aby zajistil odklizení umístěného odpadu, pokud tak v případě ukončení činnosti neučiní původce nebo provozovatel zařízení.</w:t>
      </w:r>
    </w:p>
    <w:p w14:paraId="27B387A8" w14:textId="04A757D3" w:rsidR="00391741" w:rsidRPr="00611FA2" w:rsidRDefault="00391741"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Pr>
          <w:rFonts w:ascii="Tahoma" w:hAnsi="Tahoma" w:cs="Tahoma"/>
          <w:bCs/>
          <w:iCs/>
          <w:sz w:val="20"/>
          <w:szCs w:val="20"/>
        </w:rPr>
        <w:t>Důsledně kontrolovat p</w:t>
      </w:r>
      <w:r w:rsidRPr="00611FA2">
        <w:rPr>
          <w:rFonts w:ascii="Tahoma" w:hAnsi="Tahoma" w:cs="Tahoma"/>
          <w:bCs/>
          <w:iCs/>
          <w:sz w:val="20"/>
          <w:szCs w:val="20"/>
        </w:rPr>
        <w:t>ovinnost mít zajištěno další nakládání s komunálními a stavebními a</w:t>
      </w:r>
      <w:r w:rsidR="001279D1">
        <w:rPr>
          <w:rFonts w:ascii="Tahoma" w:hAnsi="Tahoma" w:cs="Tahoma"/>
          <w:bCs/>
          <w:iCs/>
          <w:sz w:val="20"/>
          <w:szCs w:val="20"/>
        </w:rPr>
        <w:t> </w:t>
      </w:r>
      <w:r w:rsidRPr="00611FA2">
        <w:rPr>
          <w:rFonts w:ascii="Tahoma" w:hAnsi="Tahoma" w:cs="Tahoma"/>
          <w:bCs/>
          <w:iCs/>
          <w:sz w:val="20"/>
          <w:szCs w:val="20"/>
        </w:rPr>
        <w:t xml:space="preserve">demoličními odpady v okamžiku jejich vzniku. </w:t>
      </w:r>
    </w:p>
    <w:p w14:paraId="2D68018A" w14:textId="0BE524BC" w:rsidR="00391741" w:rsidRPr="00611FA2" w:rsidRDefault="00391741"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sidRPr="00611FA2">
        <w:rPr>
          <w:rFonts w:ascii="Tahoma" w:hAnsi="Tahoma" w:cs="Tahoma"/>
          <w:bCs/>
          <w:iCs/>
          <w:sz w:val="20"/>
          <w:szCs w:val="20"/>
        </w:rPr>
        <w:t>Efektivní tvorba programů osvěty a výchovy na  úrovni samospráv měst a obcí včetně podpory</w:t>
      </w:r>
      <w:r w:rsidR="004D4AAF">
        <w:rPr>
          <w:rFonts w:ascii="Tahoma" w:hAnsi="Tahoma" w:cs="Tahoma"/>
          <w:bCs/>
          <w:iCs/>
          <w:sz w:val="20"/>
          <w:szCs w:val="20"/>
        </w:rPr>
        <w:t>.</w:t>
      </w:r>
      <w:r w:rsidRPr="00611FA2">
        <w:rPr>
          <w:rFonts w:ascii="Tahoma" w:hAnsi="Tahoma" w:cs="Tahoma"/>
          <w:bCs/>
          <w:iCs/>
          <w:sz w:val="20"/>
          <w:szCs w:val="20"/>
        </w:rPr>
        <w:t xml:space="preserve"> </w:t>
      </w:r>
    </w:p>
    <w:p w14:paraId="0A0FC5E1" w14:textId="77777777" w:rsidR="00391741" w:rsidRPr="00611FA2" w:rsidRDefault="00391741"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sidRPr="00611FA2">
        <w:rPr>
          <w:rFonts w:ascii="Tahoma" w:hAnsi="Tahoma" w:cs="Tahoma"/>
          <w:bCs/>
          <w:iCs/>
          <w:sz w:val="20"/>
          <w:szCs w:val="20"/>
        </w:rPr>
        <w:t xml:space="preserve">Zapojení veřejnosti do programů a akcí vedoucích k formování pozitivního postoje k udržení čistoty prostředí a správného nakládání s odpady. </w:t>
      </w:r>
    </w:p>
    <w:p w14:paraId="1A270BCD" w14:textId="70BF041B" w:rsidR="00391741" w:rsidRPr="00611FA2" w:rsidRDefault="004D4AAF" w:rsidP="001769B8">
      <w:pPr>
        <w:numPr>
          <w:ilvl w:val="0"/>
          <w:numId w:val="13"/>
        </w:numPr>
        <w:autoSpaceDE w:val="0"/>
        <w:autoSpaceDN w:val="0"/>
        <w:adjustRightInd w:val="0"/>
        <w:spacing w:after="0" w:line="280" w:lineRule="exact"/>
        <w:ind w:left="357" w:hanging="357"/>
        <w:jc w:val="both"/>
        <w:rPr>
          <w:rFonts w:ascii="Tahoma" w:hAnsi="Tahoma" w:cs="Tahoma"/>
          <w:bCs/>
          <w:iCs/>
          <w:sz w:val="20"/>
          <w:szCs w:val="20"/>
        </w:rPr>
      </w:pPr>
      <w:r>
        <w:rPr>
          <w:rFonts w:ascii="Tahoma" w:hAnsi="Tahoma" w:cs="Tahoma"/>
          <w:bCs/>
          <w:iCs/>
          <w:sz w:val="20"/>
          <w:szCs w:val="20"/>
        </w:rPr>
        <w:t>Podporovat a</w:t>
      </w:r>
      <w:r w:rsidR="00391741" w:rsidRPr="00611FA2">
        <w:rPr>
          <w:rFonts w:ascii="Tahoma" w:hAnsi="Tahoma" w:cs="Tahoma"/>
          <w:bCs/>
          <w:iCs/>
          <w:sz w:val="20"/>
          <w:szCs w:val="20"/>
        </w:rPr>
        <w:t>ktivní zapojení výrobců při tvorbě programů marketingových kampaní pro spotřebitele jejich produktů nebo služeb.</w:t>
      </w:r>
    </w:p>
    <w:p w14:paraId="66FC80C0" w14:textId="77777777" w:rsidR="00391741" w:rsidRPr="00611FA2" w:rsidRDefault="00391741" w:rsidP="001769B8">
      <w:pPr>
        <w:pStyle w:val="Odstavecseseznamem"/>
        <w:numPr>
          <w:ilvl w:val="0"/>
          <w:numId w:val="13"/>
        </w:numPr>
        <w:spacing w:after="0" w:line="280" w:lineRule="exact"/>
        <w:ind w:left="357" w:hanging="357"/>
        <w:jc w:val="both"/>
        <w:rPr>
          <w:rFonts w:ascii="Tahoma" w:hAnsi="Tahoma" w:cs="Tahoma"/>
          <w:sz w:val="20"/>
          <w:szCs w:val="20"/>
        </w:rPr>
      </w:pPr>
      <w:r w:rsidRPr="00611FA2">
        <w:rPr>
          <w:rFonts w:ascii="Tahoma" w:hAnsi="Tahoma" w:cs="Tahoma"/>
          <w:sz w:val="20"/>
          <w:szCs w:val="20"/>
        </w:rPr>
        <w:t>Efektivně využívat udělování pokut za znečišťování veřejných prostranství</w:t>
      </w:r>
      <w:r w:rsidRPr="00611FA2">
        <w:rPr>
          <w:rStyle w:val="Znakapoznpodarou"/>
          <w:sz w:val="20"/>
          <w:szCs w:val="20"/>
        </w:rPr>
        <w:footnoteReference w:id="30"/>
      </w:r>
      <w:r w:rsidRPr="00611FA2">
        <w:rPr>
          <w:rFonts w:ascii="Tahoma" w:hAnsi="Tahoma" w:cs="Tahoma"/>
          <w:sz w:val="20"/>
          <w:szCs w:val="20"/>
        </w:rPr>
        <w:t>.</w:t>
      </w:r>
    </w:p>
    <w:p w14:paraId="7FE43850" w14:textId="6B0D6868" w:rsidR="00391741" w:rsidRPr="00611FA2" w:rsidRDefault="00391741" w:rsidP="001769B8">
      <w:pPr>
        <w:pStyle w:val="Odstavecseseznamem"/>
        <w:numPr>
          <w:ilvl w:val="0"/>
          <w:numId w:val="13"/>
        </w:numPr>
        <w:tabs>
          <w:tab w:val="left" w:pos="6705"/>
        </w:tabs>
        <w:spacing w:after="0" w:line="280" w:lineRule="exact"/>
        <w:ind w:left="357" w:right="68" w:hanging="357"/>
        <w:jc w:val="both"/>
        <w:rPr>
          <w:rFonts w:ascii="Tahoma" w:hAnsi="Tahoma" w:cs="Tahoma"/>
          <w:sz w:val="20"/>
          <w:szCs w:val="20"/>
        </w:rPr>
      </w:pPr>
      <w:r>
        <w:rPr>
          <w:rFonts w:ascii="Tahoma" w:hAnsi="Tahoma" w:cs="Tahoma"/>
          <w:sz w:val="20"/>
          <w:szCs w:val="20"/>
        </w:rPr>
        <w:t>Podpo</w:t>
      </w:r>
      <w:r w:rsidR="004D4AAF">
        <w:rPr>
          <w:rFonts w:ascii="Tahoma" w:hAnsi="Tahoma" w:cs="Tahoma"/>
          <w:sz w:val="20"/>
          <w:szCs w:val="20"/>
        </w:rPr>
        <w:t>rovat</w:t>
      </w:r>
      <w:r>
        <w:rPr>
          <w:rFonts w:ascii="Tahoma" w:hAnsi="Tahoma" w:cs="Tahoma"/>
          <w:sz w:val="20"/>
          <w:szCs w:val="20"/>
        </w:rPr>
        <w:t xml:space="preserve"> z</w:t>
      </w:r>
      <w:r w:rsidRPr="00611FA2">
        <w:rPr>
          <w:rFonts w:ascii="Tahoma" w:hAnsi="Tahoma" w:cs="Tahoma"/>
          <w:sz w:val="20"/>
          <w:szCs w:val="20"/>
        </w:rPr>
        <w:t xml:space="preserve">výšení maximální hranice výše pokuty přestupku neoprávněného odkládání odpadů mimo vyhrazená místa. </w:t>
      </w:r>
    </w:p>
    <w:p w14:paraId="71514AD9" w14:textId="77777777" w:rsidR="00391741" w:rsidRPr="00611FA2" w:rsidRDefault="00391741" w:rsidP="001769B8">
      <w:pPr>
        <w:pStyle w:val="Odstavecseseznamem"/>
        <w:numPr>
          <w:ilvl w:val="0"/>
          <w:numId w:val="13"/>
        </w:numPr>
        <w:spacing w:after="0" w:line="280" w:lineRule="exact"/>
        <w:ind w:left="357" w:right="70" w:hanging="357"/>
        <w:jc w:val="both"/>
        <w:rPr>
          <w:rFonts w:ascii="Tahoma" w:hAnsi="Tahoma" w:cs="Tahoma"/>
          <w:sz w:val="20"/>
          <w:szCs w:val="20"/>
        </w:rPr>
      </w:pPr>
      <w:r w:rsidRPr="00611FA2">
        <w:rPr>
          <w:rFonts w:ascii="Tahoma" w:hAnsi="Tahoma" w:cs="Tahoma"/>
          <w:sz w:val="20"/>
          <w:szCs w:val="20"/>
        </w:rPr>
        <w:t xml:space="preserve">Zaměřit kontrolu obecních úřadů na neoprávněné využívání obecních systémů k nakládání s odpady ze strany právnických osob a fyzických osob podnikajících.   </w:t>
      </w:r>
    </w:p>
    <w:p w14:paraId="56B1555A" w14:textId="77777777" w:rsidR="00391741" w:rsidRPr="00611FA2" w:rsidRDefault="00391741" w:rsidP="001769B8">
      <w:pPr>
        <w:pStyle w:val="Odstavecseseznamem"/>
        <w:numPr>
          <w:ilvl w:val="0"/>
          <w:numId w:val="13"/>
        </w:numPr>
        <w:spacing w:after="0" w:line="280" w:lineRule="exact"/>
        <w:ind w:left="357" w:right="70" w:hanging="357"/>
        <w:jc w:val="both"/>
        <w:rPr>
          <w:rFonts w:ascii="Tahoma" w:hAnsi="Tahoma" w:cs="Tahoma"/>
          <w:sz w:val="20"/>
          <w:szCs w:val="20"/>
        </w:rPr>
      </w:pPr>
      <w:r w:rsidRPr="00611FA2">
        <w:rPr>
          <w:rFonts w:ascii="Tahoma" w:hAnsi="Tahoma" w:cs="Tahoma"/>
          <w:sz w:val="20"/>
          <w:szCs w:val="20"/>
        </w:rPr>
        <w:t xml:space="preserve">Zapojovat na základě smlouvy právnické osoby a fyzické osoby podnikající do obecních systémů nakládání s odpady.  </w:t>
      </w:r>
    </w:p>
    <w:p w14:paraId="6C243489" w14:textId="77777777" w:rsidR="00391741" w:rsidRPr="00611FA2" w:rsidRDefault="00391741" w:rsidP="001769B8">
      <w:pPr>
        <w:pStyle w:val="Odstavecseseznamem"/>
        <w:numPr>
          <w:ilvl w:val="0"/>
          <w:numId w:val="13"/>
        </w:numPr>
        <w:tabs>
          <w:tab w:val="left" w:pos="6705"/>
        </w:tabs>
        <w:spacing w:after="0" w:line="280" w:lineRule="exact"/>
        <w:ind w:left="357" w:right="70" w:hanging="357"/>
        <w:jc w:val="both"/>
        <w:rPr>
          <w:rFonts w:ascii="Tahoma" w:hAnsi="Tahoma" w:cs="Tahoma"/>
          <w:sz w:val="20"/>
          <w:szCs w:val="20"/>
        </w:rPr>
      </w:pPr>
      <w:r w:rsidRPr="00611FA2">
        <w:rPr>
          <w:rFonts w:ascii="Tahoma" w:hAnsi="Tahoma" w:cs="Tahoma"/>
          <w:sz w:val="20"/>
          <w:szCs w:val="20"/>
        </w:rPr>
        <w:t xml:space="preserve">Informovat občany a podnikatelské subjekty o možnostech pokutování za aktivity spojené s odkládáním odpadů mimo místa k tomu určená. </w:t>
      </w:r>
    </w:p>
    <w:p w14:paraId="4400599D" w14:textId="77777777" w:rsidR="00391741" w:rsidRPr="00611FA2" w:rsidRDefault="00391741" w:rsidP="001769B8">
      <w:pPr>
        <w:pStyle w:val="Odstavecseseznamem"/>
        <w:numPr>
          <w:ilvl w:val="0"/>
          <w:numId w:val="13"/>
        </w:numPr>
        <w:spacing w:after="0" w:line="280" w:lineRule="exact"/>
        <w:ind w:left="357" w:right="70" w:hanging="357"/>
        <w:jc w:val="both"/>
        <w:rPr>
          <w:rFonts w:ascii="Tahoma" w:hAnsi="Tahoma" w:cs="Tahoma"/>
          <w:sz w:val="20"/>
          <w:szCs w:val="20"/>
        </w:rPr>
      </w:pPr>
      <w:r w:rsidRPr="00611FA2">
        <w:rPr>
          <w:rFonts w:ascii="Tahoma" w:hAnsi="Tahoma" w:cs="Tahoma"/>
          <w:sz w:val="20"/>
          <w:szCs w:val="20"/>
        </w:rPr>
        <w:t xml:space="preserve">Optimálně nastavit systém a logistiku sběru a svozu odpadů na úrovni obcí (směsného komunálního odpadu, vytříděných složek komunálních odpadů, objemného nebo nebezpečného odpadu, odpadů z odpadkových košů z veřejných prostranství a čištění veřejných prostranství). </w:t>
      </w:r>
    </w:p>
    <w:p w14:paraId="5C7AC0F6" w14:textId="77777777" w:rsidR="00391741" w:rsidRPr="00611FA2" w:rsidRDefault="00391741" w:rsidP="001769B8">
      <w:pPr>
        <w:pStyle w:val="Odstavecseseznamem"/>
        <w:numPr>
          <w:ilvl w:val="0"/>
          <w:numId w:val="13"/>
        </w:numPr>
        <w:spacing w:after="0" w:line="280" w:lineRule="exact"/>
        <w:ind w:left="357" w:right="70" w:hanging="357"/>
        <w:jc w:val="both"/>
        <w:rPr>
          <w:rFonts w:ascii="Tahoma" w:hAnsi="Tahoma" w:cs="Tahoma"/>
          <w:sz w:val="20"/>
          <w:szCs w:val="20"/>
        </w:rPr>
      </w:pPr>
      <w:r w:rsidRPr="00611FA2">
        <w:rPr>
          <w:rFonts w:ascii="Tahoma" w:hAnsi="Tahoma" w:cs="Tahoma"/>
          <w:sz w:val="20"/>
          <w:szCs w:val="20"/>
        </w:rPr>
        <w:t xml:space="preserve">Zavést na úrovni obcí komunikační kanály, přes které by občané měli možnost hlásit nelegálně uložené odpady na veřejných prostranstvích nebo přechodné uložení odpadů v okolí sběrných hnízd a kontejnerů. </w:t>
      </w:r>
    </w:p>
    <w:p w14:paraId="6C4990E7" w14:textId="77777777" w:rsidR="00391741" w:rsidRPr="00611FA2" w:rsidRDefault="00391741" w:rsidP="001769B8">
      <w:pPr>
        <w:pStyle w:val="Odstavecseseznamem"/>
        <w:numPr>
          <w:ilvl w:val="0"/>
          <w:numId w:val="13"/>
        </w:numPr>
        <w:spacing w:after="0" w:line="280" w:lineRule="exact"/>
        <w:ind w:left="357" w:right="70" w:hanging="357"/>
        <w:jc w:val="both"/>
        <w:rPr>
          <w:rFonts w:ascii="Tahoma" w:hAnsi="Tahoma" w:cs="Tahoma"/>
        </w:rPr>
      </w:pPr>
      <w:r w:rsidRPr="00611FA2">
        <w:rPr>
          <w:rFonts w:ascii="Tahoma" w:hAnsi="Tahoma" w:cs="Tahoma"/>
          <w:sz w:val="20"/>
          <w:szCs w:val="20"/>
        </w:rPr>
        <w:t>Využívat institutu veřejně prospěšných prací či institutu veřejné služby ze strany samospráv obcí pro zajištění úklidu a obsluhy veřejných prostranství včetně aktivit spojených s odstraňováním odpadů odložených mimo místa k tomu určená.</w:t>
      </w:r>
      <w:r w:rsidRPr="00611FA2">
        <w:rPr>
          <w:rFonts w:ascii="Tahoma" w:hAnsi="Tahoma" w:cs="Tahoma"/>
        </w:rPr>
        <w:t xml:space="preserve">  </w:t>
      </w:r>
    </w:p>
    <w:p w14:paraId="5D48F191" w14:textId="77777777" w:rsidR="00391741" w:rsidRDefault="00391741" w:rsidP="00391741">
      <w:pPr>
        <w:spacing w:line="280" w:lineRule="exact"/>
      </w:pPr>
    </w:p>
    <w:p w14:paraId="5268270F" w14:textId="77777777" w:rsidR="00391741" w:rsidRPr="00760C65" w:rsidRDefault="00391741" w:rsidP="006A44FF">
      <w:pPr>
        <w:pStyle w:val="Nadpis20"/>
        <w:tabs>
          <w:tab w:val="num" w:pos="1440"/>
        </w:tabs>
      </w:pPr>
      <w:bookmarkStart w:id="455" w:name="_Toc256000061"/>
      <w:bookmarkStart w:id="456" w:name="_Toc85714415"/>
      <w:bookmarkStart w:id="457" w:name="_Toc127261062"/>
      <w:bookmarkStart w:id="458" w:name="_Toc135657067"/>
      <w:r w:rsidRPr="00760C65">
        <w:t>Omezení dopadu některých plastových výrobků na životní prostředí</w:t>
      </w:r>
      <w:bookmarkEnd w:id="455"/>
      <w:bookmarkEnd w:id="456"/>
      <w:bookmarkEnd w:id="457"/>
      <w:bookmarkEnd w:id="458"/>
    </w:p>
    <w:p w14:paraId="00AF4D0F" w14:textId="77777777" w:rsidR="00391741" w:rsidRPr="005F28FB" w:rsidRDefault="00391741" w:rsidP="00391741">
      <w:pPr>
        <w:spacing w:after="0" w:line="280" w:lineRule="exact"/>
        <w:jc w:val="both"/>
        <w:rPr>
          <w:rFonts w:ascii="Tahoma" w:hAnsi="Tahoma" w:cs="Tahoma"/>
          <w:sz w:val="20"/>
          <w:szCs w:val="20"/>
        </w:rPr>
      </w:pPr>
      <w:r w:rsidRPr="005F28FB">
        <w:rPr>
          <w:rFonts w:ascii="Tahoma" w:hAnsi="Tahoma" w:cs="Tahoma"/>
          <w:sz w:val="20"/>
          <w:szCs w:val="20"/>
        </w:rPr>
        <w:t xml:space="preserve">Účelem je předcházet vzniku jednorázových plastových odpadů a dopadu některých plastových výrobků na životní prostředí, zejména na vodní prostředí a lidské zdraví.   </w:t>
      </w:r>
    </w:p>
    <w:p w14:paraId="602BED6C" w14:textId="08DD8F23" w:rsidR="002D67AB" w:rsidRDefault="002D67AB">
      <w:pPr>
        <w:rPr>
          <w:rFonts w:ascii="Tahoma" w:hAnsi="Tahoma" w:cs="Tahoma"/>
        </w:rPr>
      </w:pPr>
      <w:r>
        <w:rPr>
          <w:rFonts w:ascii="Tahoma" w:hAnsi="Tahoma" w:cs="Tahoma"/>
        </w:rPr>
        <w:br w:type="page"/>
      </w:r>
    </w:p>
    <w:p w14:paraId="10403230"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Cíl:</w:t>
      </w:r>
    </w:p>
    <w:p w14:paraId="09D2143D" w14:textId="77777777" w:rsidR="00391741" w:rsidRPr="00611FA2" w:rsidRDefault="00391741" w:rsidP="001769B8">
      <w:pPr>
        <w:pStyle w:val="Odstavecseseznamem"/>
        <w:numPr>
          <w:ilvl w:val="0"/>
          <w:numId w:val="68"/>
        </w:numPr>
        <w:spacing w:after="0" w:line="280" w:lineRule="exact"/>
        <w:jc w:val="both"/>
        <w:rPr>
          <w:rFonts w:ascii="Tahoma" w:hAnsi="Tahoma" w:cs="Tahoma"/>
          <w:b/>
          <w:sz w:val="20"/>
          <w:szCs w:val="20"/>
        </w:rPr>
      </w:pPr>
      <w:r w:rsidRPr="00611FA2">
        <w:rPr>
          <w:rFonts w:ascii="Tahoma" w:hAnsi="Tahoma" w:cs="Tahoma"/>
          <w:b/>
          <w:sz w:val="20"/>
          <w:szCs w:val="20"/>
        </w:rPr>
        <w:t xml:space="preserve">Dosáhnout do roku 2026 v porovnání s rokem 2022 snížení spotřeby vybraných plastových výrobků na jedno použití. </w:t>
      </w:r>
    </w:p>
    <w:p w14:paraId="5B5F0F7F" w14:textId="77777777" w:rsidR="00391741" w:rsidRPr="00611FA2" w:rsidRDefault="00391741" w:rsidP="00391741">
      <w:pPr>
        <w:pStyle w:val="Odstavecseseznamem"/>
        <w:spacing w:line="280" w:lineRule="exact"/>
        <w:ind w:left="644"/>
        <w:rPr>
          <w:rFonts w:ascii="Tahoma" w:hAnsi="Tahoma" w:cs="Tahoma"/>
          <w:sz w:val="20"/>
          <w:szCs w:val="20"/>
        </w:rPr>
      </w:pPr>
    </w:p>
    <w:p w14:paraId="68E262D6" w14:textId="77777777" w:rsidR="00391741" w:rsidRPr="0096195E" w:rsidRDefault="00391741" w:rsidP="00391741">
      <w:pPr>
        <w:pStyle w:val="Odstavecseseznamem"/>
        <w:spacing w:after="0" w:line="280" w:lineRule="exact"/>
        <w:ind w:left="9"/>
        <w:contextualSpacing w:val="0"/>
        <w:rPr>
          <w:rFonts w:ascii="Tahoma" w:hAnsi="Tahoma" w:cs="Tahoma"/>
          <w:sz w:val="20"/>
          <w:szCs w:val="20"/>
          <w:u w:val="single"/>
        </w:rPr>
      </w:pPr>
      <w:r w:rsidRPr="0096195E">
        <w:rPr>
          <w:rFonts w:ascii="Tahoma" w:hAnsi="Tahoma" w:cs="Tahoma"/>
          <w:sz w:val="20"/>
          <w:szCs w:val="20"/>
          <w:u w:val="single"/>
        </w:rPr>
        <w:t>Vztahuje se na níže uvedené výrobky:</w:t>
      </w:r>
    </w:p>
    <w:p w14:paraId="4FF69491" w14:textId="77777777" w:rsidR="00391741" w:rsidRPr="00611FA2" w:rsidRDefault="00391741" w:rsidP="00391741">
      <w:pPr>
        <w:pStyle w:val="Odstavecseseznamem"/>
        <w:spacing w:after="0" w:line="280" w:lineRule="exact"/>
        <w:ind w:left="9"/>
        <w:contextualSpacing w:val="0"/>
        <w:rPr>
          <w:rFonts w:ascii="Tahoma" w:hAnsi="Tahoma" w:cs="Tahoma"/>
          <w:sz w:val="20"/>
          <w:szCs w:val="20"/>
        </w:rPr>
      </w:pPr>
    </w:p>
    <w:p w14:paraId="41AE5CF0" w14:textId="77777777" w:rsidR="00391741" w:rsidRPr="00611FA2" w:rsidRDefault="00391741" w:rsidP="001769B8">
      <w:pPr>
        <w:pStyle w:val="Odstavecseseznamem"/>
        <w:numPr>
          <w:ilvl w:val="0"/>
          <w:numId w:val="46"/>
        </w:numPr>
        <w:spacing w:after="0" w:line="280" w:lineRule="exact"/>
        <w:ind w:left="356"/>
        <w:jc w:val="both"/>
        <w:rPr>
          <w:rFonts w:ascii="Tahoma" w:hAnsi="Tahoma" w:cs="Tahoma"/>
          <w:sz w:val="20"/>
          <w:szCs w:val="20"/>
        </w:rPr>
      </w:pPr>
      <w:r w:rsidRPr="00611FA2">
        <w:rPr>
          <w:rFonts w:ascii="Tahoma" w:hAnsi="Tahoma" w:cs="Tahoma"/>
          <w:b/>
          <w:sz w:val="20"/>
          <w:szCs w:val="20"/>
        </w:rPr>
        <w:t>Nápojové kelímky</w:t>
      </w:r>
      <w:r w:rsidRPr="00611FA2">
        <w:rPr>
          <w:rFonts w:ascii="Tahoma" w:hAnsi="Tahoma" w:cs="Tahoma"/>
          <w:sz w:val="20"/>
          <w:szCs w:val="20"/>
        </w:rPr>
        <w:t xml:space="preserve">, včetně jejich uzávěrů a víček. </w:t>
      </w:r>
    </w:p>
    <w:p w14:paraId="593029FE" w14:textId="16E219D0" w:rsidR="00391741" w:rsidRPr="00611FA2" w:rsidRDefault="00391741" w:rsidP="001769B8">
      <w:pPr>
        <w:pStyle w:val="Odstavecseseznamem"/>
        <w:numPr>
          <w:ilvl w:val="0"/>
          <w:numId w:val="46"/>
        </w:numPr>
        <w:spacing w:after="0" w:line="280" w:lineRule="exact"/>
        <w:ind w:left="356"/>
        <w:jc w:val="both"/>
        <w:rPr>
          <w:rFonts w:ascii="Tahoma" w:hAnsi="Tahoma" w:cs="Tahoma"/>
          <w:sz w:val="20"/>
          <w:szCs w:val="20"/>
        </w:rPr>
      </w:pPr>
      <w:r w:rsidRPr="00611FA2">
        <w:rPr>
          <w:rFonts w:ascii="Tahoma" w:hAnsi="Tahoma" w:cs="Tahoma"/>
          <w:b/>
          <w:sz w:val="20"/>
          <w:szCs w:val="20"/>
        </w:rPr>
        <w:t>Nádoby na potraviny</w:t>
      </w:r>
      <w:r w:rsidRPr="00611FA2">
        <w:rPr>
          <w:rFonts w:ascii="Tahoma" w:hAnsi="Tahoma" w:cs="Tahoma"/>
          <w:sz w:val="20"/>
          <w:szCs w:val="20"/>
        </w:rPr>
        <w:t xml:space="preserve"> jako jsou krabičky s víkem či bez něj, jež se používají k pojmutí potravin (nádoba na potraviny), které:</w:t>
      </w:r>
    </w:p>
    <w:p w14:paraId="27C7E811" w14:textId="77777777" w:rsidR="00391741" w:rsidRPr="00611FA2" w:rsidRDefault="00391741" w:rsidP="001769B8">
      <w:pPr>
        <w:pStyle w:val="Odstavecseseznamem"/>
        <w:numPr>
          <w:ilvl w:val="0"/>
          <w:numId w:val="47"/>
        </w:numPr>
        <w:spacing w:after="0" w:line="280" w:lineRule="exact"/>
        <w:ind w:left="781"/>
        <w:jc w:val="both"/>
        <w:rPr>
          <w:rFonts w:ascii="Tahoma" w:hAnsi="Tahoma" w:cs="Tahoma"/>
          <w:sz w:val="20"/>
          <w:szCs w:val="20"/>
        </w:rPr>
      </w:pPr>
      <w:r w:rsidRPr="00611FA2">
        <w:rPr>
          <w:rFonts w:ascii="Tahoma" w:hAnsi="Tahoma" w:cs="Tahoma"/>
          <w:sz w:val="20"/>
          <w:szCs w:val="20"/>
        </w:rPr>
        <w:t>jsou určeny k okamžité spotřebě, a to buď na místě, nebo k odnesení s sebou,</w:t>
      </w:r>
    </w:p>
    <w:p w14:paraId="3B1E9224" w14:textId="77777777" w:rsidR="00391741" w:rsidRPr="00611FA2" w:rsidRDefault="00391741" w:rsidP="001769B8">
      <w:pPr>
        <w:pStyle w:val="Odstavecseseznamem"/>
        <w:numPr>
          <w:ilvl w:val="0"/>
          <w:numId w:val="47"/>
        </w:numPr>
        <w:spacing w:after="0" w:line="280" w:lineRule="exact"/>
        <w:ind w:left="781"/>
        <w:jc w:val="both"/>
        <w:rPr>
          <w:rFonts w:ascii="Tahoma" w:hAnsi="Tahoma" w:cs="Tahoma"/>
          <w:sz w:val="20"/>
          <w:szCs w:val="20"/>
        </w:rPr>
      </w:pPr>
      <w:r w:rsidRPr="00611FA2">
        <w:rPr>
          <w:rFonts w:ascii="Tahoma" w:hAnsi="Tahoma" w:cs="Tahoma"/>
          <w:sz w:val="20"/>
          <w:szCs w:val="20"/>
        </w:rPr>
        <w:t>jsou obvykle spotřebovány z této nádoby,</w:t>
      </w:r>
    </w:p>
    <w:p w14:paraId="1ED9513D" w14:textId="77777777" w:rsidR="00391741" w:rsidRPr="00611FA2" w:rsidRDefault="00391741" w:rsidP="001769B8">
      <w:pPr>
        <w:pStyle w:val="Odstavecseseznamem"/>
        <w:numPr>
          <w:ilvl w:val="0"/>
          <w:numId w:val="47"/>
        </w:numPr>
        <w:spacing w:after="0" w:line="280" w:lineRule="exact"/>
        <w:ind w:left="781"/>
        <w:jc w:val="both"/>
        <w:rPr>
          <w:rFonts w:ascii="Tahoma" w:hAnsi="Tahoma" w:cs="Tahoma"/>
          <w:sz w:val="20"/>
          <w:szCs w:val="20"/>
        </w:rPr>
      </w:pPr>
      <w:r w:rsidRPr="00611FA2">
        <w:rPr>
          <w:rFonts w:ascii="Tahoma" w:hAnsi="Tahoma" w:cs="Tahoma"/>
          <w:sz w:val="20"/>
          <w:szCs w:val="20"/>
        </w:rPr>
        <w:t xml:space="preserve">jsou připraveny ke spotřebě bez jakékoli další přípravy, jako je vaření nebo ohřívání, včetně nádob na potraviny používaných pro rychlé občerstvení nebo jiná jídla připravená k okamžité spotřebě, s výjimkou nádob na nápoje, talířů a sáčků a balení obsahujících potraviny. </w:t>
      </w:r>
    </w:p>
    <w:p w14:paraId="120E42B1" w14:textId="77777777" w:rsidR="00391741" w:rsidRDefault="00391741" w:rsidP="00391741">
      <w:pPr>
        <w:pStyle w:val="Titulek"/>
        <w:spacing w:line="280" w:lineRule="exact"/>
        <w:rPr>
          <w:sz w:val="24"/>
          <w:szCs w:val="40"/>
        </w:rPr>
      </w:pPr>
    </w:p>
    <w:p w14:paraId="48213640" w14:textId="7C059B71" w:rsidR="00391741" w:rsidRPr="00611FA2" w:rsidRDefault="00FB51E8" w:rsidP="00FB51E8">
      <w:pPr>
        <w:pStyle w:val="Titulek"/>
        <w:rPr>
          <w:szCs w:val="20"/>
        </w:rPr>
      </w:pPr>
      <w:r>
        <w:t xml:space="preserve">Tabulka č. </w:t>
      </w:r>
      <w:r w:rsidR="00F833BA">
        <w:fldChar w:fldCharType="begin"/>
      </w:r>
      <w:r w:rsidR="00F833BA">
        <w:instrText xml:space="preserve"> </w:instrText>
      </w:r>
      <w:r w:rsidR="00F833BA">
        <w:instrText xml:space="preserve">SEQ Tabulka_č. \* ARABIC </w:instrText>
      </w:r>
      <w:r w:rsidR="00F833BA">
        <w:fldChar w:fldCharType="separate"/>
      </w:r>
      <w:r w:rsidR="00D57EA6">
        <w:rPr>
          <w:noProof/>
        </w:rPr>
        <w:t>67</w:t>
      </w:r>
      <w:r w:rsidR="00F833BA">
        <w:rPr>
          <w:noProof/>
        </w:rPr>
        <w:fldChar w:fldCharType="end"/>
      </w:r>
      <w:r>
        <w:t xml:space="preserve">: </w:t>
      </w:r>
      <w:r w:rsidRPr="004A5C25">
        <w:rPr>
          <w:szCs w:val="20"/>
        </w:rPr>
        <w:t xml:space="preserve">Cíl </w:t>
      </w:r>
      <w:bookmarkStart w:id="459" w:name="_Toc256000108"/>
      <w:r w:rsidR="00391741" w:rsidRPr="00611FA2">
        <w:rPr>
          <w:szCs w:val="20"/>
        </w:rPr>
        <w:t>pro snížení spotřeby plastových nápojových kelímků a nádob na potraviny na jedno použití (kg/obyv./rok)</w:t>
      </w:r>
      <w:bookmarkEnd w:id="459"/>
    </w:p>
    <w:tbl>
      <w:tblPr>
        <w:tblW w:w="6662"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0A0" w:firstRow="1" w:lastRow="0" w:firstColumn="1" w:lastColumn="0" w:noHBand="0" w:noVBand="0"/>
      </w:tblPr>
      <w:tblGrid>
        <w:gridCol w:w="1691"/>
        <w:gridCol w:w="4971"/>
      </w:tblGrid>
      <w:tr w:rsidR="00391741" w:rsidRPr="00611FA2" w14:paraId="36ACC583" w14:textId="77777777" w:rsidTr="00FB51E8">
        <w:trPr>
          <w:trHeight w:val="283"/>
        </w:trPr>
        <w:tc>
          <w:tcPr>
            <w:tcW w:w="6662" w:type="dxa"/>
            <w:gridSpan w:val="2"/>
            <w:shd w:val="clear" w:color="auto" w:fill="FFC000"/>
            <w:vAlign w:val="center"/>
          </w:tcPr>
          <w:p w14:paraId="3D2B06B3" w14:textId="77777777" w:rsidR="00391741" w:rsidRPr="00611FA2" w:rsidRDefault="00391741" w:rsidP="00A4618C">
            <w:pPr>
              <w:spacing w:after="0" w:line="280" w:lineRule="exact"/>
              <w:jc w:val="center"/>
              <w:rPr>
                <w:rFonts w:ascii="Tahoma" w:hAnsi="Tahoma" w:cs="Tahoma"/>
                <w:b/>
                <w:sz w:val="20"/>
                <w:szCs w:val="20"/>
              </w:rPr>
            </w:pPr>
            <w:r w:rsidRPr="00611FA2">
              <w:rPr>
                <w:rFonts w:ascii="Tahoma" w:hAnsi="Tahoma" w:cs="Tahoma"/>
                <w:b/>
                <w:sz w:val="20"/>
                <w:szCs w:val="20"/>
              </w:rPr>
              <w:t>Cíl</w:t>
            </w:r>
          </w:p>
        </w:tc>
      </w:tr>
      <w:tr w:rsidR="00391741" w:rsidRPr="00611FA2" w14:paraId="138FA827" w14:textId="77777777" w:rsidTr="00FB51E8">
        <w:trPr>
          <w:trHeight w:val="283"/>
        </w:trPr>
        <w:tc>
          <w:tcPr>
            <w:tcW w:w="1691" w:type="dxa"/>
            <w:shd w:val="clear" w:color="auto" w:fill="FFFFFF" w:themeFill="background1"/>
            <w:vAlign w:val="center"/>
            <w:hideMark/>
          </w:tcPr>
          <w:p w14:paraId="1D220D2E"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2026</w:t>
            </w:r>
          </w:p>
        </w:tc>
        <w:tc>
          <w:tcPr>
            <w:tcW w:w="4971" w:type="dxa"/>
            <w:shd w:val="clear" w:color="auto" w:fill="FFFFFF" w:themeFill="background1"/>
            <w:vAlign w:val="center"/>
            <w:hideMark/>
          </w:tcPr>
          <w:p w14:paraId="3E606857" w14:textId="77777777" w:rsidR="00391741" w:rsidRPr="00FB51E8" w:rsidRDefault="00391741" w:rsidP="00A4618C">
            <w:pPr>
              <w:spacing w:after="0" w:line="280" w:lineRule="exact"/>
              <w:jc w:val="center"/>
              <w:rPr>
                <w:rFonts w:ascii="Tahoma" w:hAnsi="Tahoma" w:cs="Tahoma"/>
                <w:bCs/>
                <w:sz w:val="20"/>
                <w:szCs w:val="20"/>
              </w:rPr>
            </w:pPr>
            <w:r w:rsidRPr="00FB51E8">
              <w:rPr>
                <w:rFonts w:ascii="Tahoma" w:hAnsi="Tahoma" w:cs="Tahoma"/>
                <w:bCs/>
                <w:sz w:val="20"/>
                <w:szCs w:val="20"/>
              </w:rPr>
              <w:t>Spotřeba 2026  &lt;  spotřeba v roce 2022</w:t>
            </w:r>
          </w:p>
        </w:tc>
      </w:tr>
    </w:tbl>
    <w:p w14:paraId="09328BC8" w14:textId="77777777" w:rsidR="00391741" w:rsidRPr="00611FA2" w:rsidRDefault="00391741" w:rsidP="00391741">
      <w:pPr>
        <w:spacing w:line="280" w:lineRule="exact"/>
        <w:rPr>
          <w:rFonts w:ascii="Tahoma" w:hAnsi="Tahoma" w:cs="Tahoma"/>
          <w:b/>
          <w:szCs w:val="24"/>
        </w:rPr>
      </w:pPr>
    </w:p>
    <w:p w14:paraId="73292031"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0BC4DBE9" w14:textId="77777777" w:rsidR="00391741" w:rsidRPr="00611FA2" w:rsidRDefault="00391741" w:rsidP="001769B8">
      <w:pPr>
        <w:pStyle w:val="Odstavecseseznamem"/>
        <w:numPr>
          <w:ilvl w:val="0"/>
          <w:numId w:val="51"/>
        </w:numPr>
        <w:spacing w:after="0" w:line="280" w:lineRule="exact"/>
        <w:ind w:right="70"/>
        <w:jc w:val="both"/>
        <w:rPr>
          <w:rFonts w:ascii="Tahoma" w:hAnsi="Tahoma" w:cs="Tahoma"/>
          <w:sz w:val="20"/>
          <w:szCs w:val="20"/>
        </w:rPr>
      </w:pPr>
      <w:r>
        <w:rPr>
          <w:rFonts w:ascii="Tahoma" w:hAnsi="Tahoma" w:cs="Tahoma"/>
          <w:sz w:val="20"/>
          <w:szCs w:val="20"/>
        </w:rPr>
        <w:t>Podporovat l</w:t>
      </w:r>
      <w:r w:rsidRPr="00611FA2">
        <w:rPr>
          <w:rFonts w:ascii="Tahoma" w:hAnsi="Tahoma" w:cs="Tahoma"/>
          <w:sz w:val="20"/>
          <w:szCs w:val="20"/>
        </w:rPr>
        <w:t>egislativ</w:t>
      </w:r>
      <w:r>
        <w:rPr>
          <w:rFonts w:ascii="Tahoma" w:hAnsi="Tahoma" w:cs="Tahoma"/>
          <w:sz w:val="20"/>
          <w:szCs w:val="20"/>
        </w:rPr>
        <w:t>ní</w:t>
      </w:r>
      <w:r w:rsidRPr="00611FA2">
        <w:rPr>
          <w:rFonts w:ascii="Tahoma" w:hAnsi="Tahoma" w:cs="Tahoma"/>
          <w:sz w:val="20"/>
          <w:szCs w:val="20"/>
        </w:rPr>
        <w:t xml:space="preserve"> zakotv</w:t>
      </w:r>
      <w:r>
        <w:rPr>
          <w:rFonts w:ascii="Tahoma" w:hAnsi="Tahoma" w:cs="Tahoma"/>
          <w:sz w:val="20"/>
          <w:szCs w:val="20"/>
        </w:rPr>
        <w:t>ení</w:t>
      </w:r>
      <w:r w:rsidRPr="00611FA2">
        <w:rPr>
          <w:rFonts w:ascii="Tahoma" w:hAnsi="Tahoma" w:cs="Tahoma"/>
          <w:sz w:val="20"/>
          <w:szCs w:val="20"/>
        </w:rPr>
        <w:t xml:space="preserve"> povinnost</w:t>
      </w:r>
      <w:r>
        <w:rPr>
          <w:rFonts w:ascii="Tahoma" w:hAnsi="Tahoma" w:cs="Tahoma"/>
          <w:sz w:val="20"/>
          <w:szCs w:val="20"/>
        </w:rPr>
        <w:t>i</w:t>
      </w:r>
      <w:r w:rsidRPr="00611FA2">
        <w:rPr>
          <w:rFonts w:ascii="Tahoma" w:hAnsi="Tahoma" w:cs="Tahoma"/>
          <w:sz w:val="20"/>
          <w:szCs w:val="20"/>
        </w:rPr>
        <w:t xml:space="preserve"> snižování spotřeby plastových výrobků na jedno použití, kterými jsou nápojové kelímky a nádoby na potraviny, aby se podařilo měřitelně snížit tuto spotřebu do roku 2026. </w:t>
      </w:r>
    </w:p>
    <w:p w14:paraId="1A352089" w14:textId="77777777" w:rsidR="00391741" w:rsidRPr="00611FA2" w:rsidRDefault="00391741" w:rsidP="001769B8">
      <w:pPr>
        <w:pStyle w:val="Odstavecseseznamem"/>
        <w:numPr>
          <w:ilvl w:val="0"/>
          <w:numId w:val="51"/>
        </w:numPr>
        <w:spacing w:after="0" w:line="280" w:lineRule="exact"/>
        <w:ind w:left="357" w:right="70" w:hanging="357"/>
        <w:jc w:val="both"/>
        <w:rPr>
          <w:rFonts w:ascii="Tahoma" w:hAnsi="Tahoma" w:cs="Tahoma"/>
          <w:sz w:val="20"/>
          <w:szCs w:val="20"/>
        </w:rPr>
      </w:pPr>
      <w:r w:rsidRPr="00611FA2">
        <w:rPr>
          <w:rFonts w:ascii="Tahoma" w:hAnsi="Tahoma" w:cs="Tahoma"/>
          <w:sz w:val="20"/>
          <w:szCs w:val="20"/>
        </w:rPr>
        <w:t>Provádět osvětu a poskytovat informace pro dosažení cíle kvantitativního snížení spotřeby vybraných plastových výrobků na jedno použití.</w:t>
      </w:r>
    </w:p>
    <w:p w14:paraId="032DE5AA" w14:textId="77777777" w:rsidR="00391741" w:rsidRPr="00611FA2" w:rsidRDefault="00391741" w:rsidP="00391741">
      <w:pPr>
        <w:spacing w:after="0" w:line="280" w:lineRule="exact"/>
        <w:rPr>
          <w:rFonts w:ascii="Tahoma" w:hAnsi="Tahoma" w:cs="Tahoma"/>
          <w:b/>
          <w:szCs w:val="24"/>
        </w:rPr>
      </w:pPr>
    </w:p>
    <w:p w14:paraId="12D05F96"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5EEFB324" w14:textId="2A43792C" w:rsidR="00391741" w:rsidRPr="00611FA2" w:rsidRDefault="00391741" w:rsidP="001769B8">
      <w:pPr>
        <w:pStyle w:val="Odstavecseseznamem"/>
        <w:numPr>
          <w:ilvl w:val="0"/>
          <w:numId w:val="68"/>
        </w:numPr>
        <w:spacing w:after="0" w:line="280" w:lineRule="exact"/>
        <w:jc w:val="both"/>
        <w:rPr>
          <w:rFonts w:ascii="Tahoma" w:hAnsi="Tahoma" w:cs="Tahoma"/>
          <w:b/>
          <w:sz w:val="20"/>
          <w:szCs w:val="20"/>
        </w:rPr>
      </w:pPr>
      <w:r w:rsidRPr="00611FA2">
        <w:rPr>
          <w:rFonts w:ascii="Tahoma" w:hAnsi="Tahoma" w:cs="Tahoma"/>
          <w:b/>
          <w:sz w:val="20"/>
          <w:szCs w:val="20"/>
        </w:rPr>
        <w:t>Neuvádět na trh výrobky z oxo-rozložitelných plastů a vybrané plastové výrobky na</w:t>
      </w:r>
      <w:r w:rsidR="001279D1">
        <w:rPr>
          <w:rFonts w:ascii="Tahoma" w:hAnsi="Tahoma" w:cs="Tahoma"/>
          <w:b/>
          <w:sz w:val="20"/>
          <w:szCs w:val="20"/>
        </w:rPr>
        <w:t> </w:t>
      </w:r>
      <w:r w:rsidRPr="00611FA2">
        <w:rPr>
          <w:rFonts w:ascii="Tahoma" w:hAnsi="Tahoma" w:cs="Tahoma"/>
          <w:b/>
          <w:sz w:val="20"/>
          <w:szCs w:val="20"/>
        </w:rPr>
        <w:t xml:space="preserve">jedno použití. </w:t>
      </w:r>
    </w:p>
    <w:p w14:paraId="2CB85F05" w14:textId="77777777" w:rsidR="00391741" w:rsidRPr="00611FA2" w:rsidRDefault="00391741" w:rsidP="00391741">
      <w:pPr>
        <w:pStyle w:val="Odstavecseseznamem"/>
        <w:spacing w:line="280" w:lineRule="exact"/>
        <w:ind w:left="643"/>
        <w:rPr>
          <w:rFonts w:ascii="Tahoma" w:hAnsi="Tahoma" w:cs="Tahoma"/>
          <w:b/>
          <w:sz w:val="20"/>
          <w:szCs w:val="20"/>
        </w:rPr>
      </w:pPr>
    </w:p>
    <w:p w14:paraId="38220EB8" w14:textId="77777777" w:rsidR="00391741" w:rsidRDefault="00391741" w:rsidP="00391741">
      <w:pPr>
        <w:pStyle w:val="Odstavecseseznamem"/>
        <w:spacing w:after="0" w:line="280" w:lineRule="exact"/>
        <w:ind w:left="8"/>
        <w:contextualSpacing w:val="0"/>
        <w:rPr>
          <w:rFonts w:ascii="Tahoma" w:hAnsi="Tahoma" w:cs="Tahoma"/>
          <w:sz w:val="20"/>
          <w:szCs w:val="20"/>
          <w:u w:val="single"/>
        </w:rPr>
      </w:pPr>
      <w:r w:rsidRPr="0096195E">
        <w:rPr>
          <w:rFonts w:ascii="Tahoma" w:hAnsi="Tahoma" w:cs="Tahoma"/>
          <w:sz w:val="20"/>
          <w:szCs w:val="20"/>
          <w:u w:val="single"/>
        </w:rPr>
        <w:t>Vztahuje se na níže uvedenou skupinu výrobků:</w:t>
      </w:r>
    </w:p>
    <w:p w14:paraId="0D9B82C3" w14:textId="77777777" w:rsidR="00391741" w:rsidRPr="0096195E" w:rsidRDefault="00391741" w:rsidP="00391741">
      <w:pPr>
        <w:pStyle w:val="Odstavecseseznamem"/>
        <w:spacing w:after="0" w:line="280" w:lineRule="exact"/>
        <w:ind w:left="8"/>
        <w:contextualSpacing w:val="0"/>
        <w:rPr>
          <w:rFonts w:ascii="Tahoma" w:hAnsi="Tahoma" w:cs="Tahoma"/>
          <w:b/>
          <w:sz w:val="20"/>
          <w:szCs w:val="20"/>
          <w:u w:val="single"/>
        </w:rPr>
      </w:pPr>
    </w:p>
    <w:p w14:paraId="21F4251E"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sz w:val="20"/>
          <w:szCs w:val="20"/>
        </w:rPr>
      </w:pPr>
      <w:r w:rsidRPr="00611FA2">
        <w:rPr>
          <w:rFonts w:ascii="Tahoma" w:hAnsi="Tahoma" w:cs="Tahoma"/>
          <w:b/>
          <w:sz w:val="20"/>
          <w:szCs w:val="20"/>
        </w:rPr>
        <w:t>Vatové tyčinky</w:t>
      </w:r>
      <w:r w:rsidRPr="00611FA2">
        <w:rPr>
          <w:rFonts w:ascii="Tahoma" w:hAnsi="Tahoma" w:cs="Tahoma"/>
          <w:sz w:val="20"/>
          <w:szCs w:val="20"/>
        </w:rPr>
        <w:t>, na které se nepoužije právní předpis upravující zdravotnické prostředky.</w:t>
      </w:r>
      <w:r w:rsidRPr="00611FA2">
        <w:rPr>
          <w:rFonts w:ascii="Tahoma" w:hAnsi="Tahoma" w:cs="Tahoma"/>
          <w:b/>
          <w:sz w:val="20"/>
          <w:szCs w:val="20"/>
        </w:rPr>
        <w:t xml:space="preserve"> </w:t>
      </w:r>
    </w:p>
    <w:p w14:paraId="2E40C52B"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sz w:val="20"/>
          <w:szCs w:val="20"/>
        </w:rPr>
      </w:pPr>
      <w:r w:rsidRPr="00611FA2">
        <w:rPr>
          <w:rFonts w:ascii="Tahoma" w:hAnsi="Tahoma" w:cs="Tahoma"/>
          <w:b/>
          <w:sz w:val="20"/>
          <w:szCs w:val="20"/>
        </w:rPr>
        <w:t xml:space="preserve">Příbory </w:t>
      </w:r>
      <w:r w:rsidRPr="00611FA2">
        <w:rPr>
          <w:rFonts w:ascii="Tahoma" w:hAnsi="Tahoma" w:cs="Tahoma"/>
          <w:sz w:val="20"/>
          <w:szCs w:val="20"/>
        </w:rPr>
        <w:t>(vidličky, nože, lžíce, jídelní hůlky).</w:t>
      </w:r>
    </w:p>
    <w:p w14:paraId="05D8D13A"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b/>
          <w:sz w:val="20"/>
          <w:szCs w:val="20"/>
        </w:rPr>
      </w:pPr>
      <w:r w:rsidRPr="00611FA2">
        <w:rPr>
          <w:rFonts w:ascii="Tahoma" w:hAnsi="Tahoma" w:cs="Tahoma"/>
          <w:b/>
          <w:sz w:val="20"/>
          <w:szCs w:val="20"/>
        </w:rPr>
        <w:t>Talíře</w:t>
      </w:r>
      <w:r w:rsidRPr="00611FA2">
        <w:rPr>
          <w:rFonts w:ascii="Tahoma" w:hAnsi="Tahoma" w:cs="Tahoma"/>
          <w:sz w:val="20"/>
          <w:szCs w:val="20"/>
        </w:rPr>
        <w:t>.</w:t>
      </w:r>
    </w:p>
    <w:p w14:paraId="69DF3FF0"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sz w:val="20"/>
          <w:szCs w:val="20"/>
        </w:rPr>
      </w:pPr>
      <w:r w:rsidRPr="00611FA2">
        <w:rPr>
          <w:rFonts w:ascii="Tahoma" w:hAnsi="Tahoma" w:cs="Tahoma"/>
          <w:b/>
          <w:sz w:val="20"/>
          <w:szCs w:val="20"/>
        </w:rPr>
        <w:t>Brčka</w:t>
      </w:r>
      <w:r w:rsidRPr="00611FA2">
        <w:rPr>
          <w:rFonts w:ascii="Tahoma" w:hAnsi="Tahoma" w:cs="Tahoma"/>
          <w:sz w:val="20"/>
          <w:szCs w:val="20"/>
        </w:rPr>
        <w:t>, na která se nepoužije předpis upravující zdravotnické prostředky.</w:t>
      </w:r>
      <w:r w:rsidRPr="00611FA2">
        <w:rPr>
          <w:rFonts w:ascii="Tahoma" w:hAnsi="Tahoma" w:cs="Tahoma"/>
          <w:b/>
          <w:sz w:val="20"/>
          <w:szCs w:val="20"/>
        </w:rPr>
        <w:t xml:space="preserve"> </w:t>
      </w:r>
    </w:p>
    <w:p w14:paraId="34A4B7EC"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b/>
          <w:sz w:val="20"/>
          <w:szCs w:val="20"/>
        </w:rPr>
      </w:pPr>
      <w:r w:rsidRPr="00611FA2">
        <w:rPr>
          <w:rFonts w:ascii="Tahoma" w:hAnsi="Tahoma" w:cs="Tahoma"/>
          <w:b/>
          <w:sz w:val="20"/>
          <w:szCs w:val="20"/>
        </w:rPr>
        <w:t>Nápojová míchátka</w:t>
      </w:r>
      <w:r w:rsidRPr="00611FA2">
        <w:rPr>
          <w:rFonts w:ascii="Tahoma" w:hAnsi="Tahoma" w:cs="Tahoma"/>
          <w:sz w:val="20"/>
          <w:szCs w:val="20"/>
        </w:rPr>
        <w:t>.</w:t>
      </w:r>
    </w:p>
    <w:p w14:paraId="2E30BB7E"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sz w:val="20"/>
          <w:szCs w:val="20"/>
        </w:rPr>
      </w:pPr>
      <w:r w:rsidRPr="00611FA2">
        <w:rPr>
          <w:rFonts w:ascii="Tahoma" w:hAnsi="Tahoma" w:cs="Tahoma"/>
          <w:b/>
          <w:sz w:val="20"/>
          <w:szCs w:val="20"/>
        </w:rPr>
        <w:t>Tyčky</w:t>
      </w:r>
      <w:r w:rsidRPr="00611FA2">
        <w:rPr>
          <w:rFonts w:ascii="Tahoma" w:hAnsi="Tahoma" w:cs="Tahoma"/>
          <w:sz w:val="20"/>
          <w:szCs w:val="20"/>
        </w:rPr>
        <w:t xml:space="preserve"> </w:t>
      </w:r>
      <w:r w:rsidRPr="00611FA2">
        <w:rPr>
          <w:rFonts w:ascii="Tahoma" w:hAnsi="Tahoma" w:cs="Tahoma"/>
          <w:b/>
          <w:sz w:val="20"/>
          <w:szCs w:val="20"/>
        </w:rPr>
        <w:t>k uchycení a podpěře balónků</w:t>
      </w:r>
      <w:r w:rsidRPr="00611FA2">
        <w:rPr>
          <w:rFonts w:ascii="Tahoma" w:hAnsi="Tahoma" w:cs="Tahoma"/>
          <w:sz w:val="20"/>
          <w:szCs w:val="20"/>
        </w:rPr>
        <w:t>, kromě balónků pro průmyslové či jiné profesionální použití a upotřebení, jež nejsou distribuovány spotřebitelům, včetně mechanismů těchto tyček.</w:t>
      </w:r>
    </w:p>
    <w:p w14:paraId="1E9593B0"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b/>
          <w:sz w:val="20"/>
          <w:szCs w:val="20"/>
        </w:rPr>
      </w:pPr>
      <w:r w:rsidRPr="00611FA2">
        <w:rPr>
          <w:rFonts w:ascii="Tahoma" w:hAnsi="Tahoma" w:cs="Tahoma"/>
          <w:b/>
          <w:sz w:val="20"/>
          <w:szCs w:val="20"/>
        </w:rPr>
        <w:t>Nádoby na potraviny vyrobené z expandovaného polystyrenu</w:t>
      </w:r>
      <w:r w:rsidRPr="00611FA2">
        <w:rPr>
          <w:rFonts w:ascii="Tahoma" w:hAnsi="Tahoma" w:cs="Tahoma"/>
          <w:sz w:val="20"/>
          <w:szCs w:val="20"/>
        </w:rPr>
        <w:t>.</w:t>
      </w:r>
    </w:p>
    <w:p w14:paraId="6B4F8247"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sz w:val="20"/>
          <w:szCs w:val="20"/>
        </w:rPr>
      </w:pPr>
      <w:r w:rsidRPr="00611FA2">
        <w:rPr>
          <w:rFonts w:ascii="Tahoma" w:hAnsi="Tahoma" w:cs="Tahoma"/>
          <w:b/>
          <w:sz w:val="20"/>
          <w:szCs w:val="20"/>
        </w:rPr>
        <w:t>Nádoby na nápoje vyrobené z expandovaného polystyrenu</w:t>
      </w:r>
      <w:r w:rsidRPr="00611FA2">
        <w:rPr>
          <w:rFonts w:ascii="Tahoma" w:hAnsi="Tahoma" w:cs="Tahoma"/>
          <w:sz w:val="20"/>
          <w:szCs w:val="20"/>
        </w:rPr>
        <w:t>, včetně jejich uzávěrů a víček.</w:t>
      </w:r>
    </w:p>
    <w:p w14:paraId="6445D899" w14:textId="77777777" w:rsidR="00391741" w:rsidRPr="00611FA2" w:rsidRDefault="00391741" w:rsidP="001769B8">
      <w:pPr>
        <w:pStyle w:val="Odstavecseseznamem"/>
        <w:numPr>
          <w:ilvl w:val="0"/>
          <w:numId w:val="48"/>
        </w:numPr>
        <w:spacing w:after="0" w:line="280" w:lineRule="exact"/>
        <w:ind w:left="360"/>
        <w:jc w:val="both"/>
        <w:rPr>
          <w:rFonts w:ascii="Tahoma" w:hAnsi="Tahoma" w:cs="Tahoma"/>
          <w:b/>
          <w:sz w:val="20"/>
          <w:szCs w:val="20"/>
        </w:rPr>
      </w:pPr>
      <w:r w:rsidRPr="00611FA2">
        <w:rPr>
          <w:rFonts w:ascii="Tahoma" w:hAnsi="Tahoma" w:cs="Tahoma"/>
          <w:b/>
          <w:sz w:val="20"/>
          <w:szCs w:val="20"/>
        </w:rPr>
        <w:t>Nápojové kelímky vyrobené z expandovaného polystyrenu, včetně jejich uzávěrů a</w:t>
      </w:r>
      <w:r>
        <w:rPr>
          <w:rFonts w:ascii="Tahoma" w:hAnsi="Tahoma" w:cs="Tahoma"/>
          <w:b/>
          <w:sz w:val="20"/>
          <w:szCs w:val="20"/>
        </w:rPr>
        <w:t> </w:t>
      </w:r>
      <w:r w:rsidRPr="00611FA2">
        <w:rPr>
          <w:rFonts w:ascii="Tahoma" w:hAnsi="Tahoma" w:cs="Tahoma"/>
          <w:b/>
          <w:sz w:val="20"/>
          <w:szCs w:val="20"/>
        </w:rPr>
        <w:t>víček</w:t>
      </w:r>
      <w:r w:rsidRPr="00611FA2">
        <w:rPr>
          <w:rFonts w:ascii="Tahoma" w:hAnsi="Tahoma" w:cs="Tahoma"/>
          <w:sz w:val="20"/>
          <w:szCs w:val="20"/>
        </w:rPr>
        <w:t>.</w:t>
      </w:r>
    </w:p>
    <w:p w14:paraId="66935AB1" w14:textId="77777777" w:rsidR="00391741" w:rsidRPr="00611FA2" w:rsidRDefault="00391741" w:rsidP="00391741">
      <w:pPr>
        <w:spacing w:line="280" w:lineRule="exact"/>
        <w:rPr>
          <w:rFonts w:ascii="Tahoma" w:hAnsi="Tahoma" w:cs="Tahoma"/>
          <w:b/>
          <w:szCs w:val="24"/>
        </w:rPr>
      </w:pPr>
    </w:p>
    <w:p w14:paraId="3E0B34D5"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lastRenderedPageBreak/>
        <w:t xml:space="preserve">Opatření: </w:t>
      </w:r>
    </w:p>
    <w:p w14:paraId="4EF6A4DF" w14:textId="77777777" w:rsidR="00391741" w:rsidRPr="0096195E" w:rsidRDefault="00391741" w:rsidP="001769B8">
      <w:pPr>
        <w:pStyle w:val="Odstavecseseznamem"/>
        <w:numPr>
          <w:ilvl w:val="0"/>
          <w:numId w:val="52"/>
        </w:numPr>
        <w:spacing w:after="0" w:line="280" w:lineRule="exact"/>
        <w:ind w:right="70"/>
        <w:jc w:val="both"/>
        <w:rPr>
          <w:rFonts w:ascii="Tahoma" w:hAnsi="Tahoma" w:cs="Tahoma"/>
          <w:sz w:val="20"/>
          <w:szCs w:val="20"/>
        </w:rPr>
      </w:pPr>
      <w:r>
        <w:rPr>
          <w:rFonts w:ascii="Tahoma" w:hAnsi="Tahoma" w:cs="Tahoma"/>
          <w:sz w:val="20"/>
          <w:szCs w:val="20"/>
        </w:rPr>
        <w:t>Podporovat l</w:t>
      </w:r>
      <w:r w:rsidRPr="00611FA2">
        <w:rPr>
          <w:rFonts w:ascii="Tahoma" w:hAnsi="Tahoma" w:cs="Tahoma"/>
          <w:sz w:val="20"/>
          <w:szCs w:val="20"/>
        </w:rPr>
        <w:t>egislativ</w:t>
      </w:r>
      <w:r>
        <w:rPr>
          <w:rFonts w:ascii="Tahoma" w:hAnsi="Tahoma" w:cs="Tahoma"/>
          <w:sz w:val="20"/>
          <w:szCs w:val="20"/>
        </w:rPr>
        <w:t>ní</w:t>
      </w:r>
      <w:r w:rsidRPr="00611FA2">
        <w:rPr>
          <w:rFonts w:ascii="Tahoma" w:hAnsi="Tahoma" w:cs="Tahoma"/>
          <w:sz w:val="20"/>
          <w:szCs w:val="20"/>
        </w:rPr>
        <w:t xml:space="preserve"> zakotv</w:t>
      </w:r>
      <w:r>
        <w:rPr>
          <w:rFonts w:ascii="Tahoma" w:hAnsi="Tahoma" w:cs="Tahoma"/>
          <w:sz w:val="20"/>
          <w:szCs w:val="20"/>
        </w:rPr>
        <w:t>ení</w:t>
      </w:r>
      <w:r w:rsidRPr="00611FA2">
        <w:rPr>
          <w:rFonts w:ascii="Tahoma" w:hAnsi="Tahoma" w:cs="Tahoma"/>
          <w:sz w:val="20"/>
          <w:szCs w:val="20"/>
        </w:rPr>
        <w:t xml:space="preserve"> zákaz</w:t>
      </w:r>
      <w:r>
        <w:rPr>
          <w:rFonts w:ascii="Tahoma" w:hAnsi="Tahoma" w:cs="Tahoma"/>
          <w:sz w:val="20"/>
          <w:szCs w:val="20"/>
        </w:rPr>
        <w:t>u</w:t>
      </w:r>
      <w:r w:rsidRPr="00611FA2">
        <w:rPr>
          <w:rFonts w:ascii="Tahoma" w:hAnsi="Tahoma" w:cs="Tahoma"/>
          <w:sz w:val="20"/>
          <w:szCs w:val="20"/>
        </w:rPr>
        <w:t xml:space="preserve"> uvádění na trh výrobků z oxo-rozložitelných plastů a vybraných plastových výrobků na jedno použití, jako jsou vatové tyčinky, příbory, talíře, brčka, nápojová míchátka, tyčky k uchycení a podpěře balónků, nádoby na potraviny z expandovaného polystyrenu, nádoby na nápoje z expandovaného polystyrenu a nápojové kelímky z expandovaného polystyrenu.</w:t>
      </w:r>
    </w:p>
    <w:p w14:paraId="671FE284" w14:textId="77777777" w:rsidR="00391741" w:rsidRPr="00611FA2" w:rsidRDefault="00391741" w:rsidP="00391741">
      <w:pPr>
        <w:pStyle w:val="Odstavecseseznamem"/>
        <w:spacing w:line="280" w:lineRule="exact"/>
        <w:ind w:left="643"/>
        <w:rPr>
          <w:rFonts w:ascii="Tahoma" w:hAnsi="Tahoma" w:cs="Tahoma"/>
          <w:b/>
          <w:szCs w:val="24"/>
        </w:rPr>
      </w:pPr>
    </w:p>
    <w:p w14:paraId="4D41C42F" w14:textId="77777777" w:rsidR="00391741" w:rsidRPr="00611FA2" w:rsidRDefault="00391741" w:rsidP="00391741">
      <w:pPr>
        <w:pStyle w:val="Odstavecseseznamem"/>
        <w:spacing w:line="280" w:lineRule="exact"/>
        <w:ind w:left="643"/>
        <w:rPr>
          <w:rFonts w:ascii="Tahoma" w:hAnsi="Tahoma" w:cs="Tahoma"/>
          <w:b/>
          <w:szCs w:val="24"/>
        </w:rPr>
      </w:pPr>
    </w:p>
    <w:p w14:paraId="6F101DEE"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58593203" w14:textId="77777777" w:rsidR="00391741" w:rsidRPr="00596214" w:rsidRDefault="00391741" w:rsidP="001769B8">
      <w:pPr>
        <w:pStyle w:val="Odstavecseseznamem"/>
        <w:numPr>
          <w:ilvl w:val="0"/>
          <w:numId w:val="68"/>
        </w:numPr>
        <w:spacing w:after="0" w:line="280" w:lineRule="exact"/>
        <w:jc w:val="both"/>
        <w:rPr>
          <w:rFonts w:ascii="Tahoma" w:hAnsi="Tahoma" w:cs="Tahoma"/>
          <w:b/>
          <w:sz w:val="20"/>
          <w:szCs w:val="20"/>
        </w:rPr>
      </w:pPr>
      <w:r w:rsidRPr="0096195E">
        <w:rPr>
          <w:rFonts w:ascii="Tahoma" w:hAnsi="Tahoma" w:cs="Tahoma"/>
          <w:b/>
          <w:sz w:val="20"/>
          <w:szCs w:val="20"/>
        </w:rPr>
        <w:t>Správně označovat vybrané plastové výrobky na jedno použití na jejich obalech nebo samotných výrobcích.</w:t>
      </w:r>
    </w:p>
    <w:p w14:paraId="70E09559" w14:textId="77777777" w:rsidR="00391741" w:rsidRDefault="00391741" w:rsidP="00391741">
      <w:pPr>
        <w:pStyle w:val="Odstavecseseznamem"/>
        <w:spacing w:after="60" w:line="280" w:lineRule="exact"/>
        <w:ind w:left="646"/>
        <w:contextualSpacing w:val="0"/>
        <w:rPr>
          <w:rFonts w:ascii="Tahoma" w:hAnsi="Tahoma" w:cs="Tahoma"/>
          <w:sz w:val="20"/>
          <w:szCs w:val="20"/>
        </w:rPr>
      </w:pPr>
    </w:p>
    <w:p w14:paraId="72CE65A0" w14:textId="77777777" w:rsidR="00391741" w:rsidRPr="0096195E" w:rsidRDefault="00391741" w:rsidP="00391741">
      <w:pPr>
        <w:pStyle w:val="Odstavecseseznamem"/>
        <w:spacing w:after="0" w:line="280" w:lineRule="exact"/>
        <w:ind w:left="0"/>
        <w:contextualSpacing w:val="0"/>
        <w:rPr>
          <w:rFonts w:ascii="Tahoma" w:hAnsi="Tahoma" w:cs="Tahoma"/>
          <w:sz w:val="20"/>
          <w:szCs w:val="20"/>
          <w:u w:val="single"/>
        </w:rPr>
      </w:pPr>
      <w:r w:rsidRPr="0096195E">
        <w:rPr>
          <w:rFonts w:ascii="Tahoma" w:hAnsi="Tahoma" w:cs="Tahoma"/>
          <w:sz w:val="20"/>
          <w:szCs w:val="20"/>
          <w:u w:val="single"/>
        </w:rPr>
        <w:t xml:space="preserve">Vztahuje se na níže uvedenou skupinu výrobků: </w:t>
      </w:r>
    </w:p>
    <w:p w14:paraId="731D9359" w14:textId="77777777" w:rsidR="00391741" w:rsidRPr="00596214" w:rsidRDefault="00391741" w:rsidP="00391741">
      <w:pPr>
        <w:pStyle w:val="Odstavecseseznamem"/>
        <w:spacing w:after="0" w:line="280" w:lineRule="exact"/>
        <w:ind w:left="0"/>
        <w:contextualSpacing w:val="0"/>
        <w:rPr>
          <w:rFonts w:ascii="Tahoma" w:hAnsi="Tahoma" w:cs="Tahoma"/>
          <w:sz w:val="20"/>
          <w:szCs w:val="20"/>
        </w:rPr>
      </w:pPr>
    </w:p>
    <w:p w14:paraId="50AAB0A5" w14:textId="77777777" w:rsidR="00391741" w:rsidRPr="0096195E" w:rsidRDefault="00391741" w:rsidP="001769B8">
      <w:pPr>
        <w:pStyle w:val="Odstavecseseznamem"/>
        <w:numPr>
          <w:ilvl w:val="0"/>
          <w:numId w:val="53"/>
        </w:numPr>
        <w:spacing w:after="0" w:line="280" w:lineRule="exact"/>
        <w:jc w:val="both"/>
        <w:rPr>
          <w:rFonts w:ascii="Tahoma" w:hAnsi="Tahoma" w:cs="Tahoma"/>
          <w:b/>
          <w:sz w:val="20"/>
          <w:szCs w:val="20"/>
        </w:rPr>
      </w:pPr>
      <w:r w:rsidRPr="00596214">
        <w:rPr>
          <w:rFonts w:ascii="Tahoma" w:hAnsi="Tahoma" w:cs="Tahoma"/>
          <w:b/>
          <w:sz w:val="20"/>
          <w:szCs w:val="20"/>
        </w:rPr>
        <w:t>Hygienické vložky a tampony a aplikátory tamponů.</w:t>
      </w:r>
    </w:p>
    <w:p w14:paraId="3F4798C3" w14:textId="77777777" w:rsidR="00391741" w:rsidRPr="00596214" w:rsidRDefault="00391741" w:rsidP="001769B8">
      <w:pPr>
        <w:pStyle w:val="Odstavecseseznamem"/>
        <w:numPr>
          <w:ilvl w:val="0"/>
          <w:numId w:val="53"/>
        </w:numPr>
        <w:spacing w:after="0" w:line="280" w:lineRule="exact"/>
        <w:jc w:val="both"/>
        <w:rPr>
          <w:rFonts w:ascii="Tahoma" w:hAnsi="Tahoma" w:cs="Tahoma"/>
          <w:b/>
          <w:sz w:val="20"/>
          <w:szCs w:val="20"/>
        </w:rPr>
      </w:pPr>
      <w:r w:rsidRPr="00596214">
        <w:rPr>
          <w:rFonts w:ascii="Tahoma" w:hAnsi="Tahoma" w:cs="Tahoma"/>
          <w:b/>
          <w:sz w:val="20"/>
          <w:szCs w:val="20"/>
        </w:rPr>
        <w:t>Předvlhčené ubrousky pro osobní hygienu.</w:t>
      </w:r>
    </w:p>
    <w:p w14:paraId="38BC3D1E" w14:textId="77777777" w:rsidR="00391741" w:rsidRPr="0096195E" w:rsidRDefault="00391741" w:rsidP="001769B8">
      <w:pPr>
        <w:pStyle w:val="Odstavecseseznamem"/>
        <w:numPr>
          <w:ilvl w:val="0"/>
          <w:numId w:val="53"/>
        </w:numPr>
        <w:spacing w:after="0" w:line="280" w:lineRule="exact"/>
        <w:jc w:val="both"/>
        <w:rPr>
          <w:rFonts w:ascii="Tahoma" w:hAnsi="Tahoma" w:cs="Tahoma"/>
          <w:b/>
          <w:sz w:val="20"/>
          <w:szCs w:val="20"/>
        </w:rPr>
      </w:pPr>
      <w:r w:rsidRPr="0096195E">
        <w:rPr>
          <w:rFonts w:ascii="Tahoma" w:hAnsi="Tahoma" w:cs="Tahoma"/>
          <w:b/>
          <w:sz w:val="20"/>
          <w:szCs w:val="20"/>
        </w:rPr>
        <w:t>Předvlhčené ubrousky pro péči o domácnost.</w:t>
      </w:r>
    </w:p>
    <w:p w14:paraId="28817E4B" w14:textId="77777777" w:rsidR="00391741" w:rsidRPr="00286212" w:rsidRDefault="00391741" w:rsidP="001769B8">
      <w:pPr>
        <w:pStyle w:val="Odstavecseseznamem"/>
        <w:numPr>
          <w:ilvl w:val="0"/>
          <w:numId w:val="53"/>
        </w:numPr>
        <w:spacing w:after="0" w:line="280" w:lineRule="exact"/>
        <w:jc w:val="both"/>
        <w:rPr>
          <w:rFonts w:ascii="Tahoma" w:hAnsi="Tahoma" w:cs="Tahoma"/>
          <w:bCs/>
          <w:sz w:val="20"/>
          <w:szCs w:val="20"/>
        </w:rPr>
      </w:pPr>
      <w:r w:rsidRPr="00596214">
        <w:rPr>
          <w:rFonts w:ascii="Tahoma" w:hAnsi="Tahoma" w:cs="Tahoma"/>
          <w:b/>
          <w:sz w:val="20"/>
          <w:szCs w:val="20"/>
        </w:rPr>
        <w:t>Tabákové výrobky s filtry a filtry</w:t>
      </w:r>
      <w:r w:rsidRPr="0096195E">
        <w:rPr>
          <w:rFonts w:ascii="Tahoma" w:hAnsi="Tahoma" w:cs="Tahoma"/>
          <w:b/>
          <w:sz w:val="20"/>
          <w:szCs w:val="20"/>
        </w:rPr>
        <w:t xml:space="preserve"> </w:t>
      </w:r>
      <w:r w:rsidRPr="00286212">
        <w:rPr>
          <w:rFonts w:ascii="Tahoma" w:hAnsi="Tahoma" w:cs="Tahoma"/>
          <w:bCs/>
          <w:sz w:val="20"/>
          <w:szCs w:val="20"/>
        </w:rPr>
        <w:t>uváděné na trh pro použití v kombinaci s tabákovými výrobky.</w:t>
      </w:r>
    </w:p>
    <w:p w14:paraId="0AD6C749" w14:textId="77777777" w:rsidR="00391741" w:rsidRPr="00596214" w:rsidRDefault="00391741" w:rsidP="001769B8">
      <w:pPr>
        <w:pStyle w:val="Odstavecseseznamem"/>
        <w:numPr>
          <w:ilvl w:val="0"/>
          <w:numId w:val="53"/>
        </w:numPr>
        <w:spacing w:after="0" w:line="280" w:lineRule="exact"/>
        <w:jc w:val="both"/>
        <w:rPr>
          <w:rFonts w:ascii="Tahoma" w:hAnsi="Tahoma" w:cs="Tahoma"/>
          <w:b/>
          <w:sz w:val="20"/>
          <w:szCs w:val="20"/>
        </w:rPr>
      </w:pPr>
      <w:r w:rsidRPr="00596214">
        <w:rPr>
          <w:rFonts w:ascii="Tahoma" w:hAnsi="Tahoma" w:cs="Tahoma"/>
          <w:b/>
          <w:sz w:val="20"/>
          <w:szCs w:val="20"/>
        </w:rPr>
        <w:t>Nápojové kelímky.</w:t>
      </w:r>
    </w:p>
    <w:p w14:paraId="6CA7EC4C" w14:textId="77777777" w:rsidR="00391741" w:rsidRPr="00611FA2" w:rsidRDefault="00391741" w:rsidP="00391741">
      <w:pPr>
        <w:spacing w:line="280" w:lineRule="exact"/>
        <w:ind w:left="708"/>
        <w:rPr>
          <w:rFonts w:ascii="Tahoma" w:hAnsi="Tahoma" w:cs="Tahoma"/>
          <w:szCs w:val="24"/>
        </w:rPr>
      </w:pPr>
    </w:p>
    <w:p w14:paraId="012102F8"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6A7B922C" w14:textId="77777777" w:rsidR="00391741" w:rsidRPr="00596214" w:rsidRDefault="00391741" w:rsidP="001769B8">
      <w:pPr>
        <w:pStyle w:val="Odstavecseseznamem"/>
        <w:numPr>
          <w:ilvl w:val="0"/>
          <w:numId w:val="54"/>
        </w:numPr>
        <w:spacing w:after="0" w:line="280" w:lineRule="exact"/>
        <w:ind w:right="70"/>
        <w:jc w:val="both"/>
        <w:rPr>
          <w:rFonts w:ascii="Tahoma" w:hAnsi="Tahoma" w:cs="Tahoma"/>
          <w:sz w:val="20"/>
          <w:szCs w:val="20"/>
        </w:rPr>
      </w:pPr>
      <w:r>
        <w:rPr>
          <w:rFonts w:ascii="Tahoma" w:hAnsi="Tahoma" w:cs="Tahoma"/>
          <w:sz w:val="20"/>
          <w:szCs w:val="20"/>
        </w:rPr>
        <w:t>Podporovat l</w:t>
      </w:r>
      <w:r w:rsidRPr="00611FA2">
        <w:rPr>
          <w:rFonts w:ascii="Tahoma" w:hAnsi="Tahoma" w:cs="Tahoma"/>
          <w:sz w:val="20"/>
          <w:szCs w:val="20"/>
        </w:rPr>
        <w:t>egislativ</w:t>
      </w:r>
      <w:r>
        <w:rPr>
          <w:rFonts w:ascii="Tahoma" w:hAnsi="Tahoma" w:cs="Tahoma"/>
          <w:sz w:val="20"/>
          <w:szCs w:val="20"/>
        </w:rPr>
        <w:t>ní</w:t>
      </w:r>
      <w:r w:rsidRPr="00611FA2">
        <w:rPr>
          <w:rFonts w:ascii="Tahoma" w:hAnsi="Tahoma" w:cs="Tahoma"/>
          <w:sz w:val="20"/>
          <w:szCs w:val="20"/>
        </w:rPr>
        <w:t xml:space="preserve"> zakotv</w:t>
      </w:r>
      <w:r>
        <w:rPr>
          <w:rFonts w:ascii="Tahoma" w:hAnsi="Tahoma" w:cs="Tahoma"/>
          <w:sz w:val="20"/>
          <w:szCs w:val="20"/>
        </w:rPr>
        <w:t>ení</w:t>
      </w:r>
      <w:r w:rsidRPr="00596214">
        <w:rPr>
          <w:rFonts w:ascii="Tahoma" w:hAnsi="Tahoma" w:cs="Tahoma"/>
          <w:sz w:val="20"/>
          <w:szCs w:val="20"/>
        </w:rPr>
        <w:t xml:space="preserve">, aby plastové výrobky na jedno použití, kterými jsou hygienické vložky, tampony, aplikátory tamponů, předvlhčené ubrousky, tabákové výrobky s filtry a filtry uváděné na trh pro použití v kombinaci s tabákovými výrobky a nápojové kelímky, byly na svém obale nebo výrobku samotném opatřeny viditelným, jasně čitelným a nesmazatelným označením. </w:t>
      </w:r>
    </w:p>
    <w:p w14:paraId="21A39707" w14:textId="3B88FABF" w:rsidR="00391741" w:rsidRPr="00596214" w:rsidRDefault="00287C5B" w:rsidP="001769B8">
      <w:pPr>
        <w:pStyle w:val="Odstavecseseznamem"/>
        <w:numPr>
          <w:ilvl w:val="0"/>
          <w:numId w:val="54"/>
        </w:numPr>
        <w:spacing w:after="0" w:line="280" w:lineRule="exact"/>
        <w:ind w:right="70"/>
        <w:jc w:val="both"/>
        <w:rPr>
          <w:rFonts w:ascii="Tahoma" w:hAnsi="Tahoma" w:cs="Tahoma"/>
          <w:sz w:val="20"/>
          <w:szCs w:val="20"/>
        </w:rPr>
      </w:pPr>
      <w:r>
        <w:rPr>
          <w:rFonts w:ascii="Tahoma" w:hAnsi="Tahoma" w:cs="Tahoma"/>
          <w:sz w:val="20"/>
          <w:szCs w:val="20"/>
        </w:rPr>
        <w:t xml:space="preserve">Podporovat </w:t>
      </w:r>
      <w:r w:rsidR="00391741" w:rsidRPr="00596214">
        <w:rPr>
          <w:rFonts w:ascii="Tahoma" w:hAnsi="Tahoma" w:cs="Tahoma"/>
          <w:sz w:val="20"/>
          <w:szCs w:val="20"/>
        </w:rPr>
        <w:t xml:space="preserve">informační </w:t>
      </w:r>
      <w:r>
        <w:rPr>
          <w:rFonts w:ascii="Tahoma" w:hAnsi="Tahoma" w:cs="Tahoma"/>
          <w:sz w:val="20"/>
          <w:szCs w:val="20"/>
        </w:rPr>
        <w:t>osvětu</w:t>
      </w:r>
      <w:r w:rsidR="00391741" w:rsidRPr="00596214">
        <w:rPr>
          <w:rFonts w:ascii="Tahoma" w:hAnsi="Tahoma" w:cs="Tahoma"/>
          <w:sz w:val="20"/>
          <w:szCs w:val="20"/>
        </w:rPr>
        <w:t xml:space="preserve"> pro správné označení</w:t>
      </w:r>
      <w:r w:rsidR="00391741" w:rsidRPr="00286212">
        <w:rPr>
          <w:rFonts w:ascii="Tahoma" w:hAnsi="Tahoma" w:cs="Tahoma"/>
          <w:sz w:val="20"/>
          <w:szCs w:val="20"/>
          <w:vertAlign w:val="superscript"/>
        </w:rPr>
        <w:footnoteReference w:id="31"/>
      </w:r>
      <w:r w:rsidR="00391741" w:rsidRPr="0096195E">
        <w:rPr>
          <w:rFonts w:ascii="Tahoma" w:hAnsi="Tahoma" w:cs="Tahoma"/>
          <w:sz w:val="20"/>
          <w:szCs w:val="20"/>
          <w:vertAlign w:val="superscript"/>
        </w:rPr>
        <w:t xml:space="preserve"> </w:t>
      </w:r>
      <w:r w:rsidR="00391741" w:rsidRPr="00596214">
        <w:rPr>
          <w:rFonts w:ascii="Tahoma" w:hAnsi="Tahoma" w:cs="Tahoma"/>
          <w:sz w:val="20"/>
          <w:szCs w:val="20"/>
        </w:rPr>
        <w:t>plastových výrobků na jedno použití.</w:t>
      </w:r>
    </w:p>
    <w:p w14:paraId="1BE59BD8" w14:textId="051B4EAE" w:rsidR="00391741" w:rsidRPr="00596214" w:rsidRDefault="00287C5B" w:rsidP="001769B8">
      <w:pPr>
        <w:pStyle w:val="Odstavecseseznamem"/>
        <w:numPr>
          <w:ilvl w:val="0"/>
          <w:numId w:val="54"/>
        </w:numPr>
        <w:spacing w:after="0" w:line="280" w:lineRule="exact"/>
        <w:ind w:right="70"/>
        <w:jc w:val="both"/>
        <w:rPr>
          <w:rFonts w:ascii="Tahoma" w:hAnsi="Tahoma" w:cs="Tahoma"/>
          <w:sz w:val="20"/>
          <w:szCs w:val="20"/>
        </w:rPr>
      </w:pPr>
      <w:r>
        <w:rPr>
          <w:rFonts w:ascii="Tahoma" w:hAnsi="Tahoma" w:cs="Tahoma"/>
          <w:sz w:val="20"/>
          <w:szCs w:val="20"/>
        </w:rPr>
        <w:t>Podporovat,</w:t>
      </w:r>
      <w:r w:rsidR="00391741" w:rsidRPr="00596214">
        <w:rPr>
          <w:rFonts w:ascii="Tahoma" w:hAnsi="Tahoma" w:cs="Tahoma"/>
          <w:sz w:val="20"/>
          <w:szCs w:val="20"/>
        </w:rPr>
        <w:t xml:space="preserve"> aby označení bylo viditelné, jasně čitelné a nesmazatelné, poskytující spotřebitelům informace: o vhodných postupech nakládání s odpady pro daný výrobek nebo způsobech odstraňování odpadů, kterých je naopak potřeba se v souladu s hierarchií odpadového hospodářství vyvarovat; o přítomnosti plastů ve výrobku a z toho vyplývajících dopadech odhazování těchto odpadů mimo místa k tomu určená.</w:t>
      </w:r>
    </w:p>
    <w:p w14:paraId="52987F11" w14:textId="59FD2FAA" w:rsidR="00391741" w:rsidRPr="0096195E" w:rsidRDefault="00287C5B" w:rsidP="001769B8">
      <w:pPr>
        <w:pStyle w:val="Odstavecseseznamem"/>
        <w:numPr>
          <w:ilvl w:val="0"/>
          <w:numId w:val="54"/>
        </w:numPr>
        <w:spacing w:after="0" w:line="280" w:lineRule="exact"/>
        <w:ind w:right="70"/>
        <w:jc w:val="both"/>
        <w:rPr>
          <w:rFonts w:ascii="Tahoma" w:hAnsi="Tahoma" w:cs="Tahoma"/>
          <w:sz w:val="20"/>
          <w:szCs w:val="20"/>
        </w:rPr>
      </w:pPr>
      <w:r>
        <w:rPr>
          <w:rFonts w:ascii="Tahoma" w:hAnsi="Tahoma" w:cs="Tahoma"/>
          <w:sz w:val="20"/>
          <w:szCs w:val="20"/>
        </w:rPr>
        <w:t xml:space="preserve">Podporovat </w:t>
      </w:r>
      <w:r w:rsidR="00F42C47">
        <w:rPr>
          <w:rFonts w:ascii="Tahoma" w:hAnsi="Tahoma" w:cs="Tahoma"/>
          <w:sz w:val="20"/>
          <w:szCs w:val="20"/>
        </w:rPr>
        <w:t>i</w:t>
      </w:r>
      <w:r w:rsidR="00391741" w:rsidRPr="0096195E">
        <w:rPr>
          <w:rFonts w:ascii="Tahoma" w:hAnsi="Tahoma" w:cs="Tahoma"/>
          <w:sz w:val="20"/>
          <w:szCs w:val="20"/>
        </w:rPr>
        <w:t xml:space="preserve">nformační </w:t>
      </w:r>
      <w:r>
        <w:rPr>
          <w:rFonts w:ascii="Tahoma" w:hAnsi="Tahoma" w:cs="Tahoma"/>
          <w:sz w:val="20"/>
          <w:szCs w:val="20"/>
        </w:rPr>
        <w:t>osvětu</w:t>
      </w:r>
      <w:r w:rsidRPr="0096195E">
        <w:rPr>
          <w:rFonts w:ascii="Tahoma" w:hAnsi="Tahoma" w:cs="Tahoma"/>
          <w:sz w:val="20"/>
          <w:szCs w:val="20"/>
        </w:rPr>
        <w:t xml:space="preserve"> </w:t>
      </w:r>
      <w:r w:rsidR="00391741" w:rsidRPr="0096195E">
        <w:rPr>
          <w:rFonts w:ascii="Tahoma" w:hAnsi="Tahoma" w:cs="Tahoma"/>
          <w:sz w:val="20"/>
          <w:szCs w:val="20"/>
        </w:rPr>
        <w:t>pro označení prodejních a skupinových obalů</w:t>
      </w:r>
      <w:r w:rsidR="00391741" w:rsidRPr="001769B8">
        <w:rPr>
          <w:vertAlign w:val="superscript"/>
        </w:rPr>
        <w:footnoteReference w:id="32"/>
      </w:r>
      <w:r w:rsidR="00391741" w:rsidRPr="0096195E">
        <w:rPr>
          <w:rFonts w:ascii="Tahoma" w:hAnsi="Tahoma" w:cs="Tahoma"/>
          <w:sz w:val="20"/>
          <w:szCs w:val="20"/>
        </w:rPr>
        <w:t xml:space="preserve"> těchto výrobků, s výjimkou nápojových kelímků, u kterých se označení umístí na samotný výrobek. Pokud se v místě nákupu nashromáždí více prodejních jednotek, musí být každá prodejní jednotka na svém obale opatřena tímto označením. </w:t>
      </w:r>
    </w:p>
    <w:p w14:paraId="3F4F8199" w14:textId="77777777" w:rsidR="00391741" w:rsidRPr="00611FA2" w:rsidRDefault="00391741" w:rsidP="00391741">
      <w:pPr>
        <w:pStyle w:val="Odstavecseseznamem"/>
        <w:spacing w:line="280" w:lineRule="exact"/>
        <w:ind w:left="1068"/>
        <w:rPr>
          <w:rFonts w:ascii="Tahoma" w:hAnsi="Tahoma" w:cs="Tahoma"/>
          <w:b/>
        </w:rPr>
      </w:pPr>
    </w:p>
    <w:p w14:paraId="682B9CED"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6C3021D6" w14:textId="77777777" w:rsidR="00391741" w:rsidRPr="006000A5" w:rsidRDefault="00391741" w:rsidP="001769B8">
      <w:pPr>
        <w:pStyle w:val="Odstavecseseznamem"/>
        <w:numPr>
          <w:ilvl w:val="0"/>
          <w:numId w:val="68"/>
        </w:numPr>
        <w:spacing w:after="0" w:line="280" w:lineRule="exact"/>
        <w:jc w:val="both"/>
        <w:rPr>
          <w:rFonts w:ascii="Tahoma" w:hAnsi="Tahoma" w:cs="Tahoma"/>
          <w:b/>
          <w:sz w:val="20"/>
          <w:szCs w:val="20"/>
        </w:rPr>
      </w:pPr>
      <w:r w:rsidRPr="006000A5">
        <w:rPr>
          <w:rFonts w:ascii="Tahoma" w:hAnsi="Tahoma" w:cs="Tahoma"/>
          <w:b/>
          <w:sz w:val="20"/>
          <w:szCs w:val="20"/>
        </w:rPr>
        <w:t xml:space="preserve">Zavést systémy rozšířené odpovědnosti výrobce pro vybrané plastové výrobky na jedno použití.  </w:t>
      </w:r>
    </w:p>
    <w:p w14:paraId="0D8F049C" w14:textId="77777777" w:rsidR="00391741" w:rsidRPr="006000A5" w:rsidRDefault="00391741" w:rsidP="00391741">
      <w:pPr>
        <w:pStyle w:val="Odstavecseseznamem"/>
        <w:spacing w:line="280" w:lineRule="exact"/>
        <w:ind w:left="644"/>
        <w:rPr>
          <w:rFonts w:ascii="Tahoma" w:hAnsi="Tahoma" w:cs="Tahoma"/>
          <w:sz w:val="20"/>
          <w:szCs w:val="20"/>
        </w:rPr>
      </w:pPr>
    </w:p>
    <w:p w14:paraId="42B07D82" w14:textId="77777777" w:rsidR="00391741" w:rsidRPr="0096195E" w:rsidRDefault="00391741" w:rsidP="00391741">
      <w:pPr>
        <w:pStyle w:val="Odstavecseseznamem"/>
        <w:spacing w:after="0" w:line="280" w:lineRule="exact"/>
        <w:ind w:left="0"/>
        <w:contextualSpacing w:val="0"/>
        <w:rPr>
          <w:rFonts w:ascii="Tahoma" w:hAnsi="Tahoma" w:cs="Tahoma"/>
          <w:sz w:val="20"/>
          <w:szCs w:val="20"/>
          <w:u w:val="single"/>
        </w:rPr>
      </w:pPr>
      <w:r w:rsidRPr="0096195E">
        <w:rPr>
          <w:rFonts w:ascii="Tahoma" w:hAnsi="Tahoma" w:cs="Tahoma"/>
          <w:sz w:val="20"/>
          <w:szCs w:val="20"/>
          <w:u w:val="single"/>
        </w:rPr>
        <w:lastRenderedPageBreak/>
        <w:t xml:space="preserve">Vztahuje se na níže uvedenou skupinu výrobků: </w:t>
      </w:r>
    </w:p>
    <w:p w14:paraId="07CBBDD8" w14:textId="77777777" w:rsidR="00391741" w:rsidRPr="006000A5" w:rsidRDefault="00391741" w:rsidP="00391741">
      <w:pPr>
        <w:pStyle w:val="Odstavecseseznamem"/>
        <w:spacing w:after="0" w:line="280" w:lineRule="exact"/>
        <w:ind w:left="0"/>
        <w:contextualSpacing w:val="0"/>
        <w:rPr>
          <w:rFonts w:ascii="Tahoma" w:hAnsi="Tahoma" w:cs="Tahoma"/>
          <w:sz w:val="20"/>
          <w:szCs w:val="20"/>
        </w:rPr>
      </w:pPr>
    </w:p>
    <w:p w14:paraId="2E3EC43D"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Nádoby na potraviny</w:t>
      </w:r>
      <w:r w:rsidRPr="0096195E">
        <w:rPr>
          <w:rFonts w:ascii="Tahoma" w:hAnsi="Tahoma" w:cs="Tahoma"/>
          <w:b/>
          <w:sz w:val="20"/>
          <w:szCs w:val="20"/>
        </w:rPr>
        <w:t>.</w:t>
      </w:r>
    </w:p>
    <w:p w14:paraId="38FB178D" w14:textId="5313921B" w:rsidR="00391741" w:rsidRPr="0096195E" w:rsidRDefault="00391741" w:rsidP="001769B8">
      <w:pPr>
        <w:pStyle w:val="Odstavecseseznamem"/>
        <w:numPr>
          <w:ilvl w:val="0"/>
          <w:numId w:val="55"/>
        </w:numPr>
        <w:spacing w:after="0" w:line="280" w:lineRule="exact"/>
        <w:jc w:val="both"/>
        <w:rPr>
          <w:rFonts w:ascii="Tahoma" w:hAnsi="Tahoma" w:cs="Tahoma"/>
          <w:bCs/>
          <w:sz w:val="20"/>
          <w:szCs w:val="20"/>
        </w:rPr>
      </w:pPr>
      <w:r w:rsidRPr="006000A5">
        <w:rPr>
          <w:rFonts w:ascii="Tahoma" w:hAnsi="Tahoma" w:cs="Tahoma"/>
          <w:b/>
          <w:sz w:val="20"/>
          <w:szCs w:val="20"/>
        </w:rPr>
        <w:t>Sáčky a balení z pružného materiálu</w:t>
      </w:r>
      <w:r w:rsidRPr="0096195E">
        <w:rPr>
          <w:rFonts w:ascii="Tahoma" w:hAnsi="Tahoma" w:cs="Tahoma"/>
          <w:b/>
          <w:sz w:val="20"/>
          <w:szCs w:val="20"/>
        </w:rPr>
        <w:t xml:space="preserve">, </w:t>
      </w:r>
      <w:r w:rsidRPr="00A75180">
        <w:rPr>
          <w:rFonts w:ascii="Tahoma" w:hAnsi="Tahoma" w:cs="Tahoma"/>
          <w:bCs/>
          <w:sz w:val="20"/>
          <w:szCs w:val="20"/>
        </w:rPr>
        <w:t>které obsahují potraviny určené k okamžité spotřebě bez jakékoli další přípravy (sáček a balení z pružného materiálu“).</w:t>
      </w:r>
    </w:p>
    <w:p w14:paraId="13C34954"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Nádoby na nápoje o objemu až 3 litry</w:t>
      </w:r>
      <w:r w:rsidRPr="0096195E">
        <w:rPr>
          <w:rFonts w:ascii="Tahoma" w:hAnsi="Tahoma" w:cs="Tahoma"/>
          <w:b/>
          <w:sz w:val="20"/>
          <w:szCs w:val="20"/>
        </w:rPr>
        <w:t>.</w:t>
      </w:r>
    </w:p>
    <w:p w14:paraId="45E0CB78"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Nápojové kelímky, včetně jejich uzávěrů a víček</w:t>
      </w:r>
      <w:r w:rsidRPr="0096195E">
        <w:rPr>
          <w:rFonts w:ascii="Tahoma" w:hAnsi="Tahoma" w:cs="Tahoma"/>
          <w:b/>
          <w:sz w:val="20"/>
          <w:szCs w:val="20"/>
        </w:rPr>
        <w:t>.</w:t>
      </w:r>
    </w:p>
    <w:p w14:paraId="5BEA9E06"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Lehké plastové nákupní tašky</w:t>
      </w:r>
      <w:r w:rsidRPr="0096195E">
        <w:rPr>
          <w:rFonts w:ascii="Tahoma" w:hAnsi="Tahoma" w:cs="Tahoma"/>
          <w:b/>
          <w:sz w:val="20"/>
          <w:szCs w:val="20"/>
        </w:rPr>
        <w:t>.</w:t>
      </w:r>
      <w:r w:rsidRPr="006000A5">
        <w:rPr>
          <w:rFonts w:ascii="Tahoma" w:hAnsi="Tahoma" w:cs="Tahoma"/>
          <w:b/>
          <w:sz w:val="20"/>
          <w:szCs w:val="20"/>
        </w:rPr>
        <w:t xml:space="preserve"> </w:t>
      </w:r>
    </w:p>
    <w:p w14:paraId="52BD2771"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Vlhčené ubrousky.</w:t>
      </w:r>
    </w:p>
    <w:p w14:paraId="3D9EFD08" w14:textId="77777777" w:rsidR="00391741" w:rsidRPr="006000A5" w:rsidRDefault="00391741" w:rsidP="001769B8">
      <w:pPr>
        <w:pStyle w:val="Odstavecseseznamem"/>
        <w:numPr>
          <w:ilvl w:val="0"/>
          <w:numId w:val="55"/>
        </w:numPr>
        <w:spacing w:after="0" w:line="280" w:lineRule="exact"/>
        <w:jc w:val="both"/>
        <w:rPr>
          <w:rFonts w:ascii="Tahoma" w:hAnsi="Tahoma" w:cs="Tahoma"/>
          <w:b/>
          <w:sz w:val="20"/>
          <w:szCs w:val="20"/>
        </w:rPr>
      </w:pPr>
      <w:r w:rsidRPr="006000A5">
        <w:rPr>
          <w:rFonts w:ascii="Tahoma" w:hAnsi="Tahoma" w:cs="Tahoma"/>
          <w:b/>
          <w:sz w:val="20"/>
          <w:szCs w:val="20"/>
        </w:rPr>
        <w:t>Balónky</w:t>
      </w:r>
      <w:r w:rsidRPr="0096195E">
        <w:rPr>
          <w:rFonts w:ascii="Tahoma" w:hAnsi="Tahoma" w:cs="Tahoma"/>
          <w:b/>
          <w:sz w:val="20"/>
          <w:szCs w:val="20"/>
        </w:rPr>
        <w:t>.</w:t>
      </w:r>
    </w:p>
    <w:p w14:paraId="175DF3BA" w14:textId="77777777" w:rsidR="00391741" w:rsidRPr="0096195E" w:rsidRDefault="00391741" w:rsidP="001769B8">
      <w:pPr>
        <w:pStyle w:val="Odstavecseseznamem"/>
        <w:numPr>
          <w:ilvl w:val="0"/>
          <w:numId w:val="55"/>
        </w:numPr>
        <w:spacing w:after="0" w:line="280" w:lineRule="exact"/>
        <w:jc w:val="both"/>
        <w:rPr>
          <w:rFonts w:ascii="Tahoma" w:hAnsi="Tahoma" w:cs="Tahoma"/>
          <w:bCs/>
          <w:sz w:val="20"/>
          <w:szCs w:val="20"/>
        </w:rPr>
      </w:pPr>
      <w:r w:rsidRPr="006000A5">
        <w:rPr>
          <w:rFonts w:ascii="Tahoma" w:hAnsi="Tahoma" w:cs="Tahoma"/>
          <w:b/>
          <w:sz w:val="20"/>
          <w:szCs w:val="20"/>
        </w:rPr>
        <w:t xml:space="preserve">Tabákové výrobky s filtry a filtry </w:t>
      </w:r>
      <w:r w:rsidRPr="00A75180">
        <w:rPr>
          <w:rFonts w:ascii="Tahoma" w:hAnsi="Tahoma" w:cs="Tahoma"/>
          <w:bCs/>
          <w:sz w:val="20"/>
          <w:szCs w:val="20"/>
        </w:rPr>
        <w:t>uváděné na trh v kombinaci s tabákovými výrobky.</w:t>
      </w:r>
    </w:p>
    <w:p w14:paraId="0A5BD58E" w14:textId="77777777" w:rsidR="00391741" w:rsidRPr="0096195E" w:rsidRDefault="00391741" w:rsidP="00391741">
      <w:pPr>
        <w:spacing w:after="0" w:line="280" w:lineRule="exact"/>
        <w:ind w:left="708"/>
        <w:rPr>
          <w:rFonts w:ascii="Tahoma" w:hAnsi="Tahoma" w:cs="Tahoma"/>
          <w:bCs/>
          <w:szCs w:val="24"/>
        </w:rPr>
      </w:pPr>
    </w:p>
    <w:p w14:paraId="001C57CC" w14:textId="77777777" w:rsidR="00391741" w:rsidRPr="00611FA2" w:rsidRDefault="00391741" w:rsidP="00391741">
      <w:pPr>
        <w:spacing w:line="280" w:lineRule="exact"/>
        <w:ind w:left="708"/>
        <w:rPr>
          <w:rFonts w:ascii="Tahoma" w:hAnsi="Tahoma" w:cs="Tahoma"/>
          <w:b/>
          <w:szCs w:val="24"/>
        </w:rPr>
      </w:pPr>
    </w:p>
    <w:p w14:paraId="5A60CADB"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4E5311AB" w14:textId="77777777" w:rsidR="00391741" w:rsidRPr="006000A5"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l</w:t>
      </w:r>
      <w:r w:rsidRPr="00611FA2">
        <w:rPr>
          <w:rFonts w:ascii="Tahoma" w:hAnsi="Tahoma" w:cs="Tahoma"/>
          <w:sz w:val="20"/>
          <w:szCs w:val="20"/>
        </w:rPr>
        <w:t>egislativ</w:t>
      </w:r>
      <w:r>
        <w:rPr>
          <w:rFonts w:ascii="Tahoma" w:hAnsi="Tahoma" w:cs="Tahoma"/>
          <w:sz w:val="20"/>
          <w:szCs w:val="20"/>
        </w:rPr>
        <w:t>ní</w:t>
      </w:r>
      <w:r w:rsidRPr="00611FA2">
        <w:rPr>
          <w:rFonts w:ascii="Tahoma" w:hAnsi="Tahoma" w:cs="Tahoma"/>
          <w:sz w:val="20"/>
          <w:szCs w:val="20"/>
        </w:rPr>
        <w:t xml:space="preserve"> zakotv</w:t>
      </w:r>
      <w:r>
        <w:rPr>
          <w:rFonts w:ascii="Tahoma" w:hAnsi="Tahoma" w:cs="Tahoma"/>
          <w:sz w:val="20"/>
          <w:szCs w:val="20"/>
        </w:rPr>
        <w:t xml:space="preserve">ení </w:t>
      </w:r>
      <w:r w:rsidRPr="006000A5">
        <w:rPr>
          <w:rFonts w:ascii="Tahoma" w:hAnsi="Tahoma" w:cs="Tahoma"/>
          <w:sz w:val="20"/>
          <w:szCs w:val="20"/>
        </w:rPr>
        <w:t xml:space="preserve">zavedení systémů rozšířené odpovědnosti výrobců pro vybrané plastové výrobky na jedno použití.  </w:t>
      </w:r>
    </w:p>
    <w:p w14:paraId="63D9BABD" w14:textId="15131AB9" w:rsidR="00391741" w:rsidRPr="0096195E"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s</w:t>
      </w:r>
      <w:r w:rsidRPr="006000A5">
        <w:rPr>
          <w:rFonts w:ascii="Tahoma" w:hAnsi="Tahoma" w:cs="Tahoma"/>
          <w:sz w:val="20"/>
          <w:szCs w:val="20"/>
        </w:rPr>
        <w:t>tanov</w:t>
      </w:r>
      <w:r>
        <w:rPr>
          <w:rFonts w:ascii="Tahoma" w:hAnsi="Tahoma" w:cs="Tahoma"/>
          <w:sz w:val="20"/>
          <w:szCs w:val="20"/>
        </w:rPr>
        <w:t>ení</w:t>
      </w:r>
      <w:r w:rsidRPr="006000A5">
        <w:rPr>
          <w:rFonts w:ascii="Tahoma" w:hAnsi="Tahoma" w:cs="Tahoma"/>
          <w:sz w:val="20"/>
          <w:szCs w:val="20"/>
        </w:rPr>
        <w:t xml:space="preserve"> výrobcům plastových výrobků na jedno použití, kterými jsou nádoby na</w:t>
      </w:r>
      <w:r w:rsidR="001279D1">
        <w:rPr>
          <w:rFonts w:ascii="Tahoma" w:hAnsi="Tahoma" w:cs="Tahoma"/>
          <w:sz w:val="20"/>
          <w:szCs w:val="20"/>
        </w:rPr>
        <w:t> </w:t>
      </w:r>
      <w:r w:rsidRPr="006000A5">
        <w:rPr>
          <w:rFonts w:ascii="Tahoma" w:hAnsi="Tahoma" w:cs="Tahoma"/>
          <w:sz w:val="20"/>
          <w:szCs w:val="20"/>
        </w:rPr>
        <w:t xml:space="preserve">potraviny, sáčky a balení zhotovené z pružného materiálu, které obsahují potraviny určené k okamžité spotřebě, nádoby na nápoje o objemu až 3 litry, nápojové kelímky a lehké plastové nákupní tašky, povinnost pokrývat v rámci systému rozšířené odpovědnosti výrobce tyto náklady: na osvětu k uvedeným výrobkům;  na sběr odpadu z těch výrobků, které jsou soustředěny v rámci obecních systémů, včetně infrastruktury, provozu, následné přepravy a zpracování tohoto odpadu; náklady na úklid odpadů vznikajících z uvedených výrobků, </w:t>
      </w:r>
      <w:r w:rsidRPr="0096195E">
        <w:rPr>
          <w:rFonts w:ascii="Tahoma" w:hAnsi="Tahoma" w:cs="Tahoma"/>
          <w:sz w:val="20"/>
          <w:szCs w:val="20"/>
        </w:rPr>
        <w:t>následnou přepravu a zpracování těchto odpadů.</w:t>
      </w:r>
    </w:p>
    <w:p w14:paraId="32DDDAE6" w14:textId="77777777" w:rsidR="00391741" w:rsidRPr="0096195E"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s</w:t>
      </w:r>
      <w:r w:rsidRPr="0096195E">
        <w:rPr>
          <w:rFonts w:ascii="Tahoma" w:hAnsi="Tahoma" w:cs="Tahoma"/>
          <w:sz w:val="20"/>
          <w:szCs w:val="20"/>
        </w:rPr>
        <w:t>tanov</w:t>
      </w:r>
      <w:r>
        <w:rPr>
          <w:rFonts w:ascii="Tahoma" w:hAnsi="Tahoma" w:cs="Tahoma"/>
          <w:sz w:val="20"/>
          <w:szCs w:val="20"/>
        </w:rPr>
        <w:t>ení</w:t>
      </w:r>
      <w:r w:rsidRPr="0096195E">
        <w:rPr>
          <w:rFonts w:ascii="Tahoma" w:hAnsi="Tahoma" w:cs="Tahoma"/>
          <w:sz w:val="20"/>
          <w:szCs w:val="20"/>
        </w:rPr>
        <w:t xml:space="preserve"> výrobcům tabákových výrobků s filtry a filtrů povinnost hradit obcím náklady vynaložené na úklid odpadu z těchto vybraných plastových výrobků, jehož se koneční uživatelé zbavují mimo místa k tomu určená k jeho odkládání, a na následnou přepravu a zpracování tohoto odpadu a soustřeďování odpadu z těchto vybraných plastových výrobků v rámci obecního systému, jeho přepravu a zpracování.</w:t>
      </w:r>
    </w:p>
    <w:p w14:paraId="04237529" w14:textId="77777777" w:rsidR="00391741" w:rsidRPr="006000A5"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s</w:t>
      </w:r>
      <w:r w:rsidRPr="0096195E">
        <w:rPr>
          <w:rFonts w:ascii="Tahoma" w:hAnsi="Tahoma" w:cs="Tahoma"/>
          <w:sz w:val="20"/>
          <w:szCs w:val="20"/>
        </w:rPr>
        <w:t>tanov</w:t>
      </w:r>
      <w:r>
        <w:rPr>
          <w:rFonts w:ascii="Tahoma" w:hAnsi="Tahoma" w:cs="Tahoma"/>
          <w:sz w:val="20"/>
          <w:szCs w:val="20"/>
        </w:rPr>
        <w:t>ení</w:t>
      </w:r>
      <w:r w:rsidRPr="0096195E">
        <w:rPr>
          <w:rFonts w:ascii="Tahoma" w:hAnsi="Tahoma" w:cs="Tahoma"/>
          <w:sz w:val="20"/>
          <w:szCs w:val="20"/>
        </w:rPr>
        <w:t xml:space="preserve"> výrobcům tabákových výrobků s filtry a filtrů povinnost poskytovat údaje o množství odpadu z těchto vybraných plastových výrobků soustřeďovaného v rámci obecních systémů.</w:t>
      </w:r>
    </w:p>
    <w:p w14:paraId="5F5263EF" w14:textId="77777777" w:rsidR="00391741" w:rsidRPr="0096195E"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s</w:t>
      </w:r>
      <w:r w:rsidRPr="00497055">
        <w:rPr>
          <w:rFonts w:ascii="Tahoma" w:hAnsi="Tahoma" w:cs="Tahoma"/>
          <w:sz w:val="20"/>
          <w:szCs w:val="20"/>
        </w:rPr>
        <w:t>tanov</w:t>
      </w:r>
      <w:r>
        <w:rPr>
          <w:rFonts w:ascii="Tahoma" w:hAnsi="Tahoma" w:cs="Tahoma"/>
          <w:sz w:val="20"/>
          <w:szCs w:val="20"/>
        </w:rPr>
        <w:t>ení</w:t>
      </w:r>
      <w:r w:rsidRPr="0096195E">
        <w:rPr>
          <w:rFonts w:ascii="Tahoma" w:hAnsi="Tahoma" w:cs="Tahoma"/>
          <w:sz w:val="20"/>
          <w:szCs w:val="20"/>
        </w:rPr>
        <w:t xml:space="preserve"> výrobcům předvlhčených ubrousků pro osobní hygienu a péči o domácnost a výrobcům balónků povinnost hradit obcím náklady vynaložené na úklid odpadu z těchto vybraných plastových výrobků, jehož se koneční uživatelé zbavují mimo místa určená k jeho odkládání, a na následnou přepravu a zpracování tohoto odpadu.</w:t>
      </w:r>
    </w:p>
    <w:p w14:paraId="76D0B0F2" w14:textId="77777777" w:rsidR="00391741" w:rsidRPr="0096195E" w:rsidRDefault="00391741" w:rsidP="001769B8">
      <w:pPr>
        <w:pStyle w:val="Odstavecseseznamem"/>
        <w:numPr>
          <w:ilvl w:val="0"/>
          <w:numId w:val="56"/>
        </w:numPr>
        <w:spacing w:after="0" w:line="280" w:lineRule="exact"/>
        <w:ind w:right="70"/>
        <w:jc w:val="both"/>
        <w:rPr>
          <w:rFonts w:ascii="Tahoma" w:hAnsi="Tahoma" w:cs="Tahoma"/>
          <w:sz w:val="20"/>
          <w:szCs w:val="20"/>
        </w:rPr>
      </w:pPr>
      <w:r>
        <w:rPr>
          <w:rFonts w:ascii="Tahoma" w:hAnsi="Tahoma" w:cs="Tahoma"/>
          <w:sz w:val="20"/>
          <w:szCs w:val="20"/>
        </w:rPr>
        <w:t>Podporovat s</w:t>
      </w:r>
      <w:r w:rsidRPr="00497055">
        <w:rPr>
          <w:rFonts w:ascii="Tahoma" w:hAnsi="Tahoma" w:cs="Tahoma"/>
          <w:sz w:val="20"/>
          <w:szCs w:val="20"/>
        </w:rPr>
        <w:t>tanov</w:t>
      </w:r>
      <w:r>
        <w:rPr>
          <w:rFonts w:ascii="Tahoma" w:hAnsi="Tahoma" w:cs="Tahoma"/>
          <w:sz w:val="20"/>
          <w:szCs w:val="20"/>
        </w:rPr>
        <w:t>ení</w:t>
      </w:r>
      <w:r w:rsidRPr="0096195E">
        <w:rPr>
          <w:rFonts w:ascii="Tahoma" w:hAnsi="Tahoma" w:cs="Tahoma"/>
          <w:sz w:val="20"/>
          <w:szCs w:val="20"/>
        </w:rPr>
        <w:t xml:space="preserve"> výrobcům tabákových výrobků s filtry a filtrů, předvlhčených ubrousků a balónků povinnost smluvně zajistit takový počet obcí, aby podíl smluvně zajištěných obcí, kterým budou náklady hrazeny, činil minimálně 90 % z celkového počtu obcí v ČR, a aby podíl obyvatel žijících v těchto obcích činil minimálně 90 % z celkového počtu obyvatel ČR. Náklady musí výrobce hradit v takové výši, aby odrážely reálné náklady. </w:t>
      </w:r>
    </w:p>
    <w:p w14:paraId="3F212E0C" w14:textId="77777777" w:rsidR="00391741" w:rsidRPr="00611FA2" w:rsidRDefault="00391741" w:rsidP="00391741">
      <w:pPr>
        <w:pStyle w:val="Odstavecseseznamem"/>
        <w:spacing w:after="0" w:line="280" w:lineRule="exact"/>
        <w:ind w:left="567"/>
        <w:rPr>
          <w:rFonts w:ascii="Tahoma" w:hAnsi="Tahoma" w:cs="Tahoma"/>
          <w:szCs w:val="24"/>
        </w:rPr>
      </w:pPr>
    </w:p>
    <w:p w14:paraId="76F05F31"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Cíl:</w:t>
      </w:r>
    </w:p>
    <w:p w14:paraId="7E80DD06" w14:textId="77777777" w:rsidR="00391741" w:rsidRPr="0096195E" w:rsidRDefault="00391741" w:rsidP="001769B8">
      <w:pPr>
        <w:pStyle w:val="Odstavecseseznamem"/>
        <w:numPr>
          <w:ilvl w:val="0"/>
          <w:numId w:val="68"/>
        </w:numPr>
        <w:spacing w:after="0" w:line="280" w:lineRule="exact"/>
        <w:jc w:val="both"/>
        <w:rPr>
          <w:rFonts w:ascii="Tahoma" w:hAnsi="Tahoma" w:cs="Tahoma"/>
          <w:b/>
          <w:sz w:val="20"/>
          <w:szCs w:val="20"/>
        </w:rPr>
      </w:pPr>
      <w:r w:rsidRPr="006000A5">
        <w:rPr>
          <w:rFonts w:ascii="Tahoma" w:hAnsi="Tahoma" w:cs="Tahoma"/>
          <w:b/>
          <w:sz w:val="20"/>
          <w:szCs w:val="20"/>
        </w:rPr>
        <w:t>Zajistit osvětu a informovanost spotřebitelů a podnícení odpovědného spotřebitelského chování za účelem snížení množství odhozených odpadů z plastových výrobků na jedno použití.</w:t>
      </w:r>
    </w:p>
    <w:p w14:paraId="30AC23B2" w14:textId="77777777" w:rsidR="00391741" w:rsidRPr="006000A5" w:rsidRDefault="00391741" w:rsidP="00391741">
      <w:pPr>
        <w:pStyle w:val="Odstavecseseznamem"/>
        <w:spacing w:line="280" w:lineRule="exact"/>
        <w:ind w:left="643"/>
        <w:rPr>
          <w:rFonts w:ascii="Tahoma" w:hAnsi="Tahoma" w:cs="Tahoma"/>
          <w:b/>
          <w:sz w:val="20"/>
          <w:szCs w:val="20"/>
        </w:rPr>
      </w:pPr>
    </w:p>
    <w:p w14:paraId="56E22886" w14:textId="77777777" w:rsidR="00391741" w:rsidRDefault="00391741" w:rsidP="00391741">
      <w:pPr>
        <w:pStyle w:val="Odstavecseseznamem"/>
        <w:spacing w:after="0" w:line="280" w:lineRule="exact"/>
        <w:ind w:left="0"/>
        <w:contextualSpacing w:val="0"/>
        <w:rPr>
          <w:rFonts w:ascii="Tahoma" w:hAnsi="Tahoma" w:cs="Tahoma"/>
          <w:sz w:val="20"/>
          <w:szCs w:val="20"/>
        </w:rPr>
      </w:pPr>
      <w:r w:rsidRPr="006000A5">
        <w:rPr>
          <w:rFonts w:ascii="Tahoma" w:hAnsi="Tahoma" w:cs="Tahoma"/>
          <w:sz w:val="20"/>
          <w:szCs w:val="20"/>
        </w:rPr>
        <w:lastRenderedPageBreak/>
        <w:t>Vztahuje se na následující skupinu výrobků.</w:t>
      </w:r>
    </w:p>
    <w:p w14:paraId="3D3973BF" w14:textId="77777777" w:rsidR="00391741" w:rsidRPr="006000A5" w:rsidRDefault="00391741" w:rsidP="00391741">
      <w:pPr>
        <w:pStyle w:val="Odstavecseseznamem"/>
        <w:spacing w:after="0" w:line="280" w:lineRule="exact"/>
        <w:ind w:left="0"/>
        <w:contextualSpacing w:val="0"/>
        <w:rPr>
          <w:rFonts w:ascii="Tahoma" w:hAnsi="Tahoma" w:cs="Tahoma"/>
          <w:sz w:val="20"/>
          <w:szCs w:val="20"/>
        </w:rPr>
      </w:pPr>
    </w:p>
    <w:p w14:paraId="601A42C6"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Nádoby na potraviny.</w:t>
      </w:r>
    </w:p>
    <w:p w14:paraId="6A807E58"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Sáčky a balení z pružného materiálu.</w:t>
      </w:r>
    </w:p>
    <w:p w14:paraId="5E7BDCB2" w14:textId="77777777" w:rsidR="00391741" w:rsidRPr="0096195E" w:rsidRDefault="00391741" w:rsidP="001769B8">
      <w:pPr>
        <w:pStyle w:val="Odstavecseseznamem"/>
        <w:numPr>
          <w:ilvl w:val="0"/>
          <w:numId w:val="58"/>
        </w:numPr>
        <w:spacing w:after="0" w:line="280" w:lineRule="exact"/>
        <w:jc w:val="both"/>
        <w:rPr>
          <w:rFonts w:ascii="Tahoma" w:hAnsi="Tahoma" w:cs="Tahoma"/>
          <w:bCs/>
          <w:sz w:val="20"/>
          <w:szCs w:val="20"/>
        </w:rPr>
      </w:pPr>
      <w:r w:rsidRPr="006000A5">
        <w:rPr>
          <w:rFonts w:ascii="Tahoma" w:hAnsi="Tahoma" w:cs="Tahoma"/>
          <w:b/>
          <w:sz w:val="20"/>
          <w:szCs w:val="20"/>
        </w:rPr>
        <w:t>Nádoby na nápoje</w:t>
      </w:r>
      <w:r w:rsidRPr="0096195E">
        <w:rPr>
          <w:rFonts w:ascii="Tahoma" w:hAnsi="Tahoma" w:cs="Tahoma"/>
          <w:b/>
          <w:sz w:val="20"/>
          <w:szCs w:val="20"/>
        </w:rPr>
        <w:t xml:space="preserve"> </w:t>
      </w:r>
      <w:r w:rsidRPr="00A75180">
        <w:rPr>
          <w:rFonts w:ascii="Tahoma" w:hAnsi="Tahoma" w:cs="Tahoma"/>
          <w:bCs/>
          <w:sz w:val="20"/>
          <w:szCs w:val="20"/>
        </w:rPr>
        <w:t>o objemu až 3 litry.</w:t>
      </w:r>
    </w:p>
    <w:p w14:paraId="50CE73A0"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Nápojové kelímky</w:t>
      </w:r>
      <w:r w:rsidRPr="0096195E">
        <w:rPr>
          <w:rFonts w:ascii="Tahoma" w:hAnsi="Tahoma" w:cs="Tahoma"/>
          <w:b/>
          <w:sz w:val="20"/>
          <w:szCs w:val="20"/>
        </w:rPr>
        <w:t xml:space="preserve">, </w:t>
      </w:r>
      <w:r w:rsidRPr="00A75180">
        <w:rPr>
          <w:rFonts w:ascii="Tahoma" w:hAnsi="Tahoma" w:cs="Tahoma"/>
          <w:bCs/>
          <w:sz w:val="20"/>
          <w:szCs w:val="20"/>
        </w:rPr>
        <w:t>včetně jejich uzávěrů a víček.</w:t>
      </w:r>
      <w:r w:rsidRPr="006000A5">
        <w:rPr>
          <w:rFonts w:ascii="Tahoma" w:hAnsi="Tahoma" w:cs="Tahoma"/>
          <w:b/>
          <w:sz w:val="20"/>
          <w:szCs w:val="20"/>
        </w:rPr>
        <w:t xml:space="preserve"> </w:t>
      </w:r>
    </w:p>
    <w:p w14:paraId="1B36AE99" w14:textId="77777777" w:rsidR="00391741" w:rsidRPr="0096195E" w:rsidRDefault="00391741" w:rsidP="001769B8">
      <w:pPr>
        <w:pStyle w:val="Odstavecseseznamem"/>
        <w:numPr>
          <w:ilvl w:val="0"/>
          <w:numId w:val="58"/>
        </w:numPr>
        <w:spacing w:after="0" w:line="280" w:lineRule="exact"/>
        <w:jc w:val="both"/>
        <w:rPr>
          <w:rFonts w:ascii="Tahoma" w:hAnsi="Tahoma" w:cs="Tahoma"/>
          <w:bCs/>
          <w:sz w:val="20"/>
          <w:szCs w:val="20"/>
        </w:rPr>
      </w:pPr>
      <w:r w:rsidRPr="006000A5">
        <w:rPr>
          <w:rFonts w:ascii="Tahoma" w:hAnsi="Tahoma" w:cs="Tahoma"/>
          <w:b/>
          <w:sz w:val="20"/>
          <w:szCs w:val="20"/>
        </w:rPr>
        <w:t>Tabákové výrobky s filtry a filtry</w:t>
      </w:r>
      <w:r w:rsidRPr="0096195E">
        <w:rPr>
          <w:rFonts w:ascii="Tahoma" w:hAnsi="Tahoma" w:cs="Tahoma"/>
          <w:b/>
          <w:sz w:val="20"/>
          <w:szCs w:val="20"/>
        </w:rPr>
        <w:t xml:space="preserve"> </w:t>
      </w:r>
      <w:r w:rsidRPr="00A75180">
        <w:rPr>
          <w:rFonts w:ascii="Tahoma" w:hAnsi="Tahoma" w:cs="Tahoma"/>
          <w:bCs/>
          <w:sz w:val="20"/>
          <w:szCs w:val="20"/>
        </w:rPr>
        <w:t>uváděné na trh pro použití v kombinaci s tabákovými výrobky</w:t>
      </w:r>
      <w:r w:rsidRPr="0096195E">
        <w:rPr>
          <w:rFonts w:ascii="Tahoma" w:hAnsi="Tahoma" w:cs="Tahoma"/>
          <w:bCs/>
          <w:sz w:val="20"/>
          <w:szCs w:val="20"/>
        </w:rPr>
        <w:t xml:space="preserve">. </w:t>
      </w:r>
    </w:p>
    <w:p w14:paraId="1BD4E585"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Předvlhčené ubrousky pro osobní hygienu a péči o domácnost</w:t>
      </w:r>
      <w:r w:rsidRPr="0096195E">
        <w:rPr>
          <w:rFonts w:ascii="Tahoma" w:hAnsi="Tahoma" w:cs="Tahoma"/>
          <w:b/>
          <w:sz w:val="20"/>
          <w:szCs w:val="20"/>
        </w:rPr>
        <w:t>.</w:t>
      </w:r>
    </w:p>
    <w:p w14:paraId="5175F329"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Balónky</w:t>
      </w:r>
      <w:r w:rsidRPr="0096195E">
        <w:rPr>
          <w:rFonts w:ascii="Tahoma" w:hAnsi="Tahoma" w:cs="Tahoma"/>
          <w:b/>
          <w:sz w:val="20"/>
          <w:szCs w:val="20"/>
        </w:rPr>
        <w:t>.</w:t>
      </w:r>
      <w:r w:rsidRPr="006000A5">
        <w:rPr>
          <w:rFonts w:ascii="Tahoma" w:hAnsi="Tahoma" w:cs="Tahoma"/>
          <w:b/>
          <w:sz w:val="20"/>
          <w:szCs w:val="20"/>
        </w:rPr>
        <w:t xml:space="preserve"> </w:t>
      </w:r>
    </w:p>
    <w:p w14:paraId="34FE4F8D" w14:textId="77777777" w:rsidR="00391741" w:rsidRPr="006000A5"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Lehké plastové nákupní tašky</w:t>
      </w:r>
      <w:r w:rsidRPr="0096195E">
        <w:rPr>
          <w:rFonts w:ascii="Tahoma" w:hAnsi="Tahoma" w:cs="Tahoma"/>
          <w:b/>
          <w:sz w:val="20"/>
          <w:szCs w:val="20"/>
        </w:rPr>
        <w:t>.</w:t>
      </w:r>
      <w:r w:rsidRPr="006000A5">
        <w:rPr>
          <w:rFonts w:ascii="Tahoma" w:hAnsi="Tahoma" w:cs="Tahoma"/>
          <w:b/>
          <w:sz w:val="20"/>
          <w:szCs w:val="20"/>
        </w:rPr>
        <w:t xml:space="preserve"> </w:t>
      </w:r>
    </w:p>
    <w:p w14:paraId="1B3E9E08" w14:textId="77777777" w:rsidR="00391741" w:rsidRPr="0096195E" w:rsidRDefault="00391741" w:rsidP="001769B8">
      <w:pPr>
        <w:pStyle w:val="Odstavecseseznamem"/>
        <w:numPr>
          <w:ilvl w:val="0"/>
          <w:numId w:val="58"/>
        </w:numPr>
        <w:spacing w:after="0" w:line="280" w:lineRule="exact"/>
        <w:jc w:val="both"/>
        <w:rPr>
          <w:rFonts w:ascii="Tahoma" w:hAnsi="Tahoma" w:cs="Tahoma"/>
          <w:b/>
          <w:sz w:val="20"/>
          <w:szCs w:val="20"/>
        </w:rPr>
      </w:pPr>
      <w:r w:rsidRPr="006000A5">
        <w:rPr>
          <w:rFonts w:ascii="Tahoma" w:hAnsi="Tahoma" w:cs="Tahoma"/>
          <w:b/>
          <w:sz w:val="20"/>
          <w:szCs w:val="20"/>
        </w:rPr>
        <w:t>Hygienické vložky a tampony a aplikátory tamponů</w:t>
      </w:r>
      <w:r w:rsidRPr="0096195E">
        <w:rPr>
          <w:rFonts w:ascii="Tahoma" w:hAnsi="Tahoma" w:cs="Tahoma"/>
          <w:b/>
          <w:sz w:val="20"/>
          <w:szCs w:val="20"/>
        </w:rPr>
        <w:t>.</w:t>
      </w:r>
    </w:p>
    <w:p w14:paraId="4C414929" w14:textId="77777777" w:rsidR="00391741" w:rsidRPr="0096195E" w:rsidRDefault="00391741" w:rsidP="001769B8">
      <w:pPr>
        <w:pStyle w:val="Odstavecseseznamem"/>
        <w:numPr>
          <w:ilvl w:val="0"/>
          <w:numId w:val="58"/>
        </w:numPr>
        <w:spacing w:after="0" w:line="280" w:lineRule="exact"/>
        <w:jc w:val="both"/>
        <w:rPr>
          <w:rFonts w:ascii="Tahoma" w:hAnsi="Tahoma" w:cs="Tahoma"/>
          <w:bCs/>
          <w:sz w:val="20"/>
          <w:szCs w:val="20"/>
        </w:rPr>
      </w:pPr>
      <w:r w:rsidRPr="006000A5">
        <w:rPr>
          <w:rFonts w:ascii="Tahoma" w:hAnsi="Tahoma" w:cs="Tahoma"/>
          <w:b/>
          <w:sz w:val="20"/>
          <w:szCs w:val="20"/>
        </w:rPr>
        <w:t xml:space="preserve">Lovná zařízení </w:t>
      </w:r>
      <w:r w:rsidRPr="00A75180">
        <w:rPr>
          <w:rFonts w:ascii="Tahoma" w:hAnsi="Tahoma" w:cs="Tahoma"/>
          <w:bCs/>
          <w:sz w:val="20"/>
          <w:szCs w:val="20"/>
        </w:rPr>
        <w:t>(lovným zařízením je jakákoli část nebo součást zařízení, která se používá při rybolovu nebo v akvakultuře k zasažení, zachycení nebo chovu biologických mořských zdrojů nebo která pluje na mořské hladině a používá se za účelem přilákat a ulovit nebo chovat tyto biologické mořské zdroje).</w:t>
      </w:r>
      <w:r w:rsidRPr="0096195E">
        <w:rPr>
          <w:rFonts w:ascii="Tahoma" w:hAnsi="Tahoma" w:cs="Tahoma"/>
          <w:bCs/>
          <w:sz w:val="20"/>
          <w:szCs w:val="20"/>
        </w:rPr>
        <w:t xml:space="preserve">  </w:t>
      </w:r>
    </w:p>
    <w:p w14:paraId="7FA082D5" w14:textId="77777777" w:rsidR="00391741" w:rsidRPr="00A75180" w:rsidRDefault="00391741" w:rsidP="00391741">
      <w:pPr>
        <w:spacing w:line="280" w:lineRule="exact"/>
        <w:ind w:left="644"/>
        <w:rPr>
          <w:rFonts w:ascii="Tahoma" w:hAnsi="Tahoma" w:cs="Tahoma"/>
          <w:bCs/>
          <w:szCs w:val="24"/>
        </w:rPr>
      </w:pPr>
    </w:p>
    <w:p w14:paraId="4BC81685" w14:textId="77777777" w:rsidR="00391741" w:rsidRPr="0096195E" w:rsidRDefault="00391741" w:rsidP="00391741">
      <w:pPr>
        <w:spacing w:line="280" w:lineRule="exact"/>
        <w:rPr>
          <w:rFonts w:ascii="Tahoma" w:hAnsi="Tahoma" w:cs="Tahoma"/>
          <w:b/>
          <w:sz w:val="20"/>
          <w:szCs w:val="20"/>
          <w:u w:val="single"/>
        </w:rPr>
      </w:pPr>
      <w:r w:rsidRPr="0096195E">
        <w:rPr>
          <w:rFonts w:ascii="Tahoma" w:hAnsi="Tahoma" w:cs="Tahoma"/>
          <w:b/>
          <w:sz w:val="20"/>
          <w:szCs w:val="20"/>
          <w:u w:val="single"/>
        </w:rPr>
        <w:t xml:space="preserve">Opatření: </w:t>
      </w:r>
    </w:p>
    <w:p w14:paraId="5614D0F2" w14:textId="4BC87177" w:rsidR="00391741" w:rsidRPr="006000A5" w:rsidRDefault="00287C5B" w:rsidP="001769B8">
      <w:pPr>
        <w:pStyle w:val="Odstavecseseznamem"/>
        <w:numPr>
          <w:ilvl w:val="0"/>
          <w:numId w:val="57"/>
        </w:numPr>
        <w:spacing w:after="0" w:line="280" w:lineRule="exact"/>
        <w:ind w:right="70"/>
        <w:jc w:val="both"/>
        <w:rPr>
          <w:rFonts w:ascii="Tahoma" w:hAnsi="Tahoma" w:cs="Tahoma"/>
          <w:sz w:val="20"/>
          <w:szCs w:val="20"/>
        </w:rPr>
      </w:pPr>
      <w:r>
        <w:rPr>
          <w:rFonts w:ascii="Tahoma" w:hAnsi="Tahoma" w:cs="Tahoma"/>
          <w:sz w:val="20"/>
          <w:szCs w:val="20"/>
        </w:rPr>
        <w:t xml:space="preserve">Podporovat, aby </w:t>
      </w:r>
      <w:r w:rsidR="00391741">
        <w:rPr>
          <w:rFonts w:ascii="Tahoma" w:hAnsi="Tahoma" w:cs="Tahoma"/>
          <w:sz w:val="20"/>
          <w:szCs w:val="20"/>
        </w:rPr>
        <w:t>p</w:t>
      </w:r>
      <w:r w:rsidR="00391741" w:rsidRPr="006000A5">
        <w:rPr>
          <w:rFonts w:ascii="Tahoma" w:hAnsi="Tahoma" w:cs="Tahoma"/>
          <w:sz w:val="20"/>
          <w:szCs w:val="20"/>
        </w:rPr>
        <w:t xml:space="preserve">ro uvedené výrobky </w:t>
      </w:r>
      <w:r>
        <w:rPr>
          <w:rFonts w:ascii="Tahoma" w:hAnsi="Tahoma" w:cs="Tahoma"/>
          <w:sz w:val="20"/>
          <w:szCs w:val="20"/>
        </w:rPr>
        <w:t xml:space="preserve">byly </w:t>
      </w:r>
      <w:r w:rsidR="00391741" w:rsidRPr="006000A5">
        <w:rPr>
          <w:rFonts w:ascii="Tahoma" w:hAnsi="Tahoma" w:cs="Tahoma"/>
          <w:sz w:val="20"/>
          <w:szCs w:val="20"/>
        </w:rPr>
        <w:t>provádě</w:t>
      </w:r>
      <w:r w:rsidR="00391741">
        <w:rPr>
          <w:rFonts w:ascii="Tahoma" w:hAnsi="Tahoma" w:cs="Tahoma"/>
          <w:sz w:val="20"/>
          <w:szCs w:val="20"/>
        </w:rPr>
        <w:t>n</w:t>
      </w:r>
      <w:r>
        <w:rPr>
          <w:rFonts w:ascii="Tahoma" w:hAnsi="Tahoma" w:cs="Tahoma"/>
          <w:sz w:val="20"/>
          <w:szCs w:val="20"/>
        </w:rPr>
        <w:t>y</w:t>
      </w:r>
      <w:r w:rsidR="00391741" w:rsidRPr="006000A5">
        <w:rPr>
          <w:rFonts w:ascii="Tahoma" w:hAnsi="Tahoma" w:cs="Tahoma"/>
          <w:sz w:val="20"/>
          <w:szCs w:val="20"/>
        </w:rPr>
        <w:t xml:space="preserve"> informační kampaně a osvětu. </w:t>
      </w:r>
    </w:p>
    <w:p w14:paraId="77A0AB94" w14:textId="63B5B2DA" w:rsidR="00391741" w:rsidRPr="006000A5" w:rsidRDefault="00287C5B" w:rsidP="001769B8">
      <w:pPr>
        <w:pStyle w:val="Odstavecseseznamem"/>
        <w:numPr>
          <w:ilvl w:val="0"/>
          <w:numId w:val="57"/>
        </w:numPr>
        <w:spacing w:after="0" w:line="280" w:lineRule="exact"/>
        <w:ind w:right="70"/>
        <w:jc w:val="both"/>
        <w:rPr>
          <w:rFonts w:ascii="Tahoma" w:hAnsi="Tahoma" w:cs="Tahoma"/>
          <w:sz w:val="20"/>
          <w:szCs w:val="20"/>
        </w:rPr>
      </w:pPr>
      <w:r>
        <w:rPr>
          <w:rFonts w:ascii="Tahoma" w:hAnsi="Tahoma" w:cs="Tahoma"/>
          <w:sz w:val="20"/>
          <w:szCs w:val="20"/>
        </w:rPr>
        <w:t xml:space="preserve">Podporovat </w:t>
      </w:r>
      <w:r w:rsidR="00391741">
        <w:rPr>
          <w:rFonts w:ascii="Tahoma" w:hAnsi="Tahoma" w:cs="Tahoma"/>
          <w:sz w:val="20"/>
          <w:szCs w:val="20"/>
        </w:rPr>
        <w:t>p</w:t>
      </w:r>
      <w:r w:rsidR="00391741" w:rsidRPr="006000A5">
        <w:rPr>
          <w:rFonts w:ascii="Tahoma" w:hAnsi="Tahoma" w:cs="Tahoma"/>
          <w:sz w:val="20"/>
          <w:szCs w:val="20"/>
        </w:rPr>
        <w:t>rovádě</w:t>
      </w:r>
      <w:r w:rsidR="00391741">
        <w:rPr>
          <w:rFonts w:ascii="Tahoma" w:hAnsi="Tahoma" w:cs="Tahoma"/>
          <w:sz w:val="20"/>
          <w:szCs w:val="20"/>
        </w:rPr>
        <w:t>ní</w:t>
      </w:r>
      <w:r w:rsidR="00391741" w:rsidRPr="006000A5">
        <w:rPr>
          <w:rFonts w:ascii="Tahoma" w:hAnsi="Tahoma" w:cs="Tahoma"/>
          <w:sz w:val="20"/>
          <w:szCs w:val="20"/>
        </w:rPr>
        <w:t xml:space="preserve"> osvět</w:t>
      </w:r>
      <w:r w:rsidR="00391741">
        <w:rPr>
          <w:rFonts w:ascii="Tahoma" w:hAnsi="Tahoma" w:cs="Tahoma"/>
          <w:sz w:val="20"/>
          <w:szCs w:val="20"/>
        </w:rPr>
        <w:t>y</w:t>
      </w:r>
      <w:r w:rsidR="00391741" w:rsidRPr="006000A5">
        <w:rPr>
          <w:rFonts w:ascii="Tahoma" w:hAnsi="Tahoma" w:cs="Tahoma"/>
          <w:sz w:val="20"/>
          <w:szCs w:val="20"/>
        </w:rPr>
        <w:t xml:space="preserve"> a poskytov</w:t>
      </w:r>
      <w:r w:rsidR="00391741">
        <w:rPr>
          <w:rFonts w:ascii="Tahoma" w:hAnsi="Tahoma" w:cs="Tahoma"/>
          <w:sz w:val="20"/>
          <w:szCs w:val="20"/>
        </w:rPr>
        <w:t>ání</w:t>
      </w:r>
      <w:r w:rsidR="00391741" w:rsidRPr="006000A5">
        <w:rPr>
          <w:rFonts w:ascii="Tahoma" w:hAnsi="Tahoma" w:cs="Tahoma"/>
          <w:sz w:val="20"/>
          <w:szCs w:val="20"/>
        </w:rPr>
        <w:t xml:space="preserve"> informac</w:t>
      </w:r>
      <w:r w:rsidR="00391741">
        <w:rPr>
          <w:rFonts w:ascii="Tahoma" w:hAnsi="Tahoma" w:cs="Tahoma"/>
          <w:sz w:val="20"/>
          <w:szCs w:val="20"/>
        </w:rPr>
        <w:t>í</w:t>
      </w:r>
      <w:r w:rsidR="00391741" w:rsidRPr="006000A5">
        <w:rPr>
          <w:rFonts w:ascii="Tahoma" w:hAnsi="Tahoma" w:cs="Tahoma"/>
          <w:sz w:val="20"/>
          <w:szCs w:val="20"/>
        </w:rPr>
        <w:t xml:space="preserve"> o dostupnosti opětovně použitelných alternativ, systémech opětovného použití uvedených plastových výrobků na jedno použití a lovných zařízení a o způsobech nakládání s odpady z uvedených plastových výrobků na jedno použití a</w:t>
      </w:r>
      <w:r w:rsidR="001279D1">
        <w:rPr>
          <w:rFonts w:ascii="Tahoma" w:hAnsi="Tahoma" w:cs="Tahoma"/>
          <w:sz w:val="20"/>
          <w:szCs w:val="20"/>
        </w:rPr>
        <w:t> </w:t>
      </w:r>
      <w:r w:rsidR="00391741" w:rsidRPr="006000A5">
        <w:rPr>
          <w:rFonts w:ascii="Tahoma" w:hAnsi="Tahoma" w:cs="Tahoma"/>
          <w:sz w:val="20"/>
          <w:szCs w:val="20"/>
        </w:rPr>
        <w:t>lovných zařízení, jakož i o osvědčených postupech správného nakládání s odpady, které neohrožují lidské zdraví a nepoškozují životní prostředí.</w:t>
      </w:r>
    </w:p>
    <w:p w14:paraId="4D4977A7" w14:textId="77777777" w:rsidR="00391741" w:rsidRPr="006000A5" w:rsidRDefault="00391741" w:rsidP="001769B8">
      <w:pPr>
        <w:pStyle w:val="Odstavecseseznamem"/>
        <w:numPr>
          <w:ilvl w:val="0"/>
          <w:numId w:val="57"/>
        </w:numPr>
        <w:spacing w:after="0" w:line="280" w:lineRule="exact"/>
        <w:ind w:right="70"/>
        <w:jc w:val="both"/>
        <w:rPr>
          <w:rFonts w:ascii="Tahoma" w:hAnsi="Tahoma" w:cs="Tahoma"/>
          <w:sz w:val="20"/>
          <w:szCs w:val="20"/>
        </w:rPr>
      </w:pPr>
      <w:r w:rsidRPr="006000A5">
        <w:rPr>
          <w:rFonts w:ascii="Tahoma" w:hAnsi="Tahoma" w:cs="Tahoma"/>
          <w:sz w:val="20"/>
          <w:szCs w:val="20"/>
        </w:rPr>
        <w:t xml:space="preserve">Poskytovat informace o dopadech nevhodných způsobů odstraňování odpadu z plastových výrobků na jedno použití na kanalizační síť. </w:t>
      </w:r>
    </w:p>
    <w:p w14:paraId="1680325D" w14:textId="77777777" w:rsidR="00391741" w:rsidRDefault="00391741" w:rsidP="00391741">
      <w:pPr>
        <w:spacing w:line="280" w:lineRule="exact"/>
        <w:ind w:left="360"/>
        <w:rPr>
          <w:bCs/>
          <w:iCs/>
        </w:rPr>
      </w:pPr>
    </w:p>
    <w:p w14:paraId="4F18D474" w14:textId="77777777" w:rsidR="00391741" w:rsidRPr="00B0192C" w:rsidRDefault="00391741" w:rsidP="006A44FF">
      <w:pPr>
        <w:pStyle w:val="Nadpis20"/>
        <w:tabs>
          <w:tab w:val="num" w:pos="1440"/>
        </w:tabs>
      </w:pPr>
      <w:bookmarkStart w:id="460" w:name="_Toc256000062"/>
      <w:bookmarkStart w:id="461" w:name="_Toc85714416"/>
      <w:bookmarkStart w:id="462" w:name="_Toc127261063"/>
      <w:bookmarkStart w:id="463" w:name="_Toc135657068"/>
      <w:r w:rsidRPr="00B0192C">
        <w:t>Odpovědnost za plnění Plánu odpadového hospodářství České republiky a plánů odpadového hospodářství krajů a zabezpečení kontroly plnění plánů</w:t>
      </w:r>
      <w:bookmarkEnd w:id="460"/>
      <w:bookmarkEnd w:id="461"/>
      <w:bookmarkEnd w:id="462"/>
      <w:bookmarkEnd w:id="463"/>
      <w:r w:rsidRPr="00B0192C">
        <w:t xml:space="preserve"> </w:t>
      </w:r>
    </w:p>
    <w:p w14:paraId="069B489A" w14:textId="77777777" w:rsidR="00391741" w:rsidRDefault="00391741" w:rsidP="00391741">
      <w:pPr>
        <w:spacing w:line="280" w:lineRule="exact"/>
      </w:pPr>
    </w:p>
    <w:p w14:paraId="0E3CE2FC" w14:textId="77777777" w:rsidR="00391741" w:rsidRPr="00272980" w:rsidRDefault="00391741" w:rsidP="00272980">
      <w:pPr>
        <w:pStyle w:val="Nadpis3"/>
      </w:pPr>
      <w:bookmarkStart w:id="464" w:name="_Toc123138009"/>
      <w:bookmarkStart w:id="465" w:name="_Toc123138115"/>
      <w:bookmarkStart w:id="466" w:name="_Toc123138010"/>
      <w:bookmarkStart w:id="467" w:name="_Toc123138116"/>
      <w:bookmarkStart w:id="468" w:name="_Toc123138011"/>
      <w:bookmarkStart w:id="469" w:name="_Toc123138117"/>
      <w:bookmarkStart w:id="470" w:name="_Toc123138012"/>
      <w:bookmarkStart w:id="471" w:name="_Toc123138118"/>
      <w:bookmarkStart w:id="472" w:name="_Toc123138013"/>
      <w:bookmarkStart w:id="473" w:name="_Toc123138119"/>
      <w:bookmarkStart w:id="474" w:name="_Toc256000063"/>
      <w:bookmarkStart w:id="475" w:name="_Toc85714417"/>
      <w:bookmarkStart w:id="476" w:name="_Toc127261064"/>
      <w:bookmarkStart w:id="477" w:name="_Toc135657069"/>
      <w:bookmarkEnd w:id="464"/>
      <w:bookmarkEnd w:id="465"/>
      <w:bookmarkEnd w:id="466"/>
      <w:bookmarkEnd w:id="467"/>
      <w:bookmarkEnd w:id="468"/>
      <w:bookmarkEnd w:id="469"/>
      <w:bookmarkEnd w:id="470"/>
      <w:bookmarkEnd w:id="471"/>
      <w:bookmarkEnd w:id="472"/>
      <w:bookmarkEnd w:id="473"/>
      <w:r w:rsidRPr="00272980">
        <w:t>Odpovědnost za plnění Plánu odpadového hospodářství České republiky a plánů odpadového hospodářství krajů, kontrola plnění plánů a změny Plánu odpadového hospodářství České republiky</w:t>
      </w:r>
      <w:bookmarkEnd w:id="474"/>
      <w:bookmarkEnd w:id="475"/>
      <w:bookmarkEnd w:id="476"/>
      <w:bookmarkEnd w:id="477"/>
    </w:p>
    <w:p w14:paraId="50DCA960"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Ministerstvo, kraje, obce a původci odpadů průběžně kontrolují vytváření podmínek pro předcházení vzniku odpadů a nakládání s nimi a naplňování stanovených cílů, zásad a opatření.</w:t>
      </w:r>
    </w:p>
    <w:p w14:paraId="3C5A9AD2" w14:textId="57A0C5F6"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Obce budou průběžně vyhodnocovat obecní systém pro nakládání s komunálními odpady včetně obalové složky, nakládání se směsným komunálním odpadem, systém odděleného soustřeďování využitelných složek komunálního odpadu (tříděného sběru), systém nakládání s biologickým odpadem, systém nakládání se stavebními odpady a výrobky s ukončenou životností, pocházejícími od občanů obce a zapojených subjektů. V rámci tohoto vyhodnocování budou posouzeny kapacitní možnosti obecního systému nakládání s odpady a s výrobky s ukončenou životností a navržena opatření k jeho zlepšení. Obce rovněž vyhodnocují naplňování opatření k předcházení vzniku odpadů.</w:t>
      </w:r>
    </w:p>
    <w:p w14:paraId="7AF2470C" w14:textId="58167E1F"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lastRenderedPageBreak/>
        <w:t>Kraje budou průběžně, minimálně v rámci vyhodnocení plánu odpadového hospodářství kraje, vyhodnocovat systém nakládání s komunálními odpady, se směsným komunálním odpadem, biologickým odpadem, nakládání s obalovými odpady, s nebezpečnými a ostatními odpady, se</w:t>
      </w:r>
      <w:r w:rsidR="00B24BD3">
        <w:rPr>
          <w:rFonts w:ascii="Tahoma" w:hAnsi="Tahoma" w:cs="Tahoma"/>
          <w:sz w:val="20"/>
          <w:szCs w:val="20"/>
        </w:rPr>
        <w:t> </w:t>
      </w:r>
      <w:r w:rsidRPr="00A7068C">
        <w:rPr>
          <w:rFonts w:ascii="Tahoma" w:hAnsi="Tahoma" w:cs="Tahoma"/>
          <w:sz w:val="20"/>
          <w:szCs w:val="20"/>
        </w:rPr>
        <w:t>stavebními odpady a s výrobky s ukončenou životností na svém území. Bude vyhodnocen systém odděleného soustřeďování (tříděného sběru) odpadů a nakládání s materiálově využitelnými složkami. V rámci tohoto vyhodnocování budou posouzeny kapacitní možnosti systému nakládání s odpady a výrobky s ukončenou životností a navržena opatření k jeho zlepšení. Rovněž v rámci vyhodnocení plánu odpadového hospodářství kraje bude vyhodnocena síť zařízení pro nakládání s odpady na území kraje. Kraje rovněž vyhodnocují naplňování cílů a opatření Programu předcházení vzniku odpadů, které jsou součástí plánu odpadového hospodářství kraje.</w:t>
      </w:r>
    </w:p>
    <w:p w14:paraId="3B9C929E"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Kraj využije všechny dostupné nástroje a prostředky k zajištění plnění plánu odpadového hospodářství kraje.</w:t>
      </w:r>
    </w:p>
    <w:p w14:paraId="00B18999"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Kraj vyhodnocuje plnění cílů stanovených v plánu odpadového hospodářství kraje.</w:t>
      </w:r>
    </w:p>
    <w:p w14:paraId="35F87006"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Kraj zpracovává zprávu o stavu plnění plánu odpadového hospodářství kraje, v termínu jedenkrát za 2 roky do 15. listopadu za uplynulé dvouleté období. Na základě výsledků navrhuje další opatření pro podporu jeho plnění.</w:t>
      </w:r>
    </w:p>
    <w:p w14:paraId="16EE6DED"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Ministerstvo využije všechny dostupné nástroje a prostředky k zajištění plnění Plánu odpadového hospodářství České republiky.</w:t>
      </w:r>
    </w:p>
    <w:p w14:paraId="53FBD093"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Ministerstvo vyhodnocuje plnění cílů stanovených v Plánu odpadového hospodářství České republiky.</w:t>
      </w:r>
    </w:p>
    <w:p w14:paraId="7E7D6912" w14:textId="4DC36416"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Ministerstvo v rámci vyhodnocení Plánu odpadového hospodářství České republiky bude vyhodnocovat systém nakládání s odpady na území České republiky, nakládání s komunálními odpady, se směsným komunálním odpadem, biologickým odpadem, nakládání s obalovými odpady, s nebezpečnými a ostatními odpady, se stavebními odpady a s výrobky s ukončenou životností a</w:t>
      </w:r>
      <w:r w:rsidR="00B24BD3">
        <w:rPr>
          <w:rFonts w:ascii="Tahoma" w:hAnsi="Tahoma" w:cs="Tahoma"/>
          <w:sz w:val="20"/>
          <w:szCs w:val="20"/>
        </w:rPr>
        <w:t> </w:t>
      </w:r>
      <w:r w:rsidRPr="00A7068C">
        <w:rPr>
          <w:rFonts w:ascii="Tahoma" w:hAnsi="Tahoma" w:cs="Tahoma"/>
          <w:sz w:val="20"/>
          <w:szCs w:val="20"/>
        </w:rPr>
        <w:t>dalšími odpady. Bude vyhodnocen systém odděleného soustřeďování (tříděného sběru) odpadů a</w:t>
      </w:r>
      <w:r w:rsidR="00B24BD3">
        <w:rPr>
          <w:rFonts w:ascii="Tahoma" w:hAnsi="Tahoma" w:cs="Tahoma"/>
          <w:sz w:val="20"/>
          <w:szCs w:val="20"/>
        </w:rPr>
        <w:t> </w:t>
      </w:r>
      <w:r w:rsidRPr="00A7068C">
        <w:rPr>
          <w:rFonts w:ascii="Tahoma" w:hAnsi="Tahoma" w:cs="Tahoma"/>
          <w:sz w:val="20"/>
          <w:szCs w:val="20"/>
        </w:rPr>
        <w:t>nakládání s materiálově využitelnými složkami. V rámci tohoto vyhodnocování budou posouzeny kapacitní možnosti systému nakládání s odpady a výrobky s ukončenou životností a navržena opatření k jeho zlepšení. Bude vyhodnocena síť zařízení pro nakládání s odpady na území České republiky. Rovněž bude vyhodnoceno naplňování cílů a opatření Programu předcházení vzniku odpadů, který je součástí Plánu odpadového hospodářství České republiky.</w:t>
      </w:r>
    </w:p>
    <w:p w14:paraId="2C34D74B" w14:textId="51FD10B5"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Ministerstvo zpracovává zprávu o stavu plnění Plánu odpadového hospodářství České republiky, v</w:t>
      </w:r>
      <w:r w:rsidR="00B24BD3">
        <w:rPr>
          <w:rFonts w:ascii="Tahoma" w:hAnsi="Tahoma" w:cs="Tahoma"/>
          <w:sz w:val="20"/>
          <w:szCs w:val="20"/>
        </w:rPr>
        <w:t> </w:t>
      </w:r>
      <w:r w:rsidRPr="00A7068C">
        <w:rPr>
          <w:rFonts w:ascii="Tahoma" w:hAnsi="Tahoma" w:cs="Tahoma"/>
          <w:sz w:val="20"/>
          <w:szCs w:val="20"/>
        </w:rPr>
        <w:t>termínu jedenkrát za 2 roky do 31. prosince za uplynulé dvouleté období. Na základě výsledků navrhuje další opatření pro podporu jeho plnění.</w:t>
      </w:r>
    </w:p>
    <w:p w14:paraId="0234268D" w14:textId="77777777" w:rsidR="00391741" w:rsidRPr="00A7068C" w:rsidRDefault="00391741" w:rsidP="001769B8">
      <w:pPr>
        <w:pStyle w:val="Odstavecseseznamem"/>
        <w:numPr>
          <w:ilvl w:val="0"/>
          <w:numId w:val="43"/>
        </w:numPr>
        <w:spacing w:after="0" w:line="280" w:lineRule="exact"/>
        <w:ind w:left="425" w:hanging="357"/>
        <w:contextualSpacing w:val="0"/>
        <w:jc w:val="both"/>
        <w:rPr>
          <w:rFonts w:ascii="Tahoma" w:hAnsi="Tahoma" w:cs="Tahoma"/>
          <w:sz w:val="20"/>
          <w:szCs w:val="20"/>
        </w:rPr>
      </w:pPr>
      <w:r w:rsidRPr="00A7068C">
        <w:rPr>
          <w:rFonts w:ascii="Tahoma" w:hAnsi="Tahoma" w:cs="Tahoma"/>
          <w:sz w:val="20"/>
          <w:szCs w:val="20"/>
        </w:rPr>
        <w:t>Rada pro odpadové hospodářství může projednávat opatření pro podporu plnění Plánu odpadového hospodářství České republiky a předložit ministrovi životního prostředí návrhy na změny Plánu odpadového hospodářství České republiky.</w:t>
      </w:r>
    </w:p>
    <w:p w14:paraId="25B79B95" w14:textId="77777777" w:rsidR="00391741" w:rsidRDefault="00391741" w:rsidP="00391741">
      <w:pPr>
        <w:spacing w:line="280" w:lineRule="exact"/>
      </w:pPr>
    </w:p>
    <w:p w14:paraId="0FD86AFE" w14:textId="77777777" w:rsidR="00391741" w:rsidRPr="00272980" w:rsidRDefault="00391741" w:rsidP="00272980">
      <w:pPr>
        <w:pStyle w:val="Nadpis3"/>
      </w:pPr>
      <w:bookmarkStart w:id="478" w:name="_Toc123138015"/>
      <w:bookmarkStart w:id="479" w:name="_Toc123138121"/>
      <w:bookmarkStart w:id="480" w:name="_Toc256000064"/>
      <w:bookmarkStart w:id="481" w:name="_Toc85714418"/>
      <w:bookmarkStart w:id="482" w:name="_Toc127261065"/>
      <w:bookmarkStart w:id="483" w:name="_Toc135657070"/>
      <w:bookmarkEnd w:id="478"/>
      <w:bookmarkEnd w:id="479"/>
      <w:r w:rsidRPr="00272980">
        <w:t>Hodnocení stavu odpadového hospodářství a </w:t>
      </w:r>
      <w:bookmarkEnd w:id="480"/>
      <w:bookmarkEnd w:id="481"/>
      <w:r w:rsidRPr="00272980">
        <w:t>POH MSK</w:t>
      </w:r>
      <w:bookmarkEnd w:id="482"/>
      <w:bookmarkEnd w:id="483"/>
    </w:p>
    <w:p w14:paraId="7C8D3DCE" w14:textId="77777777" w:rsidR="00391741" w:rsidRPr="00A7068C" w:rsidRDefault="00391741" w:rsidP="001769B8">
      <w:pPr>
        <w:pStyle w:val="Odstavecseseznamem"/>
        <w:numPr>
          <w:ilvl w:val="0"/>
          <w:numId w:val="44"/>
        </w:numPr>
        <w:spacing w:after="0" w:line="280" w:lineRule="exact"/>
        <w:ind w:left="357"/>
        <w:jc w:val="both"/>
        <w:rPr>
          <w:rFonts w:ascii="Tahoma" w:hAnsi="Tahoma" w:cs="Tahoma"/>
          <w:sz w:val="20"/>
          <w:szCs w:val="20"/>
        </w:rPr>
      </w:pPr>
      <w:r w:rsidRPr="00A7068C">
        <w:rPr>
          <w:rFonts w:ascii="Tahoma" w:hAnsi="Tahoma" w:cs="Tahoma"/>
          <w:sz w:val="20"/>
          <w:szCs w:val="20"/>
        </w:rPr>
        <w:t xml:space="preserve">Kraj pravidelně vyhodnocuje plnění POH MSK ve dvouletých intervalech. </w:t>
      </w:r>
    </w:p>
    <w:p w14:paraId="5188F621" w14:textId="77777777" w:rsidR="00391741" w:rsidRPr="00A7068C" w:rsidRDefault="00391741" w:rsidP="001769B8">
      <w:pPr>
        <w:pStyle w:val="Odstavecseseznamem"/>
        <w:numPr>
          <w:ilvl w:val="0"/>
          <w:numId w:val="44"/>
        </w:numPr>
        <w:spacing w:after="0" w:line="280" w:lineRule="exact"/>
        <w:ind w:left="357"/>
        <w:jc w:val="both"/>
        <w:rPr>
          <w:rFonts w:ascii="Tahoma" w:hAnsi="Tahoma" w:cs="Tahoma"/>
          <w:sz w:val="20"/>
          <w:szCs w:val="20"/>
        </w:rPr>
      </w:pPr>
      <w:r w:rsidRPr="00A7068C">
        <w:rPr>
          <w:rFonts w:ascii="Tahoma" w:hAnsi="Tahoma" w:cs="Tahoma"/>
          <w:sz w:val="20"/>
          <w:szCs w:val="20"/>
        </w:rPr>
        <w:t>K hodnocení kraj používá soustavu kvantitativních a kvalitativních indikátorů, určených ke sledování plnění POH krajů.</w:t>
      </w:r>
    </w:p>
    <w:p w14:paraId="0E573838" w14:textId="77777777" w:rsidR="00391741" w:rsidRDefault="00391741" w:rsidP="00391741">
      <w:pPr>
        <w:spacing w:after="120" w:line="280" w:lineRule="exact"/>
      </w:pPr>
    </w:p>
    <w:p w14:paraId="431462DB" w14:textId="77777777" w:rsidR="00391741" w:rsidRPr="00272980" w:rsidRDefault="00391741" w:rsidP="00272980">
      <w:pPr>
        <w:pStyle w:val="Nadpis3"/>
      </w:pPr>
      <w:bookmarkStart w:id="484" w:name="_Toc256000065"/>
      <w:bookmarkStart w:id="485" w:name="_Toc85714419"/>
      <w:bookmarkStart w:id="486" w:name="_Toc127261066"/>
      <w:bookmarkStart w:id="487" w:name="_Toc135657071"/>
      <w:r w:rsidRPr="00272980">
        <w:t>Soustava indikátorů k hodnocení stavu odpadového hospodářství České republiky a plnění Plánu odpadového hospodářství České republiky a plánů odpadového hospodářství krajů</w:t>
      </w:r>
      <w:bookmarkEnd w:id="484"/>
      <w:bookmarkEnd w:id="485"/>
      <w:bookmarkEnd w:id="486"/>
      <w:bookmarkEnd w:id="487"/>
      <w:r w:rsidRPr="00272980">
        <w:t xml:space="preserve">  </w:t>
      </w:r>
    </w:p>
    <w:p w14:paraId="00215357" w14:textId="77777777" w:rsidR="00391741" w:rsidRPr="0096195E" w:rsidRDefault="00391741" w:rsidP="00391741">
      <w:pPr>
        <w:spacing w:line="280" w:lineRule="exact"/>
        <w:rPr>
          <w:rFonts w:cs="Tahoma"/>
          <w:sz w:val="20"/>
          <w:szCs w:val="20"/>
          <w:u w:val="single"/>
        </w:rPr>
      </w:pPr>
      <w:bookmarkStart w:id="488" w:name="_Toc256000066"/>
      <w:bookmarkStart w:id="489" w:name="_Toc85714420"/>
      <w:r w:rsidRPr="0096195E">
        <w:rPr>
          <w:rFonts w:ascii="Tahoma" w:hAnsi="Tahoma" w:cs="Tahoma"/>
          <w:b/>
          <w:sz w:val="20"/>
          <w:szCs w:val="20"/>
          <w:u w:val="single"/>
        </w:rPr>
        <w:t>Soustava indikátorů odpadového hospodářství</w:t>
      </w:r>
      <w:bookmarkEnd w:id="488"/>
      <w:bookmarkEnd w:id="489"/>
    </w:p>
    <w:p w14:paraId="1986D3AD" w14:textId="6162799F" w:rsidR="00391741" w:rsidRDefault="00391741" w:rsidP="00391741">
      <w:pPr>
        <w:spacing w:after="0" w:line="280" w:lineRule="exact"/>
        <w:jc w:val="both"/>
        <w:rPr>
          <w:rFonts w:ascii="Tahoma" w:hAnsi="Tahoma" w:cs="Tahoma"/>
          <w:sz w:val="20"/>
          <w:szCs w:val="20"/>
        </w:rPr>
      </w:pPr>
      <w:r w:rsidRPr="0096195E">
        <w:rPr>
          <w:rFonts w:ascii="Tahoma" w:hAnsi="Tahoma" w:cs="Tahoma"/>
          <w:sz w:val="20"/>
          <w:szCs w:val="20"/>
        </w:rPr>
        <w:lastRenderedPageBreak/>
        <w:t>Indikátory jsou základními ukazateli, kterými je průběžně hodnocen stav a vývoj odpadového hospodářství v Č</w:t>
      </w:r>
      <w:r w:rsidR="00F543F7">
        <w:rPr>
          <w:rFonts w:ascii="Tahoma" w:hAnsi="Tahoma" w:cs="Tahoma"/>
          <w:sz w:val="20"/>
          <w:szCs w:val="20"/>
        </w:rPr>
        <w:t>R</w:t>
      </w:r>
      <w:r w:rsidRPr="0096195E">
        <w:rPr>
          <w:rFonts w:ascii="Tahoma" w:hAnsi="Tahoma" w:cs="Tahoma"/>
          <w:sz w:val="20"/>
          <w:szCs w:val="20"/>
        </w:rPr>
        <w:t xml:space="preserve">. Kvantitativní a kvalitativní indikátory umožňují sledovat plnění cílů plánů odpadového hospodářství. </w:t>
      </w:r>
      <w:r w:rsidR="00F543F7">
        <w:rPr>
          <w:rFonts w:ascii="Tahoma" w:hAnsi="Tahoma" w:cs="Tahoma"/>
          <w:sz w:val="20"/>
          <w:szCs w:val="20"/>
        </w:rPr>
        <w:t>MŽP</w:t>
      </w:r>
      <w:r w:rsidRPr="0096195E">
        <w:rPr>
          <w:rFonts w:ascii="Tahoma" w:hAnsi="Tahoma" w:cs="Tahoma"/>
          <w:sz w:val="20"/>
          <w:szCs w:val="20"/>
        </w:rPr>
        <w:t xml:space="preserve"> pravidelně vyhodnocuje soustavu indikátorů odpadového hospodářství a</w:t>
      </w:r>
      <w:r w:rsidR="00F543F7">
        <w:rPr>
          <w:rFonts w:ascii="Tahoma" w:hAnsi="Tahoma" w:cs="Tahoma"/>
          <w:sz w:val="20"/>
          <w:szCs w:val="20"/>
        </w:rPr>
        <w:t> </w:t>
      </w:r>
      <w:r w:rsidRPr="0096195E">
        <w:rPr>
          <w:rFonts w:ascii="Tahoma" w:hAnsi="Tahoma" w:cs="Tahoma"/>
          <w:sz w:val="20"/>
          <w:szCs w:val="20"/>
        </w:rPr>
        <w:t xml:space="preserve">zabezpečuje její aktualizaci. </w:t>
      </w:r>
      <w:r w:rsidR="00F543F7">
        <w:rPr>
          <w:rFonts w:ascii="Tahoma" w:hAnsi="Tahoma" w:cs="Tahoma"/>
          <w:sz w:val="20"/>
          <w:szCs w:val="20"/>
        </w:rPr>
        <w:t>Ta</w:t>
      </w:r>
      <w:r w:rsidR="005C4115">
        <w:rPr>
          <w:rFonts w:ascii="Tahoma" w:hAnsi="Tahoma" w:cs="Tahoma"/>
          <w:sz w:val="20"/>
          <w:szCs w:val="20"/>
        </w:rPr>
        <w:t>kt</w:t>
      </w:r>
      <w:r w:rsidR="00F543F7">
        <w:rPr>
          <w:rFonts w:ascii="Tahoma" w:hAnsi="Tahoma" w:cs="Tahoma"/>
          <w:sz w:val="20"/>
          <w:szCs w:val="20"/>
        </w:rPr>
        <w:t>éž</w:t>
      </w:r>
      <w:r w:rsidRPr="0096195E">
        <w:rPr>
          <w:rFonts w:ascii="Tahoma" w:hAnsi="Tahoma" w:cs="Tahoma"/>
          <w:sz w:val="20"/>
          <w:szCs w:val="20"/>
        </w:rPr>
        <w:t xml:space="preserve"> zpracovává metodiky hodnocení plnění cílů plánů odpadového hospodářství a</w:t>
      </w:r>
      <w:r w:rsidR="00F543F7">
        <w:rPr>
          <w:rFonts w:ascii="Tahoma" w:hAnsi="Tahoma" w:cs="Tahoma"/>
          <w:sz w:val="20"/>
          <w:szCs w:val="20"/>
        </w:rPr>
        <w:t> </w:t>
      </w:r>
      <w:r w:rsidRPr="0096195E">
        <w:rPr>
          <w:rFonts w:ascii="Tahoma" w:hAnsi="Tahoma" w:cs="Tahoma"/>
          <w:sz w:val="20"/>
          <w:szCs w:val="20"/>
        </w:rPr>
        <w:t>stanovuje přístup ke stanovení indikátorů. Pro výpočty indikátorů odpadového hospodářství budou využita data ze základního informačního zdroje ministerstva</w:t>
      </w:r>
      <w:r w:rsidR="00F543F7">
        <w:rPr>
          <w:rFonts w:ascii="Tahoma" w:hAnsi="Tahoma" w:cs="Tahoma"/>
          <w:sz w:val="20"/>
          <w:szCs w:val="20"/>
        </w:rPr>
        <w:t xml:space="preserve"> ISOH</w:t>
      </w:r>
      <w:r w:rsidRPr="0096195E">
        <w:rPr>
          <w:rFonts w:ascii="Tahoma" w:hAnsi="Tahoma" w:cs="Tahoma"/>
          <w:sz w:val="20"/>
          <w:szCs w:val="20"/>
        </w:rPr>
        <w:t>, obsahujícího data od povinných subjektů podle zákona o odpadech a zákona o výrobcích s ukončenou životností. Využity mohou být informace i z dalších resortních databází.</w:t>
      </w:r>
    </w:p>
    <w:p w14:paraId="6473479F" w14:textId="77777777" w:rsidR="00391741" w:rsidRPr="0096195E" w:rsidRDefault="00391741" w:rsidP="00391741">
      <w:pPr>
        <w:spacing w:after="0" w:line="280" w:lineRule="exact"/>
        <w:jc w:val="both"/>
        <w:rPr>
          <w:rFonts w:ascii="Tahoma" w:hAnsi="Tahoma" w:cs="Tahoma"/>
          <w:sz w:val="20"/>
          <w:szCs w:val="20"/>
        </w:rPr>
      </w:pPr>
    </w:p>
    <w:p w14:paraId="358F9AAD" w14:textId="20C87F99" w:rsidR="00391741" w:rsidRPr="0096195E" w:rsidRDefault="00391741" w:rsidP="00391741">
      <w:pPr>
        <w:spacing w:after="0" w:line="280" w:lineRule="exact"/>
        <w:jc w:val="both"/>
        <w:rPr>
          <w:rFonts w:ascii="Tahoma" w:hAnsi="Tahoma" w:cs="Tahoma"/>
          <w:sz w:val="20"/>
          <w:szCs w:val="20"/>
        </w:rPr>
      </w:pPr>
      <w:r w:rsidRPr="0096195E">
        <w:rPr>
          <w:rFonts w:ascii="Tahoma" w:hAnsi="Tahoma" w:cs="Tahoma"/>
          <w:sz w:val="20"/>
          <w:szCs w:val="20"/>
        </w:rPr>
        <w:t>Základní indikátory soustavy indikátorů umožňují základní hodnocení odpadového hospodářství na</w:t>
      </w:r>
      <w:r w:rsidR="00F543F7">
        <w:rPr>
          <w:rFonts w:ascii="Tahoma" w:hAnsi="Tahoma" w:cs="Tahoma"/>
          <w:sz w:val="20"/>
          <w:szCs w:val="20"/>
        </w:rPr>
        <w:t> </w:t>
      </w:r>
      <w:r w:rsidRPr="0096195E">
        <w:rPr>
          <w:rFonts w:ascii="Tahoma" w:hAnsi="Tahoma" w:cs="Tahoma"/>
          <w:sz w:val="20"/>
          <w:szCs w:val="20"/>
        </w:rPr>
        <w:t xml:space="preserve">celostátní a krajské úrovni. V případě potřeby je možno soustavu indikátorů odpadového hospodářství upravit nebo rozšířit. </w:t>
      </w:r>
    </w:p>
    <w:p w14:paraId="612DAAD3" w14:textId="77777777" w:rsidR="00391741" w:rsidRPr="00A7068C" w:rsidRDefault="00391741" w:rsidP="00391741">
      <w:pPr>
        <w:tabs>
          <w:tab w:val="left" w:pos="5670"/>
        </w:tabs>
        <w:spacing w:line="280" w:lineRule="exact"/>
        <w:rPr>
          <w:rFonts w:ascii="Tahoma" w:hAnsi="Tahoma" w:cs="Tahoma"/>
        </w:rPr>
      </w:pPr>
    </w:p>
    <w:p w14:paraId="2FFF4189" w14:textId="0AB0B727" w:rsidR="00391741" w:rsidRPr="0096195E" w:rsidRDefault="00391741" w:rsidP="00391741">
      <w:pPr>
        <w:spacing w:line="280" w:lineRule="exact"/>
        <w:rPr>
          <w:rFonts w:cs="Tahoma"/>
          <w:sz w:val="20"/>
          <w:szCs w:val="20"/>
          <w:u w:val="single"/>
        </w:rPr>
      </w:pPr>
      <w:bookmarkStart w:id="490" w:name="_Toc256000067"/>
      <w:bookmarkStart w:id="491" w:name="_Toc85714421"/>
      <w:r w:rsidRPr="0096195E">
        <w:rPr>
          <w:rFonts w:ascii="Tahoma" w:hAnsi="Tahoma" w:cs="Tahoma"/>
          <w:b/>
          <w:sz w:val="20"/>
          <w:szCs w:val="20"/>
          <w:u w:val="single"/>
        </w:rPr>
        <w:t xml:space="preserve">Zajištění datové základny pro hodnocení odpadového hospodářství, </w:t>
      </w:r>
      <w:r w:rsidR="00F543F7">
        <w:rPr>
          <w:rFonts w:ascii="Tahoma" w:hAnsi="Tahoma" w:cs="Tahoma"/>
          <w:b/>
          <w:sz w:val="20"/>
          <w:szCs w:val="20"/>
          <w:u w:val="single"/>
        </w:rPr>
        <w:t>POH ČR</w:t>
      </w:r>
      <w:r w:rsidRPr="0096195E">
        <w:rPr>
          <w:rFonts w:ascii="Tahoma" w:hAnsi="Tahoma" w:cs="Tahoma"/>
          <w:b/>
          <w:sz w:val="20"/>
          <w:szCs w:val="20"/>
          <w:u w:val="single"/>
        </w:rPr>
        <w:t xml:space="preserve"> a </w:t>
      </w:r>
      <w:r w:rsidR="00F543F7">
        <w:rPr>
          <w:rFonts w:ascii="Tahoma" w:hAnsi="Tahoma" w:cs="Tahoma"/>
          <w:b/>
          <w:sz w:val="20"/>
          <w:szCs w:val="20"/>
          <w:u w:val="single"/>
        </w:rPr>
        <w:t xml:space="preserve">POH </w:t>
      </w:r>
      <w:r w:rsidRPr="0096195E">
        <w:rPr>
          <w:rFonts w:ascii="Tahoma" w:hAnsi="Tahoma" w:cs="Tahoma"/>
          <w:b/>
          <w:sz w:val="20"/>
          <w:szCs w:val="20"/>
          <w:u w:val="single"/>
        </w:rPr>
        <w:t>krajů</w:t>
      </w:r>
      <w:bookmarkEnd w:id="490"/>
      <w:bookmarkEnd w:id="491"/>
    </w:p>
    <w:p w14:paraId="6E81F949" w14:textId="77777777" w:rsidR="00391741" w:rsidRDefault="00391741" w:rsidP="00391741">
      <w:pPr>
        <w:spacing w:after="0" w:line="280" w:lineRule="exact"/>
        <w:jc w:val="both"/>
        <w:rPr>
          <w:rFonts w:ascii="Tahoma" w:hAnsi="Tahoma" w:cs="Tahoma"/>
          <w:sz w:val="20"/>
          <w:szCs w:val="20"/>
        </w:rPr>
      </w:pPr>
      <w:r w:rsidRPr="0096195E">
        <w:rPr>
          <w:rFonts w:ascii="Tahoma" w:hAnsi="Tahoma" w:cs="Tahoma"/>
          <w:sz w:val="20"/>
          <w:szCs w:val="20"/>
        </w:rPr>
        <w:t xml:space="preserve">Nadále bude používán systém evidence odpadů a systém sběru dat v oblasti odpadového hospodářství, který umožní sledovat vývoj a stanovovat trendy v oblasti odpadového a oběhového hospodářství v delších časových intervalech. </w:t>
      </w:r>
    </w:p>
    <w:p w14:paraId="0B456188" w14:textId="77777777" w:rsidR="00391741" w:rsidRPr="0096195E" w:rsidRDefault="00391741" w:rsidP="00391741">
      <w:pPr>
        <w:spacing w:after="0" w:line="280" w:lineRule="exact"/>
        <w:jc w:val="both"/>
        <w:rPr>
          <w:rFonts w:ascii="Tahoma" w:hAnsi="Tahoma" w:cs="Tahoma"/>
          <w:sz w:val="20"/>
          <w:szCs w:val="20"/>
        </w:rPr>
      </w:pPr>
    </w:p>
    <w:p w14:paraId="7FBB4331" w14:textId="59627875" w:rsidR="00391741" w:rsidRDefault="00391741" w:rsidP="00391741">
      <w:pPr>
        <w:spacing w:after="0" w:line="280" w:lineRule="exact"/>
        <w:jc w:val="both"/>
        <w:rPr>
          <w:rFonts w:ascii="Tahoma" w:hAnsi="Tahoma" w:cs="Tahoma"/>
          <w:sz w:val="20"/>
          <w:szCs w:val="20"/>
        </w:rPr>
      </w:pPr>
      <w:r w:rsidRPr="0096195E">
        <w:rPr>
          <w:rFonts w:ascii="Tahoma" w:hAnsi="Tahoma" w:cs="Tahoma"/>
          <w:sz w:val="20"/>
          <w:szCs w:val="20"/>
        </w:rPr>
        <w:t>Při sběru dat v oblasti odpadového hospodářství bude kladen důraz na zajištění kvality dat. V zákoně o</w:t>
      </w:r>
      <w:r w:rsidR="00F543F7">
        <w:rPr>
          <w:rFonts w:ascii="Tahoma" w:hAnsi="Tahoma" w:cs="Tahoma"/>
          <w:sz w:val="20"/>
          <w:szCs w:val="20"/>
        </w:rPr>
        <w:t> </w:t>
      </w:r>
      <w:r w:rsidRPr="0096195E">
        <w:rPr>
          <w:rFonts w:ascii="Tahoma" w:hAnsi="Tahoma" w:cs="Tahoma"/>
          <w:sz w:val="20"/>
          <w:szCs w:val="20"/>
        </w:rPr>
        <w:t xml:space="preserve">odpadech a zákoně o výrobcích s ukončenou životností je nastaven systém vedení evidence, ohlašování a sběru dat v oblasti odpadového hospodářství. </w:t>
      </w:r>
    </w:p>
    <w:p w14:paraId="180B0659" w14:textId="77777777" w:rsidR="00F543F7" w:rsidRDefault="00F543F7" w:rsidP="00391741">
      <w:pPr>
        <w:spacing w:after="0" w:line="280" w:lineRule="exact"/>
        <w:jc w:val="both"/>
        <w:rPr>
          <w:rFonts w:ascii="Tahoma" w:hAnsi="Tahoma" w:cs="Tahoma"/>
          <w:sz w:val="20"/>
          <w:szCs w:val="20"/>
        </w:rPr>
      </w:pPr>
    </w:p>
    <w:p w14:paraId="7F109EE5" w14:textId="499427EA" w:rsidR="00391741" w:rsidRDefault="00391741" w:rsidP="00391741">
      <w:pPr>
        <w:spacing w:after="0" w:line="280" w:lineRule="exact"/>
        <w:jc w:val="both"/>
        <w:rPr>
          <w:rFonts w:ascii="Tahoma" w:hAnsi="Tahoma" w:cs="Tahoma"/>
          <w:sz w:val="20"/>
          <w:szCs w:val="20"/>
        </w:rPr>
      </w:pPr>
      <w:r w:rsidRPr="0096195E">
        <w:rPr>
          <w:rFonts w:ascii="Tahoma" w:hAnsi="Tahoma" w:cs="Tahoma"/>
          <w:sz w:val="20"/>
          <w:szCs w:val="20"/>
        </w:rPr>
        <w:t>Ústřední orgán státní správy v oblasti odpadového hospodářství (</w:t>
      </w:r>
      <w:r w:rsidR="00F543F7">
        <w:rPr>
          <w:rFonts w:ascii="Tahoma" w:hAnsi="Tahoma" w:cs="Tahoma"/>
          <w:sz w:val="20"/>
          <w:szCs w:val="20"/>
        </w:rPr>
        <w:t>MŽP</w:t>
      </w:r>
      <w:r w:rsidRPr="0096195E">
        <w:rPr>
          <w:rFonts w:ascii="Tahoma" w:hAnsi="Tahoma" w:cs="Tahoma"/>
          <w:sz w:val="20"/>
          <w:szCs w:val="20"/>
        </w:rPr>
        <w:t>) a</w:t>
      </w:r>
      <w:r w:rsidR="00F543F7">
        <w:rPr>
          <w:rFonts w:ascii="Tahoma" w:hAnsi="Tahoma" w:cs="Tahoma"/>
          <w:sz w:val="20"/>
          <w:szCs w:val="20"/>
        </w:rPr>
        <w:t> </w:t>
      </w:r>
      <w:r w:rsidRPr="0096195E">
        <w:rPr>
          <w:rFonts w:ascii="Tahoma" w:hAnsi="Tahoma" w:cs="Tahoma"/>
          <w:sz w:val="20"/>
          <w:szCs w:val="20"/>
        </w:rPr>
        <w:t>ústřední správní úřad pro statistickou službu (Č</w:t>
      </w:r>
      <w:r w:rsidR="00F543F7">
        <w:rPr>
          <w:rFonts w:ascii="Tahoma" w:hAnsi="Tahoma" w:cs="Tahoma"/>
          <w:sz w:val="20"/>
          <w:szCs w:val="20"/>
        </w:rPr>
        <w:t>SÚ</w:t>
      </w:r>
      <w:r w:rsidRPr="0096195E">
        <w:rPr>
          <w:rFonts w:ascii="Tahoma" w:hAnsi="Tahoma" w:cs="Tahoma"/>
          <w:sz w:val="20"/>
          <w:szCs w:val="20"/>
        </w:rPr>
        <w:t>) budou zajišťovat sběr a</w:t>
      </w:r>
      <w:r w:rsidR="00F543F7">
        <w:rPr>
          <w:rFonts w:ascii="Tahoma" w:hAnsi="Tahoma" w:cs="Tahoma"/>
          <w:sz w:val="20"/>
          <w:szCs w:val="20"/>
        </w:rPr>
        <w:t> </w:t>
      </w:r>
      <w:r w:rsidRPr="0096195E">
        <w:rPr>
          <w:rFonts w:ascii="Tahoma" w:hAnsi="Tahoma" w:cs="Tahoma"/>
          <w:sz w:val="20"/>
          <w:szCs w:val="20"/>
        </w:rPr>
        <w:t xml:space="preserve">vyhodnocování dat v oblasti odpadového hospodářství i v dalším období v souladu s podepsaným Memorandem o spolupráci v oblasti statistiky odpadů.  </w:t>
      </w:r>
    </w:p>
    <w:p w14:paraId="5F584D5A" w14:textId="77777777" w:rsidR="005A50BD" w:rsidRDefault="005A50BD" w:rsidP="00391741">
      <w:pPr>
        <w:spacing w:after="0" w:line="280" w:lineRule="exact"/>
        <w:jc w:val="both"/>
        <w:rPr>
          <w:rFonts w:ascii="Tahoma" w:hAnsi="Tahoma" w:cs="Tahoma"/>
          <w:sz w:val="20"/>
          <w:szCs w:val="20"/>
        </w:rPr>
      </w:pPr>
    </w:p>
    <w:p w14:paraId="5E9B2146" w14:textId="693F3F9E" w:rsidR="000B2207" w:rsidRDefault="000B2207">
      <w:pPr>
        <w:rPr>
          <w:rFonts w:ascii="Tahoma" w:hAnsi="Tahoma" w:cs="Tahoma"/>
          <w:sz w:val="20"/>
          <w:szCs w:val="20"/>
        </w:rPr>
      </w:pPr>
      <w:r>
        <w:rPr>
          <w:rFonts w:ascii="Tahoma" w:hAnsi="Tahoma" w:cs="Tahoma"/>
          <w:sz w:val="20"/>
          <w:szCs w:val="20"/>
        </w:rPr>
        <w:br w:type="page"/>
      </w:r>
    </w:p>
    <w:p w14:paraId="3B208525" w14:textId="77777777" w:rsidR="005A50BD" w:rsidRDefault="005A50BD" w:rsidP="006078F4">
      <w:pPr>
        <w:pStyle w:val="Nadpis1"/>
        <w:tabs>
          <w:tab w:val="num" w:pos="426"/>
        </w:tabs>
      </w:pPr>
      <w:bookmarkStart w:id="492" w:name="_Toc135657072"/>
      <w:r w:rsidRPr="005A50BD">
        <w:lastRenderedPageBreak/>
        <w:t>Směrná část</w:t>
      </w:r>
      <w:bookmarkEnd w:id="492"/>
    </w:p>
    <w:p w14:paraId="21333EA5" w14:textId="0E265E57" w:rsidR="00FA475D" w:rsidRPr="00FA475D" w:rsidRDefault="00FA475D" w:rsidP="00FA475D">
      <w:pPr>
        <w:pStyle w:val="POHzkladntext"/>
      </w:pPr>
      <w:r w:rsidRPr="005E3C41">
        <w:t xml:space="preserve">Aktualizace č. 1 Směrné části vychází ze </w:t>
      </w:r>
      <w:r w:rsidR="00F543F7">
        <w:t>S</w:t>
      </w:r>
      <w:r w:rsidRPr="005E3C41">
        <w:t>měrné části POH MSK, na kterou navazuje a modifikuje ty</w:t>
      </w:r>
      <w:r w:rsidR="00F543F7">
        <w:t> </w:t>
      </w:r>
      <w:r w:rsidRPr="005E3C41">
        <w:t>oblasti, které doznaly hlavních změn zejména ve vazbě na dotační politiku.</w:t>
      </w:r>
      <w:r w:rsidR="00F543F7">
        <w:t xml:space="preserve"> Z pohledu prioritních typů zřízení si nikterak neodchyluje od hlavních skupin hodnocených v POH MSK.</w:t>
      </w:r>
    </w:p>
    <w:p w14:paraId="69A0B54E" w14:textId="77777777" w:rsidR="005A50BD" w:rsidRPr="006078F4" w:rsidRDefault="005A50BD" w:rsidP="006A44FF">
      <w:pPr>
        <w:pStyle w:val="Nadpis20"/>
        <w:tabs>
          <w:tab w:val="num" w:pos="1440"/>
        </w:tabs>
      </w:pPr>
      <w:bookmarkStart w:id="493" w:name="_Toc135228792"/>
      <w:bookmarkStart w:id="494" w:name="_Toc135657073"/>
      <w:r w:rsidRPr="006078F4">
        <w:t>Podmínky a předpoklady pro splnění navržených cílů</w:t>
      </w:r>
      <w:bookmarkEnd w:id="493"/>
      <w:bookmarkEnd w:id="494"/>
    </w:p>
    <w:p w14:paraId="39BB72D4" w14:textId="77777777" w:rsidR="005A50BD" w:rsidRPr="00A66A69" w:rsidRDefault="005A50BD" w:rsidP="001769B8">
      <w:pPr>
        <w:pStyle w:val="Nadpis"/>
        <w:numPr>
          <w:ilvl w:val="0"/>
          <w:numId w:val="63"/>
        </w:numPr>
        <w:spacing w:line="280" w:lineRule="exact"/>
        <w:jc w:val="both"/>
        <w:rPr>
          <w:rFonts w:ascii="Tahoma" w:hAnsi="Tahoma" w:cs="Tahoma"/>
          <w:b w:val="0"/>
          <w:bCs/>
          <w:sz w:val="20"/>
          <w:szCs w:val="20"/>
          <w:u w:val="none"/>
        </w:rPr>
      </w:pPr>
      <w:r w:rsidRPr="00A66A69">
        <w:rPr>
          <w:rFonts w:ascii="Tahoma" w:hAnsi="Tahoma" w:cs="Tahoma"/>
          <w:b w:val="0"/>
          <w:bCs/>
          <w:sz w:val="20"/>
          <w:szCs w:val="20"/>
          <w:u w:val="none"/>
        </w:rPr>
        <w:t>Stabilita právního prostředí v oblastech ovlivňujících odpadové hospodářství.</w:t>
      </w:r>
    </w:p>
    <w:p w14:paraId="6730F85E" w14:textId="77777777" w:rsidR="005A50BD" w:rsidRPr="00A66A69" w:rsidRDefault="005A50BD" w:rsidP="001769B8">
      <w:pPr>
        <w:pStyle w:val="Nadpis"/>
        <w:numPr>
          <w:ilvl w:val="0"/>
          <w:numId w:val="63"/>
        </w:numPr>
        <w:spacing w:line="280" w:lineRule="exact"/>
        <w:jc w:val="both"/>
        <w:rPr>
          <w:rFonts w:ascii="Tahoma" w:hAnsi="Tahoma" w:cs="Tahoma"/>
          <w:b w:val="0"/>
          <w:bCs/>
          <w:sz w:val="20"/>
          <w:szCs w:val="20"/>
          <w:u w:val="none"/>
        </w:rPr>
      </w:pPr>
      <w:r w:rsidRPr="00A66A69">
        <w:rPr>
          <w:rFonts w:ascii="Tahoma" w:hAnsi="Tahoma" w:cs="Tahoma"/>
          <w:b w:val="0"/>
          <w:bCs/>
          <w:sz w:val="20"/>
          <w:szCs w:val="20"/>
          <w:u w:val="none"/>
        </w:rPr>
        <w:t xml:space="preserve">Stabilita ekonomického prostředí na světové i národní úrovni. </w:t>
      </w:r>
    </w:p>
    <w:p w14:paraId="5CB527AE" w14:textId="77777777" w:rsidR="005A50BD" w:rsidRPr="00A66A69" w:rsidRDefault="005A50BD" w:rsidP="001769B8">
      <w:pPr>
        <w:pStyle w:val="Nadpis"/>
        <w:numPr>
          <w:ilvl w:val="0"/>
          <w:numId w:val="63"/>
        </w:numPr>
        <w:spacing w:line="280" w:lineRule="exact"/>
        <w:jc w:val="both"/>
        <w:rPr>
          <w:rFonts w:ascii="Tahoma" w:hAnsi="Tahoma" w:cs="Tahoma"/>
          <w:b w:val="0"/>
          <w:bCs/>
          <w:sz w:val="20"/>
          <w:szCs w:val="20"/>
          <w:u w:val="none"/>
        </w:rPr>
      </w:pPr>
      <w:r w:rsidRPr="00A66A69">
        <w:rPr>
          <w:rFonts w:ascii="Tahoma" w:hAnsi="Tahoma" w:cs="Tahoma"/>
          <w:b w:val="0"/>
          <w:bCs/>
          <w:sz w:val="20"/>
          <w:szCs w:val="20"/>
          <w:u w:val="none"/>
        </w:rPr>
        <w:t>Připravenost a odolnost řešit krizové stavy a živelné pohromy v ČR.</w:t>
      </w:r>
    </w:p>
    <w:p w14:paraId="2CC02FE1" w14:textId="30EB3A6A" w:rsidR="005A50BD" w:rsidRPr="00A66A69" w:rsidRDefault="005A50BD" w:rsidP="001769B8">
      <w:pPr>
        <w:pStyle w:val="Nadpis"/>
        <w:numPr>
          <w:ilvl w:val="0"/>
          <w:numId w:val="63"/>
        </w:numPr>
        <w:spacing w:line="280" w:lineRule="exact"/>
        <w:jc w:val="both"/>
        <w:rPr>
          <w:rFonts w:ascii="Tahoma" w:hAnsi="Tahoma" w:cs="Tahoma"/>
          <w:b w:val="0"/>
          <w:bCs/>
          <w:sz w:val="20"/>
          <w:szCs w:val="20"/>
          <w:u w:val="none"/>
        </w:rPr>
      </w:pPr>
      <w:r w:rsidRPr="00A66A69">
        <w:rPr>
          <w:rFonts w:ascii="Tahoma" w:hAnsi="Tahoma" w:cs="Tahoma"/>
          <w:b w:val="0"/>
          <w:bCs/>
          <w:sz w:val="20"/>
          <w:szCs w:val="20"/>
          <w:u w:val="none"/>
        </w:rPr>
        <w:t>Odpovědnost státu a dotčených subjektů za vytyčené cíle POH ČR včetně cílů a opatření Programu předcházení vzniku odpadů ČR, jež povedou ke zvýšené odpovědnosti české populace za životní prostředí a zdraví lidí v ČR.</w:t>
      </w:r>
    </w:p>
    <w:p w14:paraId="63F99344" w14:textId="77777777" w:rsidR="005A50BD" w:rsidRDefault="005A50BD" w:rsidP="005A50BD"/>
    <w:p w14:paraId="7893914F" w14:textId="77777777" w:rsidR="005A50BD" w:rsidRPr="006078F4" w:rsidRDefault="005A50BD" w:rsidP="006078F4">
      <w:pPr>
        <w:pStyle w:val="Nadpis20"/>
      </w:pPr>
      <w:bookmarkStart w:id="495" w:name="_Toc135228793"/>
      <w:bookmarkStart w:id="496" w:name="_Toc135657074"/>
      <w:r w:rsidRPr="006078F4">
        <w:t>Přehled nástrojů pro prosazování a kontrolu plnění cílů POH obecně</w:t>
      </w:r>
      <w:bookmarkEnd w:id="495"/>
      <w:bookmarkEnd w:id="496"/>
    </w:p>
    <w:p w14:paraId="6EC0B3CD" w14:textId="70FDDD16" w:rsidR="005A50BD" w:rsidRDefault="005A50BD" w:rsidP="001279D1">
      <w:pPr>
        <w:spacing w:after="0" w:line="280" w:lineRule="exact"/>
        <w:jc w:val="both"/>
        <w:rPr>
          <w:rFonts w:ascii="Tahoma" w:hAnsi="Tahoma" w:cs="Tahoma"/>
          <w:sz w:val="20"/>
          <w:szCs w:val="20"/>
        </w:rPr>
      </w:pPr>
      <w:r w:rsidRPr="00476AF7">
        <w:rPr>
          <w:rFonts w:ascii="Tahoma" w:hAnsi="Tahoma" w:cs="Tahoma"/>
          <w:sz w:val="20"/>
          <w:szCs w:val="20"/>
        </w:rPr>
        <w:t>Cíle, zásady a opatření stanovené v POH MSK navazují na cíle, zásady a opatření stanovené v POH ČR a</w:t>
      </w:r>
      <w:r>
        <w:rPr>
          <w:rFonts w:ascii="Tahoma" w:hAnsi="Tahoma" w:cs="Tahoma"/>
          <w:sz w:val="20"/>
          <w:szCs w:val="20"/>
        </w:rPr>
        <w:t> </w:t>
      </w:r>
      <w:r w:rsidRPr="00476AF7">
        <w:rPr>
          <w:rFonts w:ascii="Tahoma" w:hAnsi="Tahoma" w:cs="Tahoma"/>
          <w:sz w:val="20"/>
          <w:szCs w:val="20"/>
        </w:rPr>
        <w:t xml:space="preserve"> jsou navrženy tak, aby podporovaly hierarchii odpadového hospodářství definovanou zákonem o</w:t>
      </w:r>
      <w:r>
        <w:rPr>
          <w:rFonts w:ascii="Tahoma" w:hAnsi="Tahoma" w:cs="Tahoma"/>
          <w:sz w:val="20"/>
          <w:szCs w:val="20"/>
        </w:rPr>
        <w:t> </w:t>
      </w:r>
      <w:r w:rsidRPr="00476AF7">
        <w:rPr>
          <w:rFonts w:ascii="Tahoma" w:hAnsi="Tahoma" w:cs="Tahoma"/>
          <w:sz w:val="20"/>
          <w:szCs w:val="20"/>
        </w:rPr>
        <w:t>odpadech a stanovily dlouhodobou strategii rozvoje odpadového hospodářství. K jejich podpoře budou aplikovány příslušné nástroje. Využitím vhodných nástrojů lze motivovat jednotlivé subjekty k takovým aktivitám, které jsou žádoucí pro plnění opatření a přijatých cílů. Nástroje je vhodné kombinovat, aby bylo dosaženo maximálního efektu. Při tvorbě nástrojů jsou respektovány zásady volného pohybu zboží na jednotném trhu EU.</w:t>
      </w:r>
      <w:r>
        <w:rPr>
          <w:rFonts w:ascii="Tahoma" w:hAnsi="Tahoma" w:cs="Tahoma"/>
          <w:sz w:val="20"/>
          <w:szCs w:val="20"/>
        </w:rPr>
        <w:t xml:space="preserve"> </w:t>
      </w:r>
      <w:r w:rsidRPr="00476AF7">
        <w:rPr>
          <w:rFonts w:ascii="Tahoma" w:hAnsi="Tahoma" w:cs="Tahoma"/>
          <w:sz w:val="20"/>
          <w:szCs w:val="20"/>
        </w:rPr>
        <w:t xml:space="preserve">Zde je uveden výčet nástrojů používaných k řízení odpadového hospodářství. Některé z nich jsou ukotveny v zákoně o odpadech, zákoně o výrobcích s ukončenou životností a zákoně o obalech. </w:t>
      </w:r>
    </w:p>
    <w:p w14:paraId="71BEA107" w14:textId="77777777" w:rsidR="005A50BD" w:rsidRPr="00F64AB0" w:rsidRDefault="005A50BD" w:rsidP="00F543F7">
      <w:pPr>
        <w:spacing w:after="0" w:line="280" w:lineRule="exact"/>
      </w:pPr>
    </w:p>
    <w:p w14:paraId="39347690" w14:textId="77777777" w:rsidR="005A50BD" w:rsidRPr="006078F4" w:rsidRDefault="005A50BD" w:rsidP="00F543F7">
      <w:pPr>
        <w:pStyle w:val="Nadpis3"/>
      </w:pPr>
      <w:bookmarkStart w:id="497" w:name="_Toc135228794"/>
      <w:bookmarkStart w:id="498" w:name="_Toc135657075"/>
      <w:r w:rsidRPr="006078F4">
        <w:t>Normativní nástroje</w:t>
      </w:r>
      <w:bookmarkEnd w:id="497"/>
      <w:bookmarkEnd w:id="498"/>
    </w:p>
    <w:p w14:paraId="1615C6ED" w14:textId="1084CC12" w:rsidR="00D12647" w:rsidRPr="00D12647" w:rsidRDefault="00D12647" w:rsidP="00F543F7">
      <w:pPr>
        <w:pStyle w:val="Titulek"/>
        <w:rPr>
          <w:szCs w:val="20"/>
        </w:rPr>
      </w:pPr>
      <w:r>
        <w:t xml:space="preserve">Tabulka č. </w:t>
      </w:r>
      <w:r w:rsidR="00F833BA">
        <w:fldChar w:fldCharType="begin"/>
      </w:r>
      <w:r w:rsidR="00F833BA">
        <w:instrText xml:space="preserve"> SEQ Tabulka_č. \* ARA</w:instrText>
      </w:r>
      <w:r w:rsidR="00F833BA">
        <w:instrText xml:space="preserve">BIC </w:instrText>
      </w:r>
      <w:r w:rsidR="00F833BA">
        <w:fldChar w:fldCharType="separate"/>
      </w:r>
      <w:r>
        <w:rPr>
          <w:noProof/>
        </w:rPr>
        <w:t>68</w:t>
      </w:r>
      <w:r w:rsidR="00F833BA">
        <w:rPr>
          <w:noProof/>
        </w:rPr>
        <w:fldChar w:fldCharType="end"/>
      </w:r>
      <w:r>
        <w:t>: Přehled normativních nástrojů</w:t>
      </w:r>
    </w:p>
    <w:tbl>
      <w:tblPr>
        <w:tblStyle w:val="POHtabulka2"/>
        <w:tblpPr w:leftFromText="141" w:rightFromText="141" w:vertAnchor="text" w:tblpXSpec="center" w:tblpY="1"/>
        <w:tblOverlap w:val="never"/>
        <w:tblW w:w="0" w:type="auto"/>
        <w:jc w:val="left"/>
        <w:tblLayout w:type="fixed"/>
        <w:tblLook w:val="04A0" w:firstRow="1" w:lastRow="0" w:firstColumn="1" w:lastColumn="0" w:noHBand="0" w:noVBand="1"/>
      </w:tblPr>
      <w:tblGrid>
        <w:gridCol w:w="2689"/>
        <w:gridCol w:w="4819"/>
        <w:gridCol w:w="1559"/>
      </w:tblGrid>
      <w:tr w:rsidR="005A50BD" w14:paraId="2757AE27" w14:textId="77777777" w:rsidTr="00A4618C">
        <w:trPr>
          <w:cnfStyle w:val="100000000000" w:firstRow="1" w:lastRow="0" w:firstColumn="0" w:lastColumn="0" w:oddVBand="0" w:evenVBand="0" w:oddHBand="0" w:evenHBand="0" w:firstRowFirstColumn="0" w:firstRowLastColumn="0" w:lastRowFirstColumn="0" w:lastRowLastColumn="0"/>
          <w:jc w:val="left"/>
        </w:trPr>
        <w:tc>
          <w:tcPr>
            <w:tcW w:w="2689" w:type="dxa"/>
          </w:tcPr>
          <w:p w14:paraId="43E0B2B3" w14:textId="77777777" w:rsidR="005A50BD" w:rsidRDefault="005A50BD" w:rsidP="00F543F7">
            <w:pPr>
              <w:pStyle w:val="POHzkladntext"/>
              <w:jc w:val="center"/>
            </w:pPr>
            <w:r>
              <w:t>Nástroj</w:t>
            </w:r>
          </w:p>
        </w:tc>
        <w:tc>
          <w:tcPr>
            <w:tcW w:w="4819" w:type="dxa"/>
          </w:tcPr>
          <w:p w14:paraId="1E345A51" w14:textId="77777777" w:rsidR="005A50BD" w:rsidRPr="004C6F52" w:rsidRDefault="005A50BD" w:rsidP="00F543F7">
            <w:pPr>
              <w:pStyle w:val="POHzkladntext"/>
              <w:jc w:val="center"/>
            </w:pPr>
            <w:r w:rsidRPr="004C6F52">
              <w:t>Popis</w:t>
            </w:r>
          </w:p>
        </w:tc>
        <w:tc>
          <w:tcPr>
            <w:tcW w:w="1559" w:type="dxa"/>
          </w:tcPr>
          <w:p w14:paraId="59798E5F" w14:textId="77777777" w:rsidR="005A50BD" w:rsidRDefault="005A50BD" w:rsidP="00F543F7">
            <w:pPr>
              <w:pStyle w:val="POHzkladntext"/>
              <w:jc w:val="center"/>
            </w:pPr>
            <w:r>
              <w:t>Kompetence</w:t>
            </w:r>
          </w:p>
        </w:tc>
      </w:tr>
      <w:tr w:rsidR="005A50BD" w14:paraId="4C946B08" w14:textId="77777777" w:rsidTr="00A4618C">
        <w:trPr>
          <w:jc w:val="left"/>
        </w:trPr>
        <w:tc>
          <w:tcPr>
            <w:tcW w:w="2689" w:type="dxa"/>
          </w:tcPr>
          <w:p w14:paraId="69C0C743" w14:textId="77777777" w:rsidR="005A50BD" w:rsidRPr="004C6F52" w:rsidRDefault="005A50BD" w:rsidP="00F543F7">
            <w:pPr>
              <w:pStyle w:val="Nadpis"/>
              <w:tabs>
                <w:tab w:val="clear" w:pos="567"/>
                <w:tab w:val="clear" w:pos="992"/>
                <w:tab w:val="clear" w:pos="1418"/>
                <w:tab w:val="clear" w:pos="1786"/>
              </w:tabs>
              <w:spacing w:before="120" w:after="120" w:line="280" w:lineRule="exact"/>
              <w:ind w:left="0" w:firstLine="0"/>
              <w:jc w:val="left"/>
              <w:rPr>
                <w:rFonts w:ascii="Tahoma" w:hAnsi="Tahoma" w:cs="Tahoma"/>
                <w:bCs/>
                <w:color w:val="auto"/>
                <w:sz w:val="20"/>
                <w:szCs w:val="20"/>
                <w:u w:val="none"/>
              </w:rPr>
            </w:pPr>
            <w:r w:rsidRPr="004C6F52">
              <w:rPr>
                <w:rFonts w:ascii="Tahoma" w:hAnsi="Tahoma" w:cs="Tahoma"/>
                <w:bCs/>
                <w:color w:val="auto"/>
                <w:sz w:val="20"/>
                <w:szCs w:val="20"/>
                <w:u w:val="none"/>
              </w:rPr>
              <w:t xml:space="preserve">Právní řád ČR, zejména soubor právních předpisů upravující oblast životního prostředí, odpadového a oběhového hospodářství a příslušné technické normy </w:t>
            </w:r>
          </w:p>
        </w:tc>
        <w:tc>
          <w:tcPr>
            <w:tcW w:w="4819" w:type="dxa"/>
          </w:tcPr>
          <w:p w14:paraId="23A93EEA" w14:textId="0185AA72" w:rsidR="005A50BD" w:rsidRPr="004C6F52" w:rsidRDefault="005A50BD" w:rsidP="00F543F7">
            <w:pPr>
              <w:pStyle w:val="Odstavecseseznamem"/>
              <w:spacing w:before="120" w:after="120" w:line="280" w:lineRule="exact"/>
              <w:ind w:left="0"/>
              <w:contextualSpacing w:val="0"/>
              <w:jc w:val="both"/>
              <w:rPr>
                <w:rFonts w:cs="Tahoma"/>
                <w:bCs/>
                <w:szCs w:val="20"/>
              </w:rPr>
            </w:pPr>
            <w:r w:rsidRPr="004C6F52">
              <w:rPr>
                <w:rFonts w:cs="Tahoma"/>
                <w:bCs/>
                <w:szCs w:val="20"/>
              </w:rPr>
              <w:t>Nejdůležitější právní předpisy: zákon č. 541/2020 Sb., o odpadech, zákon č. 542/2020 Sb., o výrobcích s ukončenou životností, zákon č.</w:t>
            </w:r>
            <w:r w:rsidR="00F543F7">
              <w:rPr>
                <w:rFonts w:cs="Tahoma"/>
                <w:bCs/>
                <w:szCs w:val="20"/>
              </w:rPr>
              <w:t> </w:t>
            </w:r>
            <w:r w:rsidRPr="004C6F52">
              <w:rPr>
                <w:rFonts w:cs="Tahoma"/>
                <w:bCs/>
                <w:szCs w:val="20"/>
              </w:rPr>
              <w:t>477/2001 Sb., o</w:t>
            </w:r>
            <w:r w:rsidR="00F543F7">
              <w:rPr>
                <w:rFonts w:cs="Tahoma"/>
                <w:bCs/>
                <w:szCs w:val="20"/>
              </w:rPr>
              <w:t> </w:t>
            </w:r>
            <w:r w:rsidRPr="004C6F52">
              <w:rPr>
                <w:rFonts w:cs="Tahoma"/>
                <w:bCs/>
                <w:szCs w:val="20"/>
              </w:rPr>
              <w:t>obalech, ve znění pozdějších předpisů, zakotvují  povinnosti a cíle stanovené právními předpisy EU zejména směrnicemi a</w:t>
            </w:r>
            <w:r w:rsidR="00F543F7">
              <w:rPr>
                <w:rFonts w:cs="Tahoma"/>
                <w:bCs/>
                <w:szCs w:val="20"/>
              </w:rPr>
              <w:t> </w:t>
            </w:r>
            <w:r w:rsidRPr="004C6F52">
              <w:rPr>
                <w:rFonts w:cs="Tahoma"/>
                <w:bCs/>
                <w:szCs w:val="20"/>
              </w:rPr>
              <w:t xml:space="preserve">nařízeními pro oblast odpadového a oběhového hospodářství.  Dále jsou to prováděcí právní předpisy k  uvedeným zákonům. </w:t>
            </w:r>
          </w:p>
        </w:tc>
        <w:tc>
          <w:tcPr>
            <w:tcW w:w="1559" w:type="dxa"/>
          </w:tcPr>
          <w:p w14:paraId="2EDF6E3A" w14:textId="77777777" w:rsidR="005A50BD" w:rsidRDefault="005A50BD" w:rsidP="00F543F7">
            <w:pPr>
              <w:pStyle w:val="POHzkladntext"/>
              <w:spacing w:before="120" w:after="120"/>
              <w:jc w:val="left"/>
            </w:pPr>
            <w:r>
              <w:t>PSP, vláda, MŽP</w:t>
            </w:r>
          </w:p>
        </w:tc>
      </w:tr>
      <w:tr w:rsidR="005A50BD" w14:paraId="3F9C840B" w14:textId="77777777" w:rsidTr="00A4618C">
        <w:trPr>
          <w:jc w:val="left"/>
        </w:trPr>
        <w:tc>
          <w:tcPr>
            <w:tcW w:w="2689" w:type="dxa"/>
          </w:tcPr>
          <w:p w14:paraId="74DAE214" w14:textId="77777777" w:rsidR="005A50BD" w:rsidRPr="004C6F52" w:rsidRDefault="005A50BD" w:rsidP="00F543F7">
            <w:pPr>
              <w:pStyle w:val="Nadpis"/>
              <w:tabs>
                <w:tab w:val="clear" w:pos="567"/>
                <w:tab w:val="clear" w:pos="992"/>
                <w:tab w:val="clear" w:pos="1418"/>
                <w:tab w:val="clear" w:pos="1786"/>
              </w:tabs>
              <w:spacing w:before="120" w:after="120" w:line="280" w:lineRule="exact"/>
              <w:ind w:left="0" w:firstLine="0"/>
              <w:jc w:val="left"/>
              <w:rPr>
                <w:rFonts w:ascii="Tahoma" w:hAnsi="Tahoma" w:cs="Tahoma"/>
                <w:bCs/>
                <w:color w:val="auto"/>
                <w:sz w:val="20"/>
                <w:szCs w:val="20"/>
                <w:u w:val="none"/>
              </w:rPr>
            </w:pPr>
            <w:r w:rsidRPr="004C6F52">
              <w:rPr>
                <w:rFonts w:ascii="Tahoma" w:hAnsi="Tahoma" w:cs="Tahoma"/>
                <w:bCs/>
                <w:color w:val="auto"/>
                <w:sz w:val="20"/>
                <w:szCs w:val="20"/>
                <w:u w:val="none"/>
              </w:rPr>
              <w:lastRenderedPageBreak/>
              <w:t>Strategické dokumenty ČR a MSK</w:t>
            </w:r>
          </w:p>
        </w:tc>
        <w:tc>
          <w:tcPr>
            <w:tcW w:w="4819" w:type="dxa"/>
          </w:tcPr>
          <w:p w14:paraId="0C2000BF" w14:textId="77777777" w:rsidR="005A50BD" w:rsidRPr="004C6F52" w:rsidRDefault="005A50BD" w:rsidP="00F543F7">
            <w:pPr>
              <w:pStyle w:val="Odstavecseseznamem"/>
              <w:spacing w:before="120" w:after="120" w:line="280" w:lineRule="exact"/>
              <w:ind w:left="0"/>
              <w:contextualSpacing w:val="0"/>
              <w:jc w:val="both"/>
              <w:rPr>
                <w:rFonts w:cs="Tahoma"/>
                <w:bCs/>
                <w:szCs w:val="20"/>
              </w:rPr>
            </w:pPr>
            <w:r w:rsidRPr="004C6F52">
              <w:rPr>
                <w:rFonts w:cs="Tahoma"/>
                <w:bCs/>
                <w:szCs w:val="20"/>
              </w:rPr>
              <w:t>Dokumenty s vazbou na odpadové a oběhové hospodářství například oblast surovinové politiky, energetické politiky, rozvojové a operační programy atd. Zásadním dokumentem pro ostatní sektorové i regionální politiky z hlediska životního prostředí je Státní politika životního prostředí České republiky 2030 s výhledem do 2050. Dalšími významnými dokumenty jsou zejména Strategický rámec Česká republika 2030, Strategický rámec cirkulární ekonomiky České republiky 2040 - „Cirkulární Česko 2040“, Surovinová politika ČR, Politika druhotných surovin ČR, Státní energetická koncepce ČR, Územní energetická koncepce MSK.</w:t>
            </w:r>
          </w:p>
        </w:tc>
        <w:tc>
          <w:tcPr>
            <w:tcW w:w="1559" w:type="dxa"/>
          </w:tcPr>
          <w:p w14:paraId="42C94D05" w14:textId="77777777" w:rsidR="005A50BD" w:rsidRDefault="005A50BD" w:rsidP="00F543F7">
            <w:pPr>
              <w:pStyle w:val="POHzkladntext"/>
              <w:spacing w:before="120" w:after="120"/>
              <w:jc w:val="left"/>
            </w:pPr>
            <w:r>
              <w:t>MŽP, MPO, MD, MZ, MZe, kraje</w:t>
            </w:r>
          </w:p>
        </w:tc>
      </w:tr>
      <w:tr w:rsidR="005A50BD" w14:paraId="6AAB54A4" w14:textId="77777777" w:rsidTr="00A4618C">
        <w:trPr>
          <w:jc w:val="left"/>
        </w:trPr>
        <w:tc>
          <w:tcPr>
            <w:tcW w:w="2689" w:type="dxa"/>
          </w:tcPr>
          <w:p w14:paraId="728281EB" w14:textId="77777777" w:rsidR="005A50BD" w:rsidRPr="004C6F52" w:rsidRDefault="005A50BD" w:rsidP="00F543F7">
            <w:pPr>
              <w:pStyle w:val="Nadpis"/>
              <w:tabs>
                <w:tab w:val="clear" w:pos="567"/>
                <w:tab w:val="clear" w:pos="992"/>
                <w:tab w:val="clear" w:pos="1418"/>
                <w:tab w:val="clear" w:pos="1786"/>
              </w:tabs>
              <w:spacing w:before="120" w:after="120" w:line="280" w:lineRule="exact"/>
              <w:ind w:left="0" w:firstLine="0"/>
              <w:jc w:val="left"/>
              <w:rPr>
                <w:rFonts w:ascii="Tahoma" w:hAnsi="Tahoma" w:cs="Tahoma"/>
                <w:bCs/>
                <w:color w:val="auto"/>
                <w:sz w:val="20"/>
                <w:szCs w:val="20"/>
                <w:u w:val="none"/>
              </w:rPr>
            </w:pPr>
            <w:r w:rsidRPr="004C6F52">
              <w:rPr>
                <w:rFonts w:ascii="Tahoma" w:hAnsi="Tahoma" w:cs="Tahoma"/>
                <w:bCs/>
                <w:color w:val="auto"/>
                <w:sz w:val="20"/>
                <w:szCs w:val="20"/>
                <w:u w:val="none"/>
              </w:rPr>
              <w:t xml:space="preserve">Plány odpadového hospodářství krajů </w:t>
            </w:r>
          </w:p>
        </w:tc>
        <w:tc>
          <w:tcPr>
            <w:tcW w:w="4819" w:type="dxa"/>
          </w:tcPr>
          <w:p w14:paraId="13BF121B" w14:textId="77777777" w:rsidR="005A50BD" w:rsidRPr="004C6F52" w:rsidRDefault="005A50BD" w:rsidP="00F543F7">
            <w:pPr>
              <w:pStyle w:val="Odstavecseseznamem"/>
              <w:spacing w:before="120" w:after="120" w:line="280" w:lineRule="exact"/>
              <w:ind w:left="0"/>
              <w:contextualSpacing w:val="0"/>
              <w:jc w:val="both"/>
              <w:rPr>
                <w:rFonts w:cs="Tahoma"/>
                <w:bCs/>
                <w:szCs w:val="20"/>
              </w:rPr>
            </w:pPr>
            <w:r w:rsidRPr="004C6F52">
              <w:rPr>
                <w:rFonts w:cs="Tahoma"/>
                <w:bCs/>
                <w:szCs w:val="20"/>
              </w:rPr>
              <w:t xml:space="preserve">Plány odpadového hospodářství krajů jsou strategické dokumenty v oblasti odpadového a oběhového hospodářství a jsou podkladem pro zpracovávání územně plánovací dokumentace kraje a obcí.  </w:t>
            </w:r>
          </w:p>
        </w:tc>
        <w:tc>
          <w:tcPr>
            <w:tcW w:w="1559" w:type="dxa"/>
          </w:tcPr>
          <w:p w14:paraId="2426417E" w14:textId="77777777" w:rsidR="005A50BD" w:rsidRDefault="005A50BD" w:rsidP="00F543F7">
            <w:pPr>
              <w:pStyle w:val="POHzkladntext"/>
              <w:spacing w:before="120" w:after="120"/>
              <w:jc w:val="left"/>
            </w:pPr>
            <w:r>
              <w:t>kraje</w:t>
            </w:r>
          </w:p>
        </w:tc>
      </w:tr>
      <w:tr w:rsidR="005A50BD" w14:paraId="61B23B64" w14:textId="77777777" w:rsidTr="00A4618C">
        <w:trPr>
          <w:cantSplit/>
          <w:jc w:val="left"/>
        </w:trPr>
        <w:tc>
          <w:tcPr>
            <w:tcW w:w="2689" w:type="dxa"/>
          </w:tcPr>
          <w:p w14:paraId="49DAF790" w14:textId="77777777" w:rsidR="005A50BD" w:rsidRPr="004C6F52" w:rsidRDefault="005A50BD" w:rsidP="00F543F7">
            <w:pPr>
              <w:pStyle w:val="Nadpis"/>
              <w:tabs>
                <w:tab w:val="clear" w:pos="567"/>
                <w:tab w:val="clear" w:pos="992"/>
                <w:tab w:val="clear" w:pos="1418"/>
                <w:tab w:val="clear" w:pos="1786"/>
              </w:tabs>
              <w:spacing w:before="120" w:after="120" w:line="280" w:lineRule="exact"/>
              <w:ind w:left="0" w:firstLine="0"/>
              <w:jc w:val="left"/>
              <w:rPr>
                <w:rFonts w:ascii="Tahoma" w:hAnsi="Tahoma" w:cs="Tahoma"/>
                <w:bCs/>
                <w:color w:val="auto"/>
                <w:sz w:val="20"/>
                <w:szCs w:val="20"/>
                <w:u w:val="none"/>
              </w:rPr>
            </w:pPr>
            <w:r w:rsidRPr="004C6F52">
              <w:rPr>
                <w:rFonts w:ascii="Tahoma" w:hAnsi="Tahoma" w:cs="Tahoma"/>
                <w:bCs/>
                <w:color w:val="auto"/>
                <w:sz w:val="20"/>
                <w:szCs w:val="20"/>
                <w:u w:val="none"/>
              </w:rPr>
              <w:t>Uplatňování kontrolních pravomocí veřejné správy</w:t>
            </w:r>
          </w:p>
        </w:tc>
        <w:tc>
          <w:tcPr>
            <w:tcW w:w="4819" w:type="dxa"/>
          </w:tcPr>
          <w:p w14:paraId="70581CF0" w14:textId="17503C90" w:rsidR="005A50BD" w:rsidRPr="004C6F52" w:rsidRDefault="005A50BD" w:rsidP="00F543F7">
            <w:pPr>
              <w:pStyle w:val="Odstavecseseznamem"/>
              <w:spacing w:before="120" w:after="120" w:line="280" w:lineRule="exact"/>
              <w:ind w:left="0"/>
              <w:contextualSpacing w:val="0"/>
              <w:jc w:val="both"/>
              <w:rPr>
                <w:rFonts w:cs="Tahoma"/>
                <w:bCs/>
                <w:szCs w:val="20"/>
              </w:rPr>
            </w:pPr>
            <w:r w:rsidRPr="004C6F52">
              <w:rPr>
                <w:rFonts w:cs="Tahoma"/>
                <w:bCs/>
                <w:szCs w:val="20"/>
              </w:rPr>
              <w:t>Povinnosti stanovené zákony jsou vymahatelné. Je</w:t>
            </w:r>
            <w:r w:rsidR="00F543F7">
              <w:rPr>
                <w:rFonts w:cs="Tahoma"/>
                <w:bCs/>
                <w:szCs w:val="20"/>
              </w:rPr>
              <w:t> </w:t>
            </w:r>
            <w:r w:rsidRPr="004C6F52">
              <w:rPr>
                <w:rFonts w:cs="Tahoma"/>
                <w:bCs/>
                <w:szCs w:val="20"/>
              </w:rPr>
              <w:t xml:space="preserve">nutno dále zlepšovat podmínky kontrolních orgánů a posilovat praktické naplňování kontrolních kompetencí a vymáhání zákonných povinností pomocí všech dotčených správních orgánů. </w:t>
            </w:r>
          </w:p>
        </w:tc>
        <w:tc>
          <w:tcPr>
            <w:tcW w:w="1559" w:type="dxa"/>
          </w:tcPr>
          <w:p w14:paraId="7F5B03EB" w14:textId="77777777" w:rsidR="005A50BD" w:rsidRDefault="005A50BD" w:rsidP="00F543F7">
            <w:pPr>
              <w:pStyle w:val="POHzkladntext"/>
              <w:spacing w:before="120" w:after="120"/>
              <w:jc w:val="left"/>
            </w:pPr>
            <w:r>
              <w:t>veřejná správa</w:t>
            </w:r>
          </w:p>
        </w:tc>
      </w:tr>
    </w:tbl>
    <w:p w14:paraId="0D9D5043" w14:textId="77777777" w:rsidR="005A50BD" w:rsidRPr="00376D91" w:rsidRDefault="005A50BD" w:rsidP="005A50BD">
      <w:pPr>
        <w:pStyle w:val="POHzkladntext"/>
      </w:pPr>
    </w:p>
    <w:p w14:paraId="671CC127" w14:textId="77777777" w:rsidR="005A50BD" w:rsidRPr="006078F4" w:rsidRDefault="005A50BD" w:rsidP="006078F4">
      <w:pPr>
        <w:pStyle w:val="Nadpis3"/>
      </w:pPr>
      <w:bookmarkStart w:id="499" w:name="_Toc135228795"/>
      <w:bookmarkStart w:id="500" w:name="_Toc135657076"/>
      <w:r w:rsidRPr="006078F4">
        <w:t>Ekonomické nástroje</w:t>
      </w:r>
      <w:bookmarkEnd w:id="499"/>
      <w:bookmarkEnd w:id="500"/>
    </w:p>
    <w:p w14:paraId="552AD274" w14:textId="2C5E8765" w:rsidR="005A50BD" w:rsidRPr="004C6F52" w:rsidRDefault="00D12647" w:rsidP="00D12647">
      <w:pPr>
        <w:pStyle w:val="Titulek"/>
        <w:ind w:left="432"/>
      </w:pPr>
      <w:r>
        <w:t xml:space="preserve">Tabulka č. </w:t>
      </w:r>
      <w:r w:rsidR="00F833BA">
        <w:fldChar w:fldCharType="begin"/>
      </w:r>
      <w:r w:rsidR="00F833BA">
        <w:instrText xml:space="preserve"> SEQ Tabulka_č. \* ARABIC </w:instrText>
      </w:r>
      <w:r w:rsidR="00F833BA">
        <w:fldChar w:fldCharType="separate"/>
      </w:r>
      <w:r>
        <w:rPr>
          <w:noProof/>
        </w:rPr>
        <w:t>69</w:t>
      </w:r>
      <w:r w:rsidR="00F833BA">
        <w:rPr>
          <w:noProof/>
        </w:rPr>
        <w:fldChar w:fldCharType="end"/>
      </w:r>
      <w:r>
        <w:t xml:space="preserve">: </w:t>
      </w:r>
      <w:r w:rsidR="005A50BD">
        <w:t>Přehled ekonomických nástrojů</w:t>
      </w:r>
    </w:p>
    <w:tbl>
      <w:tblPr>
        <w:tblStyle w:val="POHtabulka2"/>
        <w:tblpPr w:leftFromText="141" w:rightFromText="141" w:vertAnchor="text" w:tblpXSpec="center" w:tblpY="1"/>
        <w:tblOverlap w:val="never"/>
        <w:tblW w:w="0" w:type="auto"/>
        <w:jc w:val="left"/>
        <w:tblLayout w:type="fixed"/>
        <w:tblLook w:val="04A0" w:firstRow="1" w:lastRow="0" w:firstColumn="1" w:lastColumn="0" w:noHBand="0" w:noVBand="1"/>
      </w:tblPr>
      <w:tblGrid>
        <w:gridCol w:w="2689"/>
        <w:gridCol w:w="4819"/>
        <w:gridCol w:w="1559"/>
      </w:tblGrid>
      <w:tr w:rsidR="005A50BD" w14:paraId="23B7D04E" w14:textId="77777777" w:rsidTr="00A4618C">
        <w:trPr>
          <w:cnfStyle w:val="100000000000" w:firstRow="1" w:lastRow="0" w:firstColumn="0" w:lastColumn="0" w:oddVBand="0" w:evenVBand="0" w:oddHBand="0" w:evenHBand="0" w:firstRowFirstColumn="0" w:firstRowLastColumn="0" w:lastRowFirstColumn="0" w:lastRowLastColumn="0"/>
          <w:jc w:val="left"/>
        </w:trPr>
        <w:tc>
          <w:tcPr>
            <w:tcW w:w="2689" w:type="dxa"/>
          </w:tcPr>
          <w:p w14:paraId="66D88B73" w14:textId="77777777" w:rsidR="005A50BD" w:rsidRDefault="005A50BD" w:rsidP="00A4618C">
            <w:pPr>
              <w:pStyle w:val="POHzkladntext"/>
              <w:jc w:val="center"/>
            </w:pPr>
            <w:r>
              <w:t>Nástroj</w:t>
            </w:r>
          </w:p>
        </w:tc>
        <w:tc>
          <w:tcPr>
            <w:tcW w:w="4819" w:type="dxa"/>
          </w:tcPr>
          <w:p w14:paraId="1C6A966B" w14:textId="77777777" w:rsidR="005A50BD" w:rsidRPr="004C6F52" w:rsidRDefault="005A50BD" w:rsidP="00A4618C">
            <w:pPr>
              <w:pStyle w:val="POHzkladntext"/>
              <w:tabs>
                <w:tab w:val="left" w:pos="1183"/>
              </w:tabs>
              <w:jc w:val="center"/>
            </w:pPr>
            <w:r w:rsidRPr="004C6F52">
              <w:t>Popis</w:t>
            </w:r>
          </w:p>
        </w:tc>
        <w:tc>
          <w:tcPr>
            <w:tcW w:w="1559" w:type="dxa"/>
          </w:tcPr>
          <w:p w14:paraId="40193FF7" w14:textId="77777777" w:rsidR="005A50BD" w:rsidRDefault="005A50BD" w:rsidP="00A4618C">
            <w:pPr>
              <w:pStyle w:val="POHzkladntext"/>
              <w:jc w:val="center"/>
            </w:pPr>
            <w:r>
              <w:t>Kompetence</w:t>
            </w:r>
          </w:p>
        </w:tc>
      </w:tr>
      <w:tr w:rsidR="005A50BD" w14:paraId="39035686" w14:textId="77777777" w:rsidTr="00A4618C">
        <w:trPr>
          <w:jc w:val="left"/>
        </w:trPr>
        <w:tc>
          <w:tcPr>
            <w:tcW w:w="2689" w:type="dxa"/>
          </w:tcPr>
          <w:p w14:paraId="5DBF178D"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 xml:space="preserve">Poplatek za ukládání odpadu na skládku </w:t>
            </w:r>
          </w:p>
        </w:tc>
        <w:tc>
          <w:tcPr>
            <w:tcW w:w="4819" w:type="dxa"/>
          </w:tcPr>
          <w:p w14:paraId="06F7668D" w14:textId="77777777" w:rsidR="005A50BD"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 xml:space="preserve">Za ukládání odpadu na skládku odpadů je placen poplatek. Poplatníkem poplatku je ten, kdo pozbývá vlastnické právo k odpadu, při jeho předání k uložení na skládku; obec, pokud je původcem ukládaného komunálního odpadu, nebo provozovatel skládky, pokud uložil odpad na jím provozovanou skládku, nebo určil odpad při jeho uložení na skládku jako technologický materiál pro technické zabezpečení skládky. </w:t>
            </w:r>
          </w:p>
          <w:p w14:paraId="5C25D908" w14:textId="57CE960D" w:rsidR="005A50BD" w:rsidRPr="009563A8"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 xml:space="preserve">Správcem poplatku za ukládání odpadů na skládku je </w:t>
            </w:r>
            <w:r>
              <w:rPr>
                <w:rFonts w:cs="Tahoma"/>
                <w:szCs w:val="20"/>
              </w:rPr>
              <w:t>SFŽP</w:t>
            </w:r>
            <w:r w:rsidRPr="00476AF7">
              <w:rPr>
                <w:rFonts w:cs="Tahoma"/>
                <w:szCs w:val="20"/>
              </w:rPr>
              <w:t xml:space="preserve">. Správu placení poplatku vykonává celní úřad. Výnos poplatku za ukládání odpadů na skládku je příjmem rozpočtu </w:t>
            </w:r>
            <w:r>
              <w:rPr>
                <w:rFonts w:cs="Tahoma"/>
                <w:szCs w:val="20"/>
              </w:rPr>
              <w:t>SFŽP</w:t>
            </w:r>
            <w:r w:rsidRPr="00476AF7">
              <w:rPr>
                <w:rFonts w:cs="Tahoma"/>
                <w:szCs w:val="20"/>
              </w:rPr>
              <w:t xml:space="preserve"> a rozpočtu obce, na jejímž území se skládka nachází. Procentní podíly, kterými se tyto rozpočty podílejí na výnosu dílčích poplatků, </w:t>
            </w:r>
            <w:r w:rsidRPr="00476AF7">
              <w:rPr>
                <w:rFonts w:cs="Tahoma"/>
                <w:szCs w:val="20"/>
              </w:rPr>
              <w:lastRenderedPageBreak/>
              <w:t>jsou stanoveny v bodu 2 přílohy č. 9 zákona o</w:t>
            </w:r>
            <w:r w:rsidR="00F543F7">
              <w:rPr>
                <w:rFonts w:cs="Tahoma"/>
                <w:szCs w:val="20"/>
              </w:rPr>
              <w:t> </w:t>
            </w:r>
            <w:r w:rsidRPr="00476AF7">
              <w:rPr>
                <w:rFonts w:cs="Tahoma"/>
                <w:szCs w:val="20"/>
              </w:rPr>
              <w:t xml:space="preserve">odpadech. </w:t>
            </w:r>
          </w:p>
        </w:tc>
        <w:tc>
          <w:tcPr>
            <w:tcW w:w="1559" w:type="dxa"/>
          </w:tcPr>
          <w:p w14:paraId="3303EF62" w14:textId="77777777" w:rsidR="005A50BD" w:rsidRDefault="005A50BD" w:rsidP="00A4618C">
            <w:pPr>
              <w:pStyle w:val="POHzkladntext"/>
              <w:spacing w:before="120" w:after="120"/>
              <w:jc w:val="left"/>
            </w:pPr>
            <w:r>
              <w:lastRenderedPageBreak/>
              <w:t>MŽP, SFŽP, celní úřad</w:t>
            </w:r>
          </w:p>
        </w:tc>
      </w:tr>
      <w:tr w:rsidR="005A50BD" w14:paraId="5941C7CD" w14:textId="77777777" w:rsidTr="00A4618C">
        <w:trPr>
          <w:jc w:val="left"/>
        </w:trPr>
        <w:tc>
          <w:tcPr>
            <w:tcW w:w="2689" w:type="dxa"/>
          </w:tcPr>
          <w:p w14:paraId="501B16F0"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„Sleva“ pro obce za ukládání komunálního odpadu</w:t>
            </w:r>
          </w:p>
        </w:tc>
        <w:tc>
          <w:tcPr>
            <w:tcW w:w="4819" w:type="dxa"/>
          </w:tcPr>
          <w:p w14:paraId="3A4BE13C" w14:textId="67045D3D" w:rsidR="005A50BD" w:rsidRPr="005426E4"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 xml:space="preserve">Obec </w:t>
            </w:r>
            <w:r>
              <w:rPr>
                <w:rFonts w:cs="Tahoma"/>
                <w:szCs w:val="20"/>
              </w:rPr>
              <w:t>platí</w:t>
            </w:r>
            <w:r w:rsidRPr="00476AF7">
              <w:rPr>
                <w:rFonts w:cs="Tahoma"/>
                <w:szCs w:val="20"/>
              </w:rPr>
              <w:t xml:space="preserve"> do určitého množství využitelných odpadů uložených v daném kalendářním roce na občana pouze 500,- Kč/t komunálního odpadu. Po</w:t>
            </w:r>
            <w:r w:rsidR="00B3157F">
              <w:rPr>
                <w:rFonts w:cs="Tahoma"/>
                <w:szCs w:val="20"/>
              </w:rPr>
              <w:t> </w:t>
            </w:r>
            <w:r w:rsidRPr="00476AF7">
              <w:rPr>
                <w:rFonts w:cs="Tahoma"/>
                <w:szCs w:val="20"/>
              </w:rPr>
              <w:t>překročení daného množství bude obec hradit poplatek za využitelné odpady. Do roku 2029 se</w:t>
            </w:r>
            <w:r w:rsidR="00B3157F">
              <w:rPr>
                <w:rFonts w:cs="Tahoma"/>
                <w:szCs w:val="20"/>
              </w:rPr>
              <w:t> </w:t>
            </w:r>
            <w:r w:rsidRPr="00476AF7">
              <w:rPr>
                <w:rFonts w:cs="Tahoma"/>
                <w:szCs w:val="20"/>
              </w:rPr>
              <w:t>komunální odpad splňující podmínky využitelnosti ze zákona, s výjimkou nebezpečných odpadů, jehož původcem je obec, zahrne namísto dílčího základu poplatku za ukládání využitelných odpadů do dílčího základu poplatku za ukládání komunálního odpadu, pokud celková hmotnost takového odpadu uloženého na libovolnou skládku od prvního dne kalendářního roku, ve kterém nastane toto poplatkové období, ve vztahu ke kterému uplatní obec nárok a nepřesáhne množství podle přílohy č.</w:t>
            </w:r>
            <w:r w:rsidR="001279D1">
              <w:rPr>
                <w:rFonts w:cs="Tahoma"/>
                <w:szCs w:val="20"/>
              </w:rPr>
              <w:t> </w:t>
            </w:r>
            <w:r w:rsidRPr="00476AF7">
              <w:rPr>
                <w:rFonts w:cs="Tahoma"/>
                <w:szCs w:val="20"/>
              </w:rPr>
              <w:t>12 zákona o odpadech. Limit množství ukládaných odpadů na skládky je nastaven degresivně, tedy každý rok se snižuje tak</w:t>
            </w:r>
            <w:r w:rsidR="00B24BD3">
              <w:rPr>
                <w:rFonts w:cs="Tahoma"/>
                <w:szCs w:val="20"/>
              </w:rPr>
              <w:t>,</w:t>
            </w:r>
            <w:r w:rsidRPr="00476AF7">
              <w:rPr>
                <w:rFonts w:cs="Tahoma"/>
                <w:szCs w:val="20"/>
              </w:rPr>
              <w:t xml:space="preserve"> aby byl podpořen záměr snižování ukládání využitelných komunálních odpadů na skládky</w:t>
            </w:r>
            <w:r w:rsidR="00B24BD3">
              <w:rPr>
                <w:rFonts w:cs="Tahoma"/>
                <w:szCs w:val="20"/>
              </w:rPr>
              <w:t>,</w:t>
            </w:r>
            <w:r w:rsidRPr="00476AF7">
              <w:rPr>
                <w:rFonts w:cs="Tahoma"/>
                <w:szCs w:val="20"/>
              </w:rPr>
              <w:t xml:space="preserve"> což posiluje hierarchii odpadového hospodářství.</w:t>
            </w:r>
          </w:p>
        </w:tc>
        <w:tc>
          <w:tcPr>
            <w:tcW w:w="1559" w:type="dxa"/>
          </w:tcPr>
          <w:p w14:paraId="0C0C91CB" w14:textId="77777777" w:rsidR="005A50BD" w:rsidRDefault="005A50BD" w:rsidP="00A4618C">
            <w:pPr>
              <w:pStyle w:val="POHzkladntext"/>
              <w:spacing w:before="120" w:after="120"/>
              <w:jc w:val="left"/>
            </w:pPr>
            <w:r>
              <w:t>Obce, MŽP, skládky</w:t>
            </w:r>
          </w:p>
        </w:tc>
      </w:tr>
      <w:tr w:rsidR="005A50BD" w14:paraId="6CC55576" w14:textId="77777777" w:rsidTr="00A4618C">
        <w:trPr>
          <w:jc w:val="left"/>
        </w:trPr>
        <w:tc>
          <w:tcPr>
            <w:tcW w:w="2689" w:type="dxa"/>
          </w:tcPr>
          <w:p w14:paraId="4B9AE002" w14:textId="4767DB82" w:rsidR="005A50BD" w:rsidRPr="009563A8" w:rsidRDefault="005A50BD" w:rsidP="00A4618C">
            <w:pPr>
              <w:pStyle w:val="Nadpis"/>
              <w:tabs>
                <w:tab w:val="clear" w:pos="567"/>
              </w:tab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Rozšířená ekonomická odpovědnost výrobce (EPR)</w:t>
            </w:r>
          </w:p>
        </w:tc>
        <w:tc>
          <w:tcPr>
            <w:tcW w:w="4819" w:type="dxa"/>
          </w:tcPr>
          <w:p w14:paraId="0F909315" w14:textId="77777777" w:rsidR="005A50BD" w:rsidRPr="005426E4"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Fyzické osoby podnikající a právnické osoby, které vyrábí, uvádí v ČR na trh nebo do oběhu vybrané výrobky s ukončenou životností, mají stanoveny specifické povinnosti zpětného odběru výrobků s ukončenou životností, povinnosti poskytování určitých informací, financování určitých činností, osvěty, povinnosti následného nakládání s odpadem a splnění stanovených procent jeho využití, recyklace a opětovného použití.</w:t>
            </w:r>
          </w:p>
        </w:tc>
        <w:tc>
          <w:tcPr>
            <w:tcW w:w="1559" w:type="dxa"/>
          </w:tcPr>
          <w:p w14:paraId="386744C0" w14:textId="77777777" w:rsidR="005A50BD" w:rsidRDefault="005A50BD" w:rsidP="00A4618C">
            <w:pPr>
              <w:pStyle w:val="POHzkladntext"/>
              <w:spacing w:before="120" w:after="120"/>
              <w:jc w:val="left"/>
            </w:pPr>
            <w:r>
              <w:t>MŽP, výrobci, KS</w:t>
            </w:r>
          </w:p>
        </w:tc>
      </w:tr>
      <w:tr w:rsidR="005A50BD" w14:paraId="4C6AC017" w14:textId="77777777" w:rsidTr="00A4618C">
        <w:trPr>
          <w:cantSplit/>
          <w:jc w:val="left"/>
        </w:trPr>
        <w:tc>
          <w:tcPr>
            <w:tcW w:w="2689" w:type="dxa"/>
          </w:tcPr>
          <w:p w14:paraId="696C764B"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Finanční záruka při přeshraniční přepravě</w:t>
            </w:r>
          </w:p>
        </w:tc>
        <w:tc>
          <w:tcPr>
            <w:tcW w:w="4819" w:type="dxa"/>
          </w:tcPr>
          <w:p w14:paraId="010300C7" w14:textId="77777777" w:rsidR="005A50BD" w:rsidRPr="005426E4" w:rsidRDefault="005A50BD" w:rsidP="00A4618C">
            <w:pPr>
              <w:pStyle w:val="Odstavecseseznamem"/>
              <w:tabs>
                <w:tab w:val="left" w:pos="1183"/>
              </w:tabs>
              <w:spacing w:before="120" w:after="120" w:line="280" w:lineRule="exact"/>
              <w:ind w:left="0"/>
              <w:jc w:val="both"/>
              <w:rPr>
                <w:rFonts w:cs="Tahoma"/>
                <w:szCs w:val="20"/>
              </w:rPr>
            </w:pPr>
            <w:r>
              <w:rPr>
                <w:rFonts w:cs="Tahoma"/>
                <w:szCs w:val="20"/>
              </w:rPr>
              <w:t>MŽP</w:t>
            </w:r>
            <w:r w:rsidRPr="00476AF7">
              <w:rPr>
                <w:rFonts w:cs="Tahoma"/>
                <w:szCs w:val="20"/>
              </w:rPr>
              <w:t xml:space="preserve"> z finanční záruky financuje alternativní využití nebo odstranění odpadu, včetně nezbytných předběžných postupů, uskladnění odpadu a dopravní náklady, pokud oznamovatel, příjemce či jiná odpovědná osoba nesplní na vlastní náklady své veškeré povinnosti podle nařízení o přepravě odpadů. </w:t>
            </w:r>
          </w:p>
        </w:tc>
        <w:tc>
          <w:tcPr>
            <w:tcW w:w="1559" w:type="dxa"/>
          </w:tcPr>
          <w:p w14:paraId="6B418A7D" w14:textId="77777777" w:rsidR="005A50BD" w:rsidRDefault="005A50BD" w:rsidP="00A4618C">
            <w:pPr>
              <w:pStyle w:val="POHzkladntext"/>
              <w:spacing w:before="120" w:after="120"/>
              <w:jc w:val="left"/>
            </w:pPr>
            <w:r>
              <w:t>MŽP, účastníci přepravy</w:t>
            </w:r>
          </w:p>
        </w:tc>
      </w:tr>
      <w:tr w:rsidR="005A50BD" w14:paraId="08867EFF" w14:textId="77777777" w:rsidTr="00A4618C">
        <w:trPr>
          <w:cantSplit/>
          <w:jc w:val="left"/>
        </w:trPr>
        <w:tc>
          <w:tcPr>
            <w:tcW w:w="2689" w:type="dxa"/>
          </w:tcPr>
          <w:p w14:paraId="36582047" w14:textId="77777777" w:rsidR="005A50BD" w:rsidRPr="009563A8" w:rsidRDefault="005A50BD" w:rsidP="00A4618C">
            <w:pPr>
              <w:pStyle w:val="Odstavecseseznamem"/>
              <w:spacing w:before="120" w:after="120" w:line="280" w:lineRule="exact"/>
              <w:ind w:left="0"/>
              <w:jc w:val="left"/>
              <w:rPr>
                <w:rFonts w:cs="Tahoma"/>
                <w:b/>
                <w:szCs w:val="20"/>
              </w:rPr>
            </w:pPr>
            <w:r w:rsidRPr="009563A8">
              <w:rPr>
                <w:rFonts w:cs="Tahoma"/>
                <w:b/>
                <w:szCs w:val="20"/>
              </w:rPr>
              <w:t>Finanční záruka a pojištění první fáze provozu skládky podle zákona o odpadech</w:t>
            </w:r>
          </w:p>
        </w:tc>
        <w:tc>
          <w:tcPr>
            <w:tcW w:w="4819" w:type="dxa"/>
          </w:tcPr>
          <w:p w14:paraId="6DDB092D" w14:textId="64EF652F" w:rsidR="005A50BD"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 xml:space="preserve">Provozovatel skládky má zákonnou povinnost před zahájením první fáze provozu skládky zabezpečit peněžní prostředky pro první fázi provozu skládky tak, že sjedná pojištění odpovědnosti za škodu na životním prostředí, na zdraví lidí a na věci </w:t>
            </w:r>
            <w:r w:rsidRPr="00476AF7">
              <w:rPr>
                <w:rFonts w:cs="Tahoma"/>
                <w:szCs w:val="20"/>
              </w:rPr>
              <w:lastRenderedPageBreak/>
              <w:t>způsobenou provozem skládky v první fázi provozu skládky a za škodu vzniklou z důvodu ukončení provozu během první fáze provozu skládky</w:t>
            </w:r>
            <w:r w:rsidR="00B24BD3">
              <w:rPr>
                <w:rFonts w:cs="Tahoma"/>
                <w:szCs w:val="20"/>
              </w:rPr>
              <w:t xml:space="preserve"> nebo</w:t>
            </w:r>
            <w:r w:rsidRPr="00476AF7">
              <w:rPr>
                <w:rFonts w:cs="Tahoma"/>
                <w:szCs w:val="20"/>
              </w:rPr>
              <w:t xml:space="preserve"> </w:t>
            </w:r>
            <w:r w:rsidR="00B24BD3">
              <w:rPr>
                <w:rFonts w:cs="Tahoma"/>
                <w:szCs w:val="20"/>
              </w:rPr>
              <w:t>p</w:t>
            </w:r>
            <w:r w:rsidRPr="00476AF7">
              <w:rPr>
                <w:rFonts w:cs="Tahoma"/>
                <w:szCs w:val="20"/>
              </w:rPr>
              <w:t xml:space="preserve">rovozovatel má povinnost uložit na zvláštní vázaný účet částku nebo zajistit bankovní záruku podle zákona o bankách ve výši nákladů nutných na odstranění možných škod, výši částky stanoví znalecký posudek. Záruka musí trvat po celou dobu první fáze provozu skládky. Finanční prostředky mohou být čerpány pouze na uvedený účel a se souhlasem krajského úřadu. Tento účet smí být zrušen po ukončení první fáze provozu skládky nebo po ukončení provozu během první fáze provozu skládky se souhlasem krajského úřadu poté, co došlo k vypořádání případných škod nebo je nepochybné, že žádné škody nevznikly. Úroky z peněžních prostředků na účtu se stávají součástí peněžních prostředků na zajištění provozu skládky. </w:t>
            </w:r>
          </w:p>
        </w:tc>
        <w:tc>
          <w:tcPr>
            <w:tcW w:w="1559" w:type="dxa"/>
          </w:tcPr>
          <w:p w14:paraId="06FBE4D5" w14:textId="77777777" w:rsidR="005A50BD" w:rsidRDefault="005A50BD" w:rsidP="00A4618C">
            <w:pPr>
              <w:pStyle w:val="POHzkladntext"/>
              <w:spacing w:before="120" w:after="120"/>
              <w:jc w:val="left"/>
            </w:pPr>
            <w:r>
              <w:lastRenderedPageBreak/>
              <w:t>provozovatelé skládek, krajské úřady</w:t>
            </w:r>
          </w:p>
        </w:tc>
      </w:tr>
      <w:tr w:rsidR="005A50BD" w14:paraId="30F67A45" w14:textId="77777777" w:rsidTr="00A4618C">
        <w:trPr>
          <w:cantSplit/>
          <w:jc w:val="left"/>
        </w:trPr>
        <w:tc>
          <w:tcPr>
            <w:tcW w:w="2689" w:type="dxa"/>
          </w:tcPr>
          <w:p w14:paraId="2AC2B848"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 xml:space="preserve">Finanční rezerva na rekultivaci a následnou péči po ukončení provozu skládky </w:t>
            </w:r>
          </w:p>
        </w:tc>
        <w:tc>
          <w:tcPr>
            <w:tcW w:w="4819" w:type="dxa"/>
          </w:tcPr>
          <w:p w14:paraId="0B246C1D" w14:textId="77777777"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Provozovatel skládky při provozování první fáze provozu skládky vytváří a vede rezervu na zajištění rekultivace a následné péče o skládku a uzavírání po ukončení provozu první fáze provozu skládky v rozsahu stanoveném zákonem o odpadech a prováděcími právními předpisy. Rezervu vytváří provozovatel skládky v rámci svých nákladů (úroky jsou součástí rezervy). Jedná se o pozitivně působící nástroj. V  zákoně o odpadech je stanoven způsob vytváření a čerpání finanční rezervy. Finanční prostředky mohou být využity na práce související s rekultivací a následnou péčí o skládku, souhlas k tomuto vydává příslušný krajský úřad.</w:t>
            </w:r>
          </w:p>
        </w:tc>
        <w:tc>
          <w:tcPr>
            <w:tcW w:w="1559" w:type="dxa"/>
          </w:tcPr>
          <w:p w14:paraId="0F5452BB" w14:textId="77777777" w:rsidR="005A50BD" w:rsidRDefault="005A50BD" w:rsidP="00A4618C">
            <w:pPr>
              <w:pStyle w:val="POHzkladntext"/>
              <w:spacing w:before="120" w:after="120"/>
              <w:jc w:val="left"/>
            </w:pPr>
            <w:r>
              <w:t>provozovatelé skládek, krajské úřady</w:t>
            </w:r>
          </w:p>
        </w:tc>
      </w:tr>
      <w:tr w:rsidR="005A50BD" w14:paraId="19711347" w14:textId="77777777" w:rsidTr="00A4618C">
        <w:trPr>
          <w:cantSplit/>
          <w:jc w:val="left"/>
        </w:trPr>
        <w:tc>
          <w:tcPr>
            <w:tcW w:w="2689" w:type="dxa"/>
          </w:tcPr>
          <w:p w14:paraId="7ABD7497"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Zálohové systémy pro vratné obaly podle zákona o obalech</w:t>
            </w:r>
          </w:p>
        </w:tc>
        <w:tc>
          <w:tcPr>
            <w:tcW w:w="4819" w:type="dxa"/>
          </w:tcPr>
          <w:p w14:paraId="512EC8A7" w14:textId="77777777" w:rsidR="005A50BD"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 xml:space="preserve">Výrobci mohou na základě svého rozhodnutí dobrovolně zavést systém záloh pro své obaly. </w:t>
            </w:r>
          </w:p>
        </w:tc>
        <w:tc>
          <w:tcPr>
            <w:tcW w:w="1559" w:type="dxa"/>
          </w:tcPr>
          <w:p w14:paraId="0AD49BFE" w14:textId="77777777" w:rsidR="005A50BD" w:rsidRDefault="005A50BD" w:rsidP="00A4618C">
            <w:pPr>
              <w:pStyle w:val="POHzkladntext"/>
              <w:spacing w:before="120" w:after="120"/>
              <w:jc w:val="left"/>
            </w:pPr>
            <w:r>
              <w:t>výrobci</w:t>
            </w:r>
          </w:p>
        </w:tc>
      </w:tr>
      <w:tr w:rsidR="005A50BD" w14:paraId="4A95C108" w14:textId="77777777" w:rsidTr="00A4618C">
        <w:trPr>
          <w:cantSplit/>
          <w:jc w:val="left"/>
        </w:trPr>
        <w:tc>
          <w:tcPr>
            <w:tcW w:w="2689" w:type="dxa"/>
          </w:tcPr>
          <w:p w14:paraId="21FD4085"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Ekomodulace</w:t>
            </w:r>
          </w:p>
        </w:tc>
        <w:tc>
          <w:tcPr>
            <w:tcW w:w="4819" w:type="dxa"/>
          </w:tcPr>
          <w:p w14:paraId="0BA0EADD" w14:textId="77777777"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 xml:space="preserve">Ekomodulace je nástroj </w:t>
            </w:r>
            <w:r w:rsidRPr="000B2207">
              <w:rPr>
                <w:rFonts w:cs="Tahoma"/>
                <w:szCs w:val="20"/>
              </w:rPr>
              <w:t>systémů rozšířené odpovědnosti výrobců (EPR) a týká se nejen obalů, ale i některých dalších výrobků (elektrozařízení</w:t>
            </w:r>
            <w:r w:rsidRPr="00476AF7">
              <w:rPr>
                <w:rFonts w:cs="Tahoma"/>
                <w:szCs w:val="20"/>
              </w:rPr>
              <w:t xml:space="preserve">, baterie, pneumatiky). Tento přístup umožňuje EPR systémům nastavit poplatky tak, aby výrobce motivovaly k používání vhodných řešení, jež mají minimální negativní dopad na odpadové hospodářství, pozitivní dopad na oběhové hospodářství a životní prostředí. Princip ekomodulace zohledňuje výši recyklačního příspěvku, kterou výrobce platí např. za výrobek, </w:t>
            </w:r>
            <w:r w:rsidRPr="00476AF7">
              <w:rPr>
                <w:rFonts w:cs="Tahoma"/>
                <w:szCs w:val="20"/>
              </w:rPr>
              <w:lastRenderedPageBreak/>
              <w:t>použité materiály, obaly a šetrnost výrobku, obalu k životnímu prostředí, zejména jeho recyklovatelnost. Výrobci a dovozci výrobků, obalů jsou více motivováni, aby se soustředili na design výrobku, obalu, jeho funkce, minimální funkční velikost a druhovou skladbu materiálů vhodných pro recyklaci. V poplatcích by tedy měla být zohledněna celá řada i dalších kritérií, jako jsou např. trvanlivost výrobku, jeho opravitelnost, znovu použitelnost, obsah nebezpečných látek i snadná tříditelnost obalů apod. Poplatky také mají odrážet reálné náklady pro jednotlivé typy, druhy materiálů, obalů zejména z hlediska jejich recyklace. Tento přístup posiluje hierarchii odpadového hospodářství.</w:t>
            </w:r>
          </w:p>
        </w:tc>
        <w:tc>
          <w:tcPr>
            <w:tcW w:w="1559" w:type="dxa"/>
          </w:tcPr>
          <w:p w14:paraId="375ECAC5" w14:textId="77777777" w:rsidR="005A50BD" w:rsidRDefault="005A50BD" w:rsidP="00A4618C">
            <w:pPr>
              <w:pStyle w:val="POHzkladntext"/>
              <w:spacing w:before="120" w:after="120"/>
              <w:jc w:val="left"/>
            </w:pPr>
            <w:r>
              <w:lastRenderedPageBreak/>
              <w:t>výrobci</w:t>
            </w:r>
          </w:p>
        </w:tc>
      </w:tr>
      <w:tr w:rsidR="005A50BD" w14:paraId="4543D7C2" w14:textId="77777777" w:rsidTr="00A4618C">
        <w:trPr>
          <w:cantSplit/>
          <w:jc w:val="left"/>
        </w:trPr>
        <w:tc>
          <w:tcPr>
            <w:tcW w:w="2689" w:type="dxa"/>
          </w:tcPr>
          <w:p w14:paraId="6E1B2519" w14:textId="77777777" w:rsidR="005A50BD" w:rsidRPr="009563A8" w:rsidRDefault="005A50BD" w:rsidP="00A4618C">
            <w:pPr>
              <w:pStyle w:val="Nadpis"/>
              <w:tabs>
                <w:tab w:val="clear" w:pos="567"/>
              </w:tab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Emisní poplatek</w:t>
            </w:r>
          </w:p>
        </w:tc>
        <w:tc>
          <w:tcPr>
            <w:tcW w:w="4819" w:type="dxa"/>
          </w:tcPr>
          <w:p w14:paraId="226B1E14" w14:textId="025BDE29" w:rsidR="005A50BD" w:rsidRPr="005426E4" w:rsidRDefault="005A50BD" w:rsidP="00A4618C">
            <w:pPr>
              <w:tabs>
                <w:tab w:val="left" w:pos="1183"/>
              </w:tabs>
              <w:spacing w:before="120" w:after="120" w:line="280" w:lineRule="exact"/>
              <w:jc w:val="both"/>
              <w:rPr>
                <w:rFonts w:cs="Tahoma"/>
                <w:iCs/>
                <w:szCs w:val="20"/>
              </w:rPr>
            </w:pPr>
            <w:r w:rsidRPr="00476AF7">
              <w:rPr>
                <w:rFonts w:cs="Tahoma"/>
                <w:szCs w:val="20"/>
              </w:rPr>
              <w:t>Poplatek se platí při zápisu silničního vozidla kategorie M1 a N1 (vybrané vozidlo) do registru silničních vozidel v </w:t>
            </w:r>
            <w:r>
              <w:rPr>
                <w:rFonts w:cs="Tahoma"/>
                <w:szCs w:val="20"/>
              </w:rPr>
              <w:t>ČR</w:t>
            </w:r>
            <w:r w:rsidRPr="00476AF7">
              <w:rPr>
                <w:rFonts w:cs="Tahoma"/>
                <w:szCs w:val="20"/>
              </w:rPr>
              <w:t>, při změně vlastníka či</w:t>
            </w:r>
            <w:r w:rsidR="001279D1">
              <w:rPr>
                <w:rFonts w:cs="Tahoma"/>
                <w:szCs w:val="20"/>
              </w:rPr>
              <w:t> </w:t>
            </w:r>
            <w:r w:rsidRPr="00476AF7">
              <w:rPr>
                <w:rFonts w:cs="Tahoma"/>
                <w:szCs w:val="20"/>
              </w:rPr>
              <w:t>provozovatele vybraného vozidla v registru silničních vozidel v </w:t>
            </w:r>
            <w:r>
              <w:rPr>
                <w:rFonts w:cs="Tahoma"/>
                <w:szCs w:val="20"/>
              </w:rPr>
              <w:t>ČR</w:t>
            </w:r>
            <w:r w:rsidRPr="00476AF7">
              <w:rPr>
                <w:rFonts w:cs="Tahoma"/>
                <w:szCs w:val="20"/>
              </w:rPr>
              <w:t xml:space="preserve">. Poplatek se neplatí v případě, že již v minulosti vznikla poplatková povinnost žadateli (poplatníkovi), který nebyl osvobozen. Tento poplatek má zamezit dovozu starých vozidel do ČR ze zahraničí a urychlit vyřazování starých vozidel, která nejvíce znečišťují ovzduší. Výše poplatku zůstala stejná jako dle předchozí právní úpravy, tedy 3 000 Kč v případě splnění mezních hodnot emisí EURO 2, 5 000 Kč v případě splnění mezních hodnot emisí EURO 1 10 000 Kč v případě nesplnění mezních hodnot emisí EURO 1. Finanční prostředky z poplatku se v současné době využívají k podpoře recyklace materiálů vzniklých demontáží vozidel s ukončenou životností, a to ve formě až 750 korunového příspěvku na jedno vybrané vozidlo s ukončenou životností v zařízení, které je přihlášeno do příslušného dotačního programu. Výše podpory se odvíjí od množství předaných komodit (pneumatik, plastů, skla, textilu) dále ke zpracování. Nově je možné finanční prostředky, z tohoto poplatku využít také za účelem podpory infrastruktury a nákupu vozidel na alternativní pohon. Výnos z poplatku je příjmem SFŽP. V budoucnu je vhodné </w:t>
            </w:r>
            <w:r w:rsidRPr="00476AF7">
              <w:rPr>
                <w:rFonts w:cs="Tahoma"/>
                <w:iCs/>
                <w:szCs w:val="20"/>
              </w:rPr>
              <w:t xml:space="preserve">analyzovat a posoudit efektivitu výše nastavení poplatku a poplatek podle toho upravit. </w:t>
            </w:r>
          </w:p>
        </w:tc>
        <w:tc>
          <w:tcPr>
            <w:tcW w:w="1559" w:type="dxa"/>
          </w:tcPr>
          <w:p w14:paraId="026DB19F" w14:textId="77777777" w:rsidR="005A50BD" w:rsidRDefault="005A50BD" w:rsidP="00A4618C">
            <w:pPr>
              <w:pStyle w:val="POHzkladntext"/>
              <w:spacing w:before="120" w:after="120"/>
              <w:jc w:val="left"/>
            </w:pPr>
            <w:r>
              <w:t>MŽP, vlastník</w:t>
            </w:r>
          </w:p>
        </w:tc>
      </w:tr>
      <w:tr w:rsidR="005A50BD" w14:paraId="4B31A646" w14:textId="77777777" w:rsidTr="00A4618C">
        <w:trPr>
          <w:cantSplit/>
          <w:jc w:val="left"/>
        </w:trPr>
        <w:tc>
          <w:tcPr>
            <w:tcW w:w="2689" w:type="dxa"/>
          </w:tcPr>
          <w:p w14:paraId="56B913C1" w14:textId="77777777" w:rsidR="005A50BD" w:rsidRPr="009563A8" w:rsidRDefault="005A50BD" w:rsidP="00A4618C">
            <w:pPr>
              <w:pStyle w:val="Nadpis"/>
              <w:tabs>
                <w:tab w:val="clear" w:pos="567"/>
              </w:tab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 xml:space="preserve">Pokuty podle zákona o odpadech, zákona o </w:t>
            </w:r>
            <w:r w:rsidRPr="009563A8">
              <w:rPr>
                <w:rFonts w:ascii="Tahoma" w:hAnsi="Tahoma" w:cs="Tahoma"/>
                <w:sz w:val="20"/>
                <w:szCs w:val="20"/>
                <w:u w:val="none"/>
              </w:rPr>
              <w:lastRenderedPageBreak/>
              <w:t xml:space="preserve">výrobcích s ukončenou životností, zákona o obalech, zákona o obcích a přestupkového zákona </w:t>
            </w:r>
          </w:p>
        </w:tc>
        <w:tc>
          <w:tcPr>
            <w:tcW w:w="4819" w:type="dxa"/>
          </w:tcPr>
          <w:p w14:paraId="1537C1A3" w14:textId="77777777"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lastRenderedPageBreak/>
              <w:t xml:space="preserve">V nových zákonech je u kontrolních pravomocí posílena sankční pravomoc kontrolních orgánů. Dále </w:t>
            </w:r>
            <w:r w:rsidRPr="00476AF7">
              <w:rPr>
                <w:rFonts w:cs="Tahoma"/>
                <w:szCs w:val="20"/>
              </w:rPr>
              <w:lastRenderedPageBreak/>
              <w:t>s  ohledem na skutečnost, že v rámci kontrolní činnosti správních orgánů se mnohdy zjistí méně závažné porušení zákonných povinností (například administrativní delikty a delikty, které nemají závažný dopad na životní prostředí) je umožněno správním orgánům ukládat blokové pokuty a také nápravná opatření bez současného uložení peněžité sankce. Jde o účinný a vhodný nástroj pro ochranu životní prostředí a nepřímo působí i na dodržování hierarchie odpadového hospodářství</w:t>
            </w:r>
          </w:p>
        </w:tc>
        <w:tc>
          <w:tcPr>
            <w:tcW w:w="1559" w:type="dxa"/>
          </w:tcPr>
          <w:p w14:paraId="170C3A9F" w14:textId="77777777" w:rsidR="005A50BD" w:rsidRDefault="005A50BD" w:rsidP="00A4618C">
            <w:pPr>
              <w:pStyle w:val="POHzkladntext"/>
              <w:spacing w:before="120" w:after="120"/>
              <w:jc w:val="left"/>
            </w:pPr>
            <w:r>
              <w:lastRenderedPageBreak/>
              <w:t>veřejná správa</w:t>
            </w:r>
          </w:p>
        </w:tc>
      </w:tr>
      <w:tr w:rsidR="005A50BD" w14:paraId="6AD00791" w14:textId="77777777" w:rsidTr="00A4618C">
        <w:trPr>
          <w:cantSplit/>
          <w:jc w:val="left"/>
        </w:trPr>
        <w:tc>
          <w:tcPr>
            <w:tcW w:w="2689" w:type="dxa"/>
          </w:tcPr>
          <w:p w14:paraId="4AC4B454"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Platby za  komunální odpad</w:t>
            </w:r>
          </w:p>
        </w:tc>
        <w:tc>
          <w:tcPr>
            <w:tcW w:w="4819" w:type="dxa"/>
          </w:tcPr>
          <w:p w14:paraId="7746DFBE" w14:textId="4A247C9C"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Od 1. ledna 2021 je možnost zpoplatnění občanů nastavena pouze v zákoně č. 565/1990 Sb., o</w:t>
            </w:r>
            <w:r w:rsidR="001279D1">
              <w:rPr>
                <w:rFonts w:cs="Tahoma"/>
                <w:szCs w:val="20"/>
              </w:rPr>
              <w:t> </w:t>
            </w:r>
            <w:r w:rsidRPr="00476AF7">
              <w:rPr>
                <w:rFonts w:cs="Tahoma"/>
                <w:szCs w:val="20"/>
              </w:rPr>
              <w:t>místních poplatcích, ve znění pozdějších předpisů. Obec může zvolit buď poplatek za obecní systém odpadového hospodářství, anebo poplatek za</w:t>
            </w:r>
            <w:r w:rsidR="001279D1">
              <w:rPr>
                <w:rFonts w:cs="Tahoma"/>
                <w:szCs w:val="20"/>
              </w:rPr>
              <w:t> </w:t>
            </w:r>
            <w:r w:rsidRPr="00476AF7">
              <w:rPr>
                <w:rFonts w:cs="Tahoma"/>
                <w:szCs w:val="20"/>
              </w:rPr>
              <w:t xml:space="preserve">odkládání komunálního odpadu z nemovité věci. </w:t>
            </w:r>
          </w:p>
          <w:p w14:paraId="75026512" w14:textId="77777777" w:rsidR="005A50BD" w:rsidRPr="00476AF7" w:rsidRDefault="005A50BD" w:rsidP="00A4618C">
            <w:pPr>
              <w:pStyle w:val="Odstavecseseznamem"/>
              <w:tabs>
                <w:tab w:val="left" w:pos="1183"/>
              </w:tabs>
              <w:spacing w:before="120" w:after="120" w:line="280" w:lineRule="exact"/>
              <w:ind w:left="0"/>
              <w:jc w:val="both"/>
              <w:rPr>
                <w:rFonts w:cs="Tahoma"/>
                <w:szCs w:val="20"/>
              </w:rPr>
            </w:pPr>
          </w:p>
          <w:p w14:paraId="77EC56DA" w14:textId="77777777" w:rsidR="005A50BD" w:rsidRPr="00476AF7"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Poplatek za obecní systém odpadového hospodářství je vázaný na trvalý pobyt osob nebo na vlastnictví nemovité věci, ve které není přihlášená žádná osoba, a obec jej zavede v jednotné výši pro všechny poplatníky. Zákon o místních poplatcích stanovuje také možnosti osvobození a úlevy od tohoto poplatku, kterými lze zohlednit například sociální situaci různých skupin osob a podobně.</w:t>
            </w:r>
          </w:p>
          <w:p w14:paraId="40CCD804" w14:textId="77777777"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 xml:space="preserve">Poplatek za odkládání komunálního odpadu z nemovité věci vychází ze skutečného množství vyprodukovaného odpadu občany, případně z kapacity sběrných prostředků objednaných na poplatkové období, a obec může nastavit jeho výši pro jednotlivé poplatníky s ohledem na množství (hmotnost nebo objem) jimi vyprodukovaného odpadu nebo na kapacitu objednaných sběrných prostředků (systém PAYT) (systém PAYT = </w:t>
            </w:r>
            <w:r w:rsidRPr="00476AF7">
              <w:rPr>
                <w:rFonts w:cs="Tahoma"/>
                <w:i/>
                <w:szCs w:val="20"/>
              </w:rPr>
              <w:t>„zaplať kolik vyhodíš“</w:t>
            </w:r>
            <w:r w:rsidRPr="00476AF7">
              <w:rPr>
                <w:rFonts w:cs="Tahoma"/>
                <w:szCs w:val="20"/>
              </w:rPr>
              <w:t>). PAYT princip posiluje hierarchii odpadového hospodářství.</w:t>
            </w:r>
          </w:p>
          <w:p w14:paraId="0D87DDCF" w14:textId="77777777" w:rsidR="005A50BD" w:rsidRPr="00476AF7" w:rsidRDefault="005A50BD" w:rsidP="00A4618C">
            <w:pPr>
              <w:pStyle w:val="Odstavecseseznamem"/>
              <w:tabs>
                <w:tab w:val="left" w:pos="1183"/>
              </w:tabs>
              <w:spacing w:before="120" w:after="120" w:line="280" w:lineRule="exact"/>
              <w:ind w:left="0"/>
              <w:jc w:val="both"/>
              <w:rPr>
                <w:rFonts w:cs="Tahoma"/>
                <w:szCs w:val="20"/>
              </w:rPr>
            </w:pPr>
          </w:p>
          <w:p w14:paraId="30550533" w14:textId="77777777" w:rsidR="005A50BD" w:rsidRPr="00476AF7"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Vyměřování a vymáhání obou poplatků provádí obec, jinak je poplatek v procesním režimu daňového řádu.</w:t>
            </w:r>
          </w:p>
        </w:tc>
        <w:tc>
          <w:tcPr>
            <w:tcW w:w="1559" w:type="dxa"/>
          </w:tcPr>
          <w:p w14:paraId="48B53571" w14:textId="77777777" w:rsidR="005A50BD" w:rsidRDefault="005A50BD" w:rsidP="00A4618C">
            <w:pPr>
              <w:pStyle w:val="POHzkladntext"/>
              <w:spacing w:before="120" w:after="120"/>
              <w:jc w:val="left"/>
            </w:pPr>
            <w:r>
              <w:t>obce</w:t>
            </w:r>
          </w:p>
        </w:tc>
      </w:tr>
      <w:tr w:rsidR="005A50BD" w14:paraId="3773734B" w14:textId="77777777" w:rsidTr="00A4618C">
        <w:trPr>
          <w:cantSplit/>
          <w:jc w:val="left"/>
        </w:trPr>
        <w:tc>
          <w:tcPr>
            <w:tcW w:w="2689" w:type="dxa"/>
          </w:tcPr>
          <w:p w14:paraId="49BF2582" w14:textId="77777777" w:rsidR="005A50BD" w:rsidRPr="009563A8" w:rsidRDefault="005A50BD" w:rsidP="00A4618C">
            <w:pPr>
              <w:pStyle w:val="Nadpis"/>
              <w:tabs>
                <w:tab w:val="clear" w:pos="567"/>
              </w:tab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Podpory ze SFŽP (oblast odpadového hospodářství)</w:t>
            </w:r>
          </w:p>
        </w:tc>
        <w:tc>
          <w:tcPr>
            <w:tcW w:w="4819" w:type="dxa"/>
          </w:tcPr>
          <w:p w14:paraId="450ED25B" w14:textId="0E6C38C6" w:rsidR="005A50BD" w:rsidRPr="00476AF7"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V oblasti nakládání s odpady je významná podpora ze strany Státního fondu životního prostředí (SFŽP). Jsou využívány různé finanční nástroje (půjčky, dotace a další) směřované do odpadového a</w:t>
            </w:r>
            <w:r w:rsidR="001279D1">
              <w:rPr>
                <w:rFonts w:cs="Tahoma"/>
                <w:szCs w:val="20"/>
              </w:rPr>
              <w:t> </w:t>
            </w:r>
            <w:r w:rsidRPr="00476AF7">
              <w:rPr>
                <w:rFonts w:cs="Tahoma"/>
                <w:szCs w:val="20"/>
              </w:rPr>
              <w:t xml:space="preserve">oběhového hospodářství k posílení nakládání podle hierarchie odpadového hospodářství.  </w:t>
            </w:r>
          </w:p>
        </w:tc>
        <w:tc>
          <w:tcPr>
            <w:tcW w:w="1559" w:type="dxa"/>
          </w:tcPr>
          <w:p w14:paraId="64A8B6A3" w14:textId="77777777" w:rsidR="005A50BD" w:rsidRDefault="005A50BD" w:rsidP="00A4618C">
            <w:pPr>
              <w:pStyle w:val="POHzkladntext"/>
              <w:spacing w:before="120" w:after="120"/>
              <w:jc w:val="left"/>
            </w:pPr>
            <w:r>
              <w:t>MŽP, SFŽP</w:t>
            </w:r>
          </w:p>
        </w:tc>
      </w:tr>
      <w:tr w:rsidR="005A50BD" w14:paraId="3752493D" w14:textId="77777777" w:rsidTr="00A4618C">
        <w:trPr>
          <w:cantSplit/>
          <w:jc w:val="left"/>
        </w:trPr>
        <w:tc>
          <w:tcPr>
            <w:tcW w:w="2689" w:type="dxa"/>
          </w:tcPr>
          <w:p w14:paraId="631AC32F"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lastRenderedPageBreak/>
              <w:t>Finance ze státního rozpočtu (především na sběr a svoz odpadů)</w:t>
            </w:r>
          </w:p>
        </w:tc>
        <w:tc>
          <w:tcPr>
            <w:tcW w:w="4819" w:type="dxa"/>
          </w:tcPr>
          <w:p w14:paraId="14BED218" w14:textId="540DEE97" w:rsidR="005A50BD" w:rsidRPr="00476AF7"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Státní rozpočet je z hlediska objemu financí nejvýznamnějším centrálním zdrojem financování životního prostředí z veřejných zdrojů</w:t>
            </w:r>
            <w:r w:rsidR="00B3157F">
              <w:rPr>
                <w:rFonts w:cs="Tahoma"/>
                <w:szCs w:val="20"/>
              </w:rPr>
              <w:t>,</w:t>
            </w:r>
            <w:r w:rsidRPr="00476AF7">
              <w:rPr>
                <w:rFonts w:cs="Tahoma"/>
                <w:szCs w:val="20"/>
              </w:rPr>
              <w:t xml:space="preserve"> a to i ve složce odpady. Poskytovány jsou prostředky určené zejména na kofinancování projektů na ochranu životního prostředí podpořených z fondů EU, dotace, návratné finanční výpomoci (bezúročné půjčky), investiční pobídky a garance na komerční úvěry. Probíhají transfery finančních prostředků územním rozpočtům a SFŽP. Nadále bude tento nástroj využíván.  </w:t>
            </w:r>
          </w:p>
        </w:tc>
        <w:tc>
          <w:tcPr>
            <w:tcW w:w="1559" w:type="dxa"/>
          </w:tcPr>
          <w:p w14:paraId="778EAB65" w14:textId="77777777" w:rsidR="005A50BD" w:rsidRDefault="005A50BD" w:rsidP="00A4618C">
            <w:pPr>
              <w:pStyle w:val="POHzkladntext"/>
              <w:spacing w:before="120" w:after="120"/>
              <w:jc w:val="left"/>
            </w:pPr>
            <w:r>
              <w:t>vláda, MŽP, SFŽP</w:t>
            </w:r>
          </w:p>
        </w:tc>
      </w:tr>
      <w:tr w:rsidR="005A50BD" w14:paraId="16FE0006" w14:textId="77777777" w:rsidTr="00A4618C">
        <w:trPr>
          <w:cantSplit/>
          <w:jc w:val="left"/>
        </w:trPr>
        <w:tc>
          <w:tcPr>
            <w:tcW w:w="2689" w:type="dxa"/>
          </w:tcPr>
          <w:p w14:paraId="6AD07343"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Výdaje z územních rozpočtů (především na sběr a svoz komunálních odpadů)</w:t>
            </w:r>
          </w:p>
        </w:tc>
        <w:tc>
          <w:tcPr>
            <w:tcW w:w="4819" w:type="dxa"/>
          </w:tcPr>
          <w:p w14:paraId="59E2C3D4" w14:textId="42D9CEBD" w:rsidR="005A50BD" w:rsidRPr="00476AF7" w:rsidRDefault="005A50BD" w:rsidP="00A4618C">
            <w:pPr>
              <w:pStyle w:val="Odstavecseseznamem"/>
              <w:tabs>
                <w:tab w:val="left" w:pos="1183"/>
              </w:tabs>
              <w:spacing w:before="120" w:after="120" w:line="280" w:lineRule="exact"/>
              <w:ind w:left="0"/>
              <w:contextualSpacing w:val="0"/>
              <w:jc w:val="both"/>
              <w:rPr>
                <w:rFonts w:cs="Tahoma"/>
                <w:szCs w:val="20"/>
              </w:rPr>
            </w:pPr>
            <w:r w:rsidRPr="00476AF7">
              <w:rPr>
                <w:rFonts w:cs="Tahoma"/>
                <w:szCs w:val="20"/>
              </w:rPr>
              <w:t>Výdaje z územních rozpočtů na ochranu životního prostředí představují významný veřejný zdroj financování odpadového hospodářství při dodržení principu subsidiarity. Nakládání s odpady náleží dlouhodobě k nejvíce podporovaným oblastem. Z</w:t>
            </w:r>
            <w:r w:rsidR="001279D1">
              <w:rPr>
                <w:rFonts w:cs="Tahoma"/>
                <w:szCs w:val="20"/>
              </w:rPr>
              <w:t> </w:t>
            </w:r>
            <w:r w:rsidRPr="00476AF7">
              <w:rPr>
                <w:rFonts w:cs="Tahoma"/>
                <w:szCs w:val="20"/>
              </w:rPr>
              <w:t xml:space="preserve">územních rozpočtů jsou podporovány především akce menšího finančního rozsahu. Nadále bude tento nástroj využíván.  </w:t>
            </w:r>
          </w:p>
        </w:tc>
        <w:tc>
          <w:tcPr>
            <w:tcW w:w="1559" w:type="dxa"/>
          </w:tcPr>
          <w:p w14:paraId="6B7F8AD5" w14:textId="77777777" w:rsidR="005A50BD" w:rsidRDefault="005A50BD" w:rsidP="00A4618C">
            <w:pPr>
              <w:pStyle w:val="POHzkladntext"/>
              <w:spacing w:before="120" w:after="120"/>
              <w:jc w:val="left"/>
            </w:pPr>
            <w:r>
              <w:t>obce</w:t>
            </w:r>
          </w:p>
        </w:tc>
      </w:tr>
      <w:tr w:rsidR="005A50BD" w14:paraId="6934B2F5" w14:textId="77777777" w:rsidTr="00A4618C">
        <w:trPr>
          <w:cantSplit/>
          <w:jc w:val="left"/>
        </w:trPr>
        <w:tc>
          <w:tcPr>
            <w:tcW w:w="2689" w:type="dxa"/>
          </w:tcPr>
          <w:p w14:paraId="2953965C"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 xml:space="preserve">Podpory z programů a fondů EU </w:t>
            </w:r>
          </w:p>
        </w:tc>
        <w:tc>
          <w:tcPr>
            <w:tcW w:w="4819" w:type="dxa"/>
          </w:tcPr>
          <w:p w14:paraId="06BC1966" w14:textId="02592565" w:rsidR="005A50BD" w:rsidRPr="00476AF7" w:rsidRDefault="005A50BD" w:rsidP="00A4618C">
            <w:pPr>
              <w:pStyle w:val="Odstavecseseznamem"/>
              <w:tabs>
                <w:tab w:val="left" w:pos="1183"/>
              </w:tabs>
              <w:spacing w:before="120" w:after="120" w:line="280" w:lineRule="exact"/>
              <w:ind w:left="0"/>
              <w:contextualSpacing w:val="0"/>
              <w:jc w:val="both"/>
              <w:rPr>
                <w:rFonts w:cs="Tahoma"/>
                <w:szCs w:val="20"/>
              </w:rPr>
            </w:pPr>
            <w:r>
              <w:rPr>
                <w:rFonts w:cs="Tahoma"/>
                <w:szCs w:val="20"/>
              </w:rPr>
              <w:t>ČR</w:t>
            </w:r>
            <w:r w:rsidRPr="00476AF7">
              <w:rPr>
                <w:rFonts w:cs="Tahoma"/>
                <w:szCs w:val="20"/>
              </w:rPr>
              <w:t xml:space="preserve"> čerpá finanční prostředky z fondů EU, které jsou základem evropské strukturální politiky a</w:t>
            </w:r>
            <w:r w:rsidR="001279D1">
              <w:rPr>
                <w:rFonts w:cs="Tahoma"/>
                <w:szCs w:val="20"/>
              </w:rPr>
              <w:t> </w:t>
            </w:r>
            <w:r w:rsidRPr="00476AF7">
              <w:rPr>
                <w:rFonts w:cs="Tahoma"/>
                <w:szCs w:val="20"/>
              </w:rPr>
              <w:t>napomáhají podpoře vyváženého a udržitelného rozvoje všech členských zemí. Jedná se zejména o</w:t>
            </w:r>
            <w:r w:rsidR="001279D1">
              <w:rPr>
                <w:rFonts w:cs="Tahoma"/>
                <w:szCs w:val="20"/>
              </w:rPr>
              <w:t> </w:t>
            </w:r>
            <w:r>
              <w:rPr>
                <w:rFonts w:cs="Tahoma"/>
                <w:szCs w:val="20"/>
              </w:rPr>
              <w:t>OPŽP</w:t>
            </w:r>
            <w:r w:rsidR="00827921">
              <w:rPr>
                <w:rFonts w:cs="Tahoma"/>
                <w:szCs w:val="20"/>
              </w:rPr>
              <w:t>.</w:t>
            </w:r>
            <w:r w:rsidRPr="00476AF7">
              <w:rPr>
                <w:rFonts w:cs="Tahoma"/>
                <w:szCs w:val="20"/>
              </w:rPr>
              <w:t xml:space="preserve"> Z nového OPŽP 2021+ budou podpořeny investice důležité pro rozvoj sektoru odpadového hospodářství a pro naplnění cílů POH ČR</w:t>
            </w:r>
            <w:r>
              <w:rPr>
                <w:rFonts w:cs="Tahoma"/>
                <w:szCs w:val="20"/>
              </w:rPr>
              <w:t xml:space="preserve">, </w:t>
            </w:r>
            <w:r w:rsidRPr="000B2207">
              <w:rPr>
                <w:rFonts w:cs="Tahoma"/>
                <w:szCs w:val="20"/>
              </w:rPr>
              <w:t xml:space="preserve">POH </w:t>
            </w:r>
            <w:r w:rsidR="000B2207" w:rsidRPr="000B2207">
              <w:rPr>
                <w:rFonts w:cs="Tahoma"/>
                <w:szCs w:val="20"/>
              </w:rPr>
              <w:t>krajů</w:t>
            </w:r>
            <w:r w:rsidRPr="00476AF7">
              <w:rPr>
                <w:rFonts w:cs="Tahoma"/>
                <w:szCs w:val="20"/>
              </w:rPr>
              <w:t xml:space="preserve"> a závazků vůči EU a k posílení nakládání podle hierarchie odpadového hospodářství. Dále bude možné využívat nově vzniklé fondy např. Fond spravedlivé transformace (pro tzv. „uhelné kraje“) nebo Modernizační fond. Pro podporu investic a</w:t>
            </w:r>
            <w:r w:rsidR="001279D1">
              <w:rPr>
                <w:rFonts w:cs="Tahoma"/>
                <w:szCs w:val="20"/>
              </w:rPr>
              <w:t> </w:t>
            </w:r>
            <w:r w:rsidRPr="00476AF7">
              <w:rPr>
                <w:rFonts w:cs="Tahoma"/>
                <w:szCs w:val="20"/>
              </w:rPr>
              <w:t xml:space="preserve">nápravy hospodářství po pandemii COVID-19 bude využit například zcela nový Národní plán obnovy. </w:t>
            </w:r>
          </w:p>
        </w:tc>
        <w:tc>
          <w:tcPr>
            <w:tcW w:w="1559" w:type="dxa"/>
          </w:tcPr>
          <w:p w14:paraId="79270696" w14:textId="77777777" w:rsidR="005A50BD" w:rsidRDefault="005A50BD" w:rsidP="00A4618C">
            <w:pPr>
              <w:pStyle w:val="POHzkladntext"/>
              <w:spacing w:before="120" w:after="120"/>
              <w:jc w:val="left"/>
            </w:pPr>
            <w:r>
              <w:t>vláda, MŽP, SFŽP</w:t>
            </w:r>
          </w:p>
        </w:tc>
      </w:tr>
      <w:tr w:rsidR="005A50BD" w14:paraId="5F84E792" w14:textId="77777777" w:rsidTr="00A4618C">
        <w:trPr>
          <w:cantSplit/>
          <w:jc w:val="left"/>
        </w:trPr>
        <w:tc>
          <w:tcPr>
            <w:tcW w:w="2689" w:type="dxa"/>
          </w:tcPr>
          <w:p w14:paraId="25C2549F"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Zdanění primárních surovin, daňová opatření a úlevy (na vybrané činnosti, výrobky apod.)</w:t>
            </w:r>
          </w:p>
        </w:tc>
        <w:tc>
          <w:tcPr>
            <w:tcW w:w="4819" w:type="dxa"/>
          </w:tcPr>
          <w:p w14:paraId="2B3515A7" w14:textId="15B8C748" w:rsidR="005A50BD" w:rsidRDefault="005A50BD" w:rsidP="00A4618C">
            <w:pPr>
              <w:pStyle w:val="Odstavecseseznamem"/>
              <w:tabs>
                <w:tab w:val="left" w:pos="1183"/>
              </w:tabs>
              <w:spacing w:before="120" w:after="120" w:line="280" w:lineRule="exact"/>
              <w:ind w:left="0"/>
              <w:contextualSpacing w:val="0"/>
              <w:jc w:val="both"/>
              <w:rPr>
                <w:rFonts w:cs="Tahoma"/>
                <w:szCs w:val="20"/>
              </w:rPr>
            </w:pPr>
            <w:r>
              <w:rPr>
                <w:rFonts w:cs="Tahoma"/>
                <w:szCs w:val="20"/>
              </w:rPr>
              <w:t>Na úrovni ČR b</w:t>
            </w:r>
            <w:r w:rsidRPr="00476AF7">
              <w:rPr>
                <w:rFonts w:cs="Tahoma"/>
                <w:szCs w:val="20"/>
              </w:rPr>
              <w:t xml:space="preserve">ude zvážena možnost využití tohoto nástroje, zejména v návaznosti na legislativu EU. Pro podporu využívání druhotných surovin může být zváženo a revidováno zdanění primárních surovin apod. Jako ekonomické opatření k podpoře zpracovatelského a recyklačního průmyslu, pro zajištění vyšší recyklace je podle </w:t>
            </w:r>
            <w:r w:rsidRPr="00476AF7">
              <w:rPr>
                <w:rFonts w:cs="Tahoma"/>
                <w:bCs/>
                <w:szCs w:val="20"/>
              </w:rPr>
              <w:t>zákona</w:t>
            </w:r>
            <w:r w:rsidR="00827921">
              <w:rPr>
                <w:rFonts w:cs="Tahoma"/>
                <w:bCs/>
                <w:szCs w:val="20"/>
              </w:rPr>
              <w:t xml:space="preserve"> o</w:t>
            </w:r>
            <w:r w:rsidRPr="00476AF7">
              <w:rPr>
                <w:rFonts w:cs="Tahoma"/>
                <w:bCs/>
                <w:szCs w:val="20"/>
              </w:rPr>
              <w:t xml:space="preserve"> </w:t>
            </w:r>
            <w:r>
              <w:rPr>
                <w:rFonts w:cs="Tahoma"/>
                <w:bCs/>
                <w:szCs w:val="20"/>
              </w:rPr>
              <w:t>DPH</w:t>
            </w:r>
            <w:r w:rsidRPr="004E4C15">
              <w:rPr>
                <w:rFonts w:cs="Tahoma"/>
                <w:bCs/>
                <w:szCs w:val="20"/>
              </w:rPr>
              <w:t xml:space="preserve"> zařazena polož</w:t>
            </w:r>
            <w:r w:rsidRPr="004E4C15">
              <w:rPr>
                <w:rFonts w:cs="Tahoma"/>
                <w:szCs w:val="20"/>
              </w:rPr>
              <w:t xml:space="preserve">ka </w:t>
            </w:r>
            <w:r w:rsidRPr="004E4C15">
              <w:rPr>
                <w:rFonts w:cs="Tahoma"/>
                <w:bCs/>
                <w:szCs w:val="20"/>
              </w:rPr>
              <w:t>„38.3 Zpracování komunálního odpadu k dalšímu využití; druhotné suroviny“ do</w:t>
            </w:r>
            <w:r w:rsidR="00827921">
              <w:rPr>
                <w:rFonts w:cs="Tahoma"/>
                <w:bCs/>
                <w:szCs w:val="20"/>
              </w:rPr>
              <w:t> </w:t>
            </w:r>
            <w:r w:rsidRPr="004E4C15">
              <w:rPr>
                <w:rFonts w:cs="Tahoma"/>
                <w:szCs w:val="20"/>
              </w:rPr>
              <w:t xml:space="preserve">snížené sazby DPH. Od 1. 5. 2020 podle zákona o DPH je také snížená sazba DPH ve výši 10 % použita u oprav obuvi, kožených výrobků, oprav </w:t>
            </w:r>
            <w:r w:rsidRPr="004E4C15">
              <w:rPr>
                <w:rFonts w:cs="Tahoma"/>
                <w:szCs w:val="20"/>
              </w:rPr>
              <w:lastRenderedPageBreak/>
              <w:t>a</w:t>
            </w:r>
            <w:r w:rsidR="001279D1">
              <w:rPr>
                <w:rFonts w:cs="Tahoma"/>
                <w:szCs w:val="20"/>
              </w:rPr>
              <w:t> </w:t>
            </w:r>
            <w:r w:rsidRPr="004E4C15">
              <w:rPr>
                <w:rFonts w:cs="Tahoma"/>
                <w:szCs w:val="20"/>
              </w:rPr>
              <w:t>úprav oděvů a textilních výrobků, jízdních kol, půjčování</w:t>
            </w:r>
            <w:r w:rsidRPr="00476AF7">
              <w:rPr>
                <w:rFonts w:cs="Tahoma"/>
                <w:szCs w:val="20"/>
              </w:rPr>
              <w:t xml:space="preserve"> knih, což přispívá k udržování delší funkčnosti, životnosti výrobků, předcházení vzniku odpadů a oběhovému hospodářství. Dále bude zvažováno využití tohoto nástroje - snížení DPH na</w:t>
            </w:r>
            <w:r w:rsidR="001279D1">
              <w:rPr>
                <w:rFonts w:cs="Tahoma"/>
                <w:szCs w:val="20"/>
              </w:rPr>
              <w:t> </w:t>
            </w:r>
            <w:r w:rsidRPr="00476AF7">
              <w:rPr>
                <w:rFonts w:cs="Tahoma"/>
                <w:szCs w:val="20"/>
              </w:rPr>
              <w:t xml:space="preserve">opravy, renovace nebo úpravy dalších výrobků, aby tyto byly lépe dostupné a konkurenceschopné. Rovněž bude zvažováno zavedeni dalších daňových pobídek u výrobků se specifickým obsahem recyklovaného materiálu s cílem stimulovat poptávku po recyklátech.  </w:t>
            </w:r>
          </w:p>
        </w:tc>
        <w:tc>
          <w:tcPr>
            <w:tcW w:w="1559" w:type="dxa"/>
          </w:tcPr>
          <w:p w14:paraId="2E8C82DB" w14:textId="77777777" w:rsidR="005A50BD" w:rsidRDefault="005A50BD" w:rsidP="00A4618C">
            <w:pPr>
              <w:pStyle w:val="POHzkladntext"/>
              <w:spacing w:before="120" w:after="120"/>
              <w:jc w:val="left"/>
            </w:pPr>
            <w:r>
              <w:lastRenderedPageBreak/>
              <w:t>vláda, MŽP, MPO, MF</w:t>
            </w:r>
          </w:p>
        </w:tc>
      </w:tr>
      <w:tr w:rsidR="005A50BD" w14:paraId="441806AC" w14:textId="77777777" w:rsidTr="00A4618C">
        <w:trPr>
          <w:cantSplit/>
          <w:jc w:val="left"/>
        </w:trPr>
        <w:tc>
          <w:tcPr>
            <w:tcW w:w="2689" w:type="dxa"/>
          </w:tcPr>
          <w:p w14:paraId="08B4A7FB" w14:textId="77777777" w:rsidR="005A50BD" w:rsidRPr="009563A8" w:rsidRDefault="005A50BD" w:rsidP="00A4618C">
            <w:pPr>
              <w:pStyle w:val="Nadpis"/>
              <w:spacing w:before="120" w:after="120" w:line="280" w:lineRule="exact"/>
              <w:ind w:left="0" w:firstLine="0"/>
              <w:jc w:val="left"/>
              <w:rPr>
                <w:rFonts w:ascii="Tahoma" w:hAnsi="Tahoma" w:cs="Tahoma"/>
                <w:sz w:val="20"/>
                <w:szCs w:val="20"/>
                <w:u w:val="none"/>
              </w:rPr>
            </w:pPr>
            <w:r w:rsidRPr="009563A8">
              <w:rPr>
                <w:rFonts w:ascii="Tahoma" w:hAnsi="Tahoma" w:cs="Tahoma"/>
                <w:sz w:val="20"/>
                <w:szCs w:val="20"/>
                <w:u w:val="none"/>
              </w:rPr>
              <w:t>Další podpory a dotace realizované ostatními resorty</w:t>
            </w:r>
          </w:p>
        </w:tc>
        <w:tc>
          <w:tcPr>
            <w:tcW w:w="4819" w:type="dxa"/>
          </w:tcPr>
          <w:p w14:paraId="159CF6CB" w14:textId="5FD6508F" w:rsidR="005A50BD" w:rsidRDefault="005A50BD" w:rsidP="00A4618C">
            <w:pPr>
              <w:pStyle w:val="Odstavecseseznamem"/>
              <w:tabs>
                <w:tab w:val="left" w:pos="1183"/>
              </w:tabs>
              <w:spacing w:before="120" w:after="120" w:line="280" w:lineRule="exact"/>
              <w:ind w:left="0"/>
              <w:jc w:val="both"/>
              <w:rPr>
                <w:rFonts w:cs="Tahoma"/>
                <w:szCs w:val="20"/>
              </w:rPr>
            </w:pPr>
            <w:r w:rsidRPr="00476AF7">
              <w:rPr>
                <w:rFonts w:cs="Tahoma"/>
                <w:szCs w:val="20"/>
              </w:rPr>
              <w:t>Je možné využít finanční prostředky k rozvoji odpadového hospodářství, modernizaci technologií z dotací, půjček, programů na podporu podnikání a</w:t>
            </w:r>
            <w:r w:rsidR="001279D1">
              <w:rPr>
                <w:rFonts w:cs="Tahoma"/>
                <w:szCs w:val="20"/>
              </w:rPr>
              <w:t> </w:t>
            </w:r>
            <w:r w:rsidRPr="00476AF7">
              <w:rPr>
                <w:rFonts w:cs="Tahoma"/>
                <w:szCs w:val="20"/>
              </w:rPr>
              <w:t xml:space="preserve">dalších. </w:t>
            </w:r>
          </w:p>
        </w:tc>
        <w:tc>
          <w:tcPr>
            <w:tcW w:w="1559" w:type="dxa"/>
          </w:tcPr>
          <w:p w14:paraId="41B47C79" w14:textId="77777777" w:rsidR="005A50BD" w:rsidRDefault="005A50BD" w:rsidP="00A4618C">
            <w:pPr>
              <w:pStyle w:val="POHzkladntext"/>
              <w:spacing w:before="120" w:after="120"/>
              <w:jc w:val="left"/>
            </w:pPr>
            <w:r>
              <w:t>příslušná ministerstva</w:t>
            </w:r>
          </w:p>
        </w:tc>
      </w:tr>
      <w:tr w:rsidR="005A50BD" w14:paraId="7F2921B5" w14:textId="77777777" w:rsidTr="00A4618C">
        <w:trPr>
          <w:cantSplit/>
          <w:jc w:val="left"/>
        </w:trPr>
        <w:tc>
          <w:tcPr>
            <w:tcW w:w="2689" w:type="dxa"/>
          </w:tcPr>
          <w:p w14:paraId="68C4D0B8" w14:textId="77777777" w:rsidR="005A50BD" w:rsidRPr="009563A8" w:rsidRDefault="005A50BD" w:rsidP="00A4618C">
            <w:pPr>
              <w:pStyle w:val="Nadpis"/>
              <w:spacing w:before="120" w:after="120" w:line="280" w:lineRule="exact"/>
              <w:ind w:left="0" w:firstLine="0"/>
              <w:rPr>
                <w:rFonts w:ascii="Tahoma" w:hAnsi="Tahoma" w:cs="Tahoma"/>
                <w:sz w:val="20"/>
                <w:szCs w:val="20"/>
                <w:u w:val="none"/>
              </w:rPr>
            </w:pPr>
            <w:r>
              <w:rPr>
                <w:rFonts w:ascii="Tahoma" w:hAnsi="Tahoma" w:cs="Tahoma"/>
                <w:sz w:val="20"/>
                <w:szCs w:val="20"/>
                <w:u w:val="none"/>
              </w:rPr>
              <w:t>Podpory z rozpočtu MSK</w:t>
            </w:r>
          </w:p>
        </w:tc>
        <w:tc>
          <w:tcPr>
            <w:tcW w:w="4819" w:type="dxa"/>
          </w:tcPr>
          <w:p w14:paraId="618813AF" w14:textId="5145E2FD" w:rsidR="005A50BD" w:rsidRPr="00476AF7" w:rsidRDefault="005A50BD" w:rsidP="00A4618C">
            <w:pPr>
              <w:pStyle w:val="Odstavecseseznamem"/>
              <w:tabs>
                <w:tab w:val="left" w:pos="1183"/>
              </w:tabs>
              <w:spacing w:before="120" w:after="120" w:line="280" w:lineRule="exact"/>
              <w:ind w:left="0"/>
              <w:jc w:val="both"/>
              <w:rPr>
                <w:rFonts w:cs="Tahoma"/>
                <w:szCs w:val="20"/>
              </w:rPr>
            </w:pPr>
            <w:r>
              <w:rPr>
                <w:rFonts w:cs="Tahoma"/>
                <w:szCs w:val="20"/>
              </w:rPr>
              <w:t>MSK pravidelně vypisuje dotační programy na</w:t>
            </w:r>
            <w:r w:rsidR="001279D1">
              <w:rPr>
                <w:rFonts w:cs="Tahoma"/>
                <w:szCs w:val="20"/>
              </w:rPr>
              <w:t> </w:t>
            </w:r>
            <w:r>
              <w:rPr>
                <w:rFonts w:cs="Tahoma"/>
                <w:szCs w:val="20"/>
              </w:rPr>
              <w:t>podporu odpadového hospodářství, EVVO a</w:t>
            </w:r>
            <w:r w:rsidR="001279D1">
              <w:rPr>
                <w:rFonts w:cs="Tahoma"/>
                <w:szCs w:val="20"/>
              </w:rPr>
              <w:t> </w:t>
            </w:r>
            <w:r>
              <w:rPr>
                <w:rFonts w:cs="Tahoma"/>
                <w:szCs w:val="20"/>
              </w:rPr>
              <w:t>dalších v oblasti životního prostředí a zemědělství.</w:t>
            </w:r>
          </w:p>
        </w:tc>
        <w:tc>
          <w:tcPr>
            <w:tcW w:w="1559" w:type="dxa"/>
          </w:tcPr>
          <w:p w14:paraId="3C680F8B" w14:textId="77777777" w:rsidR="005A50BD" w:rsidRDefault="005A50BD" w:rsidP="00A4618C">
            <w:pPr>
              <w:pStyle w:val="POHzkladntext"/>
              <w:spacing w:before="120" w:after="120"/>
              <w:jc w:val="left"/>
            </w:pPr>
            <w:r>
              <w:t>MSK</w:t>
            </w:r>
          </w:p>
        </w:tc>
      </w:tr>
    </w:tbl>
    <w:p w14:paraId="67FF1144" w14:textId="77777777" w:rsidR="005A50BD" w:rsidRPr="00F64AB0" w:rsidRDefault="005A50BD" w:rsidP="005A50BD">
      <w:pPr>
        <w:pStyle w:val="POHzkladntext"/>
      </w:pPr>
    </w:p>
    <w:p w14:paraId="3F4648ED" w14:textId="77777777" w:rsidR="005A50BD" w:rsidRPr="006078F4" w:rsidRDefault="005A50BD" w:rsidP="006078F4">
      <w:pPr>
        <w:pStyle w:val="Nadpis3"/>
      </w:pPr>
      <w:bookmarkStart w:id="501" w:name="_Toc135228796"/>
      <w:bookmarkStart w:id="502" w:name="_Toc135657077"/>
      <w:r w:rsidRPr="006078F4">
        <w:t>Administrativní nástroje</w:t>
      </w:r>
      <w:bookmarkEnd w:id="501"/>
      <w:bookmarkEnd w:id="502"/>
      <w:r w:rsidRPr="006078F4">
        <w:t xml:space="preserve"> </w:t>
      </w:r>
    </w:p>
    <w:p w14:paraId="727CBEA4" w14:textId="10B3A76F" w:rsidR="005A50BD" w:rsidRPr="004C6F52" w:rsidRDefault="00D12647" w:rsidP="00957C74">
      <w:pPr>
        <w:pStyle w:val="Titulek"/>
        <w:ind w:left="432"/>
      </w:pPr>
      <w:r>
        <w:t xml:space="preserve">Tabulka č. </w:t>
      </w:r>
      <w:r w:rsidR="00F833BA">
        <w:fldChar w:fldCharType="begin"/>
      </w:r>
      <w:r w:rsidR="00F833BA">
        <w:instrText xml:space="preserve"> SEQ Tabulka_č. \* ARABIC </w:instrText>
      </w:r>
      <w:r w:rsidR="00F833BA">
        <w:fldChar w:fldCharType="separate"/>
      </w:r>
      <w:r w:rsidR="00957C74">
        <w:rPr>
          <w:noProof/>
        </w:rPr>
        <w:t>70</w:t>
      </w:r>
      <w:r w:rsidR="00F833BA">
        <w:rPr>
          <w:noProof/>
        </w:rPr>
        <w:fldChar w:fldCharType="end"/>
      </w:r>
      <w:r>
        <w:t xml:space="preserve">: </w:t>
      </w:r>
      <w:r w:rsidR="005A50BD">
        <w:t>Přehled administrativních nástrojů</w:t>
      </w:r>
    </w:p>
    <w:tbl>
      <w:tblPr>
        <w:tblStyle w:val="POHtabulka2"/>
        <w:tblpPr w:leftFromText="141" w:rightFromText="141" w:vertAnchor="text" w:tblpXSpec="center" w:tblpY="1"/>
        <w:tblOverlap w:val="never"/>
        <w:tblW w:w="0" w:type="auto"/>
        <w:jc w:val="left"/>
        <w:tblLayout w:type="fixed"/>
        <w:tblLook w:val="04A0" w:firstRow="1" w:lastRow="0" w:firstColumn="1" w:lastColumn="0" w:noHBand="0" w:noVBand="1"/>
      </w:tblPr>
      <w:tblGrid>
        <w:gridCol w:w="2689"/>
        <w:gridCol w:w="4819"/>
        <w:gridCol w:w="1559"/>
      </w:tblGrid>
      <w:tr w:rsidR="005A50BD" w14:paraId="10D488A8" w14:textId="77777777" w:rsidTr="00A4618C">
        <w:trPr>
          <w:cnfStyle w:val="100000000000" w:firstRow="1" w:lastRow="0" w:firstColumn="0" w:lastColumn="0" w:oddVBand="0" w:evenVBand="0" w:oddHBand="0" w:evenHBand="0" w:firstRowFirstColumn="0" w:firstRowLastColumn="0" w:lastRowFirstColumn="0" w:lastRowLastColumn="0"/>
          <w:jc w:val="left"/>
        </w:trPr>
        <w:tc>
          <w:tcPr>
            <w:tcW w:w="2689" w:type="dxa"/>
          </w:tcPr>
          <w:p w14:paraId="36AA985C" w14:textId="77777777" w:rsidR="005A50BD" w:rsidRDefault="005A50BD" w:rsidP="00A4618C">
            <w:pPr>
              <w:pStyle w:val="POHzkladntext"/>
              <w:jc w:val="center"/>
            </w:pPr>
            <w:r>
              <w:t>Nástroj</w:t>
            </w:r>
          </w:p>
        </w:tc>
        <w:tc>
          <w:tcPr>
            <w:tcW w:w="4819" w:type="dxa"/>
          </w:tcPr>
          <w:p w14:paraId="49A3C1C9" w14:textId="77777777" w:rsidR="005A50BD" w:rsidRPr="004C6F52" w:rsidRDefault="005A50BD" w:rsidP="00F543F7">
            <w:pPr>
              <w:pStyle w:val="POHzkladntext"/>
              <w:tabs>
                <w:tab w:val="left" w:pos="1183"/>
              </w:tabs>
              <w:jc w:val="center"/>
            </w:pPr>
            <w:r w:rsidRPr="004C6F52">
              <w:t>Popis</w:t>
            </w:r>
          </w:p>
        </w:tc>
        <w:tc>
          <w:tcPr>
            <w:tcW w:w="1559" w:type="dxa"/>
          </w:tcPr>
          <w:p w14:paraId="2A4E16FC" w14:textId="77777777" w:rsidR="005A50BD" w:rsidRDefault="005A50BD" w:rsidP="00A4618C">
            <w:pPr>
              <w:pStyle w:val="POHzkladntext"/>
              <w:jc w:val="center"/>
            </w:pPr>
            <w:r>
              <w:t>Kompetence</w:t>
            </w:r>
          </w:p>
        </w:tc>
      </w:tr>
      <w:tr w:rsidR="005A50BD" w14:paraId="5539AD46" w14:textId="77777777" w:rsidTr="00A4618C">
        <w:trPr>
          <w:jc w:val="left"/>
        </w:trPr>
        <w:tc>
          <w:tcPr>
            <w:tcW w:w="2689" w:type="dxa"/>
          </w:tcPr>
          <w:p w14:paraId="448B56F8" w14:textId="77777777" w:rsidR="005A50BD" w:rsidRPr="002E11E3" w:rsidRDefault="005A50BD" w:rsidP="00A4618C">
            <w:pPr>
              <w:spacing w:before="120" w:after="120" w:line="280" w:lineRule="exact"/>
              <w:jc w:val="left"/>
              <w:rPr>
                <w:rFonts w:cs="Tahoma"/>
                <w:b/>
                <w:bCs/>
                <w:szCs w:val="20"/>
              </w:rPr>
            </w:pPr>
            <w:r w:rsidRPr="002E11E3">
              <w:rPr>
                <w:rFonts w:cs="Tahoma"/>
                <w:b/>
                <w:bCs/>
                <w:szCs w:val="20"/>
              </w:rPr>
              <w:t>Zabezpečení jednotného výkonu státní správy v oblasti práva životního prostředí (nakládání s odpady)</w:t>
            </w:r>
          </w:p>
        </w:tc>
        <w:tc>
          <w:tcPr>
            <w:tcW w:w="4819" w:type="dxa"/>
          </w:tcPr>
          <w:p w14:paraId="30943BF1" w14:textId="77777777" w:rsidR="005A50BD" w:rsidRPr="009563A8" w:rsidRDefault="005A50BD" w:rsidP="00F543F7">
            <w:pPr>
              <w:pStyle w:val="Odstavecseseznamem"/>
              <w:spacing w:before="120" w:after="120" w:line="280" w:lineRule="exact"/>
              <w:ind w:left="0"/>
              <w:contextualSpacing w:val="0"/>
              <w:jc w:val="both"/>
              <w:rPr>
                <w:rFonts w:cs="Tahoma"/>
                <w:szCs w:val="20"/>
              </w:rPr>
            </w:pPr>
            <w:r w:rsidRPr="00476AF7">
              <w:rPr>
                <w:rFonts w:cs="Tahoma"/>
                <w:szCs w:val="20"/>
              </w:rPr>
              <w:t xml:space="preserve">Ke sjednocení výkonu státní správy v odpadovém hospodářství přispívá nová právní úprava v oblasti odpadového hospodářství, zákony a související prováděcí předpisy. </w:t>
            </w:r>
          </w:p>
        </w:tc>
        <w:tc>
          <w:tcPr>
            <w:tcW w:w="1559" w:type="dxa"/>
          </w:tcPr>
          <w:p w14:paraId="41CC49D8" w14:textId="77777777" w:rsidR="005A50BD" w:rsidRDefault="005A50BD" w:rsidP="00A4618C">
            <w:pPr>
              <w:pStyle w:val="POHzkladntext"/>
              <w:spacing w:before="120" w:after="120"/>
              <w:jc w:val="left"/>
            </w:pPr>
            <w:r>
              <w:t>MŽP</w:t>
            </w:r>
          </w:p>
        </w:tc>
      </w:tr>
      <w:tr w:rsidR="005A50BD" w14:paraId="1E8E9C62" w14:textId="77777777" w:rsidTr="00A4618C">
        <w:trPr>
          <w:jc w:val="left"/>
        </w:trPr>
        <w:tc>
          <w:tcPr>
            <w:tcW w:w="2689" w:type="dxa"/>
          </w:tcPr>
          <w:p w14:paraId="20B92D0D" w14:textId="77777777"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t>Zvyšování odbornosti pracovníků veřejné správy na úseku odpadového hospodářství a v souvisejících oblastech</w:t>
            </w:r>
          </w:p>
        </w:tc>
        <w:tc>
          <w:tcPr>
            <w:tcW w:w="4819" w:type="dxa"/>
          </w:tcPr>
          <w:p w14:paraId="7B01FE4C" w14:textId="77777777" w:rsidR="005A50BD" w:rsidRPr="009563A8" w:rsidRDefault="005A50BD" w:rsidP="00F543F7">
            <w:pPr>
              <w:pStyle w:val="Odstavecseseznamem"/>
              <w:spacing w:before="120" w:after="120" w:line="280" w:lineRule="exact"/>
              <w:ind w:left="0"/>
              <w:contextualSpacing w:val="0"/>
              <w:jc w:val="both"/>
              <w:rPr>
                <w:rFonts w:cs="Tahoma"/>
                <w:szCs w:val="20"/>
              </w:rPr>
            </w:pPr>
            <w:r w:rsidRPr="00476AF7">
              <w:rPr>
                <w:rFonts w:cs="Tahoma"/>
                <w:szCs w:val="20"/>
              </w:rPr>
              <w:t>Odborná příprava pracovníků veřejné správy na úseku odpadového hospodářství</w:t>
            </w:r>
            <w:r>
              <w:rPr>
                <w:rFonts w:cs="Tahoma"/>
                <w:szCs w:val="20"/>
              </w:rPr>
              <w:t>.</w:t>
            </w:r>
          </w:p>
        </w:tc>
        <w:tc>
          <w:tcPr>
            <w:tcW w:w="1559" w:type="dxa"/>
          </w:tcPr>
          <w:p w14:paraId="16859AC1" w14:textId="77777777" w:rsidR="005A50BD" w:rsidRDefault="005A50BD" w:rsidP="00A4618C">
            <w:pPr>
              <w:pStyle w:val="POHzkladntext"/>
              <w:spacing w:before="120" w:after="120"/>
              <w:jc w:val="left"/>
            </w:pPr>
            <w:r>
              <w:t>MŽP, krajské úřady</w:t>
            </w:r>
          </w:p>
        </w:tc>
      </w:tr>
      <w:tr w:rsidR="005A50BD" w14:paraId="5026111C" w14:textId="77777777" w:rsidTr="00A4618C">
        <w:trPr>
          <w:jc w:val="left"/>
        </w:trPr>
        <w:tc>
          <w:tcPr>
            <w:tcW w:w="2689" w:type="dxa"/>
          </w:tcPr>
          <w:p w14:paraId="60120CE7" w14:textId="77777777"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t>Posílení pravomoci ČIŽP a dalších kontrolních orgánů státní správy</w:t>
            </w:r>
          </w:p>
        </w:tc>
        <w:tc>
          <w:tcPr>
            <w:tcW w:w="4819" w:type="dxa"/>
          </w:tcPr>
          <w:p w14:paraId="2F85E7B0" w14:textId="77777777" w:rsidR="005A50BD" w:rsidRPr="009563A8" w:rsidRDefault="005A50BD" w:rsidP="00F543F7">
            <w:pPr>
              <w:spacing w:before="120" w:after="120" w:line="280" w:lineRule="exact"/>
              <w:jc w:val="both"/>
              <w:rPr>
                <w:rFonts w:cs="Tahoma"/>
                <w:szCs w:val="20"/>
              </w:rPr>
            </w:pPr>
            <w:r w:rsidRPr="00476AF7">
              <w:rPr>
                <w:rFonts w:cs="Tahoma"/>
                <w:szCs w:val="20"/>
              </w:rPr>
              <w:t xml:space="preserve">Zajištění optimálních podmínek pro efektivní vykonávání kontrolní činnosti dostatečnou odbornou a personální kapacitou, finančním a technickým zázemím. </w:t>
            </w:r>
          </w:p>
        </w:tc>
        <w:tc>
          <w:tcPr>
            <w:tcW w:w="1559" w:type="dxa"/>
          </w:tcPr>
          <w:p w14:paraId="3F1628C0" w14:textId="77777777" w:rsidR="005A50BD" w:rsidRDefault="005A50BD" w:rsidP="00A4618C">
            <w:pPr>
              <w:pStyle w:val="POHzkladntext"/>
              <w:spacing w:before="120" w:after="120"/>
              <w:jc w:val="left"/>
            </w:pPr>
            <w:r>
              <w:t>MŽP</w:t>
            </w:r>
          </w:p>
        </w:tc>
      </w:tr>
      <w:tr w:rsidR="005A50BD" w14:paraId="0B4BFF48" w14:textId="77777777" w:rsidTr="00A4618C">
        <w:trPr>
          <w:jc w:val="left"/>
        </w:trPr>
        <w:tc>
          <w:tcPr>
            <w:tcW w:w="2689" w:type="dxa"/>
          </w:tcPr>
          <w:p w14:paraId="5F6B4453" w14:textId="77777777"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lastRenderedPageBreak/>
              <w:t>Zadávání zelených veřejných zakázek (Green Public Procurement)</w:t>
            </w:r>
          </w:p>
        </w:tc>
        <w:tc>
          <w:tcPr>
            <w:tcW w:w="4819" w:type="dxa"/>
          </w:tcPr>
          <w:p w14:paraId="3129063C" w14:textId="77777777" w:rsidR="005A50BD" w:rsidRPr="009563A8" w:rsidRDefault="005A50BD" w:rsidP="00F543F7">
            <w:pPr>
              <w:spacing w:before="120" w:after="120" w:line="280" w:lineRule="exact"/>
              <w:jc w:val="both"/>
              <w:rPr>
                <w:rFonts w:cs="Tahoma"/>
                <w:szCs w:val="20"/>
              </w:rPr>
            </w:pPr>
            <w:r w:rsidRPr="00476AF7">
              <w:rPr>
                <w:rFonts w:cs="Tahoma"/>
                <w:szCs w:val="20"/>
              </w:rPr>
              <w:t xml:space="preserve">Využití možnosti zahrnutí environmentálního hlediska a požadavků do výběrových kritérií veřejných zakázek.  </w:t>
            </w:r>
          </w:p>
        </w:tc>
        <w:tc>
          <w:tcPr>
            <w:tcW w:w="1559" w:type="dxa"/>
          </w:tcPr>
          <w:p w14:paraId="0DE0FCB9" w14:textId="77777777" w:rsidR="005A50BD" w:rsidRDefault="005A50BD" w:rsidP="00A4618C">
            <w:pPr>
              <w:pStyle w:val="POHzkladntext"/>
              <w:spacing w:before="120" w:after="120"/>
              <w:jc w:val="left"/>
            </w:pPr>
            <w:r>
              <w:t>zadavatelé veřejných zakázek</w:t>
            </w:r>
          </w:p>
        </w:tc>
      </w:tr>
      <w:tr w:rsidR="005A50BD" w14:paraId="0715A6EA" w14:textId="77777777" w:rsidTr="00A4618C">
        <w:trPr>
          <w:jc w:val="left"/>
        </w:trPr>
        <w:tc>
          <w:tcPr>
            <w:tcW w:w="2689" w:type="dxa"/>
          </w:tcPr>
          <w:p w14:paraId="7D8D17DD" w14:textId="77777777"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t>Podporování žádoucích aktivit, vedoucích k předcházení vzniku odpadů, omezování jejich množství a nebezpečných vlastností, upřednostňování výrobků z recyklovaných materiálů a ekologicky šetrných výrobků</w:t>
            </w:r>
          </w:p>
        </w:tc>
        <w:tc>
          <w:tcPr>
            <w:tcW w:w="4819" w:type="dxa"/>
          </w:tcPr>
          <w:p w14:paraId="28D967A8" w14:textId="0AF4640C" w:rsidR="005A50BD" w:rsidRPr="009563A8" w:rsidRDefault="005A50BD" w:rsidP="00F543F7">
            <w:pPr>
              <w:pStyle w:val="Odstavecseseznamem"/>
              <w:spacing w:before="120" w:after="120" w:line="280" w:lineRule="exact"/>
              <w:ind w:left="0"/>
              <w:contextualSpacing w:val="0"/>
              <w:jc w:val="both"/>
              <w:rPr>
                <w:rFonts w:cs="Tahoma"/>
                <w:szCs w:val="20"/>
              </w:rPr>
            </w:pPr>
            <w:r w:rsidRPr="00476AF7">
              <w:rPr>
                <w:rFonts w:cs="Tahoma"/>
                <w:szCs w:val="20"/>
              </w:rPr>
              <w:t>Přijmout nástroje k uplatňování opatření navržených v rámci Programu předcházení vzniku odpadů a</w:t>
            </w:r>
            <w:r w:rsidR="001279D1">
              <w:rPr>
                <w:rFonts w:cs="Tahoma"/>
                <w:szCs w:val="20"/>
              </w:rPr>
              <w:t> </w:t>
            </w:r>
            <w:r w:rsidRPr="00476AF7">
              <w:rPr>
                <w:rFonts w:cs="Tahoma"/>
                <w:szCs w:val="20"/>
              </w:rPr>
              <w:t xml:space="preserve">posílení hierarchie odpadového hospodářství například metodická doporučení jak udržet výrobky co nejdéle v životním cyklu, snižovat produkci odpadů, preferovat opětovné použití výrobků, recyklátů, zahrnout příslušná kritéria do podmínek veřejných soutěží, které orgány veřejné správy vyhlašují apod. </w:t>
            </w:r>
          </w:p>
        </w:tc>
        <w:tc>
          <w:tcPr>
            <w:tcW w:w="1559" w:type="dxa"/>
          </w:tcPr>
          <w:p w14:paraId="376A60F0" w14:textId="77777777" w:rsidR="005A50BD" w:rsidRDefault="005A50BD" w:rsidP="00A4618C">
            <w:pPr>
              <w:pStyle w:val="POHzkladntext"/>
              <w:spacing w:before="120" w:after="120"/>
              <w:jc w:val="left"/>
            </w:pPr>
            <w:r>
              <w:t>MŽP, kraje, obce, původci</w:t>
            </w:r>
          </w:p>
        </w:tc>
      </w:tr>
      <w:tr w:rsidR="005A50BD" w14:paraId="70D213AC" w14:textId="77777777" w:rsidTr="00A4618C">
        <w:trPr>
          <w:jc w:val="left"/>
        </w:trPr>
        <w:tc>
          <w:tcPr>
            <w:tcW w:w="2689" w:type="dxa"/>
          </w:tcPr>
          <w:p w14:paraId="64B11CAC" w14:textId="156A4DB1" w:rsidR="005A50BD" w:rsidRPr="002E11E3" w:rsidRDefault="005A50BD" w:rsidP="00A4618C">
            <w:pPr>
              <w:pStyle w:val="Nadpis"/>
              <w:spacing w:before="120" w:after="120" w:line="280" w:lineRule="exact"/>
              <w:ind w:left="0" w:firstLine="0"/>
              <w:jc w:val="left"/>
              <w:rPr>
                <w:rFonts w:ascii="Tahoma" w:hAnsi="Tahoma" w:cs="Tahoma"/>
                <w:sz w:val="20"/>
                <w:szCs w:val="20"/>
                <w:u w:val="none"/>
              </w:rPr>
            </w:pPr>
            <w:r w:rsidRPr="002E11E3">
              <w:rPr>
                <w:rFonts w:ascii="Tahoma" w:hAnsi="Tahoma" w:cs="Tahoma"/>
                <w:bCs/>
                <w:sz w:val="20"/>
                <w:szCs w:val="20"/>
                <w:u w:val="none"/>
              </w:rPr>
              <w:t>Environmentální vzdělávání, výchova a osvěta (EVVO)</w:t>
            </w:r>
          </w:p>
        </w:tc>
        <w:tc>
          <w:tcPr>
            <w:tcW w:w="4819" w:type="dxa"/>
          </w:tcPr>
          <w:p w14:paraId="79A5DF21" w14:textId="44155961" w:rsidR="005A50BD" w:rsidRPr="009563A8" w:rsidRDefault="005A50BD" w:rsidP="00F543F7">
            <w:pPr>
              <w:pStyle w:val="Odstavecseseznamem"/>
              <w:spacing w:before="120" w:after="120" w:line="280" w:lineRule="exact"/>
              <w:ind w:left="0"/>
              <w:contextualSpacing w:val="0"/>
              <w:jc w:val="both"/>
              <w:rPr>
                <w:rFonts w:cs="Tahoma"/>
                <w:szCs w:val="20"/>
              </w:rPr>
            </w:pPr>
            <w:r w:rsidRPr="00476AF7">
              <w:rPr>
                <w:rFonts w:cs="Tahoma"/>
                <w:szCs w:val="20"/>
              </w:rPr>
              <w:t>Jedná se o dlouhodobý systémový preventivní nástroj, který rozvíjí udržitelné a environmentálně odpovědné jednání jedince. Podporováno je</w:t>
            </w:r>
            <w:r w:rsidR="00827921">
              <w:rPr>
                <w:rFonts w:cs="Tahoma"/>
                <w:szCs w:val="20"/>
              </w:rPr>
              <w:t> </w:t>
            </w:r>
            <w:r w:rsidRPr="00476AF7">
              <w:rPr>
                <w:rFonts w:cs="Tahoma"/>
                <w:szCs w:val="20"/>
              </w:rPr>
              <w:t>standardní vzdělávání a výchova dětí a mladistvých, různé osvětové akce, kampaně pro širokou veřejnost, environmentální poradenství, také občanský aktivismus a participace na ochraně životního prostředí a správném nakládání s odpady. Státní program EVVO na léta 2016-2025</w:t>
            </w:r>
            <w:r>
              <w:rPr>
                <w:rFonts w:cs="Tahoma"/>
                <w:szCs w:val="20"/>
              </w:rPr>
              <w:t xml:space="preserve"> a krajská koncepce EVVO 2021+</w:t>
            </w:r>
            <w:r w:rsidRPr="00476AF7">
              <w:rPr>
                <w:rFonts w:cs="Tahoma"/>
                <w:szCs w:val="20"/>
              </w:rPr>
              <w:t xml:space="preserve"> stanovuje vhodný obsah, formy a</w:t>
            </w:r>
            <w:r>
              <w:rPr>
                <w:rFonts w:cs="Tahoma"/>
                <w:szCs w:val="20"/>
              </w:rPr>
              <w:t> </w:t>
            </w:r>
            <w:r w:rsidRPr="00476AF7">
              <w:rPr>
                <w:rFonts w:cs="Tahoma"/>
                <w:szCs w:val="20"/>
              </w:rPr>
              <w:t>metody vzdělávání a osvěty.</w:t>
            </w:r>
          </w:p>
        </w:tc>
        <w:tc>
          <w:tcPr>
            <w:tcW w:w="1559" w:type="dxa"/>
          </w:tcPr>
          <w:p w14:paraId="6B6DDD5C" w14:textId="77777777" w:rsidR="005A50BD" w:rsidRDefault="005A50BD" w:rsidP="00A4618C">
            <w:pPr>
              <w:pStyle w:val="POHzkladntext"/>
              <w:spacing w:before="120" w:after="120"/>
              <w:jc w:val="left"/>
            </w:pPr>
            <w:r>
              <w:t>MŽP, kraje</w:t>
            </w:r>
          </w:p>
        </w:tc>
      </w:tr>
      <w:tr w:rsidR="005A50BD" w14:paraId="33B26495" w14:textId="77777777" w:rsidTr="00A4618C">
        <w:trPr>
          <w:jc w:val="left"/>
        </w:trPr>
        <w:tc>
          <w:tcPr>
            <w:tcW w:w="2689" w:type="dxa"/>
          </w:tcPr>
          <w:p w14:paraId="46499410" w14:textId="77777777" w:rsidR="005A50BD" w:rsidRPr="002E11E3" w:rsidRDefault="005A50BD" w:rsidP="00A4618C">
            <w:pPr>
              <w:pStyle w:val="Nadpis"/>
              <w:spacing w:before="120" w:after="120" w:line="280" w:lineRule="exact"/>
              <w:ind w:left="0" w:firstLine="0"/>
              <w:jc w:val="left"/>
              <w:rPr>
                <w:rFonts w:ascii="Tahoma" w:hAnsi="Tahoma" w:cs="Tahoma"/>
                <w:sz w:val="20"/>
                <w:szCs w:val="20"/>
                <w:u w:val="none"/>
              </w:rPr>
            </w:pPr>
            <w:r w:rsidRPr="002E11E3">
              <w:rPr>
                <w:rFonts w:ascii="Tahoma" w:hAnsi="Tahoma" w:cs="Tahoma"/>
                <w:bCs/>
                <w:sz w:val="20"/>
                <w:szCs w:val="20"/>
                <w:u w:val="none"/>
              </w:rPr>
              <w:t>Odborné zázemí pro podporu výkonu státní a veřejné správy</w:t>
            </w:r>
          </w:p>
        </w:tc>
        <w:tc>
          <w:tcPr>
            <w:tcW w:w="4819" w:type="dxa"/>
          </w:tcPr>
          <w:p w14:paraId="0FC1F6EB" w14:textId="39FBD62D" w:rsidR="005A50BD" w:rsidRPr="009563A8" w:rsidRDefault="005A50BD" w:rsidP="00F543F7">
            <w:pPr>
              <w:spacing w:before="120" w:after="120" w:line="280" w:lineRule="exact"/>
              <w:jc w:val="both"/>
              <w:rPr>
                <w:rFonts w:cs="Tahoma"/>
                <w:szCs w:val="20"/>
              </w:rPr>
            </w:pPr>
            <w:r w:rsidRPr="00476AF7">
              <w:rPr>
                <w:rFonts w:cs="Tahoma"/>
                <w:szCs w:val="20"/>
              </w:rPr>
              <w:t xml:space="preserve">V současnosti jsou odborné potřeby orgánů státní správy i MŽP řešeny zejména veřejnými zakázkami v rámci vyhlašovaných programů </w:t>
            </w:r>
            <w:r>
              <w:rPr>
                <w:rFonts w:cs="Tahoma"/>
                <w:szCs w:val="20"/>
              </w:rPr>
              <w:t>TA</w:t>
            </w:r>
            <w:r w:rsidRPr="00476AF7">
              <w:rPr>
                <w:rFonts w:cs="Tahoma"/>
                <w:szCs w:val="20"/>
              </w:rPr>
              <w:t>ČR.  Vypracování dalších odborných dokumentů v oblasti odpadového hospodářství pro potřeby výkonu státní a veřejné správy je řešeno veřejnými zakázkami v souladu se zákonem č. 137/2006 Sb., o veřejných zakázkách, ve znění pozdějších předpisů, a s interními předpisy organizací. V</w:t>
            </w:r>
            <w:r>
              <w:rPr>
                <w:rFonts w:cs="Tahoma"/>
                <w:szCs w:val="20"/>
              </w:rPr>
              <w:t> </w:t>
            </w:r>
            <w:r w:rsidRPr="00476AF7">
              <w:rPr>
                <w:rFonts w:cs="Tahoma"/>
                <w:szCs w:val="20"/>
              </w:rPr>
              <w:t>současnosti</w:t>
            </w:r>
            <w:r>
              <w:rPr>
                <w:rFonts w:cs="Tahoma"/>
                <w:szCs w:val="20"/>
              </w:rPr>
              <w:t xml:space="preserve"> CENIA </w:t>
            </w:r>
            <w:r w:rsidRPr="00476AF7">
              <w:rPr>
                <w:rFonts w:cs="Tahoma"/>
                <w:szCs w:val="20"/>
              </w:rPr>
              <w:t>spravuje data o odpadovém hospodářství a</w:t>
            </w:r>
            <w:r w:rsidR="001279D1">
              <w:rPr>
                <w:rFonts w:cs="Tahoma"/>
                <w:szCs w:val="20"/>
              </w:rPr>
              <w:t> </w:t>
            </w:r>
            <w:r w:rsidRPr="00476AF7">
              <w:rPr>
                <w:rFonts w:cs="Tahoma"/>
                <w:szCs w:val="20"/>
              </w:rPr>
              <w:t xml:space="preserve">poskytuje odbornou podporu MŽP. </w:t>
            </w:r>
          </w:p>
        </w:tc>
        <w:tc>
          <w:tcPr>
            <w:tcW w:w="1559" w:type="dxa"/>
          </w:tcPr>
          <w:p w14:paraId="1F2A4554" w14:textId="77777777" w:rsidR="005A50BD" w:rsidRDefault="005A50BD" w:rsidP="00A4618C">
            <w:pPr>
              <w:pStyle w:val="POHzkladntext"/>
              <w:spacing w:before="120" w:after="120"/>
              <w:jc w:val="left"/>
            </w:pPr>
            <w:r>
              <w:t>MŽP, CENIA</w:t>
            </w:r>
          </w:p>
        </w:tc>
      </w:tr>
      <w:tr w:rsidR="005A50BD" w14:paraId="16B8794D" w14:textId="77777777" w:rsidTr="00A4618C">
        <w:trPr>
          <w:jc w:val="left"/>
        </w:trPr>
        <w:tc>
          <w:tcPr>
            <w:tcW w:w="2689" w:type="dxa"/>
          </w:tcPr>
          <w:p w14:paraId="5DC98364" w14:textId="77777777" w:rsidR="005A50BD" w:rsidRPr="002E11E3" w:rsidRDefault="005A50BD" w:rsidP="00A4618C">
            <w:pPr>
              <w:pStyle w:val="Odstavecseseznamem"/>
              <w:spacing w:before="120" w:after="120" w:line="280" w:lineRule="exact"/>
              <w:ind w:left="0"/>
              <w:contextualSpacing w:val="0"/>
              <w:jc w:val="left"/>
              <w:rPr>
                <w:rFonts w:cs="Tahoma"/>
                <w:b/>
                <w:bCs/>
                <w:szCs w:val="20"/>
              </w:rPr>
            </w:pPr>
            <w:r w:rsidRPr="002E11E3">
              <w:rPr>
                <w:rFonts w:cs="Tahoma"/>
                <w:b/>
                <w:bCs/>
                <w:szCs w:val="20"/>
              </w:rPr>
              <w:t>Podpora výzkumu, experimentálního vývoje a inovací</w:t>
            </w:r>
          </w:p>
        </w:tc>
        <w:tc>
          <w:tcPr>
            <w:tcW w:w="4819" w:type="dxa"/>
          </w:tcPr>
          <w:p w14:paraId="16C27650" w14:textId="7516FCA7" w:rsidR="005A50BD" w:rsidRPr="009563A8" w:rsidRDefault="005A50BD" w:rsidP="00F543F7">
            <w:pPr>
              <w:spacing w:before="120" w:after="120" w:line="280" w:lineRule="exact"/>
              <w:jc w:val="both"/>
              <w:rPr>
                <w:rFonts w:cs="Tahoma"/>
                <w:szCs w:val="20"/>
              </w:rPr>
            </w:pPr>
            <w:r w:rsidRPr="00476AF7">
              <w:rPr>
                <w:rFonts w:cs="Tahoma"/>
                <w:szCs w:val="20"/>
              </w:rPr>
              <w:t xml:space="preserve">Podpora výzkumu, vývoje a inovací (VaVaI) vede v dlouhodobém měřítku ke snižování negativních vlivů lidských aktivit na životní prostředí, zajišťování nápravy a monitorování životního prostředí. Centrální státní podpora aplikovaného výzkumu </w:t>
            </w:r>
            <w:r w:rsidRPr="00476AF7">
              <w:rPr>
                <w:rFonts w:cs="Tahoma"/>
                <w:szCs w:val="20"/>
              </w:rPr>
              <w:lastRenderedPageBreak/>
              <w:t>a</w:t>
            </w:r>
            <w:r w:rsidR="001279D1">
              <w:rPr>
                <w:rFonts w:cs="Tahoma"/>
                <w:szCs w:val="20"/>
              </w:rPr>
              <w:t> </w:t>
            </w:r>
            <w:r w:rsidRPr="00476AF7">
              <w:rPr>
                <w:rFonts w:cs="Tahoma"/>
                <w:szCs w:val="20"/>
              </w:rPr>
              <w:t>vývoje je od roku 2011 zajišťována přes TAČR</w:t>
            </w:r>
            <w:r>
              <w:rPr>
                <w:rFonts w:cs="Tahoma"/>
                <w:szCs w:val="20"/>
              </w:rPr>
              <w:t>, která</w:t>
            </w:r>
            <w:r w:rsidRPr="00476AF7">
              <w:rPr>
                <w:rFonts w:cs="Tahoma"/>
                <w:szCs w:val="20"/>
              </w:rPr>
              <w:t xml:space="preserve"> zabezpečuje přípravu a realizaci programů aplikovaného výzkumu, vývoje a inovací včetně programů pro potřeby státní správy, veřejných soutěží ve výzkumu, vývoji a inovacích na podporu projektů a zadávání veřejných zakázek. Konkrétní oblasti pro podporu VaVaI v oblasti životního prostředí, včetně odpadového a oběhového hospodářství, jsou uvedeny v Koncepci VaVaI MŽP a dále jsou uplatňovány v rámci Programu prostředí pro život.</w:t>
            </w:r>
          </w:p>
        </w:tc>
        <w:tc>
          <w:tcPr>
            <w:tcW w:w="1559" w:type="dxa"/>
          </w:tcPr>
          <w:p w14:paraId="3D418C84" w14:textId="77777777" w:rsidR="005A50BD" w:rsidRDefault="005A50BD" w:rsidP="00A4618C">
            <w:pPr>
              <w:pStyle w:val="POHzkladntext"/>
              <w:spacing w:before="120" w:after="120"/>
              <w:jc w:val="left"/>
            </w:pPr>
            <w:r>
              <w:lastRenderedPageBreak/>
              <w:t>MŽP, MPO</w:t>
            </w:r>
          </w:p>
        </w:tc>
      </w:tr>
      <w:tr w:rsidR="005A50BD" w14:paraId="00BD344B" w14:textId="77777777" w:rsidTr="00A4618C">
        <w:trPr>
          <w:jc w:val="left"/>
        </w:trPr>
        <w:tc>
          <w:tcPr>
            <w:tcW w:w="2689" w:type="dxa"/>
          </w:tcPr>
          <w:p w14:paraId="3E122E2E" w14:textId="114A2A32"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rPr>
              <w:t>Rada pro odpadové hospodářství (Rada) jako poradní orgán Ministerstva životního prostředí</w:t>
            </w:r>
          </w:p>
        </w:tc>
        <w:tc>
          <w:tcPr>
            <w:tcW w:w="4819" w:type="dxa"/>
          </w:tcPr>
          <w:p w14:paraId="5A825ED2" w14:textId="77777777" w:rsidR="005A50BD" w:rsidRPr="002E11E3" w:rsidRDefault="005A50BD" w:rsidP="00F543F7">
            <w:pPr>
              <w:pStyle w:val="POHzkladntext"/>
              <w:spacing w:before="120" w:after="120" w:line="280" w:lineRule="exact"/>
            </w:pPr>
            <w:r w:rsidRPr="00691A60">
              <w:t xml:space="preserve">Rada pro odpadové hospodářství byla zřízena příkazem ministra č. 34/2004.  Rada slouží jako poradní orgán za účelem koordinace plánování odpadového hospodářství na národní úrovni. Členy Rady jmenuje ministr životního prostředí. </w:t>
            </w:r>
          </w:p>
        </w:tc>
        <w:tc>
          <w:tcPr>
            <w:tcW w:w="1559" w:type="dxa"/>
          </w:tcPr>
          <w:p w14:paraId="567C7C66" w14:textId="77777777" w:rsidR="005A50BD" w:rsidRDefault="005A50BD" w:rsidP="00A4618C">
            <w:pPr>
              <w:pStyle w:val="POHzkladntext"/>
              <w:spacing w:before="120" w:after="120"/>
              <w:jc w:val="left"/>
            </w:pPr>
            <w:r>
              <w:t>MŽP</w:t>
            </w:r>
          </w:p>
        </w:tc>
      </w:tr>
    </w:tbl>
    <w:p w14:paraId="758BCF8D" w14:textId="77777777" w:rsidR="005A50BD" w:rsidRDefault="005A50BD" w:rsidP="005A50BD">
      <w:pPr>
        <w:pStyle w:val="POHzkladntext"/>
      </w:pPr>
    </w:p>
    <w:p w14:paraId="0FA637CF" w14:textId="77777777" w:rsidR="005A50BD" w:rsidRPr="006078F4" w:rsidRDefault="005A50BD" w:rsidP="006078F4">
      <w:pPr>
        <w:pStyle w:val="Nadpis3"/>
      </w:pPr>
      <w:bookmarkStart w:id="503" w:name="_Toc135228797"/>
      <w:bookmarkStart w:id="504" w:name="_Toc135657078"/>
      <w:r w:rsidRPr="006078F4">
        <w:t>Informační nástroje</w:t>
      </w:r>
      <w:bookmarkEnd w:id="503"/>
      <w:bookmarkEnd w:id="504"/>
    </w:p>
    <w:p w14:paraId="7EBFD92C" w14:textId="72A12E55" w:rsidR="005A50BD" w:rsidRPr="004C6F52" w:rsidRDefault="00957C74" w:rsidP="00957C74">
      <w:pPr>
        <w:pStyle w:val="Titulek"/>
        <w:ind w:left="432"/>
      </w:pPr>
      <w:r>
        <w:t xml:space="preserve">Tabulka č. </w:t>
      </w:r>
      <w:r w:rsidR="00F833BA">
        <w:fldChar w:fldCharType="begin"/>
      </w:r>
      <w:r w:rsidR="00F833BA">
        <w:instrText xml:space="preserve"> SEQ Tabulka_č. \* ARABIC </w:instrText>
      </w:r>
      <w:r w:rsidR="00F833BA">
        <w:fldChar w:fldCharType="separate"/>
      </w:r>
      <w:r>
        <w:rPr>
          <w:noProof/>
        </w:rPr>
        <w:t>71</w:t>
      </w:r>
      <w:r w:rsidR="00F833BA">
        <w:rPr>
          <w:noProof/>
        </w:rPr>
        <w:fldChar w:fldCharType="end"/>
      </w:r>
      <w:r>
        <w:t xml:space="preserve">: </w:t>
      </w:r>
      <w:r w:rsidR="005A50BD">
        <w:t>Přehled informačních nástrojů</w:t>
      </w:r>
    </w:p>
    <w:tbl>
      <w:tblPr>
        <w:tblStyle w:val="POHtabulka2"/>
        <w:tblpPr w:leftFromText="141" w:rightFromText="141" w:vertAnchor="text" w:tblpXSpec="center" w:tblpY="1"/>
        <w:tblOverlap w:val="never"/>
        <w:tblW w:w="0" w:type="auto"/>
        <w:jc w:val="left"/>
        <w:tblLayout w:type="fixed"/>
        <w:tblLook w:val="04A0" w:firstRow="1" w:lastRow="0" w:firstColumn="1" w:lastColumn="0" w:noHBand="0" w:noVBand="1"/>
      </w:tblPr>
      <w:tblGrid>
        <w:gridCol w:w="2689"/>
        <w:gridCol w:w="4819"/>
        <w:gridCol w:w="1559"/>
      </w:tblGrid>
      <w:tr w:rsidR="005A50BD" w14:paraId="321DA8AF" w14:textId="77777777" w:rsidTr="00A4618C">
        <w:trPr>
          <w:cnfStyle w:val="100000000000" w:firstRow="1" w:lastRow="0" w:firstColumn="0" w:lastColumn="0" w:oddVBand="0" w:evenVBand="0" w:oddHBand="0" w:evenHBand="0" w:firstRowFirstColumn="0" w:firstRowLastColumn="0" w:lastRowFirstColumn="0" w:lastRowLastColumn="0"/>
          <w:jc w:val="left"/>
        </w:trPr>
        <w:tc>
          <w:tcPr>
            <w:tcW w:w="2689" w:type="dxa"/>
          </w:tcPr>
          <w:p w14:paraId="20FB797A" w14:textId="77777777" w:rsidR="005A50BD" w:rsidRDefault="005A50BD" w:rsidP="00A4618C">
            <w:pPr>
              <w:pStyle w:val="POHzkladntext"/>
              <w:spacing w:before="120" w:after="120"/>
              <w:jc w:val="center"/>
            </w:pPr>
            <w:r>
              <w:t>Nástroj</w:t>
            </w:r>
          </w:p>
        </w:tc>
        <w:tc>
          <w:tcPr>
            <w:tcW w:w="4819" w:type="dxa"/>
          </w:tcPr>
          <w:p w14:paraId="6A7006F9" w14:textId="77777777" w:rsidR="005A50BD" w:rsidRPr="004C6F52" w:rsidRDefault="005A50BD" w:rsidP="00A4618C">
            <w:pPr>
              <w:pStyle w:val="POHzkladntext"/>
              <w:tabs>
                <w:tab w:val="left" w:pos="1183"/>
              </w:tabs>
              <w:spacing w:before="120" w:after="120"/>
              <w:jc w:val="center"/>
            </w:pPr>
            <w:r w:rsidRPr="004C6F52">
              <w:t>Popis</w:t>
            </w:r>
          </w:p>
        </w:tc>
        <w:tc>
          <w:tcPr>
            <w:tcW w:w="1559" w:type="dxa"/>
          </w:tcPr>
          <w:p w14:paraId="66C86D80" w14:textId="77777777" w:rsidR="005A50BD" w:rsidRDefault="005A50BD" w:rsidP="00A4618C">
            <w:pPr>
              <w:pStyle w:val="POHzkladntext"/>
              <w:spacing w:before="120" w:after="120"/>
              <w:jc w:val="center"/>
            </w:pPr>
            <w:r>
              <w:t>Kompetence</w:t>
            </w:r>
          </w:p>
        </w:tc>
      </w:tr>
      <w:tr w:rsidR="005A50BD" w14:paraId="7E6179E2" w14:textId="77777777" w:rsidTr="00A4618C">
        <w:trPr>
          <w:jc w:val="left"/>
        </w:trPr>
        <w:tc>
          <w:tcPr>
            <w:tcW w:w="2689" w:type="dxa"/>
          </w:tcPr>
          <w:p w14:paraId="36DD0B9B" w14:textId="16B454EF" w:rsidR="005A50BD" w:rsidRPr="002E11E3" w:rsidRDefault="005A50BD" w:rsidP="00A4618C">
            <w:pPr>
              <w:spacing w:before="120" w:after="120" w:line="280" w:lineRule="exact"/>
              <w:jc w:val="left"/>
              <w:rPr>
                <w:rFonts w:cs="Tahoma"/>
                <w:b/>
                <w:bCs/>
                <w:szCs w:val="20"/>
              </w:rPr>
            </w:pPr>
            <w:r w:rsidRPr="002E11E3">
              <w:rPr>
                <w:rFonts w:cs="Tahoma"/>
                <w:b/>
                <w:bCs/>
                <w:szCs w:val="20"/>
              </w:rPr>
              <w:t>Informační koncepce Ministerstva životního prostředí (IK MŽP)</w:t>
            </w:r>
          </w:p>
        </w:tc>
        <w:tc>
          <w:tcPr>
            <w:tcW w:w="4819" w:type="dxa"/>
          </w:tcPr>
          <w:p w14:paraId="5912FE77" w14:textId="2B45545F" w:rsidR="005A50BD" w:rsidRPr="002E11E3" w:rsidRDefault="005A50BD" w:rsidP="00827921">
            <w:pPr>
              <w:pStyle w:val="Odstavecseseznamem"/>
              <w:spacing w:before="120" w:after="120" w:line="280" w:lineRule="exact"/>
              <w:ind w:left="0"/>
              <w:jc w:val="both"/>
              <w:rPr>
                <w:rFonts w:cs="Tahoma"/>
              </w:rPr>
            </w:pPr>
            <w:r w:rsidRPr="00476AF7">
              <w:rPr>
                <w:rFonts w:cs="Tahoma"/>
                <w:szCs w:val="20"/>
              </w:rPr>
              <w:t>MŽP je vydavatelem a správcem několika informačních zdrojů (například Informační systém odpadového hospodářství). MŽP vydalo Informační koncepci v souladu se zákonem č. 365/2000 Sb., o</w:t>
            </w:r>
            <w:r w:rsidR="00827921">
              <w:rPr>
                <w:rFonts w:cs="Tahoma"/>
                <w:szCs w:val="20"/>
              </w:rPr>
              <w:t> </w:t>
            </w:r>
            <w:r w:rsidRPr="00476AF7">
              <w:rPr>
                <w:rFonts w:cs="Tahoma"/>
                <w:szCs w:val="20"/>
              </w:rPr>
              <w:t>informačních systémech veřejné správy a</w:t>
            </w:r>
            <w:r w:rsidR="00827921">
              <w:rPr>
                <w:rFonts w:cs="Tahoma"/>
                <w:szCs w:val="20"/>
              </w:rPr>
              <w:t> </w:t>
            </w:r>
            <w:r w:rsidRPr="00476AF7">
              <w:rPr>
                <w:rFonts w:cs="Tahoma"/>
                <w:szCs w:val="20"/>
              </w:rPr>
              <w:t xml:space="preserve">v souladu s projektem Digitální Česko 2018+. V Informační koncepci MŽP navazuje na cíle stanovené ve </w:t>
            </w:r>
            <w:r w:rsidRPr="00476AF7">
              <w:rPr>
                <w:rFonts w:cs="Tahoma"/>
                <w:bCs/>
                <w:szCs w:val="20"/>
              </w:rPr>
              <w:t>Strategii rozvoje IKT rezortu ŽP</w:t>
            </w:r>
            <w:r w:rsidRPr="00476AF7">
              <w:rPr>
                <w:rFonts w:cs="Tahoma"/>
                <w:szCs w:val="20"/>
              </w:rPr>
              <w:t xml:space="preserve"> (v</w:t>
            </w:r>
            <w:r w:rsidR="001279D1">
              <w:rPr>
                <w:rFonts w:cs="Tahoma"/>
                <w:szCs w:val="20"/>
              </w:rPr>
              <w:t> </w:t>
            </w:r>
            <w:r w:rsidRPr="00476AF7">
              <w:rPr>
                <w:rFonts w:cs="Tahoma"/>
                <w:szCs w:val="20"/>
              </w:rPr>
              <w:t xml:space="preserve">letech 2016–2020), </w:t>
            </w:r>
            <w:bookmarkStart w:id="505" w:name="_Hlk52530135"/>
            <w:r w:rsidRPr="00476AF7">
              <w:rPr>
                <w:rFonts w:cs="Tahoma"/>
                <w:bCs/>
                <w:szCs w:val="20"/>
              </w:rPr>
              <w:t>Informační koncepci rezortu ŽP</w:t>
            </w:r>
            <w:r w:rsidRPr="00476AF7">
              <w:rPr>
                <w:rFonts w:cs="Tahoma"/>
                <w:szCs w:val="20"/>
              </w:rPr>
              <w:t xml:space="preserve"> (v letech 2017-2022)</w:t>
            </w:r>
            <w:bookmarkEnd w:id="505"/>
            <w:r w:rsidRPr="00476AF7">
              <w:rPr>
                <w:rFonts w:cs="Tahoma"/>
                <w:szCs w:val="20"/>
              </w:rPr>
              <w:t xml:space="preserve">, </w:t>
            </w:r>
            <w:r w:rsidRPr="00476AF7">
              <w:rPr>
                <w:rFonts w:cs="Tahoma"/>
                <w:bCs/>
                <w:szCs w:val="20"/>
              </w:rPr>
              <w:t xml:space="preserve">Státní politice ŽP </w:t>
            </w:r>
            <w:r w:rsidR="00827921">
              <w:rPr>
                <w:rFonts w:cs="Tahoma"/>
                <w:bCs/>
                <w:szCs w:val="20"/>
              </w:rPr>
              <w:t>ČR</w:t>
            </w:r>
            <w:r w:rsidRPr="00476AF7">
              <w:rPr>
                <w:rFonts w:cs="Tahoma"/>
                <w:szCs w:val="20"/>
              </w:rPr>
              <w:t xml:space="preserve"> (v letech 2012-2020) a </w:t>
            </w:r>
            <w:r w:rsidRPr="00476AF7">
              <w:rPr>
                <w:rFonts w:cs="Tahoma"/>
                <w:bCs/>
                <w:szCs w:val="20"/>
              </w:rPr>
              <w:t>aktuálně stanovené cíle, principy a</w:t>
            </w:r>
            <w:r w:rsidR="00827921">
              <w:rPr>
                <w:rFonts w:cs="Tahoma"/>
                <w:bCs/>
                <w:szCs w:val="20"/>
              </w:rPr>
              <w:t> </w:t>
            </w:r>
            <w:r w:rsidRPr="00476AF7">
              <w:rPr>
                <w:rFonts w:cs="Tahoma"/>
                <w:bCs/>
                <w:szCs w:val="20"/>
              </w:rPr>
              <w:t>zásady</w:t>
            </w:r>
            <w:r w:rsidRPr="00476AF7">
              <w:rPr>
                <w:rFonts w:cs="Tahoma"/>
                <w:szCs w:val="20"/>
              </w:rPr>
              <w:t xml:space="preserve"> </w:t>
            </w:r>
            <w:r w:rsidRPr="00476AF7">
              <w:rPr>
                <w:rFonts w:cs="Tahoma"/>
                <w:bCs/>
                <w:szCs w:val="20"/>
              </w:rPr>
              <w:t>Informační koncepce České republiky</w:t>
            </w:r>
            <w:r w:rsidRPr="00476AF7">
              <w:rPr>
                <w:rFonts w:cs="Tahoma"/>
                <w:szCs w:val="20"/>
              </w:rPr>
              <w:t xml:space="preserve"> pro budování e-Governmentu v ČR 2018+ (IKČR). </w:t>
            </w:r>
            <w:r>
              <w:rPr>
                <w:rFonts w:cs="Tahoma"/>
                <w:szCs w:val="20"/>
              </w:rPr>
              <w:t xml:space="preserve"> </w:t>
            </w:r>
            <w:r w:rsidRPr="00476AF7">
              <w:rPr>
                <w:rFonts w:cs="Tahoma"/>
                <w:szCs w:val="20"/>
              </w:rPr>
              <w:t>IK MŽP se snaží na základě současného stavu, definovat nebo aktualizovat své vlastní cíle v oblasti řízení kvality a bezpečnosti spravovaných informačních systémů veřejné správy (ISVS) a vymezit obecné principy pořizování, vytváření a provozování ISVS, a to tak, aby byly tyto cíle a</w:t>
            </w:r>
            <w:r w:rsidR="001279D1">
              <w:rPr>
                <w:rFonts w:cs="Tahoma"/>
                <w:szCs w:val="20"/>
              </w:rPr>
              <w:t> </w:t>
            </w:r>
            <w:r w:rsidRPr="00476AF7">
              <w:rPr>
                <w:rFonts w:cs="Tahoma"/>
                <w:szCs w:val="20"/>
              </w:rPr>
              <w:t>principy v souladu s IKČR, a aby se podle nich postupně dostaly do souladu i informační systémy pořizované, vytvářené a</w:t>
            </w:r>
            <w:r w:rsidR="00827921">
              <w:rPr>
                <w:rFonts w:cs="Tahoma"/>
                <w:szCs w:val="20"/>
              </w:rPr>
              <w:t> </w:t>
            </w:r>
            <w:r w:rsidRPr="00476AF7">
              <w:rPr>
                <w:rFonts w:cs="Tahoma"/>
                <w:szCs w:val="20"/>
              </w:rPr>
              <w:t xml:space="preserve">provozované MŽP. </w:t>
            </w:r>
            <w:r w:rsidRPr="00476AF7">
              <w:rPr>
                <w:rFonts w:cs="Tahoma"/>
                <w:szCs w:val="20"/>
              </w:rPr>
              <w:lastRenderedPageBreak/>
              <w:t>Informační systémy mají sloužit k podpoře veřejné správy a k informování veřejnosti.</w:t>
            </w:r>
          </w:p>
        </w:tc>
        <w:tc>
          <w:tcPr>
            <w:tcW w:w="1559" w:type="dxa"/>
          </w:tcPr>
          <w:p w14:paraId="48B90E2C" w14:textId="77777777" w:rsidR="005A50BD" w:rsidRDefault="005A50BD" w:rsidP="00A4618C">
            <w:pPr>
              <w:pStyle w:val="POHzkladntext"/>
              <w:spacing w:before="120" w:after="120"/>
              <w:jc w:val="left"/>
            </w:pPr>
            <w:r>
              <w:lastRenderedPageBreak/>
              <w:t>MŽP</w:t>
            </w:r>
          </w:p>
        </w:tc>
      </w:tr>
      <w:tr w:rsidR="005A50BD" w14:paraId="66A07C32" w14:textId="77777777" w:rsidTr="00A4618C">
        <w:trPr>
          <w:jc w:val="left"/>
        </w:trPr>
        <w:tc>
          <w:tcPr>
            <w:tcW w:w="2689" w:type="dxa"/>
          </w:tcPr>
          <w:p w14:paraId="7C8DD360" w14:textId="77777777" w:rsidR="005A50BD" w:rsidRPr="002E11E3" w:rsidRDefault="005A50BD" w:rsidP="00A4618C">
            <w:pPr>
              <w:spacing w:before="120" w:after="120" w:line="280" w:lineRule="exact"/>
              <w:jc w:val="left"/>
              <w:rPr>
                <w:rFonts w:cs="Tahoma"/>
                <w:szCs w:val="20"/>
              </w:rPr>
            </w:pPr>
            <w:r w:rsidRPr="002E11E3">
              <w:rPr>
                <w:rFonts w:cs="Tahoma"/>
                <w:b/>
                <w:bCs/>
                <w:szCs w:val="20"/>
              </w:rPr>
              <w:t xml:space="preserve">Komunikační strategie pro oblast odpadového hospodářství </w:t>
            </w:r>
          </w:p>
        </w:tc>
        <w:tc>
          <w:tcPr>
            <w:tcW w:w="4819" w:type="dxa"/>
          </w:tcPr>
          <w:p w14:paraId="67F308E0" w14:textId="2ADA1050" w:rsidR="005A50BD" w:rsidRPr="009563A8" w:rsidRDefault="005A50BD" w:rsidP="00827921">
            <w:pPr>
              <w:pStyle w:val="Odstavecseseznamem"/>
              <w:spacing w:before="120" w:after="120" w:line="280" w:lineRule="exact"/>
              <w:ind w:left="0"/>
              <w:contextualSpacing w:val="0"/>
              <w:jc w:val="both"/>
              <w:rPr>
                <w:rFonts w:cs="Tahoma"/>
                <w:szCs w:val="20"/>
              </w:rPr>
            </w:pPr>
            <w:r w:rsidRPr="00476AF7">
              <w:rPr>
                <w:rFonts w:cs="Tahoma"/>
                <w:szCs w:val="20"/>
              </w:rPr>
              <w:t>Informace z oblasti životního prostředí a odpadového hospodářství jsou dostupné na webových stránkách ministerstva, webech resortních organizací a dále prostřednictvím specializovaných informačních systémů. V rámci komunikační strategie resortu budou využity mediální propagace správného nakládání s komunálními odpady zaměřené na</w:t>
            </w:r>
            <w:r w:rsidR="00827921">
              <w:rPr>
                <w:rFonts w:cs="Tahoma"/>
                <w:szCs w:val="20"/>
              </w:rPr>
              <w:t> </w:t>
            </w:r>
            <w:r w:rsidRPr="00476AF7">
              <w:rPr>
                <w:rFonts w:cs="Tahoma"/>
                <w:szCs w:val="20"/>
              </w:rPr>
              <w:t>aktivní zapojení obyvatel do třídění a recyklace a</w:t>
            </w:r>
            <w:r w:rsidR="00827921">
              <w:rPr>
                <w:rFonts w:cs="Tahoma"/>
                <w:szCs w:val="20"/>
              </w:rPr>
              <w:t> </w:t>
            </w:r>
            <w:r w:rsidRPr="00476AF7">
              <w:rPr>
                <w:rFonts w:cs="Tahoma"/>
                <w:szCs w:val="20"/>
              </w:rPr>
              <w:t>pozitivní vnímání využívání komunálního odpadu. Dále na zvýšení zpětného odběru výrobků s ukončenou životností a obecně na předcházení vzniku odpadů. Plošné komunikační kampaně budou připravovat kraje ve vazbě na reálná regionální řešení odpadového hospodářství.  Komunikační strategie bude připravována v souladu se Státním programem environmentálního vzdělávání, výchovy a osvěty a environmentálního poradenství na léta 2016-2025. Do tohoto programu jsou zapojeny kraje, obce, města, školy, neziskové organizace, vzdělávací instituce a další.</w:t>
            </w:r>
          </w:p>
        </w:tc>
        <w:tc>
          <w:tcPr>
            <w:tcW w:w="1559" w:type="dxa"/>
          </w:tcPr>
          <w:p w14:paraId="71A87514" w14:textId="77777777" w:rsidR="005A50BD" w:rsidRDefault="005A50BD" w:rsidP="00A4618C">
            <w:pPr>
              <w:pStyle w:val="POHzkladntext"/>
              <w:spacing w:before="120" w:after="120"/>
              <w:jc w:val="left"/>
            </w:pPr>
            <w:r>
              <w:t>MŽP, kraje, obce, vzdělávací instituce, neziskové organizace</w:t>
            </w:r>
          </w:p>
        </w:tc>
      </w:tr>
      <w:tr w:rsidR="005A50BD" w14:paraId="14D6250B" w14:textId="77777777" w:rsidTr="00A4618C">
        <w:trPr>
          <w:jc w:val="left"/>
        </w:trPr>
        <w:tc>
          <w:tcPr>
            <w:tcW w:w="2689" w:type="dxa"/>
          </w:tcPr>
          <w:p w14:paraId="35C974CA" w14:textId="5C92C079"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t>Jednotný informační systém životního prostředí (JISŽP)</w:t>
            </w:r>
          </w:p>
        </w:tc>
        <w:tc>
          <w:tcPr>
            <w:tcW w:w="4819" w:type="dxa"/>
          </w:tcPr>
          <w:p w14:paraId="0C922F12" w14:textId="7610B4F6" w:rsidR="005A50BD" w:rsidRPr="002E11E3" w:rsidRDefault="005A50BD" w:rsidP="00827921">
            <w:pPr>
              <w:pStyle w:val="Normlnweb"/>
              <w:spacing w:before="120" w:beforeAutospacing="0" w:after="120" w:afterAutospacing="0" w:line="280" w:lineRule="exact"/>
              <w:jc w:val="both"/>
              <w:rPr>
                <w:rFonts w:ascii="Tahoma" w:hAnsi="Tahoma" w:cs="Tahoma"/>
                <w:sz w:val="20"/>
                <w:szCs w:val="20"/>
              </w:rPr>
            </w:pPr>
            <w:r w:rsidRPr="00476AF7">
              <w:rPr>
                <w:rFonts w:ascii="Tahoma" w:hAnsi="Tahoma" w:cs="Tahoma"/>
                <w:sz w:val="20"/>
                <w:szCs w:val="20"/>
              </w:rPr>
              <w:t>JISŽP představuje informační základnu resortu životního prostředí. Jedná se o soubor odborných informační zdrojů resortu životního prostředí. Vedení a řízení JISŽP je přímo spojeno s existencí Ministerstva životního prostředí. MŽP nebo resortní organizace sbírají, ověřují, zpracovávají a publikují data o životním prostředí. Informační systémy v</w:t>
            </w:r>
            <w:r w:rsidR="00827921">
              <w:rPr>
                <w:rFonts w:ascii="Tahoma" w:hAnsi="Tahoma" w:cs="Tahoma"/>
                <w:sz w:val="20"/>
                <w:szCs w:val="20"/>
              </w:rPr>
              <w:t> </w:t>
            </w:r>
            <w:r w:rsidRPr="00476AF7">
              <w:rPr>
                <w:rFonts w:ascii="Tahoma" w:hAnsi="Tahoma" w:cs="Tahoma"/>
                <w:sz w:val="20"/>
                <w:szCs w:val="20"/>
              </w:rPr>
              <w:t>JISŽP zajišťují elektronické informační služby, které slouží k výkonu odborných agend a</w:t>
            </w:r>
            <w:r w:rsidR="00827921">
              <w:rPr>
                <w:rFonts w:ascii="Tahoma" w:hAnsi="Tahoma" w:cs="Tahoma"/>
                <w:sz w:val="20"/>
                <w:szCs w:val="20"/>
              </w:rPr>
              <w:t> </w:t>
            </w:r>
            <w:r w:rsidRPr="00476AF7">
              <w:rPr>
                <w:rFonts w:ascii="Tahoma" w:hAnsi="Tahoma" w:cs="Tahoma"/>
                <w:sz w:val="20"/>
                <w:szCs w:val="20"/>
              </w:rPr>
              <w:t>ke</w:t>
            </w:r>
            <w:r w:rsidR="00827921">
              <w:rPr>
                <w:rFonts w:ascii="Tahoma" w:hAnsi="Tahoma" w:cs="Tahoma"/>
                <w:sz w:val="20"/>
                <w:szCs w:val="20"/>
              </w:rPr>
              <w:t> </w:t>
            </w:r>
            <w:r w:rsidRPr="00476AF7">
              <w:rPr>
                <w:rFonts w:ascii="Tahoma" w:hAnsi="Tahoma" w:cs="Tahoma"/>
                <w:sz w:val="20"/>
                <w:szCs w:val="20"/>
              </w:rPr>
              <w:t>shromažďování a prezentaci dat o jednotlivých složkách životního prostředí a dále procesně založené informační systémy veřejné správy. Aktuální snahou je postupnými kroky datovou základnu resortu životního prostředí integrovat na jednotnou datovou platformu. MŽP realizuje vládní politiku v oblasti e-Governmentu, jde především o</w:t>
            </w:r>
            <w:r w:rsidR="00827921">
              <w:rPr>
                <w:rFonts w:ascii="Tahoma" w:hAnsi="Tahoma" w:cs="Tahoma"/>
                <w:sz w:val="20"/>
                <w:szCs w:val="20"/>
              </w:rPr>
              <w:t> </w:t>
            </w:r>
            <w:r w:rsidRPr="00476AF7">
              <w:rPr>
                <w:rFonts w:ascii="Tahoma" w:hAnsi="Tahoma" w:cs="Tahoma"/>
                <w:sz w:val="20"/>
                <w:szCs w:val="20"/>
              </w:rPr>
              <w:t>zajišťování ohlašovacích povinností MŽP ve vztahu k Registru práv a povinností, a to včetně oznamování působnosti v agendách, ve kterých má ministerstvo definovanou působnost. Je tak naplněna podmínka přístupu k referenčním údajům systému základních registrů i postupného napojování relevantních informačních systémů k jeho rozhraní.</w:t>
            </w:r>
          </w:p>
        </w:tc>
        <w:tc>
          <w:tcPr>
            <w:tcW w:w="1559" w:type="dxa"/>
          </w:tcPr>
          <w:p w14:paraId="5F24762A" w14:textId="77777777" w:rsidR="005A50BD" w:rsidRDefault="005A50BD" w:rsidP="00A4618C">
            <w:pPr>
              <w:pStyle w:val="POHzkladntext"/>
              <w:spacing w:before="120" w:after="120"/>
              <w:jc w:val="left"/>
            </w:pPr>
            <w:r>
              <w:t>MŽP</w:t>
            </w:r>
          </w:p>
        </w:tc>
      </w:tr>
      <w:tr w:rsidR="005A50BD" w14:paraId="408EBF01" w14:textId="77777777" w:rsidTr="00A4618C">
        <w:trPr>
          <w:jc w:val="left"/>
        </w:trPr>
        <w:tc>
          <w:tcPr>
            <w:tcW w:w="2689" w:type="dxa"/>
          </w:tcPr>
          <w:p w14:paraId="7657CD2B" w14:textId="22FEAABB" w:rsidR="005A50BD" w:rsidRPr="002E11E3" w:rsidRDefault="005A50BD" w:rsidP="00A4618C">
            <w:pPr>
              <w:pStyle w:val="Odstavecseseznamem"/>
              <w:spacing w:before="120" w:after="120" w:line="280" w:lineRule="exact"/>
              <w:ind w:left="0"/>
              <w:contextualSpacing w:val="0"/>
              <w:jc w:val="left"/>
              <w:rPr>
                <w:rFonts w:cs="Tahoma"/>
                <w:szCs w:val="20"/>
              </w:rPr>
            </w:pPr>
            <w:r w:rsidRPr="002E11E3">
              <w:rPr>
                <w:rFonts w:cs="Tahoma"/>
                <w:b/>
                <w:bCs/>
                <w:szCs w:val="20"/>
              </w:rPr>
              <w:lastRenderedPageBreak/>
              <w:t>Integrovaný systém plnění ohlašovacích povinností</w:t>
            </w:r>
          </w:p>
        </w:tc>
        <w:tc>
          <w:tcPr>
            <w:tcW w:w="4819" w:type="dxa"/>
          </w:tcPr>
          <w:p w14:paraId="2166D0FA" w14:textId="347D0D7A" w:rsidR="005A50BD" w:rsidRPr="002E11E3" w:rsidRDefault="005A50BD" w:rsidP="00827921">
            <w:pPr>
              <w:pStyle w:val="Normlnweb"/>
              <w:spacing w:before="120" w:beforeAutospacing="0" w:after="120" w:afterAutospacing="0" w:line="280" w:lineRule="exact"/>
              <w:jc w:val="both"/>
              <w:rPr>
                <w:rFonts w:ascii="Tahoma" w:hAnsi="Tahoma" w:cs="Tahoma"/>
                <w:sz w:val="20"/>
                <w:szCs w:val="20"/>
              </w:rPr>
            </w:pPr>
            <w:r w:rsidRPr="00476AF7">
              <w:rPr>
                <w:rFonts w:ascii="Tahoma" w:hAnsi="Tahoma" w:cs="Tahoma"/>
                <w:sz w:val="20"/>
                <w:szCs w:val="20"/>
              </w:rPr>
              <w:t>ISPOP byl zřízen na základě zákona č. 25/2008 Sb., zákon o integrovaném registru znečišťování životního prostředí a o integrovaném systému plnění ohlašovacích povinností v oblasti životního prostředí a o změně některých zákonů. ISPOP byl spuštěn v roce 2011 a slouží ke zpracování, příjmu a</w:t>
            </w:r>
            <w:r w:rsidR="00827921">
              <w:rPr>
                <w:rFonts w:ascii="Tahoma" w:hAnsi="Tahoma" w:cs="Tahoma"/>
                <w:sz w:val="20"/>
                <w:szCs w:val="20"/>
              </w:rPr>
              <w:t> </w:t>
            </w:r>
            <w:r w:rsidRPr="00476AF7">
              <w:rPr>
                <w:rFonts w:ascii="Tahoma" w:hAnsi="Tahoma" w:cs="Tahoma"/>
                <w:sz w:val="20"/>
                <w:szCs w:val="20"/>
              </w:rPr>
              <w:t>skladování vybraných hlášení (ohlašovacích povinností) z oblasti životního prostředí v</w:t>
            </w:r>
            <w:r>
              <w:rPr>
                <w:rFonts w:ascii="Tahoma" w:hAnsi="Tahoma" w:cs="Tahoma"/>
                <w:sz w:val="20"/>
                <w:szCs w:val="20"/>
              </w:rPr>
              <w:t> </w:t>
            </w:r>
            <w:r w:rsidRPr="00476AF7">
              <w:rPr>
                <w:rFonts w:ascii="Tahoma" w:hAnsi="Tahoma" w:cs="Tahoma"/>
                <w:sz w:val="20"/>
                <w:szCs w:val="20"/>
              </w:rPr>
              <w:t xml:space="preserve"> podobě elektronických formulářů v příslušném datovém standardu a jejich další distribuci institucím veřejné správy. Týká se subjektů, které mají ze zákona povinnost ohlásit veřejné správě informace o vlivu jejich ekonomické činnosti na jednotlivé složky životního prostředí (znečišťování vod, ovzduší, půdy, produkce odpadů a další). V současnosti je systém napojen na Informační systém základních registrů.</w:t>
            </w:r>
          </w:p>
        </w:tc>
        <w:tc>
          <w:tcPr>
            <w:tcW w:w="1559" w:type="dxa"/>
          </w:tcPr>
          <w:p w14:paraId="006BBF18" w14:textId="77777777" w:rsidR="005A50BD" w:rsidRDefault="005A50BD" w:rsidP="00A4618C">
            <w:pPr>
              <w:pStyle w:val="POHzkladntext"/>
              <w:spacing w:before="120" w:after="120"/>
              <w:jc w:val="left"/>
            </w:pPr>
            <w:r>
              <w:t>MŽP</w:t>
            </w:r>
          </w:p>
        </w:tc>
      </w:tr>
      <w:tr w:rsidR="005A50BD" w14:paraId="4B3540A6" w14:textId="77777777" w:rsidTr="00A4618C">
        <w:trPr>
          <w:jc w:val="left"/>
        </w:trPr>
        <w:tc>
          <w:tcPr>
            <w:tcW w:w="2689" w:type="dxa"/>
          </w:tcPr>
          <w:p w14:paraId="3F42678D" w14:textId="48720DCC" w:rsidR="005A50BD" w:rsidRPr="002E11E3" w:rsidRDefault="005A50BD" w:rsidP="00A4618C">
            <w:pPr>
              <w:spacing w:before="120" w:after="120" w:line="280" w:lineRule="exact"/>
              <w:jc w:val="left"/>
              <w:rPr>
                <w:rFonts w:cs="Tahoma"/>
                <w:b/>
                <w:bCs/>
                <w:szCs w:val="20"/>
              </w:rPr>
            </w:pPr>
            <w:r w:rsidRPr="002E11E3">
              <w:rPr>
                <w:rFonts w:cs="Tahoma"/>
                <w:b/>
                <w:bCs/>
                <w:szCs w:val="20"/>
              </w:rPr>
              <w:t>Systém evidence přepravy nebezpečných odpadů (SEPNO)</w:t>
            </w:r>
          </w:p>
        </w:tc>
        <w:tc>
          <w:tcPr>
            <w:tcW w:w="4819" w:type="dxa"/>
          </w:tcPr>
          <w:p w14:paraId="718B5786" w14:textId="2952BDD9" w:rsidR="005A50BD" w:rsidRPr="002E11E3" w:rsidRDefault="005A50BD" w:rsidP="00827921">
            <w:pPr>
              <w:pStyle w:val="Normlnweb"/>
              <w:spacing w:before="120" w:beforeAutospacing="0" w:after="120" w:afterAutospacing="0" w:line="280" w:lineRule="exact"/>
              <w:jc w:val="both"/>
              <w:rPr>
                <w:rFonts w:ascii="Tahoma" w:hAnsi="Tahoma" w:cs="Tahoma"/>
                <w:sz w:val="20"/>
                <w:szCs w:val="20"/>
              </w:rPr>
            </w:pPr>
            <w:r w:rsidRPr="00476AF7">
              <w:rPr>
                <w:rFonts w:ascii="Tahoma" w:hAnsi="Tahoma" w:cs="Tahoma"/>
                <w:sz w:val="20"/>
                <w:szCs w:val="20"/>
              </w:rPr>
              <w:t>SEPNO je nezávislým modulem Integrovaného systému plnění ohlašovacích povinností. Jedná se</w:t>
            </w:r>
            <w:r w:rsidR="00827921">
              <w:rPr>
                <w:rFonts w:ascii="Tahoma" w:hAnsi="Tahoma" w:cs="Tahoma"/>
                <w:sz w:val="20"/>
                <w:szCs w:val="20"/>
              </w:rPr>
              <w:t> </w:t>
            </w:r>
            <w:r w:rsidRPr="00476AF7">
              <w:rPr>
                <w:rFonts w:ascii="Tahoma" w:hAnsi="Tahoma" w:cs="Tahoma"/>
                <w:sz w:val="20"/>
                <w:szCs w:val="20"/>
              </w:rPr>
              <w:t>o</w:t>
            </w:r>
            <w:r w:rsidR="00827921">
              <w:rPr>
                <w:rFonts w:ascii="Tahoma" w:hAnsi="Tahoma" w:cs="Tahoma"/>
                <w:sz w:val="20"/>
                <w:szCs w:val="20"/>
              </w:rPr>
              <w:t> </w:t>
            </w:r>
            <w:r w:rsidRPr="00476AF7">
              <w:rPr>
                <w:rFonts w:ascii="Tahoma" w:hAnsi="Tahoma" w:cs="Tahoma"/>
                <w:sz w:val="20"/>
                <w:szCs w:val="20"/>
              </w:rPr>
              <w:t>informační systém, který zajišťuje příjem a</w:t>
            </w:r>
            <w:r w:rsidR="00827921">
              <w:rPr>
                <w:rFonts w:ascii="Tahoma" w:hAnsi="Tahoma" w:cs="Tahoma"/>
                <w:sz w:val="20"/>
                <w:szCs w:val="20"/>
              </w:rPr>
              <w:t> </w:t>
            </w:r>
            <w:r w:rsidRPr="00476AF7">
              <w:rPr>
                <w:rFonts w:ascii="Tahoma" w:hAnsi="Tahoma" w:cs="Tahoma"/>
                <w:sz w:val="20"/>
                <w:szCs w:val="20"/>
              </w:rPr>
              <w:t>zpracování Ohlašovacích listů přepravy nebezpečných odpadů od povinných osob a jejich následné zpřístupnění příslušným institucím veřejné správy. SEPNO slouží ke sledování toků nebezpečných odpadů po území České republiky. Zefektivňuje kontrolu přepravy nebezpečných odpadů.</w:t>
            </w:r>
          </w:p>
        </w:tc>
        <w:tc>
          <w:tcPr>
            <w:tcW w:w="1559" w:type="dxa"/>
          </w:tcPr>
          <w:p w14:paraId="09A99E94" w14:textId="77777777" w:rsidR="005A50BD" w:rsidRDefault="005A50BD" w:rsidP="00A4618C">
            <w:pPr>
              <w:pStyle w:val="POHzkladntext"/>
              <w:spacing w:before="120" w:after="120"/>
              <w:jc w:val="left"/>
            </w:pPr>
            <w:r>
              <w:t>veřejná správa, povinné osoby</w:t>
            </w:r>
          </w:p>
        </w:tc>
      </w:tr>
      <w:tr w:rsidR="005A50BD" w14:paraId="05F361D9" w14:textId="77777777" w:rsidTr="00A4618C">
        <w:trPr>
          <w:jc w:val="left"/>
        </w:trPr>
        <w:tc>
          <w:tcPr>
            <w:tcW w:w="2689" w:type="dxa"/>
          </w:tcPr>
          <w:p w14:paraId="54FDF293" w14:textId="0F82BF49" w:rsidR="005A50BD" w:rsidRPr="002E11E3" w:rsidRDefault="005A50BD" w:rsidP="00A4618C">
            <w:pPr>
              <w:spacing w:before="120" w:after="120" w:line="280" w:lineRule="exact"/>
              <w:jc w:val="left"/>
              <w:rPr>
                <w:rFonts w:cs="Tahoma"/>
                <w:b/>
                <w:bCs/>
                <w:szCs w:val="20"/>
              </w:rPr>
            </w:pPr>
            <w:r w:rsidRPr="002E11E3">
              <w:rPr>
                <w:rFonts w:cs="Tahoma"/>
                <w:b/>
                <w:bCs/>
                <w:szCs w:val="20"/>
              </w:rPr>
              <w:t>Hodnocení nebezpečných vlastností odpadů (HNVO)</w:t>
            </w:r>
          </w:p>
        </w:tc>
        <w:tc>
          <w:tcPr>
            <w:tcW w:w="4819" w:type="dxa"/>
          </w:tcPr>
          <w:p w14:paraId="2D4FDC2D" w14:textId="3BBCE0B7" w:rsidR="005A50BD" w:rsidRPr="002E11E3" w:rsidRDefault="005A50BD" w:rsidP="00827921">
            <w:pPr>
              <w:pStyle w:val="Normlnweb"/>
              <w:spacing w:before="120" w:beforeAutospacing="0" w:after="120" w:afterAutospacing="0" w:line="280" w:lineRule="exact"/>
              <w:jc w:val="both"/>
              <w:rPr>
                <w:rFonts w:ascii="Tahoma" w:hAnsi="Tahoma" w:cs="Tahoma"/>
                <w:sz w:val="20"/>
                <w:szCs w:val="20"/>
              </w:rPr>
            </w:pPr>
            <w:r w:rsidRPr="00476AF7">
              <w:rPr>
                <w:rFonts w:ascii="Tahoma" w:hAnsi="Tahoma" w:cs="Tahoma"/>
                <w:sz w:val="20"/>
                <w:szCs w:val="20"/>
              </w:rPr>
              <w:t>Jedná se o samostatný modul, který umožňuje elektronicky zpracovat žádosti o zhodnocení vlastností odpadů. Systém slouží k vydávání elektronických osvědčení o vyloučení nebezpečných vlastností odpadu a sdělení o tom, že odpad má</w:t>
            </w:r>
            <w:r w:rsidR="00827921">
              <w:rPr>
                <w:rFonts w:ascii="Tahoma" w:hAnsi="Tahoma" w:cs="Tahoma"/>
                <w:sz w:val="20"/>
                <w:szCs w:val="20"/>
              </w:rPr>
              <w:t> </w:t>
            </w:r>
            <w:r w:rsidRPr="00476AF7">
              <w:rPr>
                <w:rFonts w:ascii="Tahoma" w:hAnsi="Tahoma" w:cs="Tahoma"/>
                <w:sz w:val="20"/>
                <w:szCs w:val="20"/>
              </w:rPr>
              <w:t xml:space="preserve">jednu nebo více nebezpečných vlastností. </w:t>
            </w:r>
          </w:p>
        </w:tc>
        <w:tc>
          <w:tcPr>
            <w:tcW w:w="1559" w:type="dxa"/>
          </w:tcPr>
          <w:p w14:paraId="6BBE7DF7" w14:textId="77777777" w:rsidR="005A50BD" w:rsidRDefault="005A50BD" w:rsidP="00A4618C">
            <w:pPr>
              <w:pStyle w:val="POHzkladntext"/>
              <w:spacing w:before="120" w:after="120"/>
              <w:jc w:val="left"/>
            </w:pPr>
            <w:r>
              <w:t>veřejná správa, povinné osoby</w:t>
            </w:r>
          </w:p>
        </w:tc>
      </w:tr>
      <w:tr w:rsidR="005A50BD" w14:paraId="1894346A" w14:textId="77777777" w:rsidTr="00A4618C">
        <w:trPr>
          <w:jc w:val="left"/>
        </w:trPr>
        <w:tc>
          <w:tcPr>
            <w:tcW w:w="2689" w:type="dxa"/>
          </w:tcPr>
          <w:p w14:paraId="64FD71B6" w14:textId="0050B128" w:rsidR="005A50BD" w:rsidRPr="002E11E3" w:rsidRDefault="005A50BD" w:rsidP="00A4618C">
            <w:pPr>
              <w:spacing w:before="120" w:after="120" w:line="280" w:lineRule="exact"/>
              <w:jc w:val="left"/>
              <w:rPr>
                <w:rFonts w:cs="Tahoma"/>
                <w:b/>
                <w:bCs/>
                <w:szCs w:val="20"/>
              </w:rPr>
            </w:pPr>
            <w:r w:rsidRPr="002E11E3">
              <w:rPr>
                <w:rFonts w:cs="Tahoma"/>
                <w:b/>
                <w:bCs/>
                <w:szCs w:val="20"/>
              </w:rPr>
              <w:t>Informační systém odpadového hospodářství (ISOH)</w:t>
            </w:r>
          </w:p>
        </w:tc>
        <w:tc>
          <w:tcPr>
            <w:tcW w:w="4819" w:type="dxa"/>
          </w:tcPr>
          <w:p w14:paraId="6A002F94" w14:textId="5581C502" w:rsidR="005A50BD" w:rsidRPr="002E11E3" w:rsidRDefault="005A50BD" w:rsidP="00827921">
            <w:pPr>
              <w:pStyle w:val="Normlnweb"/>
              <w:spacing w:before="120" w:beforeAutospacing="0" w:after="120" w:afterAutospacing="0" w:line="280" w:lineRule="exact"/>
              <w:jc w:val="both"/>
              <w:rPr>
                <w:rFonts w:ascii="Tahoma" w:hAnsi="Tahoma" w:cs="Tahoma"/>
                <w:sz w:val="20"/>
                <w:szCs w:val="20"/>
              </w:rPr>
            </w:pPr>
            <w:r w:rsidRPr="00476AF7">
              <w:rPr>
                <w:rFonts w:ascii="Tahoma" w:hAnsi="Tahoma" w:cs="Tahoma"/>
                <w:sz w:val="20"/>
                <w:szCs w:val="20"/>
              </w:rPr>
              <w:t>ISOH je národní informační systém odpadového hospodářství České republiky. Jedná se o robustní databázový systém pro centrální řízení sektoru odpadového a oběhového hospodářství České republiky. Data umožňují sledování produkce odpadů a nakládání s nimi. Shromažďovány jsou údaje o</w:t>
            </w:r>
            <w:r w:rsidR="00827921">
              <w:rPr>
                <w:rFonts w:ascii="Tahoma" w:hAnsi="Tahoma" w:cs="Tahoma"/>
                <w:sz w:val="20"/>
                <w:szCs w:val="20"/>
              </w:rPr>
              <w:t> </w:t>
            </w:r>
            <w:r w:rsidRPr="00476AF7">
              <w:rPr>
                <w:rFonts w:ascii="Tahoma" w:hAnsi="Tahoma" w:cs="Tahoma"/>
                <w:sz w:val="20"/>
                <w:szCs w:val="20"/>
              </w:rPr>
              <w:t>zařízeních pro nakládání s odpady, obchodnících s odpady, dopravcích odpadů a</w:t>
            </w:r>
            <w:r>
              <w:rPr>
                <w:rFonts w:ascii="Tahoma" w:hAnsi="Tahoma" w:cs="Tahoma"/>
                <w:sz w:val="20"/>
                <w:szCs w:val="20"/>
              </w:rPr>
              <w:t> </w:t>
            </w:r>
            <w:r w:rsidRPr="00476AF7">
              <w:rPr>
                <w:rFonts w:ascii="Tahoma" w:hAnsi="Tahoma" w:cs="Tahoma"/>
                <w:sz w:val="20"/>
                <w:szCs w:val="20"/>
              </w:rPr>
              <w:t xml:space="preserve"> zprostředkovatelích. Systém rovněž slouží ke koncepčnímu řešení povolovacího procesu zařízení v</w:t>
            </w:r>
            <w:r>
              <w:rPr>
                <w:rFonts w:ascii="Tahoma" w:hAnsi="Tahoma" w:cs="Tahoma"/>
                <w:sz w:val="20"/>
                <w:szCs w:val="20"/>
              </w:rPr>
              <w:t> </w:t>
            </w:r>
            <w:r w:rsidRPr="00476AF7">
              <w:rPr>
                <w:rFonts w:ascii="Tahoma" w:hAnsi="Tahoma" w:cs="Tahoma"/>
                <w:sz w:val="20"/>
                <w:szCs w:val="20"/>
              </w:rPr>
              <w:t xml:space="preserve"> odpadovém hospodářství. Shromažďovány jsou také informace o</w:t>
            </w:r>
            <w:r w:rsidR="00827921">
              <w:rPr>
                <w:rFonts w:ascii="Tahoma" w:hAnsi="Tahoma" w:cs="Tahoma"/>
                <w:sz w:val="20"/>
                <w:szCs w:val="20"/>
              </w:rPr>
              <w:t> </w:t>
            </w:r>
            <w:r w:rsidRPr="00476AF7">
              <w:rPr>
                <w:rFonts w:ascii="Tahoma" w:hAnsi="Tahoma" w:cs="Tahoma"/>
                <w:sz w:val="20"/>
                <w:szCs w:val="20"/>
              </w:rPr>
              <w:t xml:space="preserve">systémech rozšířené odpovědnosti výrobců, autorizovaných obalových společnostech, obalových </w:t>
            </w:r>
            <w:r w:rsidRPr="00476AF7">
              <w:rPr>
                <w:rFonts w:ascii="Tahoma" w:hAnsi="Tahoma" w:cs="Tahoma"/>
                <w:sz w:val="20"/>
                <w:szCs w:val="20"/>
              </w:rPr>
              <w:lastRenderedPageBreak/>
              <w:t>odpadech a výrobcích s ukončenou životností. Agregovaná data pro poskytnutí široké veřejnosti jsou prezentována v modulu Veřejný informační systému odpadového hospodářství (VISOH). Samostatná část systému - Modul autovraky Informačního systému odpadového hospodářství (MA ISOH) je určen pro sledování toku vozidel s ukončenou životností. Umožňuje také napojení oprávněných osob s</w:t>
            </w:r>
            <w:r>
              <w:rPr>
                <w:rFonts w:ascii="Tahoma" w:hAnsi="Tahoma" w:cs="Tahoma"/>
                <w:sz w:val="20"/>
                <w:szCs w:val="20"/>
              </w:rPr>
              <w:t> </w:t>
            </w:r>
            <w:r w:rsidRPr="00476AF7">
              <w:rPr>
                <w:rFonts w:ascii="Tahoma" w:hAnsi="Tahoma" w:cs="Tahoma"/>
                <w:sz w:val="20"/>
                <w:szCs w:val="20"/>
              </w:rPr>
              <w:t>povolením ke sběru a</w:t>
            </w:r>
            <w:r w:rsidR="00827921">
              <w:rPr>
                <w:rFonts w:ascii="Tahoma" w:hAnsi="Tahoma" w:cs="Tahoma"/>
                <w:sz w:val="20"/>
                <w:szCs w:val="20"/>
              </w:rPr>
              <w:t> </w:t>
            </w:r>
            <w:r w:rsidRPr="00476AF7">
              <w:rPr>
                <w:rFonts w:ascii="Tahoma" w:hAnsi="Tahoma" w:cs="Tahoma"/>
                <w:sz w:val="20"/>
                <w:szCs w:val="20"/>
              </w:rPr>
              <w:t xml:space="preserve">zpracování autovraků tak, aby splnily zákonnou povinnost uložit vydané potvrzení o převzetí vybraného autovraku do centrálního systému. </w:t>
            </w:r>
          </w:p>
        </w:tc>
        <w:tc>
          <w:tcPr>
            <w:tcW w:w="1559" w:type="dxa"/>
          </w:tcPr>
          <w:p w14:paraId="242E2027" w14:textId="77777777" w:rsidR="005A50BD" w:rsidRDefault="005A50BD" w:rsidP="00A4618C">
            <w:pPr>
              <w:pStyle w:val="POHzkladntext"/>
              <w:spacing w:before="120" w:after="120"/>
              <w:jc w:val="left"/>
            </w:pPr>
            <w:r>
              <w:lastRenderedPageBreak/>
              <w:t>veřejná správa, povinné osoby, veřejnost</w:t>
            </w:r>
          </w:p>
        </w:tc>
      </w:tr>
      <w:tr w:rsidR="005A50BD" w14:paraId="157DC195" w14:textId="77777777" w:rsidTr="00A4618C">
        <w:trPr>
          <w:jc w:val="left"/>
        </w:trPr>
        <w:tc>
          <w:tcPr>
            <w:tcW w:w="2689" w:type="dxa"/>
          </w:tcPr>
          <w:p w14:paraId="08AB7B7C" w14:textId="77777777" w:rsidR="005A50BD" w:rsidRPr="002E11E3" w:rsidRDefault="005A50BD" w:rsidP="00A4618C">
            <w:pPr>
              <w:spacing w:before="120" w:after="120" w:line="280" w:lineRule="exact"/>
              <w:jc w:val="left"/>
              <w:rPr>
                <w:rFonts w:cs="Tahoma"/>
                <w:b/>
                <w:bCs/>
                <w:szCs w:val="20"/>
              </w:rPr>
            </w:pPr>
            <w:r w:rsidRPr="002E11E3">
              <w:rPr>
                <w:rFonts w:cs="Tahoma"/>
                <w:b/>
                <w:bCs/>
                <w:szCs w:val="20"/>
              </w:rPr>
              <w:t>Systém veřejných projednání v rámci procesu EIA/SEA</w:t>
            </w:r>
          </w:p>
        </w:tc>
        <w:tc>
          <w:tcPr>
            <w:tcW w:w="4819" w:type="dxa"/>
          </w:tcPr>
          <w:p w14:paraId="35AD07A2" w14:textId="374465B1" w:rsidR="005A50BD" w:rsidRPr="009563A8" w:rsidRDefault="005A50BD" w:rsidP="00827921">
            <w:pPr>
              <w:pStyle w:val="Odstavecseseznamem"/>
              <w:spacing w:before="120" w:after="120" w:line="280" w:lineRule="exact"/>
              <w:ind w:left="0"/>
              <w:contextualSpacing w:val="0"/>
              <w:jc w:val="both"/>
              <w:rPr>
                <w:rFonts w:cs="Tahoma"/>
                <w:szCs w:val="20"/>
              </w:rPr>
            </w:pPr>
            <w:r w:rsidRPr="00476AF7">
              <w:rPr>
                <w:rFonts w:cs="Tahoma"/>
                <w:szCs w:val="20"/>
              </w:rPr>
              <w:t>Posuzování vlivů na životní prostředí (proces EIA, proces SEA) je upraveno zákonem č. 100/2001 Sb., o posuzování vlivů na životní prostředí, ve znění pozdějších předpisů. Procesy veřejného projednání EIA a SEA se běžně uplatňují i v oblasti odpadového hospodářství. Smyslem posuzování je zjistit, popsat a komplexně vyhodnotit předpokládané vlivy připravovaných záměrů a koncepcí na životní prostředí a veřejné zdraví ve všech rozhodujících souvislostech. Informační systém slouží k</w:t>
            </w:r>
            <w:r>
              <w:rPr>
                <w:rFonts w:cs="Tahoma"/>
                <w:szCs w:val="20"/>
              </w:rPr>
              <w:t> </w:t>
            </w:r>
            <w:r w:rsidRPr="00476AF7">
              <w:rPr>
                <w:rFonts w:cs="Tahoma"/>
                <w:szCs w:val="20"/>
              </w:rPr>
              <w:t xml:space="preserve"> vedení evidence posuzovaných záměrů a koncepcí </w:t>
            </w:r>
            <w:r w:rsidR="00827921">
              <w:rPr>
                <w:rFonts w:cs="Tahoma"/>
                <w:szCs w:val="20"/>
              </w:rPr>
              <w:br/>
            </w:r>
            <w:r w:rsidRPr="00476AF7">
              <w:rPr>
                <w:rFonts w:cs="Tahoma"/>
                <w:szCs w:val="20"/>
              </w:rPr>
              <w:t>a ke zveřejňování dokumentů souvisejících s</w:t>
            </w:r>
            <w:r>
              <w:rPr>
                <w:rFonts w:cs="Tahoma"/>
                <w:szCs w:val="20"/>
              </w:rPr>
              <w:t xml:space="preserve">  </w:t>
            </w:r>
            <w:r w:rsidRPr="00476AF7">
              <w:rPr>
                <w:rFonts w:cs="Tahoma"/>
                <w:szCs w:val="20"/>
              </w:rPr>
              <w:t>procesem posuzování vlivů na životní prostředí.</w:t>
            </w:r>
          </w:p>
        </w:tc>
        <w:tc>
          <w:tcPr>
            <w:tcW w:w="1559" w:type="dxa"/>
          </w:tcPr>
          <w:p w14:paraId="4A0AA58C" w14:textId="77777777" w:rsidR="005A50BD" w:rsidRDefault="005A50BD" w:rsidP="00A4618C">
            <w:pPr>
              <w:pStyle w:val="POHzkladntext"/>
              <w:spacing w:before="120" w:after="120"/>
              <w:jc w:val="left"/>
            </w:pPr>
            <w:r>
              <w:t>veřejná správa, veřejnost, nositelé záměrů</w:t>
            </w:r>
          </w:p>
        </w:tc>
      </w:tr>
      <w:tr w:rsidR="005A50BD" w14:paraId="31DF758A" w14:textId="77777777" w:rsidTr="00A4618C">
        <w:trPr>
          <w:jc w:val="left"/>
        </w:trPr>
        <w:tc>
          <w:tcPr>
            <w:tcW w:w="2689" w:type="dxa"/>
          </w:tcPr>
          <w:p w14:paraId="14781CD1" w14:textId="77777777" w:rsidR="005A50BD" w:rsidRPr="002E11E3" w:rsidRDefault="005A50BD" w:rsidP="00A4618C">
            <w:pPr>
              <w:spacing w:before="120" w:after="120" w:line="280" w:lineRule="exact"/>
              <w:jc w:val="left"/>
              <w:rPr>
                <w:rFonts w:cs="Tahoma"/>
                <w:b/>
                <w:bCs/>
                <w:szCs w:val="20"/>
              </w:rPr>
            </w:pPr>
            <w:r w:rsidRPr="002E11E3">
              <w:rPr>
                <w:rFonts w:cs="Tahoma"/>
                <w:b/>
                <w:bCs/>
                <w:szCs w:val="20"/>
              </w:rPr>
              <w:t>Informační systém IPPC</w:t>
            </w:r>
          </w:p>
        </w:tc>
        <w:tc>
          <w:tcPr>
            <w:tcW w:w="4819" w:type="dxa"/>
          </w:tcPr>
          <w:p w14:paraId="5EF62D6E" w14:textId="2EB723C5" w:rsidR="005A50BD" w:rsidRPr="009563A8" w:rsidRDefault="005A50BD" w:rsidP="00827921">
            <w:pPr>
              <w:spacing w:before="120" w:after="120" w:line="280" w:lineRule="exact"/>
              <w:jc w:val="both"/>
              <w:rPr>
                <w:rFonts w:cs="Tahoma"/>
                <w:szCs w:val="20"/>
              </w:rPr>
            </w:pPr>
            <w:r w:rsidRPr="00476AF7">
              <w:rPr>
                <w:rFonts w:cs="Tahoma"/>
                <w:szCs w:val="20"/>
              </w:rPr>
              <w:t>Informační systém integrované prevence je</w:t>
            </w:r>
            <w:r w:rsidR="00827921">
              <w:rPr>
                <w:rFonts w:cs="Tahoma"/>
                <w:szCs w:val="20"/>
              </w:rPr>
              <w:t> </w:t>
            </w:r>
            <w:r w:rsidRPr="00476AF7">
              <w:rPr>
                <w:rFonts w:cs="Tahoma"/>
                <w:szCs w:val="20"/>
              </w:rPr>
              <w:t>celostátní informační systém veřejné správy, který spravuje MŽP. Informační systém integrované prevence slouží k zajištění veškerých povinností vztahujících se ke zveřejňování informací a přístupu veřejnosti k informacím podle zákona o integrované prevenci. Systém umožňuje veřejnosti získat co</w:t>
            </w:r>
            <w:r w:rsidR="00827921">
              <w:rPr>
                <w:rFonts w:cs="Tahoma"/>
                <w:szCs w:val="20"/>
              </w:rPr>
              <w:t> </w:t>
            </w:r>
            <w:r w:rsidRPr="00476AF7">
              <w:rPr>
                <w:rFonts w:cs="Tahoma"/>
                <w:szCs w:val="20"/>
              </w:rPr>
              <w:t>nejširší přehled o jednotlivých povolovacích procesech a případně se i zúčastnit řízení. V informační systému integrované prevence je</w:t>
            </w:r>
            <w:r w:rsidR="00827921">
              <w:rPr>
                <w:rFonts w:cs="Tahoma"/>
                <w:szCs w:val="20"/>
              </w:rPr>
              <w:t> </w:t>
            </w:r>
            <w:r w:rsidRPr="00476AF7">
              <w:rPr>
                <w:rFonts w:cs="Tahoma"/>
                <w:szCs w:val="20"/>
              </w:rPr>
              <w:t>dostupný přehled aktuálních řízení a  databáze všech vydaných integrovaných povolení.</w:t>
            </w:r>
          </w:p>
        </w:tc>
        <w:tc>
          <w:tcPr>
            <w:tcW w:w="1559" w:type="dxa"/>
          </w:tcPr>
          <w:p w14:paraId="2539B4F2" w14:textId="77777777" w:rsidR="005A50BD" w:rsidRDefault="005A50BD" w:rsidP="00A4618C">
            <w:pPr>
              <w:pStyle w:val="POHzkladntext"/>
              <w:spacing w:before="120" w:after="120"/>
              <w:jc w:val="left"/>
            </w:pPr>
            <w:r>
              <w:t>veřejná správa, provozovatelé</w:t>
            </w:r>
          </w:p>
        </w:tc>
      </w:tr>
      <w:tr w:rsidR="005A50BD" w14:paraId="3D38C31E" w14:textId="77777777" w:rsidTr="00A4618C">
        <w:trPr>
          <w:jc w:val="left"/>
        </w:trPr>
        <w:tc>
          <w:tcPr>
            <w:tcW w:w="2689" w:type="dxa"/>
          </w:tcPr>
          <w:p w14:paraId="64AD0FDD" w14:textId="77777777" w:rsidR="005A50BD" w:rsidRPr="002E11E3" w:rsidRDefault="005A50BD" w:rsidP="00A4618C">
            <w:pPr>
              <w:spacing w:before="120" w:after="120" w:line="280" w:lineRule="exact"/>
              <w:jc w:val="left"/>
              <w:rPr>
                <w:rFonts w:cs="Tahoma"/>
                <w:b/>
                <w:bCs/>
                <w:szCs w:val="20"/>
              </w:rPr>
            </w:pPr>
            <w:r w:rsidRPr="002E11E3">
              <w:rPr>
                <w:rFonts w:cs="Tahoma"/>
                <w:b/>
                <w:bCs/>
                <w:szCs w:val="20"/>
              </w:rPr>
              <w:t>Další informační systémy MŽP a dalších orgánů státní správy určených pro informování veřejnosti</w:t>
            </w:r>
          </w:p>
        </w:tc>
        <w:tc>
          <w:tcPr>
            <w:tcW w:w="4819" w:type="dxa"/>
          </w:tcPr>
          <w:p w14:paraId="5E467E3B" w14:textId="43F73D0C" w:rsidR="005A50BD" w:rsidRPr="009563A8" w:rsidRDefault="005A50BD" w:rsidP="00827921">
            <w:pPr>
              <w:pStyle w:val="Odstavecseseznamem"/>
              <w:spacing w:before="120" w:after="120" w:line="280" w:lineRule="exact"/>
              <w:ind w:left="0"/>
              <w:contextualSpacing w:val="0"/>
              <w:jc w:val="both"/>
              <w:rPr>
                <w:rFonts w:cs="Tahoma"/>
                <w:szCs w:val="20"/>
              </w:rPr>
            </w:pPr>
            <w:r w:rsidRPr="00476AF7">
              <w:rPr>
                <w:rFonts w:cs="Tahoma"/>
                <w:szCs w:val="20"/>
              </w:rPr>
              <w:t>Podpůrně lze ke sledování vývoje odpadového a</w:t>
            </w:r>
            <w:r w:rsidR="00827921">
              <w:rPr>
                <w:rFonts w:cs="Tahoma"/>
                <w:szCs w:val="20"/>
              </w:rPr>
              <w:t> </w:t>
            </w:r>
            <w:r w:rsidRPr="00476AF7">
              <w:rPr>
                <w:rFonts w:cs="Tahoma"/>
                <w:szCs w:val="20"/>
              </w:rPr>
              <w:t>oběhového hospodářství a  plnění cílů POH ČR využít i další dostupné informační zdroje MŽP, podporu a služby ostatních resortů a orgánů státní správy.</w:t>
            </w:r>
          </w:p>
        </w:tc>
        <w:tc>
          <w:tcPr>
            <w:tcW w:w="1559" w:type="dxa"/>
          </w:tcPr>
          <w:p w14:paraId="51657B51" w14:textId="77777777" w:rsidR="005A50BD" w:rsidRDefault="005A50BD" w:rsidP="00A4618C">
            <w:pPr>
              <w:pStyle w:val="POHzkladntext"/>
              <w:spacing w:before="120" w:after="120"/>
              <w:jc w:val="left"/>
            </w:pPr>
            <w:r>
              <w:t>veřejná správa</w:t>
            </w:r>
          </w:p>
        </w:tc>
      </w:tr>
    </w:tbl>
    <w:p w14:paraId="45A236EE" w14:textId="77777777" w:rsidR="005A50BD" w:rsidRPr="002E11E3" w:rsidRDefault="005A50BD" w:rsidP="005A50BD">
      <w:pPr>
        <w:pStyle w:val="POHzkladntext"/>
      </w:pPr>
    </w:p>
    <w:p w14:paraId="7B222AEA" w14:textId="77777777" w:rsidR="005A50BD" w:rsidRPr="006078F4" w:rsidRDefault="005A50BD" w:rsidP="006078F4">
      <w:pPr>
        <w:pStyle w:val="Nadpis3"/>
      </w:pPr>
      <w:bookmarkStart w:id="506" w:name="_Toc135228798"/>
      <w:bookmarkStart w:id="507" w:name="_Toc135657079"/>
      <w:r w:rsidRPr="006078F4">
        <w:lastRenderedPageBreak/>
        <w:t>Dobrovolné nástroje</w:t>
      </w:r>
      <w:bookmarkEnd w:id="506"/>
      <w:bookmarkEnd w:id="507"/>
    </w:p>
    <w:p w14:paraId="5908E5D5" w14:textId="5A63CC84" w:rsidR="005A50BD" w:rsidRPr="004C6F52" w:rsidRDefault="00957C74" w:rsidP="00957C74">
      <w:pPr>
        <w:pStyle w:val="Titulek"/>
        <w:ind w:left="432"/>
      </w:pPr>
      <w:r>
        <w:t xml:space="preserve">Tabulka č. </w:t>
      </w:r>
      <w:r w:rsidR="00F833BA">
        <w:fldChar w:fldCharType="begin"/>
      </w:r>
      <w:r w:rsidR="00F833BA">
        <w:instrText xml:space="preserve"> SEQ Tabulka_č. \* ARABIC </w:instrText>
      </w:r>
      <w:r w:rsidR="00F833BA">
        <w:fldChar w:fldCharType="separate"/>
      </w:r>
      <w:r>
        <w:rPr>
          <w:noProof/>
        </w:rPr>
        <w:t>72</w:t>
      </w:r>
      <w:r w:rsidR="00F833BA">
        <w:rPr>
          <w:noProof/>
        </w:rPr>
        <w:fldChar w:fldCharType="end"/>
      </w:r>
      <w:r>
        <w:t xml:space="preserve">: </w:t>
      </w:r>
      <w:r w:rsidR="005A50BD">
        <w:t>Přehled dobrovolných nástrojů</w:t>
      </w:r>
    </w:p>
    <w:tbl>
      <w:tblPr>
        <w:tblStyle w:val="POHtabulka2"/>
        <w:tblpPr w:leftFromText="141" w:rightFromText="141" w:vertAnchor="text" w:tblpXSpec="center" w:tblpY="1"/>
        <w:tblOverlap w:val="never"/>
        <w:tblW w:w="0" w:type="auto"/>
        <w:jc w:val="left"/>
        <w:tblLayout w:type="fixed"/>
        <w:tblLook w:val="04A0" w:firstRow="1" w:lastRow="0" w:firstColumn="1" w:lastColumn="0" w:noHBand="0" w:noVBand="1"/>
      </w:tblPr>
      <w:tblGrid>
        <w:gridCol w:w="2689"/>
        <w:gridCol w:w="4819"/>
        <w:gridCol w:w="1559"/>
      </w:tblGrid>
      <w:tr w:rsidR="005A50BD" w14:paraId="6CFB1B0B" w14:textId="77777777" w:rsidTr="00A4618C">
        <w:trPr>
          <w:cnfStyle w:val="100000000000" w:firstRow="1" w:lastRow="0" w:firstColumn="0" w:lastColumn="0" w:oddVBand="0" w:evenVBand="0" w:oddHBand="0" w:evenHBand="0" w:firstRowFirstColumn="0" w:firstRowLastColumn="0" w:lastRowFirstColumn="0" w:lastRowLastColumn="0"/>
          <w:jc w:val="left"/>
        </w:trPr>
        <w:tc>
          <w:tcPr>
            <w:tcW w:w="2689" w:type="dxa"/>
          </w:tcPr>
          <w:p w14:paraId="4565F64B" w14:textId="77777777" w:rsidR="005A50BD" w:rsidRDefault="005A50BD" w:rsidP="00A4618C">
            <w:pPr>
              <w:pStyle w:val="POHzkladntext"/>
              <w:spacing w:before="120" w:after="120"/>
              <w:jc w:val="center"/>
            </w:pPr>
            <w:r>
              <w:t>Nástroj</w:t>
            </w:r>
          </w:p>
        </w:tc>
        <w:tc>
          <w:tcPr>
            <w:tcW w:w="4819" w:type="dxa"/>
          </w:tcPr>
          <w:p w14:paraId="73A673E2" w14:textId="77777777" w:rsidR="005A50BD" w:rsidRPr="004C6F52" w:rsidRDefault="005A50BD" w:rsidP="00A4618C">
            <w:pPr>
              <w:pStyle w:val="POHzkladntext"/>
              <w:tabs>
                <w:tab w:val="left" w:pos="1183"/>
              </w:tabs>
              <w:spacing w:before="120" w:after="120"/>
              <w:jc w:val="center"/>
            </w:pPr>
            <w:r w:rsidRPr="004C6F52">
              <w:t>Popis</w:t>
            </w:r>
          </w:p>
        </w:tc>
        <w:tc>
          <w:tcPr>
            <w:tcW w:w="1559" w:type="dxa"/>
          </w:tcPr>
          <w:p w14:paraId="53B8A0BB" w14:textId="77777777" w:rsidR="005A50BD" w:rsidRDefault="005A50BD" w:rsidP="00A4618C">
            <w:pPr>
              <w:pStyle w:val="POHzkladntext"/>
              <w:spacing w:before="120" w:after="120"/>
              <w:jc w:val="center"/>
            </w:pPr>
            <w:r>
              <w:t>Kompetence</w:t>
            </w:r>
          </w:p>
        </w:tc>
      </w:tr>
      <w:tr w:rsidR="005A50BD" w14:paraId="4B29B750" w14:textId="77777777" w:rsidTr="00A4618C">
        <w:trPr>
          <w:jc w:val="left"/>
        </w:trPr>
        <w:tc>
          <w:tcPr>
            <w:tcW w:w="2689" w:type="dxa"/>
          </w:tcPr>
          <w:p w14:paraId="78497186" w14:textId="77777777" w:rsidR="005A50BD" w:rsidRPr="005426E4" w:rsidRDefault="005A50BD" w:rsidP="00A4618C">
            <w:pPr>
              <w:spacing w:before="120" w:after="120" w:line="280" w:lineRule="exact"/>
              <w:jc w:val="left"/>
              <w:rPr>
                <w:rFonts w:cs="Tahoma"/>
                <w:b/>
                <w:bCs/>
                <w:szCs w:val="20"/>
              </w:rPr>
            </w:pPr>
            <w:r w:rsidRPr="005426E4">
              <w:rPr>
                <w:rFonts w:cs="Tahoma"/>
                <w:b/>
                <w:bCs/>
                <w:szCs w:val="20"/>
              </w:rPr>
              <w:t>Dobrovolné dohody v oblasti odpadového a oběhového hospodářství a v dalších souvisejících oblastech</w:t>
            </w:r>
          </w:p>
        </w:tc>
        <w:tc>
          <w:tcPr>
            <w:tcW w:w="4819" w:type="dxa"/>
          </w:tcPr>
          <w:p w14:paraId="34951DB0" w14:textId="043B48D1" w:rsidR="005A50BD" w:rsidRPr="005426E4" w:rsidRDefault="005A50BD" w:rsidP="00827921">
            <w:pPr>
              <w:spacing w:before="120" w:after="120" w:line="280" w:lineRule="exact"/>
              <w:ind w:left="36"/>
              <w:jc w:val="both"/>
              <w:rPr>
                <w:rFonts w:cs="Tahoma"/>
                <w:szCs w:val="20"/>
              </w:rPr>
            </w:pPr>
            <w:r w:rsidRPr="00476AF7">
              <w:rPr>
                <w:rFonts w:cs="Tahoma"/>
                <w:szCs w:val="20"/>
              </w:rPr>
              <w:t>Dobrovolné dohody budou uzavírány v případě potřeby dosáhnout většího efektu pro životní prostředí (plnění povinností nad rámec zákonné úpravy). Základním principem, na kterém jsou dobrovolné dohody založeny, je vyjednávání. Předpokládá se, že dobrovolné dohody a dohody o</w:t>
            </w:r>
            <w:r w:rsidR="00827921">
              <w:rPr>
                <w:rFonts w:cs="Tahoma"/>
                <w:szCs w:val="20"/>
              </w:rPr>
              <w:t> </w:t>
            </w:r>
            <w:r w:rsidRPr="00476AF7">
              <w:rPr>
                <w:rFonts w:cs="Tahoma"/>
                <w:szCs w:val="20"/>
              </w:rPr>
              <w:t>spolupráci budou nadále uzavírány za účelem ochrany a zlepšování stavu životního prostředí v ČR a rozvoje moderní a efektivní veřejné správy</w:t>
            </w:r>
            <w:r>
              <w:rPr>
                <w:rFonts w:cs="Tahoma"/>
                <w:szCs w:val="20"/>
              </w:rPr>
              <w:t>. MSK pravidelně uzavírá dobrovolné dohody s průmyslovými podniky.</w:t>
            </w:r>
          </w:p>
        </w:tc>
        <w:tc>
          <w:tcPr>
            <w:tcW w:w="1559" w:type="dxa"/>
          </w:tcPr>
          <w:p w14:paraId="57A0B417" w14:textId="77777777" w:rsidR="005A50BD" w:rsidRDefault="005A50BD" w:rsidP="00A4618C">
            <w:pPr>
              <w:pStyle w:val="POHzkladntext"/>
              <w:spacing w:before="120" w:after="120"/>
              <w:jc w:val="left"/>
            </w:pPr>
            <w:r>
              <w:t>MŽP, kraje, obce, podnikatelé</w:t>
            </w:r>
          </w:p>
        </w:tc>
      </w:tr>
      <w:tr w:rsidR="005A50BD" w14:paraId="083131A7" w14:textId="77777777" w:rsidTr="00A4618C">
        <w:trPr>
          <w:jc w:val="left"/>
        </w:trPr>
        <w:tc>
          <w:tcPr>
            <w:tcW w:w="2689" w:type="dxa"/>
          </w:tcPr>
          <w:p w14:paraId="1A6A538D" w14:textId="77777777" w:rsidR="005A50BD" w:rsidRPr="005426E4" w:rsidRDefault="005A50BD" w:rsidP="00A4618C">
            <w:pPr>
              <w:spacing w:before="120" w:after="120" w:line="280" w:lineRule="exact"/>
              <w:jc w:val="left"/>
              <w:rPr>
                <w:rFonts w:cs="Tahoma"/>
                <w:b/>
                <w:bCs/>
                <w:szCs w:val="20"/>
              </w:rPr>
            </w:pPr>
            <w:r w:rsidRPr="005426E4">
              <w:rPr>
                <w:rFonts w:cs="Tahoma"/>
                <w:b/>
                <w:bCs/>
                <w:szCs w:val="20"/>
              </w:rPr>
              <w:t xml:space="preserve">Dobrovolné nástroje za účelem zvyšování kvality činnosti subjektů odpadového hospodářství </w:t>
            </w:r>
          </w:p>
        </w:tc>
        <w:tc>
          <w:tcPr>
            <w:tcW w:w="4819" w:type="dxa"/>
          </w:tcPr>
          <w:p w14:paraId="7C1419BE" w14:textId="3A56DAEE" w:rsidR="005A50BD" w:rsidRPr="005426E4" w:rsidRDefault="005A50BD" w:rsidP="00827921">
            <w:pPr>
              <w:pStyle w:val="Odstavecseseznamem"/>
              <w:spacing w:before="120" w:after="120" w:line="280" w:lineRule="exact"/>
              <w:ind w:left="36"/>
              <w:contextualSpacing w:val="0"/>
              <w:jc w:val="both"/>
              <w:rPr>
                <w:rFonts w:cs="Tahoma"/>
                <w:szCs w:val="20"/>
              </w:rPr>
            </w:pPr>
            <w:r w:rsidRPr="00476AF7">
              <w:rPr>
                <w:rFonts w:cs="Tahoma"/>
                <w:szCs w:val="20"/>
              </w:rPr>
              <w:t>Základními dobrovolnými nástroji uplatňovanými v ČR, pro něž byly schváleny jednotlivé vládní programy, jsou Národní program EMAS, Národní program čistší produkce, Národní program environmentálního značení. Nejrozšířenější dobrovolné nástroje v ČR jsou certifikace systému environmentálního řízení EMS podle mezinárodní normy ISO 14001 nebo systému EMAS. MŽP bude nadále podporovat zavádění Programu EMAS. ČR se</w:t>
            </w:r>
            <w:r w:rsidR="00827921">
              <w:rPr>
                <w:rFonts w:cs="Tahoma"/>
                <w:szCs w:val="20"/>
              </w:rPr>
              <w:t> </w:t>
            </w:r>
            <w:r w:rsidRPr="00476AF7">
              <w:rPr>
                <w:rFonts w:cs="Tahoma"/>
                <w:szCs w:val="20"/>
              </w:rPr>
              <w:t>bude nadále zapojovat do mezinárodních projektů a aktivit, zaměřených na propagaci čistší produkce, úspor energií a eko-inovací. MŽP bude podporovat environmentální značení (ekoznačky), environmentální tvrzení výrobce a environmentální prohlášení o produktu. Cílem je dobrovolné nástroje rozšiřovat do podnikové praxe, zvýšit propagační a</w:t>
            </w:r>
            <w:r w:rsidR="00827921">
              <w:rPr>
                <w:rFonts w:cs="Tahoma"/>
                <w:szCs w:val="20"/>
              </w:rPr>
              <w:t> </w:t>
            </w:r>
            <w:r w:rsidRPr="00476AF7">
              <w:rPr>
                <w:rFonts w:cs="Tahoma"/>
                <w:szCs w:val="20"/>
              </w:rPr>
              <w:t>marketingové aktivity, prohlubovat spolupráci s podnikatelskými asociacemi a konzultační sférou. Hodnocení výrobků přístupem pomocí posuzování jeho celého životního cyklu - metody LCA (Life Cycle Assessment). Touto metodou jsou posouzeny veškerých vlivy výrobku na životní prostředí po celou dobu jeho životnosti, tzn. od těžby primárních surovin přes výrobu, použití až k jeho opětovnému použití, recyklaci, využití nebo konečnému odstranění. Tato technika pomáhá identifikovat všechny materiálové, energetické a další vstupy a</w:t>
            </w:r>
            <w:r w:rsidR="00827921">
              <w:rPr>
                <w:rFonts w:cs="Tahoma"/>
                <w:szCs w:val="20"/>
              </w:rPr>
              <w:t> </w:t>
            </w:r>
            <w:r w:rsidRPr="00476AF7">
              <w:rPr>
                <w:rFonts w:cs="Tahoma"/>
                <w:szCs w:val="20"/>
              </w:rPr>
              <w:t xml:space="preserve">výstupy. Tím umožňuje komplexně posoudit všechny dopady na životní prostředí a zdraví lidí. Podniky úspěšně používají environmentální certifikaci k vlastní prezentaci. MŽP bude podporovat </w:t>
            </w:r>
            <w:r w:rsidRPr="00476AF7">
              <w:rPr>
                <w:rFonts w:cs="Tahoma"/>
                <w:szCs w:val="20"/>
              </w:rPr>
              <w:lastRenderedPageBreak/>
              <w:t>tzv. chytrá („SMART“) řešení v oblasti odpadového hospodářství tam</w:t>
            </w:r>
            <w:r w:rsidR="00827921">
              <w:rPr>
                <w:rFonts w:cs="Tahoma"/>
                <w:szCs w:val="20"/>
              </w:rPr>
              <w:t>,</w:t>
            </w:r>
            <w:r w:rsidRPr="00476AF7">
              <w:rPr>
                <w:rFonts w:cs="Tahoma"/>
                <w:szCs w:val="20"/>
              </w:rPr>
              <w:t xml:space="preserve"> kde jejich využití bude přinášet užitek pro životní prostředí a zdraví lidí a jejich celkový dopad je příznivý. </w:t>
            </w:r>
          </w:p>
        </w:tc>
        <w:tc>
          <w:tcPr>
            <w:tcW w:w="1559" w:type="dxa"/>
          </w:tcPr>
          <w:p w14:paraId="2A2C7FD7" w14:textId="77777777" w:rsidR="005A50BD" w:rsidRDefault="005A50BD" w:rsidP="00A4618C">
            <w:pPr>
              <w:pStyle w:val="POHzkladntext"/>
              <w:spacing w:before="120" w:after="120"/>
              <w:jc w:val="left"/>
            </w:pPr>
            <w:r>
              <w:lastRenderedPageBreak/>
              <w:t>MŽP, kraje, obce, podnikatelé</w:t>
            </w:r>
          </w:p>
        </w:tc>
      </w:tr>
      <w:tr w:rsidR="005A50BD" w14:paraId="25CECD16" w14:textId="77777777" w:rsidTr="00A4618C">
        <w:trPr>
          <w:jc w:val="left"/>
        </w:trPr>
        <w:tc>
          <w:tcPr>
            <w:tcW w:w="2689" w:type="dxa"/>
          </w:tcPr>
          <w:p w14:paraId="624A7F46" w14:textId="77777777" w:rsidR="005A50BD" w:rsidRPr="005426E4" w:rsidRDefault="005A50BD" w:rsidP="00A4618C">
            <w:pPr>
              <w:spacing w:before="120" w:after="120" w:line="280" w:lineRule="exact"/>
              <w:jc w:val="left"/>
              <w:rPr>
                <w:rFonts w:cs="Tahoma"/>
                <w:b/>
                <w:bCs/>
                <w:szCs w:val="20"/>
              </w:rPr>
            </w:pPr>
            <w:r w:rsidRPr="005426E4">
              <w:rPr>
                <w:rFonts w:cs="Tahoma"/>
                <w:b/>
                <w:bCs/>
                <w:szCs w:val="20"/>
              </w:rPr>
              <w:t xml:space="preserve">Společenská odpovědnost organizací (Corporate Social Responsibility CSR) </w:t>
            </w:r>
          </w:p>
        </w:tc>
        <w:tc>
          <w:tcPr>
            <w:tcW w:w="4819" w:type="dxa"/>
          </w:tcPr>
          <w:p w14:paraId="5F0195B1" w14:textId="3F31DF26" w:rsidR="005A50BD" w:rsidRPr="00476AF7" w:rsidRDefault="005A50BD" w:rsidP="00827921">
            <w:pPr>
              <w:spacing w:before="120" w:after="120" w:line="280" w:lineRule="exact"/>
              <w:ind w:left="36"/>
              <w:jc w:val="both"/>
              <w:rPr>
                <w:rFonts w:cs="Tahoma"/>
                <w:szCs w:val="20"/>
              </w:rPr>
            </w:pPr>
            <w:r w:rsidRPr="00476AF7">
              <w:rPr>
                <w:rFonts w:cs="Tahoma"/>
                <w:szCs w:val="20"/>
              </w:rPr>
              <w:t xml:space="preserve">Společenská odpovědnost organizací představuje dobrovolný závazek organizací zohledňovat při svých aktivitách potřeby svých zákazníků, </w:t>
            </w:r>
            <w:r w:rsidRPr="00827921">
              <w:rPr>
                <w:rFonts w:cs="Tahoma"/>
                <w:spacing w:val="-2"/>
                <w:szCs w:val="20"/>
              </w:rPr>
              <w:t>dodavatelů, zaměstnanců a dalších zainteresovaných</w:t>
            </w:r>
            <w:r w:rsidRPr="00476AF7">
              <w:rPr>
                <w:rFonts w:cs="Tahoma"/>
                <w:szCs w:val="20"/>
              </w:rPr>
              <w:t xml:space="preserve"> stran, jichž se jejich činnost dotýká, ať již přímo nebo nepřímo. CSR je chápána jako nedílná součást strategického řízení směřujícího k dosahování dlouhodobé výkonnosti. CSR má dobrovolný charakter a zahrnuje ty činnosti, které organizace realizuje nad rámec plnění právních povinností, ve</w:t>
            </w:r>
            <w:r w:rsidR="00827921">
              <w:rPr>
                <w:rFonts w:cs="Tahoma"/>
                <w:szCs w:val="20"/>
              </w:rPr>
              <w:t> </w:t>
            </w:r>
            <w:r w:rsidRPr="00476AF7">
              <w:rPr>
                <w:rFonts w:cs="Tahoma"/>
                <w:szCs w:val="20"/>
              </w:rPr>
              <w:t xml:space="preserve">vztahu k zainteresovaným skupinám, společnosti a životnímu prostředí. </w:t>
            </w:r>
          </w:p>
          <w:p w14:paraId="5AD88B67" w14:textId="77777777" w:rsidR="005A50BD" w:rsidRDefault="005A50BD" w:rsidP="00827921">
            <w:pPr>
              <w:spacing w:before="120" w:after="120" w:line="280" w:lineRule="exact"/>
              <w:ind w:left="36"/>
              <w:jc w:val="both"/>
              <w:rPr>
                <w:rFonts w:cs="Tahoma"/>
                <w:szCs w:val="20"/>
              </w:rPr>
            </w:pPr>
            <w:r w:rsidRPr="00476AF7">
              <w:rPr>
                <w:rFonts w:cs="Tahoma"/>
                <w:szCs w:val="20"/>
              </w:rPr>
              <w:t>Ministerstvo průmyslu a obchodu zpracovalo Národní akční plán podpory společenské odpovědnosti organizací v České republice na léta 2019-2023.</w:t>
            </w:r>
          </w:p>
          <w:p w14:paraId="4068E208" w14:textId="77777777" w:rsidR="005A50BD" w:rsidRPr="005426E4" w:rsidRDefault="005A50BD" w:rsidP="00827921">
            <w:pPr>
              <w:spacing w:before="120" w:after="120" w:line="280" w:lineRule="exact"/>
              <w:ind w:left="36"/>
              <w:jc w:val="both"/>
              <w:rPr>
                <w:rFonts w:cs="Tahoma"/>
                <w:szCs w:val="20"/>
              </w:rPr>
            </w:pPr>
            <w:r>
              <w:rPr>
                <w:rFonts w:cs="Tahoma"/>
                <w:szCs w:val="20"/>
              </w:rPr>
              <w:t>MSK pravidelně oceňuje cenou hejtmana organizace firmy, organizace veřejného sektoru a obce, které jsou v kraji aktivní na poli společenské zodpovědnosti.</w:t>
            </w:r>
          </w:p>
        </w:tc>
        <w:tc>
          <w:tcPr>
            <w:tcW w:w="1559" w:type="dxa"/>
          </w:tcPr>
          <w:p w14:paraId="12B4312A" w14:textId="2BC9721E" w:rsidR="005A50BD" w:rsidRDefault="005A50BD" w:rsidP="00A4618C">
            <w:pPr>
              <w:pStyle w:val="POHzkladntext"/>
              <w:spacing w:before="120" w:after="120"/>
              <w:jc w:val="left"/>
            </w:pPr>
            <w:r>
              <w:t>MŽP, MPO, kraje, obce, podnikatelé</w:t>
            </w:r>
          </w:p>
        </w:tc>
      </w:tr>
      <w:tr w:rsidR="005A50BD" w14:paraId="1EF06BD4" w14:textId="77777777" w:rsidTr="00A4618C">
        <w:trPr>
          <w:jc w:val="left"/>
        </w:trPr>
        <w:tc>
          <w:tcPr>
            <w:tcW w:w="2689" w:type="dxa"/>
          </w:tcPr>
          <w:p w14:paraId="099E7AA5" w14:textId="77777777" w:rsidR="005A50BD" w:rsidRPr="005426E4" w:rsidRDefault="005A50BD" w:rsidP="00A4618C">
            <w:pPr>
              <w:spacing w:before="120" w:after="120" w:line="280" w:lineRule="exact"/>
              <w:jc w:val="left"/>
              <w:rPr>
                <w:rFonts w:cs="Tahoma"/>
                <w:b/>
                <w:bCs/>
                <w:szCs w:val="20"/>
              </w:rPr>
            </w:pPr>
            <w:r w:rsidRPr="005426E4">
              <w:rPr>
                <w:rFonts w:cs="Tahoma"/>
                <w:b/>
                <w:bCs/>
                <w:szCs w:val="20"/>
              </w:rPr>
              <w:t>Ecolabelling</w:t>
            </w:r>
          </w:p>
        </w:tc>
        <w:tc>
          <w:tcPr>
            <w:tcW w:w="4819" w:type="dxa"/>
          </w:tcPr>
          <w:p w14:paraId="1FD3C184" w14:textId="031E184E" w:rsidR="005A50BD" w:rsidRPr="005426E4" w:rsidRDefault="005A50BD" w:rsidP="00827921">
            <w:pPr>
              <w:spacing w:before="120" w:after="120" w:line="280" w:lineRule="exact"/>
              <w:ind w:left="36"/>
              <w:jc w:val="both"/>
              <w:rPr>
                <w:rFonts w:cs="Tahoma"/>
                <w:szCs w:val="20"/>
              </w:rPr>
            </w:pPr>
            <w:r w:rsidRPr="00476AF7">
              <w:rPr>
                <w:rFonts w:cs="Tahoma"/>
                <w:szCs w:val="20"/>
              </w:rPr>
              <w:t>Jedná se o označování výrobků nebo služeb speciálním symbolem tzv. ekoznačkou (Ekologicky šetrný výrobek, Ekologicky šetrná služba). Tuto certifikaci provádí třetí strana, tedy ani výrobce, ani spotřebitel, na základě normy ČSN ISO 14 024 Environmentální značky a prohlášení. Smyslem je</w:t>
            </w:r>
            <w:r w:rsidR="00827921">
              <w:rPr>
                <w:rFonts w:cs="Tahoma"/>
                <w:szCs w:val="20"/>
              </w:rPr>
              <w:t> </w:t>
            </w:r>
            <w:r w:rsidRPr="00476AF7">
              <w:rPr>
                <w:rFonts w:cs="Tahoma"/>
                <w:szCs w:val="20"/>
              </w:rPr>
              <w:t>umožnit spotřebiteli snadno identifikovat výrobek, který je v rámci celého svého životního cyklu environmentálně šetrný, a výrobním společnostem věrohodným způsobem deklarovat svoje ekologicky šetrné postupy a produkty.</w:t>
            </w:r>
          </w:p>
        </w:tc>
        <w:tc>
          <w:tcPr>
            <w:tcW w:w="1559" w:type="dxa"/>
          </w:tcPr>
          <w:p w14:paraId="19B3B9ED" w14:textId="77777777" w:rsidR="005A50BD" w:rsidRDefault="005A50BD" w:rsidP="00A4618C">
            <w:pPr>
              <w:pStyle w:val="POHzkladntext"/>
              <w:spacing w:before="120" w:after="120"/>
              <w:jc w:val="left"/>
            </w:pPr>
            <w:r>
              <w:t>výrobci</w:t>
            </w:r>
          </w:p>
        </w:tc>
      </w:tr>
      <w:tr w:rsidR="005A50BD" w14:paraId="7FE3AE04" w14:textId="77777777" w:rsidTr="00A4618C">
        <w:trPr>
          <w:jc w:val="left"/>
        </w:trPr>
        <w:tc>
          <w:tcPr>
            <w:tcW w:w="2689" w:type="dxa"/>
          </w:tcPr>
          <w:p w14:paraId="0865565F" w14:textId="77777777" w:rsidR="005A50BD" w:rsidRPr="005426E4" w:rsidRDefault="005A50BD" w:rsidP="00A4618C">
            <w:pPr>
              <w:spacing w:before="120" w:after="120" w:line="280" w:lineRule="exact"/>
              <w:jc w:val="left"/>
              <w:rPr>
                <w:rFonts w:cs="Tahoma"/>
                <w:b/>
                <w:bCs/>
                <w:szCs w:val="20"/>
              </w:rPr>
            </w:pPr>
            <w:r w:rsidRPr="005426E4">
              <w:rPr>
                <w:rFonts w:cs="Tahoma"/>
                <w:b/>
                <w:bCs/>
                <w:szCs w:val="20"/>
              </w:rPr>
              <w:t>Environmentální prohlášení o produktu (Environmental Product Declaration – EPD)</w:t>
            </w:r>
          </w:p>
        </w:tc>
        <w:tc>
          <w:tcPr>
            <w:tcW w:w="4819" w:type="dxa"/>
          </w:tcPr>
          <w:p w14:paraId="32AF3063" w14:textId="4E1719B9" w:rsidR="005A50BD" w:rsidRPr="005426E4" w:rsidRDefault="005A50BD" w:rsidP="00827921">
            <w:pPr>
              <w:spacing w:before="120" w:after="120" w:line="280" w:lineRule="exact"/>
              <w:ind w:left="36"/>
              <w:jc w:val="both"/>
              <w:rPr>
                <w:rFonts w:cs="Tahoma"/>
                <w:szCs w:val="20"/>
              </w:rPr>
            </w:pPr>
            <w:r w:rsidRPr="00476AF7">
              <w:rPr>
                <w:rFonts w:cs="Tahoma"/>
                <w:szCs w:val="20"/>
              </w:rPr>
              <w:t>EPD je soubor měřitelných informací o vlivu produktu (výrobku nebo služby) na životní prostředí v průběhu celého životního cyklu (např. spotřeba energií a vody, produkce odpadů). Prohlášení o</w:t>
            </w:r>
            <w:r w:rsidR="00827921">
              <w:rPr>
                <w:rFonts w:cs="Tahoma"/>
                <w:szCs w:val="20"/>
              </w:rPr>
              <w:t> </w:t>
            </w:r>
            <w:r w:rsidRPr="00476AF7">
              <w:rPr>
                <w:rFonts w:cs="Tahoma"/>
                <w:szCs w:val="20"/>
              </w:rPr>
              <w:t>produktu napomáhá spotřebiteli v rozhodování o</w:t>
            </w:r>
            <w:r w:rsidR="00827921">
              <w:rPr>
                <w:rFonts w:cs="Tahoma"/>
                <w:szCs w:val="20"/>
              </w:rPr>
              <w:t> </w:t>
            </w:r>
            <w:r w:rsidRPr="00476AF7">
              <w:rPr>
                <w:rFonts w:cs="Tahoma"/>
                <w:szCs w:val="20"/>
              </w:rPr>
              <w:t xml:space="preserve">koupi produktu. Využívá se přístup metody analýzy </w:t>
            </w:r>
            <w:r w:rsidRPr="00827921">
              <w:rPr>
                <w:rFonts w:cs="Tahoma"/>
                <w:spacing w:val="-4"/>
                <w:szCs w:val="20"/>
              </w:rPr>
              <w:t>životního cyklu (LCA) podle norem ČSN ISO 14040-49.</w:t>
            </w:r>
            <w:r w:rsidRPr="00476AF7">
              <w:rPr>
                <w:rFonts w:cs="Tahoma"/>
                <w:szCs w:val="20"/>
              </w:rPr>
              <w:t xml:space="preserve"> Výsledná zpráva s údaji a informacemi musí být veřejně přístupná a údaje v ní obsažené musí být </w:t>
            </w:r>
            <w:r w:rsidRPr="00476AF7">
              <w:rPr>
                <w:rFonts w:cs="Tahoma"/>
                <w:szCs w:val="20"/>
              </w:rPr>
              <w:lastRenderedPageBreak/>
              <w:t xml:space="preserve">ověřitelné. Metodika pro tvorbu EPD je mezinárodní, což zaručuje, že jednotlivá prohlášení jsou přenositelná a porovnatelná v různých částech Evropy či světa. V ČR se řídí Pravidly Národního programu environmentálního značení. </w:t>
            </w:r>
          </w:p>
        </w:tc>
        <w:tc>
          <w:tcPr>
            <w:tcW w:w="1559" w:type="dxa"/>
          </w:tcPr>
          <w:p w14:paraId="05E01073" w14:textId="77777777" w:rsidR="005A50BD" w:rsidRDefault="005A50BD" w:rsidP="00A4618C">
            <w:pPr>
              <w:pStyle w:val="POHzkladntext"/>
              <w:spacing w:before="120" w:after="120"/>
              <w:jc w:val="left"/>
            </w:pPr>
            <w:r>
              <w:lastRenderedPageBreak/>
              <w:t>výrobci</w:t>
            </w:r>
          </w:p>
        </w:tc>
      </w:tr>
    </w:tbl>
    <w:p w14:paraId="5C97D007" w14:textId="77777777" w:rsidR="005A50BD" w:rsidRDefault="005A50BD" w:rsidP="005A50BD">
      <w:pPr>
        <w:pStyle w:val="POHzkladntext"/>
      </w:pPr>
    </w:p>
    <w:p w14:paraId="7B0DB13B" w14:textId="77777777" w:rsidR="005A50BD" w:rsidRPr="00E56803" w:rsidRDefault="005A50BD" w:rsidP="006078F4">
      <w:pPr>
        <w:pStyle w:val="Nadpis20"/>
        <w:tabs>
          <w:tab w:val="num" w:pos="1440"/>
        </w:tabs>
      </w:pPr>
      <w:bookmarkStart w:id="508" w:name="_Toc135228799"/>
      <w:bookmarkStart w:id="509" w:name="_Toc135657080"/>
      <w:r w:rsidRPr="00E56803">
        <w:t>Kritéria hodnocení změn podmínek, na jejichž základě byl POH MSK zpracován</w:t>
      </w:r>
      <w:bookmarkEnd w:id="508"/>
      <w:bookmarkEnd w:id="509"/>
    </w:p>
    <w:p w14:paraId="57551AE5" w14:textId="77777777" w:rsidR="005A50BD" w:rsidRPr="00E56803" w:rsidRDefault="005A50BD" w:rsidP="005A50BD">
      <w:pPr>
        <w:pStyle w:val="POHzkladntext"/>
      </w:pPr>
    </w:p>
    <w:p w14:paraId="76F5A3C5" w14:textId="7AB253BE" w:rsidR="005A50BD" w:rsidRPr="00E56803" w:rsidRDefault="005A50BD" w:rsidP="005A50BD">
      <w:pPr>
        <w:pStyle w:val="POHzkladntext"/>
      </w:pPr>
      <w:r w:rsidRPr="00E56803">
        <w:t>V souladu s § 43 odst. 7 zákona č. 185/2001 Sb., o odpadech a o změně některých dalších zákonů, ve</w:t>
      </w:r>
      <w:r w:rsidR="00827921">
        <w:t> </w:t>
      </w:r>
      <w:r w:rsidRPr="00E56803">
        <w:t>znění pozdějších předpisů</w:t>
      </w:r>
      <w:r>
        <w:t xml:space="preserve"> (zákon o odpadech) potažmo § 101 odst. 3 zákona č. 541/2020 Sb., o</w:t>
      </w:r>
      <w:r w:rsidR="00827921">
        <w:t> </w:t>
      </w:r>
      <w:r>
        <w:t xml:space="preserve">odpadech, ve znění pozdějších předpisů (nový zákon o odpadech), </w:t>
      </w:r>
      <w:r w:rsidRPr="00E56803">
        <w:t>musí být plán odpadového hospodářství kraje aktualizován při každé zásadní změně podmínek, na jejichž základě byl zpracován.</w:t>
      </w:r>
      <w:r>
        <w:t xml:space="preserve"> </w:t>
      </w:r>
    </w:p>
    <w:p w14:paraId="4898C1F0" w14:textId="77777777" w:rsidR="005A50BD" w:rsidRPr="00E56803" w:rsidRDefault="005A50BD" w:rsidP="005A50BD">
      <w:pPr>
        <w:pStyle w:val="POHzkladntext"/>
      </w:pPr>
      <w:r w:rsidRPr="00E56803">
        <w:t xml:space="preserve">POH MSK byl zpracován na základě platných právních předpisů v oblasti odpadového hospodářství </w:t>
      </w:r>
      <w:r>
        <w:t xml:space="preserve">v době svého zpracování </w:t>
      </w:r>
      <w:r w:rsidRPr="00E56803">
        <w:t xml:space="preserve">(zejména zákon </w:t>
      </w:r>
      <w:r>
        <w:t>č. 185/2001 Sb.</w:t>
      </w:r>
      <w:r w:rsidRPr="00E56803">
        <w:t xml:space="preserve">) a závazné části POH ČR. </w:t>
      </w:r>
      <w:r>
        <w:t>Ze zmíněného právního předpisu vyplývá, že POH</w:t>
      </w:r>
      <w:r w:rsidRPr="00E56803">
        <w:t xml:space="preserve"> </w:t>
      </w:r>
      <w:r>
        <w:rPr>
          <w:rFonts w:ascii="Arial" w:hAnsi="Arial" w:cs="Arial"/>
          <w:color w:val="000000"/>
          <w:szCs w:val="20"/>
        </w:rPr>
        <w:t>musí být změněn pokud:</w:t>
      </w:r>
    </w:p>
    <w:p w14:paraId="2754FA51" w14:textId="77777777" w:rsidR="005A50BD" w:rsidRPr="008D4FFA" w:rsidRDefault="005A50BD" w:rsidP="001769B8">
      <w:pPr>
        <w:pStyle w:val="Odstavecseseznamem"/>
        <w:numPr>
          <w:ilvl w:val="0"/>
          <w:numId w:val="64"/>
        </w:numPr>
        <w:spacing w:after="0"/>
        <w:jc w:val="both"/>
        <w:rPr>
          <w:rFonts w:ascii="Tahoma" w:hAnsi="Tahoma" w:cs="Tahoma"/>
          <w:bCs/>
          <w:sz w:val="20"/>
          <w:szCs w:val="20"/>
        </w:rPr>
      </w:pPr>
      <w:r w:rsidRPr="008D4FFA">
        <w:rPr>
          <w:rFonts w:ascii="Tahoma" w:hAnsi="Tahoma" w:cs="Tahoma"/>
          <w:bCs/>
          <w:sz w:val="20"/>
          <w:szCs w:val="20"/>
        </w:rPr>
        <w:t>dojde k takové změně legislativy, která vyvolá rozpor POH MSK s legislativou (zejména s dopadem na cíle a na opatření);</w:t>
      </w:r>
    </w:p>
    <w:p w14:paraId="0213BF02" w14:textId="77777777" w:rsidR="005A50BD" w:rsidRPr="008D4FFA" w:rsidRDefault="005A50BD" w:rsidP="001769B8">
      <w:pPr>
        <w:pStyle w:val="Odstavecseseznamem"/>
        <w:numPr>
          <w:ilvl w:val="0"/>
          <w:numId w:val="64"/>
        </w:numPr>
        <w:ind w:left="714" w:hanging="357"/>
        <w:jc w:val="both"/>
        <w:rPr>
          <w:rFonts w:ascii="Tahoma" w:hAnsi="Tahoma" w:cs="Tahoma"/>
          <w:bCs/>
          <w:sz w:val="20"/>
          <w:szCs w:val="20"/>
        </w:rPr>
      </w:pPr>
      <w:r w:rsidRPr="008D4FFA">
        <w:rPr>
          <w:rFonts w:ascii="Tahoma" w:hAnsi="Tahoma" w:cs="Tahoma"/>
          <w:bCs/>
          <w:sz w:val="20"/>
          <w:szCs w:val="20"/>
        </w:rPr>
        <w:t>dojde ke změně POH ČR, která vyvolá rozpor s POH MSK (kromě případů zahrnutých v předchozím bodě další případy, kdy bude provedena v POH ČR změna, která vyvolá nesoulad POH MSK s POH ČR).</w:t>
      </w:r>
    </w:p>
    <w:p w14:paraId="4A937170" w14:textId="09A07741" w:rsidR="005A50BD" w:rsidRDefault="005A50BD" w:rsidP="005A50BD">
      <w:pPr>
        <w:pStyle w:val="POHzkladntext"/>
      </w:pPr>
      <w:r w:rsidRPr="00E56803">
        <w:t>Zda byly splněny podmínky pro provedení změny POH bude vždy předmětem jednání s MŽP případně i</w:t>
      </w:r>
      <w:r w:rsidR="00827921">
        <w:t> </w:t>
      </w:r>
      <w:r w:rsidRPr="00E56803">
        <w:t>s ostatními kraji</w:t>
      </w:r>
      <w:r>
        <w:t>.</w:t>
      </w:r>
    </w:p>
    <w:p w14:paraId="1573BAFF" w14:textId="4C692EB9" w:rsidR="005A50BD" w:rsidRDefault="005A50BD" w:rsidP="005A50BD">
      <w:pPr>
        <w:pStyle w:val="POHzkladntext"/>
      </w:pPr>
      <w:r w:rsidRPr="00537B24">
        <w:t>Předmětná aktualizace je zpracována v návaznosti na přechodná ustanovení, konkrétně § 154 odst. 2 zákona č. 541/2021 Sb., o odpadech s tím, že došlo k naplnění obou výše uvedených případů pro</w:t>
      </w:r>
      <w:r w:rsidR="001279D1">
        <w:t> </w:t>
      </w:r>
      <w:r w:rsidRPr="00537B24">
        <w:t>zpracování aktualizace POH MSK.</w:t>
      </w:r>
    </w:p>
    <w:p w14:paraId="3EB3AE3F" w14:textId="77777777" w:rsidR="00D12647" w:rsidRPr="00537B24" w:rsidRDefault="00D12647" w:rsidP="005A50BD">
      <w:pPr>
        <w:pStyle w:val="POHzkladntext"/>
      </w:pPr>
    </w:p>
    <w:p w14:paraId="1A80CA71" w14:textId="77777777" w:rsidR="005A50BD" w:rsidRPr="00CD032B" w:rsidRDefault="005A50BD" w:rsidP="006078F4">
      <w:pPr>
        <w:pStyle w:val="Nadpis20"/>
        <w:tabs>
          <w:tab w:val="num" w:pos="1440"/>
        </w:tabs>
      </w:pPr>
      <w:bookmarkStart w:id="510" w:name="_Toc135228800"/>
      <w:bookmarkStart w:id="511" w:name="_Toc135657081"/>
      <w:r>
        <w:t>Kritéria pro typy, umístění a kapacity zařízení pro nakládání s odpady podporovaná z veřejných zdrojů</w:t>
      </w:r>
      <w:bookmarkEnd w:id="510"/>
      <w:bookmarkEnd w:id="511"/>
    </w:p>
    <w:p w14:paraId="59E30CB1" w14:textId="77777777" w:rsidR="005A50BD" w:rsidRPr="00FA475D" w:rsidRDefault="005A50BD" w:rsidP="005A50BD">
      <w:pPr>
        <w:autoSpaceDE w:val="0"/>
        <w:autoSpaceDN w:val="0"/>
        <w:spacing w:before="200"/>
        <w:jc w:val="both"/>
        <w:rPr>
          <w:rFonts w:ascii="Tahoma" w:hAnsi="Tahoma" w:cs="Tahoma"/>
          <w:color w:val="000000" w:themeColor="text1"/>
          <w:sz w:val="20"/>
          <w:szCs w:val="20"/>
        </w:rPr>
      </w:pPr>
      <w:r w:rsidRPr="00B968A4">
        <w:rPr>
          <w:rFonts w:ascii="Tahoma" w:hAnsi="Tahoma" w:cs="Tahoma"/>
          <w:color w:val="000000" w:themeColor="text1"/>
          <w:sz w:val="20"/>
          <w:szCs w:val="20"/>
        </w:rPr>
        <w:t xml:space="preserve">Cílem nastavení kritérií pro typy, umístění a kapacity zařízení je zlepšení úrovně nakládání s odpady v souladu s  hierarchií způsobů nakládání s odpady (prevence, opětovné použití, materiálové využití, energetické využití a minimalizace konečného skládkování), minimalizace negativních dopadů na životní prostředí a zajištění nákladové a sociální únosnosti systému odpadového hospodářství pro obyvatele </w:t>
      </w:r>
      <w:r>
        <w:rPr>
          <w:rFonts w:ascii="Tahoma" w:hAnsi="Tahoma" w:cs="Tahoma"/>
          <w:color w:val="000000" w:themeColor="text1"/>
          <w:sz w:val="20"/>
          <w:szCs w:val="20"/>
        </w:rPr>
        <w:t>MSK</w:t>
      </w:r>
      <w:r w:rsidRPr="00B968A4">
        <w:rPr>
          <w:rFonts w:ascii="Tahoma" w:hAnsi="Tahoma" w:cs="Tahoma"/>
          <w:color w:val="000000" w:themeColor="text1"/>
          <w:sz w:val="20"/>
          <w:szCs w:val="20"/>
        </w:rPr>
        <w:t>. Kritéria jsou pouze ori</w:t>
      </w:r>
      <w:r w:rsidRPr="00FA475D">
        <w:rPr>
          <w:rFonts w:ascii="Tahoma" w:hAnsi="Tahoma" w:cs="Tahoma"/>
          <w:color w:val="000000" w:themeColor="text1"/>
          <w:sz w:val="20"/>
          <w:szCs w:val="20"/>
        </w:rPr>
        <w:t>entační. Projekty budou vždy posuzovány v širším kontextu. Při výběru projektů budou zvažovány např. následující aspekty:</w:t>
      </w:r>
    </w:p>
    <w:p w14:paraId="766AD29E" w14:textId="77777777" w:rsidR="005A50BD" w:rsidRPr="00FA475D" w:rsidRDefault="005A50BD" w:rsidP="001769B8">
      <w:pPr>
        <w:pStyle w:val="POHzkladntext"/>
        <w:numPr>
          <w:ilvl w:val="0"/>
          <w:numId w:val="61"/>
        </w:numPr>
        <w:spacing w:after="0"/>
        <w:ind w:left="714" w:hanging="357"/>
        <w:rPr>
          <w:szCs w:val="20"/>
        </w:rPr>
      </w:pPr>
      <w:r w:rsidRPr="00FA475D">
        <w:rPr>
          <w:szCs w:val="20"/>
        </w:rPr>
        <w:t>Snížení emisí hlavních znečišťujících látek spojených s danou činností.</w:t>
      </w:r>
    </w:p>
    <w:p w14:paraId="7B1EDBF3" w14:textId="77777777" w:rsidR="005A50BD" w:rsidRPr="00FA475D" w:rsidRDefault="005A50BD" w:rsidP="001769B8">
      <w:pPr>
        <w:pStyle w:val="POHzkladntext"/>
        <w:numPr>
          <w:ilvl w:val="0"/>
          <w:numId w:val="61"/>
        </w:numPr>
        <w:spacing w:after="0"/>
        <w:ind w:left="714" w:hanging="357"/>
        <w:rPr>
          <w:szCs w:val="20"/>
        </w:rPr>
      </w:pPr>
      <w:r w:rsidRPr="00FA475D">
        <w:rPr>
          <w:szCs w:val="20"/>
        </w:rPr>
        <w:t>Snížení emisí skleníkových plynů.</w:t>
      </w:r>
    </w:p>
    <w:p w14:paraId="69E8F07C" w14:textId="77777777" w:rsidR="005A50BD" w:rsidRPr="00FA475D" w:rsidRDefault="005A50BD" w:rsidP="001769B8">
      <w:pPr>
        <w:pStyle w:val="POHzkladntext"/>
        <w:numPr>
          <w:ilvl w:val="0"/>
          <w:numId w:val="61"/>
        </w:numPr>
        <w:spacing w:after="0"/>
        <w:ind w:left="714" w:hanging="357"/>
        <w:rPr>
          <w:szCs w:val="20"/>
        </w:rPr>
      </w:pPr>
      <w:r w:rsidRPr="00FA475D">
        <w:rPr>
          <w:szCs w:val="20"/>
        </w:rPr>
        <w:t>Snížení emisí prioritních nebezpečných látek spojených s danou činností.</w:t>
      </w:r>
    </w:p>
    <w:p w14:paraId="285EC4F4" w14:textId="77777777" w:rsidR="005A50BD" w:rsidRPr="00FA475D" w:rsidRDefault="005A50BD" w:rsidP="001769B8">
      <w:pPr>
        <w:pStyle w:val="POHzkladntext"/>
        <w:numPr>
          <w:ilvl w:val="0"/>
          <w:numId w:val="61"/>
        </w:numPr>
        <w:spacing w:after="0"/>
        <w:ind w:left="714" w:hanging="357"/>
        <w:rPr>
          <w:szCs w:val="20"/>
        </w:rPr>
      </w:pPr>
      <w:r w:rsidRPr="00FA475D">
        <w:rPr>
          <w:szCs w:val="20"/>
        </w:rPr>
        <w:t>Využívání nejlepších dostupných technik definované v BREF dokumentech.</w:t>
      </w:r>
    </w:p>
    <w:p w14:paraId="56B67A70" w14:textId="77777777" w:rsidR="005A50BD" w:rsidRPr="00FA475D" w:rsidRDefault="005A50BD" w:rsidP="001769B8">
      <w:pPr>
        <w:pStyle w:val="POHzkladntext"/>
        <w:numPr>
          <w:ilvl w:val="0"/>
          <w:numId w:val="61"/>
        </w:numPr>
        <w:spacing w:after="0"/>
        <w:ind w:left="714" w:hanging="357"/>
        <w:rPr>
          <w:szCs w:val="20"/>
        </w:rPr>
      </w:pPr>
      <w:r w:rsidRPr="00FA475D">
        <w:rPr>
          <w:szCs w:val="20"/>
        </w:rPr>
        <w:t>Úspory energie.</w:t>
      </w:r>
    </w:p>
    <w:p w14:paraId="31840490" w14:textId="77777777" w:rsidR="005A50BD" w:rsidRPr="00FA475D" w:rsidRDefault="005A50BD" w:rsidP="001769B8">
      <w:pPr>
        <w:pStyle w:val="POHzkladntext"/>
        <w:numPr>
          <w:ilvl w:val="0"/>
          <w:numId w:val="61"/>
        </w:numPr>
        <w:spacing w:after="0"/>
        <w:ind w:left="714" w:hanging="357"/>
        <w:rPr>
          <w:szCs w:val="20"/>
        </w:rPr>
      </w:pPr>
      <w:r w:rsidRPr="00FA475D">
        <w:rPr>
          <w:szCs w:val="20"/>
        </w:rPr>
        <w:lastRenderedPageBreak/>
        <w:t>Úspory spotřeby surovin.</w:t>
      </w:r>
    </w:p>
    <w:p w14:paraId="30AFD50A" w14:textId="77777777" w:rsidR="005A50BD" w:rsidRPr="00FA475D" w:rsidRDefault="005A50BD" w:rsidP="001769B8">
      <w:pPr>
        <w:pStyle w:val="POHzkladntext"/>
        <w:numPr>
          <w:ilvl w:val="0"/>
          <w:numId w:val="61"/>
        </w:numPr>
        <w:spacing w:after="0"/>
        <w:ind w:left="714" w:hanging="357"/>
        <w:rPr>
          <w:szCs w:val="20"/>
        </w:rPr>
      </w:pPr>
      <w:r w:rsidRPr="00FA475D">
        <w:rPr>
          <w:szCs w:val="20"/>
        </w:rPr>
        <w:t>Využívání obnovitelných či druhotných zdrojů surovin.</w:t>
      </w:r>
    </w:p>
    <w:p w14:paraId="648CBA78" w14:textId="77777777" w:rsidR="005A50BD" w:rsidRPr="00FA475D" w:rsidRDefault="005A50BD" w:rsidP="001769B8">
      <w:pPr>
        <w:pStyle w:val="POHzkladntext"/>
        <w:numPr>
          <w:ilvl w:val="0"/>
          <w:numId w:val="61"/>
        </w:numPr>
        <w:spacing w:after="0"/>
        <w:ind w:left="714" w:hanging="357"/>
        <w:rPr>
          <w:szCs w:val="20"/>
        </w:rPr>
      </w:pPr>
      <w:r w:rsidRPr="00FA475D">
        <w:rPr>
          <w:szCs w:val="20"/>
        </w:rPr>
        <w:t>Zvýšení rozlohy zastavěných ploch.</w:t>
      </w:r>
    </w:p>
    <w:p w14:paraId="05DA85A2" w14:textId="77777777" w:rsidR="005A50BD" w:rsidRPr="00FA475D" w:rsidRDefault="005A50BD" w:rsidP="001769B8">
      <w:pPr>
        <w:pStyle w:val="POHzkladntext"/>
        <w:numPr>
          <w:ilvl w:val="0"/>
          <w:numId w:val="61"/>
        </w:numPr>
        <w:spacing w:after="0"/>
        <w:ind w:left="714" w:hanging="357"/>
        <w:rPr>
          <w:szCs w:val="20"/>
        </w:rPr>
      </w:pPr>
      <w:r w:rsidRPr="00FA475D">
        <w:rPr>
          <w:szCs w:val="20"/>
        </w:rPr>
        <w:t xml:space="preserve">Zábor pozemků určených k plnění funkcí lesa </w:t>
      </w:r>
    </w:p>
    <w:p w14:paraId="2B454AE1" w14:textId="77777777" w:rsidR="005A50BD" w:rsidRPr="00FA475D" w:rsidRDefault="005A50BD" w:rsidP="001769B8">
      <w:pPr>
        <w:pStyle w:val="POHzkladntext"/>
        <w:numPr>
          <w:ilvl w:val="0"/>
          <w:numId w:val="61"/>
        </w:numPr>
        <w:spacing w:after="0"/>
        <w:ind w:left="714" w:hanging="357"/>
        <w:rPr>
          <w:szCs w:val="20"/>
        </w:rPr>
      </w:pPr>
      <w:r w:rsidRPr="00FA475D">
        <w:rPr>
          <w:szCs w:val="20"/>
        </w:rPr>
        <w:t>Zábor zemědělského půdního fondu první popřípadě druhé třídy ochrany</w:t>
      </w:r>
    </w:p>
    <w:p w14:paraId="1C5667F7" w14:textId="77777777" w:rsidR="005A50BD" w:rsidRPr="00FA475D" w:rsidRDefault="005A50BD" w:rsidP="001769B8">
      <w:pPr>
        <w:pStyle w:val="POHzkladntext"/>
        <w:numPr>
          <w:ilvl w:val="0"/>
          <w:numId w:val="61"/>
        </w:numPr>
        <w:spacing w:after="0"/>
        <w:ind w:left="714" w:hanging="357"/>
        <w:rPr>
          <w:szCs w:val="20"/>
        </w:rPr>
      </w:pPr>
      <w:r w:rsidRPr="00FA475D">
        <w:rPr>
          <w:szCs w:val="20"/>
        </w:rPr>
        <w:t xml:space="preserve">Využívání ploch brownfields či ploch po starých ekologických zátěžích </w:t>
      </w:r>
    </w:p>
    <w:p w14:paraId="39DF3A7C" w14:textId="77777777" w:rsidR="005A50BD" w:rsidRPr="00FA475D" w:rsidRDefault="005A50BD" w:rsidP="001769B8">
      <w:pPr>
        <w:pStyle w:val="POHzkladntext"/>
        <w:numPr>
          <w:ilvl w:val="0"/>
          <w:numId w:val="61"/>
        </w:numPr>
        <w:spacing w:after="0"/>
        <w:ind w:left="714" w:hanging="357"/>
        <w:rPr>
          <w:szCs w:val="20"/>
        </w:rPr>
      </w:pPr>
      <w:r w:rsidRPr="00FA475D">
        <w:rPr>
          <w:szCs w:val="20"/>
        </w:rPr>
        <w:t>Přispění k odstranění starých ekologických zátěží.</w:t>
      </w:r>
    </w:p>
    <w:p w14:paraId="43D37306" w14:textId="77777777" w:rsidR="005A50BD" w:rsidRPr="00FA475D" w:rsidRDefault="005A50BD" w:rsidP="001769B8">
      <w:pPr>
        <w:pStyle w:val="POHzkladntext"/>
        <w:numPr>
          <w:ilvl w:val="0"/>
          <w:numId w:val="61"/>
        </w:numPr>
        <w:spacing w:after="0"/>
        <w:ind w:left="714" w:hanging="357"/>
        <w:rPr>
          <w:szCs w:val="20"/>
        </w:rPr>
      </w:pPr>
      <w:r w:rsidRPr="00FA475D">
        <w:rPr>
          <w:szCs w:val="20"/>
        </w:rPr>
        <w:t>Snížení zdravotních rizik.</w:t>
      </w:r>
    </w:p>
    <w:p w14:paraId="21F08E10" w14:textId="77777777" w:rsidR="005A50BD" w:rsidRPr="00FA475D" w:rsidRDefault="005A50BD" w:rsidP="001769B8">
      <w:pPr>
        <w:pStyle w:val="POHzkladntext"/>
        <w:numPr>
          <w:ilvl w:val="0"/>
          <w:numId w:val="61"/>
        </w:numPr>
        <w:spacing w:after="0"/>
        <w:ind w:left="714" w:hanging="357"/>
        <w:rPr>
          <w:szCs w:val="20"/>
        </w:rPr>
      </w:pPr>
      <w:r w:rsidRPr="00FA475D">
        <w:rPr>
          <w:szCs w:val="20"/>
        </w:rPr>
        <w:t>Respektování ochrany přírody a soustavy Natura.</w:t>
      </w:r>
    </w:p>
    <w:p w14:paraId="2486D055" w14:textId="77777777" w:rsidR="005A50BD" w:rsidRPr="00FA475D" w:rsidRDefault="005A50BD" w:rsidP="001769B8">
      <w:pPr>
        <w:pStyle w:val="POHzkladntext"/>
        <w:numPr>
          <w:ilvl w:val="0"/>
          <w:numId w:val="61"/>
        </w:numPr>
        <w:spacing w:after="0"/>
        <w:ind w:left="714" w:hanging="357"/>
        <w:rPr>
          <w:szCs w:val="20"/>
        </w:rPr>
      </w:pPr>
      <w:r w:rsidRPr="00FA475D">
        <w:rPr>
          <w:szCs w:val="20"/>
        </w:rPr>
        <w:t>Dostupnost zařízení pro různé typy dopravy.</w:t>
      </w:r>
    </w:p>
    <w:p w14:paraId="62F32285" w14:textId="77777777" w:rsidR="005A50BD" w:rsidRPr="00FA475D" w:rsidRDefault="005A50BD" w:rsidP="005A50BD">
      <w:pPr>
        <w:pStyle w:val="POHzkladntext"/>
        <w:spacing w:after="0"/>
        <w:ind w:left="714"/>
        <w:rPr>
          <w:szCs w:val="20"/>
        </w:rPr>
      </w:pPr>
    </w:p>
    <w:p w14:paraId="248039C3" w14:textId="77777777" w:rsidR="005A50BD" w:rsidRPr="00FA475D" w:rsidRDefault="005A50BD" w:rsidP="005A50BD">
      <w:pPr>
        <w:pStyle w:val="POHzkladntext"/>
        <w:rPr>
          <w:szCs w:val="20"/>
        </w:rPr>
      </w:pPr>
      <w:r w:rsidRPr="00FA475D">
        <w:rPr>
          <w:szCs w:val="20"/>
        </w:rPr>
        <w:t xml:space="preserve">Další skupinou posuzovaných aspektů mohou být </w:t>
      </w:r>
      <w:r w:rsidRPr="00FA475D">
        <w:rPr>
          <w:bCs/>
          <w:szCs w:val="20"/>
        </w:rPr>
        <w:t>následující</w:t>
      </w:r>
      <w:r w:rsidRPr="00FA475D">
        <w:rPr>
          <w:szCs w:val="20"/>
        </w:rPr>
        <w:t xml:space="preserve"> </w:t>
      </w:r>
      <w:r w:rsidRPr="00FA475D">
        <w:rPr>
          <w:bCs/>
          <w:szCs w:val="20"/>
        </w:rPr>
        <w:t>kritéria</w:t>
      </w:r>
      <w:r w:rsidRPr="00FA475D">
        <w:rPr>
          <w:szCs w:val="20"/>
        </w:rPr>
        <w:t>:</w:t>
      </w:r>
    </w:p>
    <w:p w14:paraId="6634A177" w14:textId="77777777" w:rsidR="005A50BD" w:rsidRPr="00FA475D" w:rsidRDefault="005A50BD" w:rsidP="001769B8">
      <w:pPr>
        <w:pStyle w:val="POHzkladntext"/>
        <w:numPr>
          <w:ilvl w:val="0"/>
          <w:numId w:val="61"/>
        </w:numPr>
        <w:spacing w:after="0"/>
        <w:ind w:left="714" w:hanging="357"/>
        <w:rPr>
          <w:szCs w:val="20"/>
        </w:rPr>
      </w:pPr>
      <w:r w:rsidRPr="00FA475D">
        <w:rPr>
          <w:szCs w:val="20"/>
        </w:rPr>
        <w:t>Dostatečnost a přiměřenost sítě jednotlivých typů zařízení na území MSK a jednotlivých ORP s ohledem na současnou a očekávanou produkci relevantních odpadů.</w:t>
      </w:r>
    </w:p>
    <w:p w14:paraId="0C2331D8" w14:textId="77777777" w:rsidR="005A50BD" w:rsidRPr="00FA475D" w:rsidRDefault="005A50BD" w:rsidP="001769B8">
      <w:pPr>
        <w:pStyle w:val="POHzkladntext"/>
        <w:numPr>
          <w:ilvl w:val="0"/>
          <w:numId w:val="61"/>
        </w:numPr>
        <w:spacing w:after="0"/>
        <w:ind w:left="714" w:hanging="357"/>
        <w:rPr>
          <w:szCs w:val="20"/>
        </w:rPr>
      </w:pPr>
      <w:r w:rsidRPr="00FA475D">
        <w:rPr>
          <w:szCs w:val="20"/>
        </w:rPr>
        <w:t>Dosažení cíle vytvoření komplexní a přiměřené sítě zařízení k nakládání s odpady na regionální úrovni v souladu s principy „soběstačnosti a blízkosti.“</w:t>
      </w:r>
    </w:p>
    <w:p w14:paraId="3D3BD641" w14:textId="77777777" w:rsidR="005A50BD" w:rsidRPr="00FA475D" w:rsidRDefault="005A50BD" w:rsidP="001769B8">
      <w:pPr>
        <w:pStyle w:val="POHzkladntext"/>
        <w:numPr>
          <w:ilvl w:val="0"/>
          <w:numId w:val="61"/>
        </w:numPr>
        <w:spacing w:after="0"/>
        <w:ind w:left="714" w:hanging="357"/>
        <w:rPr>
          <w:szCs w:val="20"/>
        </w:rPr>
      </w:pPr>
      <w:r w:rsidRPr="00FA475D">
        <w:rPr>
          <w:szCs w:val="20"/>
        </w:rPr>
        <w:t>Posunutí směrem k vyšším způsobům nakládání podle platné hierarchie.</w:t>
      </w:r>
    </w:p>
    <w:p w14:paraId="3B974A97" w14:textId="77777777" w:rsidR="005A50BD" w:rsidRPr="00FA475D" w:rsidRDefault="005A50BD" w:rsidP="001769B8">
      <w:pPr>
        <w:pStyle w:val="POHzkladntext"/>
        <w:numPr>
          <w:ilvl w:val="0"/>
          <w:numId w:val="61"/>
        </w:numPr>
        <w:spacing w:after="0"/>
        <w:ind w:left="714" w:hanging="357"/>
        <w:rPr>
          <w:szCs w:val="20"/>
        </w:rPr>
      </w:pPr>
      <w:r w:rsidRPr="00FA475D">
        <w:rPr>
          <w:szCs w:val="20"/>
        </w:rPr>
        <w:t>Plnění cílů závazné části POH MSK.</w:t>
      </w:r>
    </w:p>
    <w:p w14:paraId="36154791" w14:textId="77777777" w:rsidR="005A50BD" w:rsidRPr="00FA475D" w:rsidRDefault="005A50BD" w:rsidP="001769B8">
      <w:pPr>
        <w:pStyle w:val="POHzkladntext"/>
        <w:numPr>
          <w:ilvl w:val="0"/>
          <w:numId w:val="61"/>
        </w:numPr>
        <w:spacing w:after="0"/>
        <w:ind w:left="714" w:hanging="357"/>
        <w:rPr>
          <w:szCs w:val="20"/>
        </w:rPr>
      </w:pPr>
      <w:r w:rsidRPr="00FA475D">
        <w:rPr>
          <w:szCs w:val="20"/>
        </w:rPr>
        <w:t>Potřeba odklonu zbytkových komunálních odpadů od skládkování (zejména SKO a objemný odpad).</w:t>
      </w:r>
    </w:p>
    <w:p w14:paraId="69674ECE" w14:textId="77777777" w:rsidR="005A50BD" w:rsidRPr="00FA475D" w:rsidRDefault="005A50BD" w:rsidP="001769B8">
      <w:pPr>
        <w:pStyle w:val="POHzkladntext"/>
        <w:numPr>
          <w:ilvl w:val="0"/>
          <w:numId w:val="61"/>
        </w:numPr>
        <w:spacing w:after="0"/>
        <w:ind w:left="714" w:hanging="357"/>
        <w:rPr>
          <w:szCs w:val="20"/>
        </w:rPr>
      </w:pPr>
      <w:r w:rsidRPr="00FA475D">
        <w:rPr>
          <w:szCs w:val="20"/>
        </w:rPr>
        <w:t>Potřeba minimalizace hmotnosti biologicky rozložitelných odpadů ukládaných na skládky (plnění požadavků skládkové směrnice).</w:t>
      </w:r>
    </w:p>
    <w:p w14:paraId="3B471977" w14:textId="77777777" w:rsidR="005A50BD" w:rsidRPr="00FA475D" w:rsidRDefault="005A50BD" w:rsidP="001769B8">
      <w:pPr>
        <w:pStyle w:val="POHzkladntext"/>
        <w:numPr>
          <w:ilvl w:val="0"/>
          <w:numId w:val="61"/>
        </w:numPr>
        <w:spacing w:after="0"/>
        <w:ind w:left="714" w:hanging="357"/>
        <w:rPr>
          <w:szCs w:val="20"/>
        </w:rPr>
      </w:pPr>
      <w:r w:rsidRPr="00FA475D">
        <w:rPr>
          <w:szCs w:val="20"/>
        </w:rPr>
        <w:t>Ekonomická a technická účelnost provozu zařízení na regionální i celostátní úrovni.</w:t>
      </w:r>
    </w:p>
    <w:p w14:paraId="31A8C1E6" w14:textId="77777777" w:rsidR="005A50BD" w:rsidRPr="00FA475D" w:rsidRDefault="005A50BD" w:rsidP="001769B8">
      <w:pPr>
        <w:pStyle w:val="POHzkladntext"/>
        <w:numPr>
          <w:ilvl w:val="0"/>
          <w:numId w:val="61"/>
        </w:numPr>
        <w:ind w:left="714" w:hanging="357"/>
        <w:rPr>
          <w:szCs w:val="20"/>
        </w:rPr>
      </w:pPr>
      <w:r w:rsidRPr="00FA475D">
        <w:rPr>
          <w:szCs w:val="20"/>
        </w:rPr>
        <w:t>Zohlednění moderních a inovativních technologií a BAT.</w:t>
      </w:r>
    </w:p>
    <w:p w14:paraId="32235BF6" w14:textId="77777777" w:rsidR="005A50BD" w:rsidRPr="00FA475D" w:rsidRDefault="005A50BD" w:rsidP="005A50BD">
      <w:pPr>
        <w:pStyle w:val="Odstavecseseznamem"/>
        <w:ind w:left="0"/>
        <w:jc w:val="both"/>
        <w:rPr>
          <w:rFonts w:ascii="Tahoma" w:hAnsi="Tahoma" w:cs="Tahoma"/>
          <w:iCs/>
          <w:sz w:val="20"/>
          <w:szCs w:val="20"/>
        </w:rPr>
      </w:pPr>
      <w:r w:rsidRPr="00FA475D">
        <w:rPr>
          <w:rFonts w:ascii="Tahoma" w:hAnsi="Tahoma" w:cs="Tahoma"/>
          <w:sz w:val="20"/>
          <w:szCs w:val="20"/>
        </w:rPr>
        <w:t>Investiční záměry pro vznik odpadové infrastruktury a posun směrem k oběhovému hospodářství mohou být finančně podporovány z evropských i národních fondů v rámci jednotlivých dotačních programů.</w:t>
      </w:r>
      <w:r w:rsidRPr="00FA475D">
        <w:rPr>
          <w:rFonts w:ascii="Tahoma" w:hAnsi="Tahoma" w:cs="Tahoma"/>
          <w:iCs/>
          <w:sz w:val="20"/>
          <w:szCs w:val="20"/>
        </w:rPr>
        <w:t xml:space="preserve"> </w:t>
      </w:r>
      <w:r w:rsidRPr="00FA475D">
        <w:rPr>
          <w:rFonts w:ascii="Tahoma" w:hAnsi="Tahoma" w:cs="Tahoma"/>
          <w:sz w:val="20"/>
          <w:szCs w:val="20"/>
        </w:rPr>
        <w:t>V rámci programů umožňujících různé druhy podpory se tato bude primárně zaměřovat na financování vzniku kapacit v souladu s nastavenými prioritami a hierarchií odpadového hospodářství. Preferovat se budou finanční pobídky na podporu vysoce efektivní recyklace a výrobu výrobků s obsahem recyklátů. Podpora bude primárně zaměřena na financování technologií předcházení vzniku odpadů, recyklace a zpracování druhotných surovin, inovativních technologií a nových přístupů k využití odpadů.</w:t>
      </w:r>
    </w:p>
    <w:p w14:paraId="118BCA2E" w14:textId="77777777" w:rsidR="005A50BD" w:rsidRPr="00FA475D" w:rsidRDefault="005A50BD" w:rsidP="005A50BD">
      <w:pPr>
        <w:pStyle w:val="Odstavecseseznamem"/>
        <w:spacing w:after="120"/>
        <w:ind w:left="0"/>
        <w:jc w:val="both"/>
        <w:rPr>
          <w:rFonts w:ascii="Tahoma" w:hAnsi="Tahoma" w:cs="Tahoma"/>
          <w:sz w:val="20"/>
          <w:szCs w:val="20"/>
        </w:rPr>
      </w:pPr>
    </w:p>
    <w:p w14:paraId="3AD80A12" w14:textId="77777777" w:rsidR="005A50BD" w:rsidRPr="00FA475D" w:rsidRDefault="005A50BD" w:rsidP="005A50BD">
      <w:pPr>
        <w:pStyle w:val="Odstavecseseznamem"/>
        <w:spacing w:after="120"/>
        <w:ind w:left="0"/>
        <w:jc w:val="both"/>
        <w:rPr>
          <w:rFonts w:ascii="Tahoma" w:hAnsi="Tahoma" w:cs="Tahoma"/>
          <w:sz w:val="20"/>
          <w:szCs w:val="20"/>
        </w:rPr>
      </w:pPr>
      <w:r w:rsidRPr="00FA475D">
        <w:rPr>
          <w:rFonts w:ascii="Tahoma" w:hAnsi="Tahoma" w:cs="Tahoma"/>
          <w:sz w:val="20"/>
          <w:szCs w:val="20"/>
        </w:rPr>
        <w:t>K financování budou využity ekonomické nástroje. Hlavními zdroji k financování rozvoje infrastruktury pro odpadové a oběhové hospodářství jsou prostředky z Evropských strukturálních a investičních fondů a Národního plánu obnovy.</w:t>
      </w:r>
    </w:p>
    <w:p w14:paraId="0D0739B2" w14:textId="77777777" w:rsidR="005A50BD" w:rsidRPr="00FA475D" w:rsidRDefault="005A50BD" w:rsidP="005A50BD">
      <w:pPr>
        <w:pStyle w:val="POHzkladntext"/>
        <w:rPr>
          <w:szCs w:val="20"/>
        </w:rPr>
      </w:pPr>
      <w:r w:rsidRPr="00FA475D">
        <w:rPr>
          <w:szCs w:val="20"/>
        </w:rPr>
        <w:t>Po zohlednění výše uvedených kritérií, v návaznosti na POH ČR, analytickou a závaznou část POH MSK a Operační program životní prostředí 2021–2027 jsou dále stanovena bližší kritéria pro:</w:t>
      </w:r>
    </w:p>
    <w:p w14:paraId="693D1D61" w14:textId="77777777" w:rsidR="005A50BD" w:rsidRPr="00FA475D" w:rsidRDefault="005A50BD" w:rsidP="001769B8">
      <w:pPr>
        <w:pStyle w:val="POHzkladntext"/>
        <w:numPr>
          <w:ilvl w:val="0"/>
          <w:numId w:val="61"/>
        </w:numPr>
        <w:spacing w:after="0"/>
        <w:ind w:left="714" w:hanging="357"/>
        <w:rPr>
          <w:szCs w:val="20"/>
        </w:rPr>
      </w:pPr>
      <w:r w:rsidRPr="00FA475D">
        <w:rPr>
          <w:szCs w:val="20"/>
        </w:rPr>
        <w:t>Předcházení vzniku odpadů.</w:t>
      </w:r>
    </w:p>
    <w:p w14:paraId="689D0986" w14:textId="77777777" w:rsidR="005A50BD" w:rsidRPr="00FA475D" w:rsidRDefault="005A50BD" w:rsidP="001769B8">
      <w:pPr>
        <w:pStyle w:val="POHzkladntext"/>
        <w:numPr>
          <w:ilvl w:val="0"/>
          <w:numId w:val="61"/>
        </w:numPr>
        <w:spacing w:after="0"/>
        <w:ind w:left="714" w:hanging="357"/>
        <w:rPr>
          <w:szCs w:val="20"/>
        </w:rPr>
      </w:pPr>
      <w:r w:rsidRPr="00FA475D">
        <w:rPr>
          <w:szCs w:val="20"/>
        </w:rPr>
        <w:t>Systémy sběru a soustřeďování odpadů.</w:t>
      </w:r>
    </w:p>
    <w:p w14:paraId="6B833A1C" w14:textId="77777777" w:rsidR="005A50BD" w:rsidRPr="00FA475D" w:rsidRDefault="005A50BD" w:rsidP="001769B8">
      <w:pPr>
        <w:pStyle w:val="POHzkladntext"/>
        <w:numPr>
          <w:ilvl w:val="0"/>
          <w:numId w:val="61"/>
        </w:numPr>
        <w:spacing w:after="0"/>
        <w:ind w:left="714" w:hanging="357"/>
        <w:rPr>
          <w:szCs w:val="20"/>
        </w:rPr>
      </w:pPr>
      <w:r w:rsidRPr="00FA475D">
        <w:rPr>
          <w:szCs w:val="20"/>
        </w:rPr>
        <w:t>Třídící a dotřiďovací linky pro separovaný sběr komunálních odpadů.</w:t>
      </w:r>
    </w:p>
    <w:p w14:paraId="24593B9C" w14:textId="77777777" w:rsidR="005A50BD" w:rsidRPr="00FA475D" w:rsidRDefault="005A50BD" w:rsidP="001769B8">
      <w:pPr>
        <w:pStyle w:val="POHzkladntext"/>
        <w:numPr>
          <w:ilvl w:val="0"/>
          <w:numId w:val="61"/>
        </w:numPr>
        <w:spacing w:after="0"/>
        <w:ind w:left="714" w:hanging="357"/>
        <w:rPr>
          <w:szCs w:val="20"/>
        </w:rPr>
      </w:pPr>
      <w:r w:rsidRPr="00FA475D">
        <w:rPr>
          <w:szCs w:val="20"/>
        </w:rPr>
        <w:t>Zařízení na materiálové využívání odpadů.</w:t>
      </w:r>
    </w:p>
    <w:p w14:paraId="0E5097D5" w14:textId="77777777" w:rsidR="005A50BD" w:rsidRPr="00FA475D" w:rsidRDefault="005A50BD" w:rsidP="001769B8">
      <w:pPr>
        <w:pStyle w:val="POHzkladntext"/>
        <w:numPr>
          <w:ilvl w:val="0"/>
          <w:numId w:val="61"/>
        </w:numPr>
        <w:spacing w:after="0"/>
        <w:ind w:left="714" w:hanging="357"/>
        <w:rPr>
          <w:szCs w:val="20"/>
        </w:rPr>
      </w:pPr>
      <w:r w:rsidRPr="00FA475D">
        <w:rPr>
          <w:szCs w:val="20"/>
        </w:rPr>
        <w:t>Zařízení pro nakládání se zbytkovým směsným komunálním odpadem</w:t>
      </w:r>
    </w:p>
    <w:p w14:paraId="44DD76C8" w14:textId="77777777" w:rsidR="005A50BD" w:rsidRPr="00FA475D" w:rsidRDefault="005A50BD" w:rsidP="005A50BD">
      <w:pPr>
        <w:pStyle w:val="POHzkladntext"/>
        <w:spacing w:after="0"/>
        <w:ind w:left="714"/>
        <w:rPr>
          <w:szCs w:val="20"/>
        </w:rPr>
      </w:pPr>
    </w:p>
    <w:p w14:paraId="7F22BD87" w14:textId="77777777" w:rsidR="005A50BD" w:rsidRPr="00FA475D" w:rsidRDefault="005A50BD" w:rsidP="005A50BD">
      <w:pPr>
        <w:pStyle w:val="POHzkladntext"/>
        <w:rPr>
          <w:b/>
          <w:szCs w:val="20"/>
        </w:rPr>
      </w:pPr>
      <w:r w:rsidRPr="00FA475D">
        <w:rPr>
          <w:b/>
          <w:szCs w:val="20"/>
        </w:rPr>
        <w:t xml:space="preserve">Splnění kritérií nad rámec základních podmínek bude určovat, které projekty budou z pohledu veřejné podpory preferovány. </w:t>
      </w:r>
      <w:bookmarkStart w:id="512" w:name="_Toc135228801"/>
    </w:p>
    <w:p w14:paraId="72CDF34E" w14:textId="77777777" w:rsidR="005A50BD" w:rsidRPr="00FA475D" w:rsidRDefault="005A50BD" w:rsidP="006078F4">
      <w:pPr>
        <w:pStyle w:val="Nadpis3"/>
      </w:pPr>
      <w:bookmarkStart w:id="513" w:name="_Toc135657082"/>
      <w:r w:rsidRPr="00FA475D">
        <w:lastRenderedPageBreak/>
        <w:t>Předcházení vzniku odpadů</w:t>
      </w:r>
      <w:bookmarkEnd w:id="512"/>
      <w:bookmarkEnd w:id="513"/>
    </w:p>
    <w:p w14:paraId="61FBDC90" w14:textId="4872FE7D" w:rsidR="005A50BD" w:rsidRPr="00FA475D" w:rsidRDefault="005A50BD" w:rsidP="005A50BD">
      <w:pPr>
        <w:pStyle w:val="POHzkladntext"/>
        <w:rPr>
          <w:szCs w:val="20"/>
        </w:rPr>
      </w:pPr>
      <w:r w:rsidRPr="00FA475D">
        <w:t>Jsou podporovány všechny formy předcházení vzniku odpadů, které nejsou v rozporu s odpadovou legislativou. V oblasti komunálních odpadů se jedná zejména o pořizování domácích kompostérů pro</w:t>
      </w:r>
      <w:r w:rsidR="00827921">
        <w:t> </w:t>
      </w:r>
      <w:r w:rsidRPr="00FA475D">
        <w:t>občany, kteří žijí v rodinných domech se zahradou, realizace projektů komunitního kompostování v</w:t>
      </w:r>
      <w:r w:rsidR="00827921">
        <w:t> </w:t>
      </w:r>
      <w:r w:rsidRPr="00FA475D">
        <w:t xml:space="preserve">bytových domech, </w:t>
      </w:r>
      <w:r w:rsidRPr="00FA475D">
        <w:rPr>
          <w:szCs w:val="20"/>
        </w:rPr>
        <w:t>komunitních zahradách; pořízení kompostérů do škol, školek, budování RE-USE center, kam mohou občané přinést jakékoliv předměty, věci a vybavení, které již sami nevyužívají, ale</w:t>
      </w:r>
      <w:r w:rsidR="00827921">
        <w:rPr>
          <w:szCs w:val="20"/>
        </w:rPr>
        <w:t> </w:t>
      </w:r>
      <w:r w:rsidRPr="00FA475D">
        <w:rPr>
          <w:szCs w:val="20"/>
        </w:rPr>
        <w:t>stále mohou sloužit svému původnímu či jinému účelu. Vybudování a rozšíření infrastruktury pro</w:t>
      </w:r>
      <w:r w:rsidR="00827921">
        <w:rPr>
          <w:szCs w:val="20"/>
        </w:rPr>
        <w:t> </w:t>
      </w:r>
      <w:r w:rsidRPr="00FA475D">
        <w:rPr>
          <w:szCs w:val="20"/>
        </w:rPr>
        <w:t>předcházení vzniku odpadů z jednorázového nádobí a jednorázových obalů podporou pořízení opakovaně použitelného nádobí a obalů, infrastruktury pro jejich uskladnění a mytí. Prioritu dostanou projekty s co největším zásahem co do obslouženého počtu obyvatel.</w:t>
      </w:r>
    </w:p>
    <w:p w14:paraId="16496971" w14:textId="75A7C8D9" w:rsidR="005A50BD" w:rsidRPr="00FA475D" w:rsidRDefault="005A50BD" w:rsidP="005A50BD">
      <w:pPr>
        <w:pStyle w:val="POHzkladntext"/>
        <w:rPr>
          <w:szCs w:val="20"/>
        </w:rPr>
      </w:pPr>
      <w:r w:rsidRPr="00FA475D">
        <w:rPr>
          <w:szCs w:val="20"/>
        </w:rPr>
        <w:t>Současně bude podporována realizace projektů usilujících o rozšíření stávající infrastruktury potravinových bank včetně možné edukační a osvětové činnosti zaměřené na omezení plýtvání s</w:t>
      </w:r>
      <w:r w:rsidR="00827921">
        <w:rPr>
          <w:szCs w:val="20"/>
        </w:rPr>
        <w:t> </w:t>
      </w:r>
      <w:r w:rsidRPr="00FA475D">
        <w:rPr>
          <w:szCs w:val="20"/>
        </w:rPr>
        <w:t xml:space="preserve">potravinami (směrem k potravinovým řetězcům a veřejnosti). Uvedené je zřejmé z počtu projektů vedoucích k předcházení vzniku odpadů podpořených v rámci OPŽP 2014-2020 (viz příloha </w:t>
      </w:r>
      <w:r w:rsidR="001279D1">
        <w:rPr>
          <w:szCs w:val="20"/>
        </w:rPr>
        <w:t>A</w:t>
      </w:r>
      <w:r w:rsidRPr="00FA475D">
        <w:rPr>
          <w:szCs w:val="20"/>
        </w:rPr>
        <w:t>ktualizace č. 1 analytické části POH MSK).</w:t>
      </w:r>
    </w:p>
    <w:p w14:paraId="195EC176" w14:textId="77777777" w:rsidR="005A50BD" w:rsidRPr="00FA475D" w:rsidRDefault="005A50BD" w:rsidP="006078F4">
      <w:pPr>
        <w:pStyle w:val="Nadpis3"/>
      </w:pPr>
      <w:bookmarkStart w:id="514" w:name="_Toc135228802"/>
      <w:bookmarkStart w:id="515" w:name="_Toc135657083"/>
      <w:r w:rsidRPr="00FA475D">
        <w:t>Systémy sběru a soustřeďování odpadů</w:t>
      </w:r>
      <w:bookmarkEnd w:id="514"/>
      <w:bookmarkEnd w:id="515"/>
    </w:p>
    <w:p w14:paraId="63308230" w14:textId="77777777" w:rsidR="005A50BD" w:rsidRPr="00FA475D" w:rsidRDefault="005A50BD" w:rsidP="005A50BD">
      <w:pPr>
        <w:shd w:val="clear" w:color="auto" w:fill="FFFFFF"/>
        <w:spacing w:before="100" w:beforeAutospacing="1" w:after="100" w:afterAutospacing="1"/>
        <w:jc w:val="both"/>
        <w:rPr>
          <w:rFonts w:ascii="Tahoma" w:hAnsi="Tahoma" w:cs="Tahoma"/>
          <w:sz w:val="20"/>
          <w:szCs w:val="20"/>
        </w:rPr>
      </w:pPr>
      <w:r w:rsidRPr="00FA475D">
        <w:rPr>
          <w:rFonts w:ascii="Tahoma" w:hAnsi="Tahoma" w:cs="Tahoma"/>
          <w:sz w:val="20"/>
          <w:szCs w:val="20"/>
        </w:rPr>
        <w:t>I nadále je podporováno zavádění a rozšiřování systému pro oddělený sběr a svoz zejména komunálních odpadů, včetně door to door systémů a systémů PAYT. Rovněž pak zavádění a rozšíření systémů pro oddělený sběr a svoz gastroodpadů z gastroprovozoven.</w:t>
      </w:r>
    </w:p>
    <w:p w14:paraId="56FF5FBA" w14:textId="13DBF87C" w:rsidR="005A50BD" w:rsidRPr="00FA475D" w:rsidRDefault="005A50BD" w:rsidP="005A50BD">
      <w:pPr>
        <w:pStyle w:val="POHzkladntext"/>
        <w:rPr>
          <w:szCs w:val="20"/>
        </w:rPr>
      </w:pPr>
      <w:r w:rsidRPr="00FA475D">
        <w:rPr>
          <w:szCs w:val="20"/>
        </w:rPr>
        <w:t xml:space="preserve">Důraz je kladen rovněž </w:t>
      </w:r>
      <w:r w:rsidR="00827921">
        <w:rPr>
          <w:szCs w:val="20"/>
        </w:rPr>
        <w:t xml:space="preserve">na </w:t>
      </w:r>
      <w:r w:rsidRPr="00FA475D">
        <w:rPr>
          <w:szCs w:val="20"/>
        </w:rPr>
        <w:t>výstavbu a modernizaci sběrných dvorů, přičemž upřednostňovány jsou takové, které poskytují komplexní služby, tj. sběr komunálních odpadů kategorie O i N, sběr výro</w:t>
      </w:r>
      <w:r w:rsidR="00F0590A">
        <w:rPr>
          <w:szCs w:val="20"/>
        </w:rPr>
        <w:t>b</w:t>
      </w:r>
      <w:r w:rsidRPr="00FA475D">
        <w:rPr>
          <w:szCs w:val="20"/>
        </w:rPr>
        <w:t xml:space="preserve">ků </w:t>
      </w:r>
      <w:r w:rsidRPr="00F0590A">
        <w:rPr>
          <w:color w:val="000000" w:themeColor="text1"/>
          <w:szCs w:val="20"/>
        </w:rPr>
        <w:t xml:space="preserve">s ukončenou životností, sběr stavebních odpadů, dotřiďování objemného odpadu alespoň na odpady kovů, plastů a dřeva velkých rozměrů umožňujících přednostně jejich materiálové využití. Z OPŽP 2014-2020 bylo podpořeno 27 projektů vztahujících se ke sběrným dvorům a další desítky </w:t>
      </w:r>
      <w:r w:rsidR="000B2207" w:rsidRPr="00F0590A">
        <w:rPr>
          <w:color w:val="000000" w:themeColor="text1"/>
          <w:szCs w:val="20"/>
        </w:rPr>
        <w:t>projektů, týkajících</w:t>
      </w:r>
      <w:r w:rsidRPr="00F0590A">
        <w:rPr>
          <w:color w:val="000000" w:themeColor="text1"/>
          <w:szCs w:val="20"/>
        </w:rPr>
        <w:t xml:space="preserve"> se rozšíření sběrných míst, jejich modernizace, sběru a svozu biologicky rozložitelných odpadů, zavedení sběru textilu.</w:t>
      </w:r>
    </w:p>
    <w:p w14:paraId="1E0838D1" w14:textId="77777777" w:rsidR="005A50BD" w:rsidRPr="00FA475D" w:rsidRDefault="005A50BD" w:rsidP="006078F4">
      <w:pPr>
        <w:pStyle w:val="Nadpis3"/>
      </w:pPr>
      <w:bookmarkStart w:id="516" w:name="_Toc135228803"/>
      <w:bookmarkStart w:id="517" w:name="_Toc135657084"/>
      <w:r w:rsidRPr="00FA475D">
        <w:t>Třídící a dotřiďovací linky na separovaný sběr komunálních odpadů</w:t>
      </w:r>
      <w:bookmarkEnd w:id="516"/>
      <w:bookmarkEnd w:id="517"/>
    </w:p>
    <w:p w14:paraId="3C786006" w14:textId="77777777" w:rsidR="005A50BD" w:rsidRPr="00FA475D" w:rsidRDefault="005A50BD" w:rsidP="005A50BD">
      <w:pPr>
        <w:shd w:val="clear" w:color="auto" w:fill="FFFFFF"/>
        <w:spacing w:before="100" w:beforeAutospacing="1" w:after="100" w:afterAutospacing="1" w:line="306" w:lineRule="atLeast"/>
        <w:jc w:val="both"/>
        <w:rPr>
          <w:rFonts w:ascii="Tahoma" w:hAnsi="Tahoma" w:cs="Tahoma"/>
        </w:rPr>
      </w:pPr>
      <w:r w:rsidRPr="00FA475D">
        <w:rPr>
          <w:rFonts w:ascii="Tahoma" w:hAnsi="Tahoma" w:cs="Tahoma"/>
          <w:sz w:val="20"/>
          <w:szCs w:val="20"/>
        </w:rPr>
        <w:t>Upřednostňovány jsou poloautomatické/automatické třídící a dotřiďovací linky, které zavádějí nové účinnější technologie na třídění odpadů s cílem zvýšit kvalitu třídění a zlepšit využitelnost vytříděných odpadů. Preferovány jsou takové záměry, které v jedné provozovně umožní následné zpracování vytříděných odpadů na finální výrobky pro spotřebitele.</w:t>
      </w:r>
    </w:p>
    <w:p w14:paraId="7108A590" w14:textId="77777777" w:rsidR="005A50BD" w:rsidRPr="00FA475D" w:rsidRDefault="005A50BD" w:rsidP="000956D9">
      <w:pPr>
        <w:pStyle w:val="Nadpis3"/>
      </w:pPr>
      <w:bookmarkStart w:id="518" w:name="_Toc135228804"/>
      <w:bookmarkStart w:id="519" w:name="_Toc135657085"/>
      <w:r w:rsidRPr="00FA475D">
        <w:t>Zařízení na materiálové využívání odpadů</w:t>
      </w:r>
      <w:bookmarkEnd w:id="518"/>
      <w:bookmarkEnd w:id="519"/>
    </w:p>
    <w:p w14:paraId="73C467EA" w14:textId="77777777" w:rsidR="005A50BD" w:rsidRPr="00FA475D" w:rsidRDefault="005A50BD" w:rsidP="005A50BD">
      <w:pPr>
        <w:spacing w:before="100" w:beforeAutospacing="1" w:after="100" w:afterAutospacing="1"/>
        <w:jc w:val="both"/>
        <w:rPr>
          <w:rFonts w:ascii="Tahoma" w:hAnsi="Tahoma" w:cs="Tahoma"/>
          <w:sz w:val="20"/>
          <w:szCs w:val="20"/>
        </w:rPr>
      </w:pPr>
      <w:r w:rsidRPr="00FA475D">
        <w:rPr>
          <w:rFonts w:ascii="Tahoma" w:hAnsi="Tahoma" w:cs="Tahoma"/>
          <w:sz w:val="20"/>
          <w:szCs w:val="20"/>
        </w:rPr>
        <w:t>Je podporováno budování zařízení na materiálové využití všech druhů odpadů, které přispějí k naplňování stanovených cílů a přechodu na oběhové hospodářství. Prioritu mají takové technologie, které umožní zapracování odpadu do konečného výrobku pro spotřebitele před meziproduktem.</w:t>
      </w:r>
    </w:p>
    <w:p w14:paraId="50D37DB5" w14:textId="77777777" w:rsidR="005A50BD" w:rsidRPr="00FA475D" w:rsidRDefault="005A50BD" w:rsidP="000956D9">
      <w:pPr>
        <w:pStyle w:val="Nadpis3"/>
      </w:pPr>
      <w:bookmarkStart w:id="520" w:name="_Toc135657086"/>
      <w:r w:rsidRPr="00FA475D">
        <w:t>Zařízení pro energetické využívání odpadů</w:t>
      </w:r>
      <w:bookmarkEnd w:id="520"/>
    </w:p>
    <w:p w14:paraId="5C8A72C7" w14:textId="77777777" w:rsidR="005A50BD" w:rsidRPr="00FA475D" w:rsidRDefault="005A50BD" w:rsidP="005A50BD">
      <w:pPr>
        <w:spacing w:before="100" w:beforeAutospacing="1" w:after="100" w:afterAutospacing="1"/>
        <w:jc w:val="both"/>
        <w:rPr>
          <w:rFonts w:ascii="Tahoma" w:hAnsi="Tahoma" w:cs="Tahoma"/>
          <w:sz w:val="20"/>
          <w:szCs w:val="20"/>
        </w:rPr>
      </w:pPr>
      <w:r w:rsidRPr="00FA475D">
        <w:rPr>
          <w:rFonts w:ascii="Tahoma" w:hAnsi="Tahoma" w:cs="Tahoma"/>
          <w:sz w:val="20"/>
          <w:szCs w:val="20"/>
        </w:rPr>
        <w:t>Je podporována výroba paliv z ostatních odpadů, které není možné materiálově využít, včetně výstavby a modernizace zařízení na energetické využití ostatních odpadů nevhodných k materiálovému využití. Rovněž je podporována výstavba a modernizace bioplynových stanic.</w:t>
      </w:r>
    </w:p>
    <w:p w14:paraId="466216F5" w14:textId="77777777" w:rsidR="005A50BD" w:rsidRPr="00FA475D" w:rsidRDefault="005A50BD" w:rsidP="000956D9">
      <w:pPr>
        <w:pStyle w:val="Nadpis3"/>
      </w:pPr>
      <w:bookmarkStart w:id="521" w:name="_Toc135657087"/>
      <w:r w:rsidRPr="00FA475D">
        <w:lastRenderedPageBreak/>
        <w:t>Zařízení pro úpravu a zpracování čistírenských odpadních kalů z čistíren odpadních vod</w:t>
      </w:r>
      <w:bookmarkEnd w:id="521"/>
    </w:p>
    <w:p w14:paraId="3C17869A" w14:textId="6A091CE5" w:rsidR="005A50BD" w:rsidRPr="00FA475D" w:rsidRDefault="005A50BD" w:rsidP="005A50BD">
      <w:pPr>
        <w:jc w:val="both"/>
        <w:rPr>
          <w:rFonts w:ascii="Tahoma" w:hAnsi="Tahoma" w:cs="Tahoma"/>
          <w:sz w:val="20"/>
          <w:szCs w:val="20"/>
        </w:rPr>
      </w:pPr>
      <w:r w:rsidRPr="00FA475D">
        <w:rPr>
          <w:rFonts w:ascii="Tahoma" w:hAnsi="Tahoma" w:cs="Tahoma"/>
          <w:sz w:val="20"/>
          <w:szCs w:val="20"/>
        </w:rPr>
        <w:t>Jsou podporovány technologie zaměřené na sušení kalů, které umožní jejich následné energetické či</w:t>
      </w:r>
      <w:r w:rsidR="00827921">
        <w:rPr>
          <w:rFonts w:ascii="Tahoma" w:hAnsi="Tahoma" w:cs="Tahoma"/>
          <w:sz w:val="20"/>
          <w:szCs w:val="20"/>
        </w:rPr>
        <w:t> </w:t>
      </w:r>
      <w:r w:rsidRPr="00FA475D">
        <w:rPr>
          <w:rFonts w:ascii="Tahoma" w:hAnsi="Tahoma" w:cs="Tahoma"/>
          <w:sz w:val="20"/>
          <w:szCs w:val="20"/>
        </w:rPr>
        <w:t>materiálové využití, technologické dovybavení stávajících kompostáren umožňující příjem kalů či</w:t>
      </w:r>
      <w:r w:rsidR="00827921">
        <w:rPr>
          <w:rFonts w:ascii="Tahoma" w:hAnsi="Tahoma" w:cs="Tahoma"/>
          <w:sz w:val="20"/>
          <w:szCs w:val="20"/>
        </w:rPr>
        <w:t> </w:t>
      </w:r>
      <w:r w:rsidRPr="00FA475D">
        <w:rPr>
          <w:rFonts w:ascii="Tahoma" w:hAnsi="Tahoma" w:cs="Tahoma"/>
          <w:sz w:val="20"/>
          <w:szCs w:val="20"/>
        </w:rPr>
        <w:t>technologie</w:t>
      </w:r>
      <w:r w:rsidR="00827921">
        <w:rPr>
          <w:rFonts w:ascii="Tahoma" w:hAnsi="Tahoma" w:cs="Tahoma"/>
          <w:sz w:val="20"/>
          <w:szCs w:val="20"/>
        </w:rPr>
        <w:t>,</w:t>
      </w:r>
      <w:r w:rsidRPr="00FA475D">
        <w:rPr>
          <w:rFonts w:ascii="Tahoma" w:hAnsi="Tahoma" w:cs="Tahoma"/>
          <w:sz w:val="20"/>
          <w:szCs w:val="20"/>
        </w:rPr>
        <w:t xml:space="preserve"> které umožní surovinové využití kalů, tj. zejména získávání fosforu. Preferován</w:t>
      </w:r>
      <w:r w:rsidR="00827921">
        <w:rPr>
          <w:rFonts w:ascii="Tahoma" w:hAnsi="Tahoma" w:cs="Tahoma"/>
          <w:sz w:val="20"/>
          <w:szCs w:val="20"/>
        </w:rPr>
        <w:t>a</w:t>
      </w:r>
      <w:r w:rsidRPr="00FA475D">
        <w:rPr>
          <w:rFonts w:ascii="Tahoma" w:hAnsi="Tahoma" w:cs="Tahoma"/>
          <w:sz w:val="20"/>
          <w:szCs w:val="20"/>
        </w:rPr>
        <w:t xml:space="preserve"> jsou zařízení na termické či termochemické zpracování kalů za účelem jejich následného energetického využití. </w:t>
      </w:r>
    </w:p>
    <w:p w14:paraId="6D93945D" w14:textId="77777777" w:rsidR="005A50BD" w:rsidRPr="00FA475D" w:rsidRDefault="005A50BD" w:rsidP="000956D9">
      <w:pPr>
        <w:pStyle w:val="Nadpis3"/>
      </w:pPr>
      <w:bookmarkStart w:id="522" w:name="_Ref421471632"/>
      <w:bookmarkStart w:id="523" w:name="_Toc135228805"/>
      <w:bookmarkStart w:id="524" w:name="_Toc135657088"/>
      <w:r w:rsidRPr="00FA475D">
        <w:t>Zařízení pro nakládání se zbytkovým směsným komunálním odpadem</w:t>
      </w:r>
      <w:bookmarkEnd w:id="522"/>
      <w:bookmarkEnd w:id="523"/>
      <w:bookmarkEnd w:id="524"/>
    </w:p>
    <w:p w14:paraId="51AFAC7E" w14:textId="77777777" w:rsidR="005A50BD" w:rsidRPr="00FA475D" w:rsidRDefault="005A50BD" w:rsidP="005A50BD">
      <w:pPr>
        <w:pStyle w:val="POHzkladntext"/>
      </w:pPr>
      <w:r w:rsidRPr="00FA475D">
        <w:t>Jsou podporovány všechny formy odklonění zbytkového směsného komunálního odpadu od skládkování počínaje zřízením překládacích stanic, MBÚ provádějících dotřídění tohoto odpadu s následnou výrobou TAP a jejich využití jako náhrady primárních surovin ve vhodných zdrojích, po přímé energetické využití.</w:t>
      </w:r>
    </w:p>
    <w:p w14:paraId="5B794F97" w14:textId="77777777" w:rsidR="005A50BD" w:rsidRPr="00FA475D" w:rsidRDefault="005A50BD" w:rsidP="000956D9">
      <w:pPr>
        <w:pStyle w:val="Nadpis3"/>
      </w:pPr>
      <w:bookmarkStart w:id="525" w:name="_Toc135657089"/>
      <w:r w:rsidRPr="00FA475D">
        <w:t>Zařízení pro nakládání s nebezpečnými odpady</w:t>
      </w:r>
      <w:bookmarkEnd w:id="525"/>
    </w:p>
    <w:p w14:paraId="57EF2A52" w14:textId="77777777" w:rsidR="005A50BD" w:rsidRPr="00FA475D" w:rsidRDefault="005A50BD" w:rsidP="005A50BD">
      <w:pPr>
        <w:pStyle w:val="POHzkladntext"/>
      </w:pPr>
      <w:r w:rsidRPr="00FA475D">
        <w:t>Jsou podporovány technologie spočívající v odstranění nebezpečných vlastností odpadů, jejich regenerace, recyklace.</w:t>
      </w:r>
    </w:p>
    <w:p w14:paraId="0D377D29" w14:textId="77777777" w:rsidR="005A50BD" w:rsidRPr="00FA475D" w:rsidRDefault="005A50BD" w:rsidP="005A50BD">
      <w:pPr>
        <w:pStyle w:val="POHzkladntext"/>
      </w:pPr>
    </w:p>
    <w:p w14:paraId="24C93A8E" w14:textId="77777777" w:rsidR="005A50BD" w:rsidRPr="00FA475D" w:rsidRDefault="005A50BD" w:rsidP="000956D9">
      <w:pPr>
        <w:pStyle w:val="Nadpis20"/>
        <w:tabs>
          <w:tab w:val="num" w:pos="1440"/>
        </w:tabs>
      </w:pPr>
      <w:bookmarkStart w:id="526" w:name="_Toc135228806"/>
      <w:bookmarkStart w:id="527" w:name="_Toc135657090"/>
      <w:r w:rsidRPr="00FA475D">
        <w:t>Záměry na potřebná zařízení pro nakládání s odpady</w:t>
      </w:r>
      <w:bookmarkEnd w:id="526"/>
      <w:r w:rsidRPr="00FA475D">
        <w:t xml:space="preserve"> na území MSK</w:t>
      </w:r>
      <w:bookmarkEnd w:id="527"/>
    </w:p>
    <w:p w14:paraId="3AF55F6A" w14:textId="399ED2FF" w:rsidR="005A50BD" w:rsidRPr="00FA475D" w:rsidRDefault="005A50BD" w:rsidP="005A50BD">
      <w:pPr>
        <w:tabs>
          <w:tab w:val="left" w:pos="4820"/>
        </w:tabs>
        <w:spacing w:after="0"/>
        <w:jc w:val="both"/>
        <w:rPr>
          <w:rFonts w:ascii="Tahoma" w:hAnsi="Tahoma" w:cs="Tahoma"/>
          <w:sz w:val="20"/>
          <w:szCs w:val="20"/>
        </w:rPr>
      </w:pPr>
      <w:r w:rsidRPr="00FA475D">
        <w:rPr>
          <w:rFonts w:ascii="Tahoma" w:hAnsi="Tahoma" w:cs="Tahoma"/>
          <w:sz w:val="20"/>
          <w:szCs w:val="20"/>
        </w:rPr>
        <w:t>Závazná část POH ČR obsahuje nové ambiciózní cíle podpořené jejich zakotvením do nové právní úpravy odpadového hospodářství, která v souladu s evropskou legislativou stanovuje závazné cíle</w:t>
      </w:r>
      <w:r w:rsidR="00827921">
        <w:rPr>
          <w:rFonts w:ascii="Tahoma" w:hAnsi="Tahoma" w:cs="Tahoma"/>
          <w:sz w:val="20"/>
          <w:szCs w:val="20"/>
        </w:rPr>
        <w:t>,</w:t>
      </w:r>
      <w:r w:rsidRPr="00FA475D">
        <w:rPr>
          <w:rFonts w:ascii="Tahoma" w:hAnsi="Tahoma" w:cs="Tahoma"/>
          <w:sz w:val="20"/>
          <w:szCs w:val="20"/>
        </w:rPr>
        <w:t xml:space="preserve"> jejichž splnění je nezbytné pro přechod na skutečně funkční oběhové hospodářství. V obecné rovině tyto skutečnosti nemají zásadní dopad na původně navržený rozsah potřebných zařízení uvedených v analytické a směrné části POH MSK.</w:t>
      </w:r>
    </w:p>
    <w:p w14:paraId="725A3800" w14:textId="77777777" w:rsidR="005A50BD" w:rsidRPr="00FA475D" w:rsidRDefault="005A50BD" w:rsidP="005A50BD">
      <w:pPr>
        <w:tabs>
          <w:tab w:val="left" w:pos="4820"/>
        </w:tabs>
        <w:spacing w:after="0"/>
        <w:jc w:val="both"/>
        <w:rPr>
          <w:rFonts w:ascii="Tahoma" w:hAnsi="Tahoma" w:cs="Tahoma"/>
          <w:sz w:val="20"/>
          <w:szCs w:val="20"/>
        </w:rPr>
      </w:pPr>
    </w:p>
    <w:p w14:paraId="0A2357AE" w14:textId="651B2335" w:rsidR="005A50BD" w:rsidRPr="00FA475D" w:rsidRDefault="005A50BD" w:rsidP="005A50BD">
      <w:pPr>
        <w:tabs>
          <w:tab w:val="left" w:pos="4820"/>
        </w:tabs>
        <w:spacing w:after="120"/>
        <w:rPr>
          <w:rFonts w:ascii="Tahoma" w:hAnsi="Tahoma" w:cs="Tahoma"/>
          <w:sz w:val="20"/>
          <w:szCs w:val="20"/>
        </w:rPr>
      </w:pPr>
      <w:r w:rsidRPr="00FA475D">
        <w:rPr>
          <w:rFonts w:ascii="Tahoma" w:hAnsi="Tahoma" w:cs="Tahoma"/>
          <w:sz w:val="20"/>
          <w:szCs w:val="20"/>
        </w:rPr>
        <w:t xml:space="preserve">Cíl, který je vytyčen v závazné části </w:t>
      </w:r>
      <w:r w:rsidR="00906185">
        <w:rPr>
          <w:rFonts w:ascii="Tahoma" w:hAnsi="Tahoma" w:cs="Tahoma"/>
          <w:sz w:val="20"/>
          <w:szCs w:val="20"/>
        </w:rPr>
        <w:t>POH ČR</w:t>
      </w:r>
      <w:r w:rsidR="0035746E">
        <w:rPr>
          <w:rFonts w:ascii="Tahoma" w:hAnsi="Tahoma" w:cs="Tahoma"/>
          <w:sz w:val="20"/>
          <w:szCs w:val="20"/>
        </w:rPr>
        <w:t xml:space="preserve"> </w:t>
      </w:r>
      <w:r w:rsidRPr="00FA475D">
        <w:rPr>
          <w:rFonts w:ascii="Tahoma" w:hAnsi="Tahoma" w:cs="Tahoma"/>
          <w:sz w:val="20"/>
          <w:szCs w:val="20"/>
        </w:rPr>
        <w:t>v oblasti nastavení sítě zařízení a infrastruktury:</w:t>
      </w:r>
    </w:p>
    <w:p w14:paraId="08E77579" w14:textId="77777777" w:rsidR="005A50BD" w:rsidRPr="00FA475D" w:rsidRDefault="005A50BD" w:rsidP="001769B8">
      <w:pPr>
        <w:pStyle w:val="Odstavecseseznamem"/>
        <w:numPr>
          <w:ilvl w:val="0"/>
          <w:numId w:val="65"/>
        </w:numPr>
        <w:tabs>
          <w:tab w:val="left" w:pos="4820"/>
        </w:tabs>
        <w:spacing w:after="120" w:line="240" w:lineRule="auto"/>
        <w:jc w:val="both"/>
        <w:rPr>
          <w:rFonts w:ascii="Tahoma" w:hAnsi="Tahoma" w:cs="Tahoma"/>
          <w:b/>
          <w:iCs/>
          <w:sz w:val="20"/>
          <w:szCs w:val="20"/>
        </w:rPr>
      </w:pPr>
      <w:r w:rsidRPr="00FA475D">
        <w:rPr>
          <w:rFonts w:ascii="Tahoma" w:hAnsi="Tahoma" w:cs="Tahoma"/>
          <w:iCs/>
          <w:sz w:val="20"/>
          <w:szCs w:val="20"/>
        </w:rPr>
        <w:t>„</w:t>
      </w:r>
      <w:r w:rsidRPr="00FA475D">
        <w:rPr>
          <w:rFonts w:ascii="Tahoma" w:hAnsi="Tahoma" w:cs="Tahoma"/>
          <w:b/>
          <w:iCs/>
          <w:sz w:val="20"/>
          <w:szCs w:val="20"/>
        </w:rPr>
        <w:t xml:space="preserve">Vytvořit a koordinovat komplexní, přiměřenou a efektivní síť zařízení pro nakládání s odpady na území České republiky“. </w:t>
      </w:r>
    </w:p>
    <w:p w14:paraId="32924C78" w14:textId="3B8FB3FC" w:rsidR="005A50BD" w:rsidRPr="00FA475D" w:rsidRDefault="005A50BD" w:rsidP="005A50BD">
      <w:pPr>
        <w:tabs>
          <w:tab w:val="left" w:pos="4820"/>
        </w:tabs>
        <w:jc w:val="both"/>
        <w:rPr>
          <w:rFonts w:ascii="Tahoma" w:hAnsi="Tahoma" w:cs="Tahoma"/>
          <w:sz w:val="20"/>
          <w:szCs w:val="20"/>
        </w:rPr>
      </w:pPr>
      <w:r w:rsidRPr="00FA475D">
        <w:rPr>
          <w:rFonts w:ascii="Tahoma" w:hAnsi="Tahoma" w:cs="Tahoma"/>
          <w:sz w:val="20"/>
          <w:szCs w:val="20"/>
        </w:rPr>
        <w:t>Síť bude vytvořena</w:t>
      </w:r>
      <w:r w:rsidRPr="00FA475D">
        <w:rPr>
          <w:rFonts w:ascii="Tahoma" w:hAnsi="Tahoma" w:cs="Tahoma"/>
          <w:b/>
          <w:sz w:val="20"/>
          <w:szCs w:val="20"/>
        </w:rPr>
        <w:t xml:space="preserve"> </w:t>
      </w:r>
      <w:r w:rsidRPr="00FA475D">
        <w:rPr>
          <w:rFonts w:ascii="Tahoma" w:hAnsi="Tahoma" w:cs="Tahoma"/>
          <w:sz w:val="20"/>
          <w:szCs w:val="20"/>
        </w:rPr>
        <w:t>na celostátní i nižší úrovni, bude zahrnovat skupiny zařízení o různých kapacitách a</w:t>
      </w:r>
      <w:r w:rsidR="00827921">
        <w:rPr>
          <w:rFonts w:ascii="Tahoma" w:hAnsi="Tahoma" w:cs="Tahoma"/>
          <w:sz w:val="20"/>
          <w:szCs w:val="20"/>
        </w:rPr>
        <w:t> </w:t>
      </w:r>
      <w:r w:rsidRPr="00FA475D">
        <w:rPr>
          <w:rFonts w:ascii="Tahoma" w:hAnsi="Tahoma" w:cs="Tahoma"/>
          <w:sz w:val="20"/>
          <w:szCs w:val="20"/>
        </w:rPr>
        <w:t xml:space="preserve">významu, s ohledem na začlenění jednotlivých zařízení do systému nakládání s odpady na národní, regionální a lokální úrovni. </w:t>
      </w:r>
    </w:p>
    <w:p w14:paraId="318C6333" w14:textId="77777777" w:rsidR="005A50BD" w:rsidRPr="00FA475D" w:rsidRDefault="005A50BD" w:rsidP="005A50BD">
      <w:pPr>
        <w:tabs>
          <w:tab w:val="left" w:pos="4820"/>
        </w:tabs>
        <w:spacing w:after="120"/>
        <w:jc w:val="both"/>
        <w:rPr>
          <w:rFonts w:ascii="Tahoma" w:hAnsi="Tahoma" w:cs="Tahoma"/>
          <w:sz w:val="20"/>
          <w:szCs w:val="20"/>
        </w:rPr>
      </w:pPr>
      <w:r w:rsidRPr="00FA475D">
        <w:rPr>
          <w:rFonts w:ascii="Tahoma" w:hAnsi="Tahoma" w:cs="Tahoma"/>
          <w:sz w:val="20"/>
          <w:szCs w:val="20"/>
        </w:rPr>
        <w:t xml:space="preserve">Bude zohledněna i mezikrajová spolupráce při využívání zařízení nadregionálního významu. </w:t>
      </w:r>
    </w:p>
    <w:p w14:paraId="71C65991" w14:textId="77777777" w:rsidR="005A50BD" w:rsidRPr="00FA475D" w:rsidRDefault="005A50BD" w:rsidP="005A50BD">
      <w:pPr>
        <w:tabs>
          <w:tab w:val="left" w:pos="4820"/>
        </w:tabs>
        <w:spacing w:after="120"/>
        <w:jc w:val="both"/>
        <w:rPr>
          <w:rFonts w:ascii="Tahoma" w:hAnsi="Tahoma" w:cs="Tahoma"/>
          <w:sz w:val="20"/>
          <w:szCs w:val="20"/>
        </w:rPr>
      </w:pPr>
      <w:r w:rsidRPr="00FA475D">
        <w:rPr>
          <w:rFonts w:ascii="Tahoma" w:hAnsi="Tahoma" w:cs="Tahoma"/>
          <w:sz w:val="20"/>
          <w:szCs w:val="20"/>
        </w:rPr>
        <w:t>Základní členění zařízení, zásady pro vytváření  sítě zařízení pro nakládání s odpady  a opatření jsou uvedeny v závazné části v kapitole 3.5. Zásady pro vytváření sítě zařízení pro nakládání s odpady. Potřebná a podporovaná zařízení lze dále dovodit rovněž z kapitoly 3.4 Prioritní odpadové toky.</w:t>
      </w:r>
    </w:p>
    <w:p w14:paraId="6166F8CC" w14:textId="6F0E3AD1" w:rsidR="005A50BD" w:rsidRPr="00FA475D" w:rsidRDefault="005A50BD" w:rsidP="005A50BD">
      <w:pPr>
        <w:tabs>
          <w:tab w:val="left" w:pos="4820"/>
        </w:tabs>
        <w:spacing w:after="120"/>
        <w:jc w:val="both"/>
        <w:rPr>
          <w:rFonts w:ascii="Tahoma" w:hAnsi="Tahoma" w:cs="Tahoma"/>
          <w:sz w:val="20"/>
          <w:szCs w:val="20"/>
        </w:rPr>
      </w:pPr>
      <w:r w:rsidRPr="00FA475D">
        <w:rPr>
          <w:rFonts w:ascii="Tahoma" w:hAnsi="Tahoma" w:cs="Tahoma"/>
          <w:sz w:val="20"/>
          <w:szCs w:val="20"/>
        </w:rPr>
        <w:t>Pokud má být závazných cílů dosaženo</w:t>
      </w:r>
      <w:r w:rsidR="00827921">
        <w:rPr>
          <w:rFonts w:ascii="Tahoma" w:hAnsi="Tahoma" w:cs="Tahoma"/>
          <w:sz w:val="20"/>
          <w:szCs w:val="20"/>
        </w:rPr>
        <w:t>,</w:t>
      </w:r>
      <w:r w:rsidRPr="00FA475D">
        <w:rPr>
          <w:rFonts w:ascii="Tahoma" w:hAnsi="Tahoma" w:cs="Tahoma"/>
          <w:sz w:val="20"/>
          <w:szCs w:val="20"/>
        </w:rPr>
        <w:t xml:space="preserve"> je nezbytné podporovat budování, posilování a propojování infrastruktury odpadového hospodářství investicemi do prevence vzniku odpadů, opětovného použití výrobků (např. re-use centra v obcích), odděleného soustřeďování odpadů v obcích i podnicích, sběru, třídění, dotřiďování odpadů (vysoce účinné automatické dotřiďovací linky), úpravy odpadů (zařízení k úpravě vlastností odpadů) a materiálové využití odpadů (zařízení k recyklaci odpadů). Rovněž je</w:t>
      </w:r>
      <w:r w:rsidR="00827921">
        <w:rPr>
          <w:rFonts w:ascii="Tahoma" w:hAnsi="Tahoma" w:cs="Tahoma"/>
          <w:sz w:val="20"/>
          <w:szCs w:val="20"/>
        </w:rPr>
        <w:t> </w:t>
      </w:r>
      <w:r w:rsidRPr="00FA475D">
        <w:rPr>
          <w:rFonts w:ascii="Tahoma" w:hAnsi="Tahoma" w:cs="Tahoma"/>
          <w:sz w:val="20"/>
          <w:szCs w:val="20"/>
        </w:rPr>
        <w:t xml:space="preserve">potřeba podporovat investice do moderních, vysokoúčinných technologií pro energetické využití </w:t>
      </w:r>
      <w:r w:rsidRPr="00FA475D">
        <w:rPr>
          <w:rFonts w:ascii="Tahoma" w:hAnsi="Tahoma" w:cs="Tahoma"/>
          <w:sz w:val="20"/>
          <w:szCs w:val="20"/>
        </w:rPr>
        <w:lastRenderedPageBreak/>
        <w:t xml:space="preserve">odpadů. S ohledem na dopady pandemie nemoci COVID-19 musí být při tvorbě sítě zařízení zohledňována její dostatečná flexibilita a absorpční kapacita. Je potřeba podporovat výstavbu zařízení ke spalování nebo energetickému využití odpadů ze zdravotní a veterinární péče. </w:t>
      </w:r>
    </w:p>
    <w:p w14:paraId="4663A451" w14:textId="77777777" w:rsidR="005A50BD" w:rsidRPr="00FA475D" w:rsidRDefault="005A50BD" w:rsidP="005A50BD">
      <w:pPr>
        <w:tabs>
          <w:tab w:val="left" w:pos="4820"/>
        </w:tabs>
        <w:spacing w:after="240"/>
        <w:jc w:val="both"/>
        <w:rPr>
          <w:rFonts w:ascii="Tahoma" w:hAnsi="Tahoma" w:cs="Tahoma"/>
          <w:sz w:val="20"/>
          <w:szCs w:val="20"/>
        </w:rPr>
      </w:pPr>
      <w:r w:rsidRPr="00FA475D">
        <w:rPr>
          <w:rFonts w:ascii="Tahoma" w:hAnsi="Tahoma" w:cs="Tahoma"/>
          <w:sz w:val="20"/>
          <w:szCs w:val="20"/>
        </w:rPr>
        <w:t xml:space="preserve">Je potřeba postupně uzavírat dosluhující zařízení ke skládkování odpadů. Všechny skládky v MSK plní požadavky na jejich technické zabezpečení. </w:t>
      </w:r>
    </w:p>
    <w:p w14:paraId="77A39B14" w14:textId="77777777" w:rsidR="005A50BD" w:rsidRPr="00FA475D" w:rsidRDefault="005A50BD" w:rsidP="005A50BD">
      <w:pPr>
        <w:jc w:val="both"/>
        <w:rPr>
          <w:rFonts w:ascii="Tahoma" w:hAnsi="Tahoma" w:cs="Tahoma"/>
          <w:sz w:val="20"/>
          <w:szCs w:val="20"/>
        </w:rPr>
      </w:pPr>
      <w:r w:rsidRPr="00FA475D">
        <w:rPr>
          <w:rFonts w:ascii="Tahoma" w:hAnsi="Tahoma" w:cs="Tahoma"/>
          <w:sz w:val="20"/>
          <w:szCs w:val="20"/>
        </w:rPr>
        <w:t xml:space="preserve">Pro případy řešení mimořádných situací a krizových stavů v ČR a MSK je potřebné průběžně identifikovat a posilovat kapacity k odstranění nárazově vzniklého velkého množství odpadů přednostně energetickým využitím, spálením a také případně uložením na skládky (pokud nelze se vzniklým odpadem z důvodu jeho vlastností nakládat jinak). </w:t>
      </w:r>
    </w:p>
    <w:p w14:paraId="2004760A" w14:textId="1A6A87C9" w:rsidR="005A50BD" w:rsidRPr="00FA475D" w:rsidRDefault="005A50BD" w:rsidP="005A50BD">
      <w:pPr>
        <w:pStyle w:val="POHzkladntext"/>
        <w:rPr>
          <w:b/>
          <w:bCs/>
        </w:rPr>
      </w:pPr>
      <w:r w:rsidRPr="00FA475D">
        <w:t xml:space="preserve">V návaznosti na vyhodnocení sítě zařízení pro nakládání s odpady, analýzy a očekávaného vývoje nakládání s odpady </w:t>
      </w:r>
      <w:r w:rsidRPr="00827921">
        <w:rPr>
          <w:shd w:val="clear" w:color="auto" w:fill="FFFFFF" w:themeFill="background1"/>
        </w:rPr>
        <w:t>uvedené v Analytické části POH MSK</w:t>
      </w:r>
      <w:r w:rsidR="00FA475D" w:rsidRPr="00827921">
        <w:rPr>
          <w:shd w:val="clear" w:color="auto" w:fill="FFFFFF" w:themeFill="background1"/>
        </w:rPr>
        <w:t xml:space="preserve">, </w:t>
      </w:r>
      <w:r w:rsidRPr="00827921">
        <w:rPr>
          <w:shd w:val="clear" w:color="auto" w:fill="FFFFFF" w:themeFill="background1"/>
        </w:rPr>
        <w:t xml:space="preserve">a aktualizované </w:t>
      </w:r>
      <w:r w:rsidR="00827921">
        <w:rPr>
          <w:shd w:val="clear" w:color="auto" w:fill="FFFFFF" w:themeFill="background1"/>
        </w:rPr>
        <w:t xml:space="preserve">v </w:t>
      </w:r>
      <w:r w:rsidRPr="00827921">
        <w:rPr>
          <w:shd w:val="clear" w:color="auto" w:fill="FFFFFF" w:themeFill="background1"/>
        </w:rPr>
        <w:t xml:space="preserve">Analytické části POH MSK, </w:t>
      </w:r>
      <w:r w:rsidR="00FA475D" w:rsidRPr="00827921">
        <w:rPr>
          <w:shd w:val="clear" w:color="auto" w:fill="FFFFFF" w:themeFill="background1"/>
        </w:rPr>
        <w:t xml:space="preserve">včetně každoročního vyhodnocování indikátorů OH, </w:t>
      </w:r>
      <w:r w:rsidRPr="00827921">
        <w:rPr>
          <w:shd w:val="clear" w:color="auto" w:fill="FFFFFF" w:themeFill="background1"/>
        </w:rPr>
        <w:t>zůstávají</w:t>
      </w:r>
      <w:r w:rsidRPr="00FA475D">
        <w:t xml:space="preserve"> v jednotlivých oblastech zejména následující zařízení jako potřebná k plnění cílů POH MSK s primárním </w:t>
      </w:r>
      <w:r w:rsidRPr="00FA475D">
        <w:rPr>
          <w:b/>
          <w:bCs/>
        </w:rPr>
        <w:t>předpokladem soběstačnosti krajského systému odpadového hospodářství.</w:t>
      </w:r>
    </w:p>
    <w:p w14:paraId="6631165A" w14:textId="77777777" w:rsidR="005A50BD" w:rsidRPr="00FA475D" w:rsidRDefault="005A50BD" w:rsidP="000956D9">
      <w:pPr>
        <w:pStyle w:val="Nadpis3"/>
      </w:pPr>
      <w:bookmarkStart w:id="528" w:name="_Toc135228807"/>
      <w:bookmarkStart w:id="529" w:name="_Toc135657091"/>
      <w:r w:rsidRPr="00FA475D">
        <w:t>Zařízení na zvýšení celkové úrovně přípravy k opětovnému použití a</w:t>
      </w:r>
      <w:bookmarkEnd w:id="528"/>
      <w:r w:rsidRPr="00FA475D">
        <w:t> materiálovému využití</w:t>
      </w:r>
      <w:bookmarkEnd w:id="529"/>
    </w:p>
    <w:p w14:paraId="43219C34" w14:textId="77777777" w:rsidR="005A50BD" w:rsidRPr="00FA475D" w:rsidRDefault="005A50BD" w:rsidP="005A50BD">
      <w:pPr>
        <w:pStyle w:val="POHzkladntext"/>
      </w:pPr>
      <w:r w:rsidRPr="00FA475D">
        <w:t>Z pohledu naplňování recyklačních cílů a nutnosti odklonu odpadů ze skládek, je nezbytné, zejména v oblasti komunálních odpadů rozšiřovat/optimalizovat obecní systémy nakládání s odpady. Z těchto důvodů vyvstává potřeba zavádět a rozvíjet zejména:</w:t>
      </w:r>
    </w:p>
    <w:p w14:paraId="7B725F56" w14:textId="1C65245A"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Systémy pro oddělený sběr a svoz zejména komunálních odpadů, včetně door to door systémů a</w:t>
      </w:r>
      <w:r w:rsidR="00827921">
        <w:rPr>
          <w:rFonts w:ascii="Tahoma" w:hAnsi="Tahoma" w:cs="Tahoma"/>
          <w:bCs/>
          <w:sz w:val="20"/>
          <w:szCs w:val="20"/>
        </w:rPr>
        <w:t> </w:t>
      </w:r>
      <w:r w:rsidRPr="00FA475D">
        <w:rPr>
          <w:rFonts w:ascii="Tahoma" w:hAnsi="Tahoma" w:cs="Tahoma"/>
          <w:bCs/>
          <w:sz w:val="20"/>
          <w:szCs w:val="20"/>
        </w:rPr>
        <w:t>systémů PAYT. Rovněž pak zavádění a rozšíření systémů pro oddělený sběr a svoz gastroodpadů z gastroprovozoven.</w:t>
      </w:r>
    </w:p>
    <w:p w14:paraId="6DC06E62"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u w:val="single"/>
        </w:rPr>
      </w:pPr>
      <w:r w:rsidRPr="00FA475D">
        <w:rPr>
          <w:rFonts w:ascii="Tahoma" w:hAnsi="Tahoma" w:cs="Tahoma"/>
          <w:bCs/>
          <w:sz w:val="20"/>
          <w:szCs w:val="20"/>
        </w:rPr>
        <w:t>Sběrné dvory.</w:t>
      </w:r>
    </w:p>
    <w:p w14:paraId="0A57A775"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u w:val="single"/>
        </w:rPr>
      </w:pPr>
      <w:r w:rsidRPr="00FA475D">
        <w:rPr>
          <w:rFonts w:ascii="Tahoma" w:hAnsi="Tahoma" w:cs="Tahoma"/>
          <w:bCs/>
          <w:sz w:val="20"/>
          <w:szCs w:val="20"/>
        </w:rPr>
        <w:t>RE-USE centra</w:t>
      </w:r>
    </w:p>
    <w:p w14:paraId="5FBFDEBC"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u w:val="single"/>
        </w:rPr>
      </w:pPr>
      <w:r w:rsidRPr="00FA475D">
        <w:rPr>
          <w:rFonts w:ascii="Tahoma" w:hAnsi="Tahoma" w:cs="Tahoma"/>
          <w:bCs/>
          <w:sz w:val="20"/>
          <w:szCs w:val="20"/>
        </w:rPr>
        <w:t>Automatické/poloautomatické třídící a dotřiďovací linky.</w:t>
      </w:r>
    </w:p>
    <w:p w14:paraId="5ED0CB14"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Činnost a funkci potravinových bank, podporovat budování a rozšiřování infrastruktury potravinových bank.</w:t>
      </w:r>
    </w:p>
    <w:p w14:paraId="0D4E5FAC" w14:textId="77777777" w:rsidR="005A50BD" w:rsidRPr="00FA475D" w:rsidRDefault="005A50BD" w:rsidP="000956D9">
      <w:pPr>
        <w:pStyle w:val="Nadpis3"/>
      </w:pPr>
      <w:bookmarkStart w:id="530" w:name="_Toc135228808"/>
      <w:bookmarkStart w:id="531" w:name="_Toc135657092"/>
      <w:r w:rsidRPr="00FA475D">
        <w:t>Energetické využívání SKO (po vytřídění materiálově využitelných a nebezpečných složek a BRKO)</w:t>
      </w:r>
      <w:bookmarkEnd w:id="530"/>
      <w:bookmarkEnd w:id="531"/>
    </w:p>
    <w:p w14:paraId="12B8F5C5" w14:textId="77777777" w:rsidR="005A50BD" w:rsidRPr="00FA475D" w:rsidRDefault="005A50BD" w:rsidP="005A50BD">
      <w:pPr>
        <w:pStyle w:val="POHzkladntext"/>
      </w:pPr>
      <w:r w:rsidRPr="00FA475D">
        <w:t>Energetické využívání zbytkových komunálních odpadů není na území MSK v současnosti téměř žádné. Proto zaplnění této mezery představuje největší výzvu pro krajskou infrastrukturu odpadového hospodářství zejména s ohledem na zákaz skládkování využitelného odpadu.</w:t>
      </w:r>
    </w:p>
    <w:p w14:paraId="5CB94774" w14:textId="77777777" w:rsidR="005A50BD" w:rsidRPr="00FA475D" w:rsidRDefault="005A50BD" w:rsidP="005A50BD">
      <w:pPr>
        <w:pStyle w:val="POHzkladntext"/>
        <w:rPr>
          <w:szCs w:val="20"/>
        </w:rPr>
      </w:pPr>
      <w:r w:rsidRPr="00FA475D">
        <w:rPr>
          <w:bCs/>
        </w:rPr>
        <w:t>Konkrétní počty zařízení, jejich kapacity, lokality umístění a způsoby financování záměrů nejsou z objektivních důvodů v tomto aktualizovaném dokumentu řešeny.</w:t>
      </w:r>
      <w:r w:rsidRPr="00FA475D">
        <w:t xml:space="preserve"> Těmito důvody jsou především ochota potenciálních provozovatelů zařízení riskovat v oblasti nakládání s odpady  s ohledem na stále přetrvávající celou řadu překážek při realizaci záměru, ať už z důvodu složitosti legislativy, velmi ambiciózních cílů EU nebo neochoty veřejnosti v místě plánované realizace některé projekty přijmout.</w:t>
      </w:r>
    </w:p>
    <w:p w14:paraId="4AF71285" w14:textId="77777777" w:rsidR="005A50BD" w:rsidRPr="00FA475D" w:rsidRDefault="005A50BD" w:rsidP="005A50BD">
      <w:pPr>
        <w:pStyle w:val="POHzkladntext"/>
      </w:pPr>
      <w:r w:rsidRPr="00FA475D">
        <w:t>V návaznosti na vývoj legislativy a vznikající potenciál v oblasti odpadového hospodářství lze i nadále  potřebná zařízení specifikovat následovně:</w:t>
      </w:r>
    </w:p>
    <w:p w14:paraId="038E48F1"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lastRenderedPageBreak/>
        <w:t>Překládací stanice pro zbytkové komunální odpady.</w:t>
      </w:r>
    </w:p>
    <w:p w14:paraId="04910A1D"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Vybudování automatických/poloautomatických zařízení pro mechanicko-biologickou úpravu odpadů, popř. mechanickou úpravu odpadů.</w:t>
      </w:r>
    </w:p>
    <w:p w14:paraId="4B3DB5BA"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Zařízení pro výrobu TAP z materiálově nevyužitelných odpadů.</w:t>
      </w:r>
    </w:p>
    <w:p w14:paraId="19718D72" w14:textId="0ACFA7CE"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Instalace kotlů na spalování nebo spolusp</w:t>
      </w:r>
      <w:r w:rsidR="008F4FA1">
        <w:rPr>
          <w:rFonts w:ascii="Tahoma" w:hAnsi="Tahoma" w:cs="Tahoma"/>
          <w:bCs/>
          <w:sz w:val="20"/>
          <w:szCs w:val="20"/>
        </w:rPr>
        <w:t>a</w:t>
      </w:r>
      <w:r w:rsidRPr="00FA475D">
        <w:rPr>
          <w:rFonts w:ascii="Tahoma" w:hAnsi="Tahoma" w:cs="Tahoma"/>
          <w:bCs/>
          <w:sz w:val="20"/>
          <w:szCs w:val="20"/>
        </w:rPr>
        <w:t>lování odpadů v teplárnách.</w:t>
      </w:r>
    </w:p>
    <w:p w14:paraId="344BFEF8"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Rekonstrukce stávajících energetických zařízení za účelem spalování nebo spoluspalování odpadů.</w:t>
      </w:r>
    </w:p>
    <w:p w14:paraId="62813E8B" w14:textId="77777777" w:rsidR="005A50BD" w:rsidRPr="00FA475D" w:rsidRDefault="005A50BD" w:rsidP="005A50BD">
      <w:pPr>
        <w:pStyle w:val="Odstavecseseznamem"/>
        <w:keepNext/>
        <w:keepLines/>
        <w:numPr>
          <w:ilvl w:val="0"/>
          <w:numId w:val="3"/>
        </w:numPr>
        <w:spacing w:after="120"/>
        <w:ind w:left="426" w:hanging="284"/>
        <w:jc w:val="both"/>
        <w:rPr>
          <w:rFonts w:ascii="Tahoma" w:hAnsi="Tahoma" w:cs="Tahoma"/>
          <w:bCs/>
          <w:sz w:val="20"/>
          <w:szCs w:val="20"/>
        </w:rPr>
      </w:pPr>
      <w:r w:rsidRPr="00FA475D">
        <w:rPr>
          <w:rFonts w:ascii="Tahoma" w:hAnsi="Tahoma" w:cs="Tahoma"/>
          <w:bCs/>
          <w:sz w:val="20"/>
          <w:szCs w:val="20"/>
        </w:rPr>
        <w:t>Zařízení na přímé energetické využívání zbytkových komunálních odpadů.</w:t>
      </w:r>
    </w:p>
    <w:p w14:paraId="13493B28" w14:textId="77777777" w:rsidR="005A50BD" w:rsidRPr="00FA475D" w:rsidRDefault="005A50BD" w:rsidP="005A50BD">
      <w:pPr>
        <w:pStyle w:val="Odstavecseseznamem"/>
        <w:keepNext/>
        <w:keepLines/>
        <w:spacing w:after="120"/>
        <w:ind w:left="426"/>
        <w:jc w:val="both"/>
        <w:rPr>
          <w:rFonts w:ascii="Tahoma" w:hAnsi="Tahoma" w:cs="Tahoma"/>
          <w:bCs/>
          <w:sz w:val="20"/>
          <w:szCs w:val="20"/>
        </w:rPr>
      </w:pPr>
    </w:p>
    <w:p w14:paraId="7B6F2D24" w14:textId="3208E759" w:rsidR="005A50BD" w:rsidRPr="00FA475D" w:rsidRDefault="005A50BD" w:rsidP="005A50BD">
      <w:pPr>
        <w:spacing w:after="240"/>
        <w:jc w:val="both"/>
        <w:rPr>
          <w:rFonts w:ascii="Tahoma" w:hAnsi="Tahoma" w:cs="Tahoma"/>
          <w:sz w:val="20"/>
          <w:szCs w:val="20"/>
        </w:rPr>
      </w:pPr>
      <w:r w:rsidRPr="00FA475D">
        <w:rPr>
          <w:rFonts w:ascii="Tahoma" w:hAnsi="Tahoma" w:cs="Tahoma"/>
          <w:sz w:val="20"/>
          <w:szCs w:val="20"/>
        </w:rPr>
        <w:t xml:space="preserve">V rámci </w:t>
      </w:r>
      <w:r w:rsidR="00D87696">
        <w:rPr>
          <w:rFonts w:ascii="Tahoma" w:hAnsi="Tahoma" w:cs="Tahoma"/>
          <w:sz w:val="20"/>
          <w:szCs w:val="20"/>
        </w:rPr>
        <w:t>A</w:t>
      </w:r>
      <w:r w:rsidRPr="00FA475D">
        <w:rPr>
          <w:rFonts w:ascii="Tahoma" w:hAnsi="Tahoma" w:cs="Tahoma"/>
          <w:sz w:val="20"/>
          <w:szCs w:val="20"/>
        </w:rPr>
        <w:t>ktualizace č. 1 POH MSK nebyly hodnoceny nové potenciální záměry ke zpracování směsného komunálního odpadu, aktualizace vychází ze záměrů analyzovaných v době zpracování POH MSK. Při</w:t>
      </w:r>
      <w:r w:rsidR="00D87696">
        <w:rPr>
          <w:rFonts w:ascii="Tahoma" w:hAnsi="Tahoma" w:cs="Tahoma"/>
          <w:sz w:val="20"/>
          <w:szCs w:val="20"/>
        </w:rPr>
        <w:t> </w:t>
      </w:r>
      <w:r w:rsidRPr="00FA475D">
        <w:rPr>
          <w:rFonts w:ascii="Tahoma" w:hAnsi="Tahoma" w:cs="Tahoma"/>
          <w:sz w:val="20"/>
          <w:szCs w:val="20"/>
        </w:rPr>
        <w:t>realizaci záměru bude vždy hodnocena jeho potřebnost z pohledu optimální sítě zařízení na území MSK v daném čase.</w:t>
      </w:r>
    </w:p>
    <w:p w14:paraId="7323C672" w14:textId="77777777" w:rsidR="005A50BD" w:rsidRPr="00FA475D" w:rsidRDefault="005A50BD" w:rsidP="005A50BD">
      <w:pPr>
        <w:pStyle w:val="POHzkladntext"/>
      </w:pPr>
      <w:r w:rsidRPr="00FA475D">
        <w:t>Uvedené projekty mohou být vzájemně kombinovány. Ze zkušeností z posledního období  je zřejmé, že výsledek závisí na konkrétním vývoji zejména v oblasti energetiky a teplárenství.</w:t>
      </w:r>
    </w:p>
    <w:p w14:paraId="3E80F3BB" w14:textId="77777777" w:rsidR="005A50BD" w:rsidRPr="00FA475D" w:rsidRDefault="005A50BD" w:rsidP="000956D9">
      <w:pPr>
        <w:pStyle w:val="Nadpis3"/>
      </w:pPr>
      <w:r w:rsidRPr="00FA475D">
        <w:t xml:space="preserve"> </w:t>
      </w:r>
      <w:bookmarkStart w:id="532" w:name="_Toc135228809"/>
      <w:bookmarkStart w:id="533" w:name="_Toc135657093"/>
      <w:r w:rsidRPr="00FA475D">
        <w:t xml:space="preserve">Systémy odděleného sběru svozu a zpracování </w:t>
      </w:r>
      <w:bookmarkEnd w:id="532"/>
      <w:r w:rsidRPr="00FA475D">
        <w:t>BRKO včetně kalů z ČOV</w:t>
      </w:r>
      <w:bookmarkEnd w:id="533"/>
    </w:p>
    <w:p w14:paraId="7413318F" w14:textId="77777777" w:rsidR="005A50BD" w:rsidRPr="00FA475D" w:rsidRDefault="005A50BD" w:rsidP="005A50BD">
      <w:pPr>
        <w:jc w:val="both"/>
        <w:rPr>
          <w:rFonts w:ascii="Tahoma" w:hAnsi="Tahoma" w:cs="Tahoma"/>
          <w:sz w:val="20"/>
          <w:szCs w:val="20"/>
        </w:rPr>
      </w:pPr>
      <w:r w:rsidRPr="00FA475D">
        <w:rPr>
          <w:rFonts w:ascii="Tahoma" w:hAnsi="Tahoma" w:cs="Tahoma"/>
          <w:sz w:val="20"/>
          <w:szCs w:val="20"/>
        </w:rPr>
        <w:t>Přestože síť zařízení pro nakládání s BRKO se z pohledu kapacit jeví jako dostatečná, je možno spatřovat regionální odlišnosti a vhodnost vybudování těchto zařízení v určitých oblastech. Na komunální úrovni  jsou viditelné snahy obcí o vybudování komunitních kompostáren za účelem zefektivnění obecních systémů nakládání s odpady a odklon odpadů ze skládek, rovněž pak snahy započítávat BRKO do plnění obecních cílů, a tedy odklon od domácího kompostování. Při realizaci zařízení na třídění SKO vyvstává kapacitní potřeba zpracování biologické složky před jejím dalším nakládáním. Vysoký potenciál představuje budování sítě sběru a zpracování biologického odpadu z kuchyní, stravoven, odpadních olejů a tuků. Z těchto důvodů je potřebnost zařízení posuzována individuálně s ohledem na následující skutečnosti:</w:t>
      </w:r>
    </w:p>
    <w:p w14:paraId="1F6138FB" w14:textId="0579ED8E" w:rsidR="005A50BD" w:rsidRPr="00FA475D" w:rsidRDefault="005A50BD" w:rsidP="001769B8">
      <w:pPr>
        <w:pStyle w:val="Odstavecseseznamem"/>
        <w:numPr>
          <w:ilvl w:val="0"/>
          <w:numId w:val="60"/>
        </w:numPr>
        <w:spacing w:after="160" w:line="259" w:lineRule="auto"/>
        <w:jc w:val="both"/>
        <w:rPr>
          <w:rFonts w:ascii="Times New Roman" w:eastAsiaTheme="minorEastAsia" w:hAnsi="Times New Roman" w:cs="Times New Roman"/>
          <w:sz w:val="24"/>
          <w:szCs w:val="24"/>
        </w:rPr>
      </w:pPr>
      <w:r w:rsidRPr="00FA475D">
        <w:rPr>
          <w:rFonts w:ascii="Tahoma" w:hAnsi="Tahoma" w:cs="Tahoma"/>
          <w:sz w:val="20"/>
          <w:szCs w:val="20"/>
        </w:rPr>
        <w:t>Potřeba nového zařízení pro aerobní rozklad, anaerobní rozklad, energetické využití a přípravu k energetickému využití biologicky rozložitelných odpadů v konkrétní oblasti v</w:t>
      </w:r>
      <w:r w:rsidRPr="00FA475D">
        <w:rPr>
          <w:rFonts w:ascii="Tahoma" w:hAnsi="Tahoma" w:cs="Tahoma"/>
          <w:spacing w:val="-2"/>
          <w:sz w:val="20"/>
          <w:szCs w:val="20"/>
        </w:rPr>
        <w:t>  případě nevyhovující dovozové vzdálenost</w:t>
      </w:r>
      <w:r w:rsidR="008F4FA1">
        <w:rPr>
          <w:rFonts w:ascii="Tahoma" w:hAnsi="Tahoma" w:cs="Tahoma"/>
          <w:spacing w:val="-2"/>
          <w:sz w:val="20"/>
          <w:szCs w:val="20"/>
        </w:rPr>
        <w:t>i</w:t>
      </w:r>
      <w:r w:rsidRPr="00FA475D">
        <w:rPr>
          <w:rFonts w:ascii="Tahoma" w:hAnsi="Tahoma" w:cs="Tahoma"/>
          <w:spacing w:val="-2"/>
          <w:sz w:val="20"/>
          <w:szCs w:val="20"/>
        </w:rPr>
        <w:t xml:space="preserve"> ke stávajícím  zařízením zpracovávajícím BRO</w:t>
      </w:r>
      <w:r w:rsidR="008F4FA1">
        <w:rPr>
          <w:rFonts w:ascii="Tahoma" w:hAnsi="Tahoma" w:cs="Tahoma"/>
          <w:spacing w:val="-2"/>
          <w:sz w:val="20"/>
          <w:szCs w:val="20"/>
        </w:rPr>
        <w:t>.</w:t>
      </w:r>
    </w:p>
    <w:p w14:paraId="6FD3BCBD" w14:textId="77777777" w:rsidR="005A50BD" w:rsidRPr="00FA475D" w:rsidRDefault="005A50BD" w:rsidP="001769B8">
      <w:pPr>
        <w:pStyle w:val="Odstavecseseznamem"/>
        <w:numPr>
          <w:ilvl w:val="0"/>
          <w:numId w:val="60"/>
        </w:numPr>
        <w:spacing w:after="160" w:line="259" w:lineRule="auto"/>
        <w:jc w:val="both"/>
        <w:rPr>
          <w:rFonts w:ascii="Times New Roman" w:eastAsiaTheme="minorEastAsia" w:hAnsi="Times New Roman" w:cs="Times New Roman"/>
          <w:sz w:val="24"/>
          <w:szCs w:val="24"/>
        </w:rPr>
      </w:pPr>
      <w:r w:rsidRPr="00FA475D">
        <w:rPr>
          <w:rFonts w:ascii="Tahoma" w:hAnsi="Tahoma" w:cs="Tahoma"/>
          <w:spacing w:val="-2"/>
          <w:sz w:val="20"/>
          <w:szCs w:val="20"/>
        </w:rPr>
        <w:t>Potřeba zefektivnění obecních systémů nakládání s KO zejména BRKO.</w:t>
      </w:r>
    </w:p>
    <w:p w14:paraId="28FC8A69" w14:textId="3624CE51" w:rsidR="005A50BD" w:rsidRPr="00FA475D" w:rsidRDefault="005A50BD" w:rsidP="001769B8">
      <w:pPr>
        <w:pStyle w:val="Odstavecseseznamem"/>
        <w:numPr>
          <w:ilvl w:val="0"/>
          <w:numId w:val="62"/>
        </w:numPr>
        <w:spacing w:after="240"/>
        <w:jc w:val="both"/>
        <w:rPr>
          <w:rFonts w:ascii="Tahoma" w:hAnsi="Tahoma" w:cs="Tahoma"/>
          <w:sz w:val="20"/>
          <w:szCs w:val="20"/>
        </w:rPr>
      </w:pPr>
      <w:r w:rsidRPr="00FA475D">
        <w:rPr>
          <w:rFonts w:ascii="Tahoma" w:hAnsi="Tahoma" w:cs="Tahoma"/>
          <w:sz w:val="20"/>
          <w:szCs w:val="20"/>
        </w:rPr>
        <w:t>Potřeba rozvoje zařízení pro zpracování biologického odpadu z kuchyní, stravoven, odpadních olejů a tuků, zvláště zařízení sloužících k výrobě energie (bioplynové stanice, zpracování na</w:t>
      </w:r>
      <w:r w:rsidR="008F4FA1">
        <w:rPr>
          <w:rFonts w:ascii="Tahoma" w:hAnsi="Tahoma" w:cs="Tahoma"/>
          <w:sz w:val="20"/>
          <w:szCs w:val="20"/>
        </w:rPr>
        <w:t> </w:t>
      </w:r>
      <w:r w:rsidRPr="00FA475D">
        <w:rPr>
          <w:rFonts w:ascii="Tahoma" w:hAnsi="Tahoma" w:cs="Tahoma"/>
          <w:sz w:val="20"/>
          <w:szCs w:val="20"/>
        </w:rPr>
        <w:t>bionaftu nebo jiné produkty pro technické využití) a zařízení kompostáren vybavených technologií pro hygienizaci odpadu.</w:t>
      </w:r>
    </w:p>
    <w:p w14:paraId="7B569969" w14:textId="77777777" w:rsidR="005A50BD" w:rsidRPr="00FA475D" w:rsidRDefault="005A50BD" w:rsidP="005A50BD">
      <w:pPr>
        <w:jc w:val="both"/>
        <w:rPr>
          <w:rFonts w:ascii="Tahoma" w:hAnsi="Tahoma" w:cs="Tahoma"/>
          <w:sz w:val="20"/>
          <w:szCs w:val="20"/>
        </w:rPr>
      </w:pPr>
      <w:r w:rsidRPr="00FA475D">
        <w:rPr>
          <w:rFonts w:ascii="Tahoma" w:hAnsi="Tahoma" w:cs="Tahoma"/>
          <w:sz w:val="20"/>
          <w:szCs w:val="20"/>
        </w:rPr>
        <w:t>S ohledem na nezbytnost naplňování cílů pro kaly z ČOV je potřeba síť zařízení doplnit rovněž o takové technologie, které povedou ke snižování rizikových látek v ČOV a zefektivní systém jejich dalšího nakládání. Z těchto důvodů jsou podporovány:</w:t>
      </w:r>
    </w:p>
    <w:p w14:paraId="5788EE08" w14:textId="2AD206A7" w:rsidR="005A50BD" w:rsidRPr="00404756" w:rsidRDefault="005A50BD" w:rsidP="001769B8">
      <w:pPr>
        <w:pStyle w:val="Odstavecseseznamem"/>
        <w:spacing w:after="0" w:line="280" w:lineRule="exact"/>
        <w:jc w:val="both"/>
        <w:rPr>
          <w:rFonts w:ascii="Tahoma" w:hAnsi="Tahoma" w:cs="Tahoma"/>
          <w:sz w:val="20"/>
          <w:szCs w:val="20"/>
        </w:rPr>
      </w:pPr>
      <w:r w:rsidRPr="00404756">
        <w:rPr>
          <w:rFonts w:ascii="Tahoma" w:hAnsi="Tahoma" w:cs="Tahoma"/>
          <w:sz w:val="20"/>
          <w:szCs w:val="20"/>
        </w:rPr>
        <w:t>technologie zaměřené na sušení kalů, které umožní jejich následné energetické či materiálové využití, technologické dovybavení stávajících kompostáren umožňující příjem kalů či technologie které umožní surovinové využití kalů, tj. zejména získávání fosforu</w:t>
      </w:r>
    </w:p>
    <w:p w14:paraId="637CD7C7" w14:textId="476ECC14" w:rsidR="005A50BD" w:rsidRPr="005A50BD" w:rsidRDefault="00391741" w:rsidP="00391741">
      <w:pPr>
        <w:pStyle w:val="POHzkladntext"/>
        <w:spacing w:line="280" w:lineRule="exact"/>
        <w:rPr>
          <w:u w:val="single"/>
        </w:rPr>
      </w:pPr>
      <w:r w:rsidRPr="00A7068C">
        <w:rPr>
          <w:u w:val="single"/>
        </w:rPr>
        <w:br w:type="page"/>
      </w:r>
    </w:p>
    <w:p w14:paraId="6FAF3BCE" w14:textId="1589CF9D" w:rsidR="00FA2768" w:rsidRDefault="00FA2768" w:rsidP="00FA2768">
      <w:pPr>
        <w:pStyle w:val="Nadpis1"/>
        <w:numPr>
          <w:ilvl w:val="0"/>
          <w:numId w:val="0"/>
        </w:numPr>
      </w:pPr>
      <w:bookmarkStart w:id="534" w:name="_Nejdůležitější_opatření_na"/>
      <w:bookmarkStart w:id="535" w:name="_Toc135657094"/>
      <w:bookmarkEnd w:id="534"/>
      <w:r>
        <w:lastRenderedPageBreak/>
        <w:t>Přílohy</w:t>
      </w:r>
      <w:bookmarkEnd w:id="197"/>
      <w:bookmarkEnd w:id="535"/>
    </w:p>
    <w:p w14:paraId="30963025" w14:textId="77777777" w:rsidR="00FA2768" w:rsidRPr="000956D9" w:rsidRDefault="00FA2768" w:rsidP="000956D9">
      <w:pPr>
        <w:pStyle w:val="Nadpis20"/>
        <w:numPr>
          <w:ilvl w:val="0"/>
          <w:numId w:val="0"/>
        </w:numPr>
      </w:pPr>
      <w:bookmarkStart w:id="536" w:name="_Toc135067035"/>
      <w:bookmarkStart w:id="537" w:name="_Toc135657095"/>
      <w:r w:rsidRPr="000956D9">
        <w:t>Příloha č. 1  Zkratky</w:t>
      </w:r>
      <w:bookmarkEnd w:id="536"/>
      <w:bookmarkEnd w:id="537"/>
    </w:p>
    <w:tbl>
      <w:tblPr>
        <w:tblW w:w="8831" w:type="dxa"/>
        <w:tblCellMar>
          <w:left w:w="70" w:type="dxa"/>
          <w:right w:w="70" w:type="dxa"/>
        </w:tblCellMar>
        <w:tblLook w:val="04A0" w:firstRow="1" w:lastRow="0" w:firstColumn="1" w:lastColumn="0" w:noHBand="0" w:noVBand="1"/>
      </w:tblPr>
      <w:tblGrid>
        <w:gridCol w:w="1266"/>
        <w:gridCol w:w="7565"/>
      </w:tblGrid>
      <w:tr w:rsidR="00957C74" w:rsidRPr="00957C74" w14:paraId="5C0BE3B2" w14:textId="77777777" w:rsidTr="00957C74">
        <w:trPr>
          <w:trHeight w:val="315"/>
        </w:trPr>
        <w:tc>
          <w:tcPr>
            <w:tcW w:w="1266" w:type="dxa"/>
            <w:shd w:val="clear" w:color="auto" w:fill="auto"/>
            <w:vAlign w:val="center"/>
            <w:hideMark/>
          </w:tcPr>
          <w:p w14:paraId="0305D12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BAT</w:t>
            </w:r>
          </w:p>
        </w:tc>
        <w:tc>
          <w:tcPr>
            <w:tcW w:w="7565" w:type="dxa"/>
            <w:shd w:val="clear" w:color="auto" w:fill="auto"/>
            <w:vAlign w:val="center"/>
            <w:hideMark/>
          </w:tcPr>
          <w:p w14:paraId="1135E7D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Best Available Techniques (nejlepší dostupná technika)</w:t>
            </w:r>
          </w:p>
        </w:tc>
      </w:tr>
      <w:tr w:rsidR="00957C74" w:rsidRPr="00957C74" w14:paraId="3A77A46E" w14:textId="77777777" w:rsidTr="00957C74">
        <w:trPr>
          <w:trHeight w:val="315"/>
        </w:trPr>
        <w:tc>
          <w:tcPr>
            <w:tcW w:w="1266" w:type="dxa"/>
            <w:shd w:val="clear" w:color="auto" w:fill="auto"/>
            <w:vAlign w:val="center"/>
            <w:hideMark/>
          </w:tcPr>
          <w:p w14:paraId="4F2B042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BREF</w:t>
            </w:r>
          </w:p>
        </w:tc>
        <w:tc>
          <w:tcPr>
            <w:tcW w:w="7565" w:type="dxa"/>
            <w:shd w:val="clear" w:color="auto" w:fill="auto"/>
            <w:vAlign w:val="center"/>
            <w:hideMark/>
          </w:tcPr>
          <w:p w14:paraId="404BE40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Referenční dokument o nejlepších dostupných technikách</w:t>
            </w:r>
          </w:p>
        </w:tc>
      </w:tr>
      <w:tr w:rsidR="00957C74" w:rsidRPr="00957C74" w14:paraId="748EA41A" w14:textId="77777777" w:rsidTr="00957C74">
        <w:trPr>
          <w:trHeight w:val="315"/>
        </w:trPr>
        <w:tc>
          <w:tcPr>
            <w:tcW w:w="1266" w:type="dxa"/>
            <w:shd w:val="clear" w:color="auto" w:fill="auto"/>
            <w:vAlign w:val="center"/>
            <w:hideMark/>
          </w:tcPr>
          <w:p w14:paraId="1AEBD92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BRKO</w:t>
            </w:r>
          </w:p>
        </w:tc>
        <w:tc>
          <w:tcPr>
            <w:tcW w:w="7565" w:type="dxa"/>
            <w:shd w:val="clear" w:color="auto" w:fill="auto"/>
            <w:vAlign w:val="center"/>
            <w:hideMark/>
          </w:tcPr>
          <w:p w14:paraId="64F70BD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Biologicky rozložitelný komunální odpad</w:t>
            </w:r>
          </w:p>
        </w:tc>
      </w:tr>
      <w:tr w:rsidR="00957C74" w:rsidRPr="00957C74" w14:paraId="3723AE4D" w14:textId="77777777" w:rsidTr="00957C74">
        <w:trPr>
          <w:trHeight w:val="315"/>
        </w:trPr>
        <w:tc>
          <w:tcPr>
            <w:tcW w:w="1266" w:type="dxa"/>
            <w:shd w:val="clear" w:color="auto" w:fill="auto"/>
            <w:vAlign w:val="center"/>
            <w:hideMark/>
          </w:tcPr>
          <w:p w14:paraId="1F3A679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BRO</w:t>
            </w:r>
          </w:p>
        </w:tc>
        <w:tc>
          <w:tcPr>
            <w:tcW w:w="7565" w:type="dxa"/>
            <w:shd w:val="clear" w:color="auto" w:fill="auto"/>
            <w:vAlign w:val="center"/>
            <w:hideMark/>
          </w:tcPr>
          <w:p w14:paraId="1EA4E64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Biologicky rozložitelný odpad</w:t>
            </w:r>
          </w:p>
        </w:tc>
      </w:tr>
      <w:tr w:rsidR="00957C74" w:rsidRPr="00957C74" w14:paraId="71A52DF8" w14:textId="77777777" w:rsidTr="00957C74">
        <w:trPr>
          <w:trHeight w:val="315"/>
        </w:trPr>
        <w:tc>
          <w:tcPr>
            <w:tcW w:w="1266" w:type="dxa"/>
            <w:shd w:val="clear" w:color="auto" w:fill="auto"/>
            <w:vAlign w:val="center"/>
            <w:hideMark/>
          </w:tcPr>
          <w:p w14:paraId="6EE29EC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CENIA</w:t>
            </w:r>
          </w:p>
        </w:tc>
        <w:tc>
          <w:tcPr>
            <w:tcW w:w="7565" w:type="dxa"/>
            <w:shd w:val="clear" w:color="auto" w:fill="auto"/>
            <w:vAlign w:val="center"/>
            <w:hideMark/>
          </w:tcPr>
          <w:p w14:paraId="06F149B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Česká informační agentura životního prostředí</w:t>
            </w:r>
          </w:p>
        </w:tc>
      </w:tr>
      <w:tr w:rsidR="00957C74" w:rsidRPr="00957C74" w14:paraId="73DC1A21" w14:textId="77777777" w:rsidTr="00957C74">
        <w:trPr>
          <w:trHeight w:val="315"/>
        </w:trPr>
        <w:tc>
          <w:tcPr>
            <w:tcW w:w="1266" w:type="dxa"/>
            <w:shd w:val="clear" w:color="auto" w:fill="auto"/>
            <w:vAlign w:val="center"/>
            <w:hideMark/>
          </w:tcPr>
          <w:p w14:paraId="68E16A0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CLP</w:t>
            </w:r>
          </w:p>
        </w:tc>
        <w:tc>
          <w:tcPr>
            <w:tcW w:w="7565" w:type="dxa"/>
            <w:shd w:val="clear" w:color="auto" w:fill="auto"/>
            <w:vAlign w:val="center"/>
            <w:hideMark/>
          </w:tcPr>
          <w:p w14:paraId="2AAE180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Nařízení (ES) č. 1272/2008 o klasifikaci, označování a balení látek a směsí</w:t>
            </w:r>
          </w:p>
        </w:tc>
      </w:tr>
      <w:tr w:rsidR="00957C74" w:rsidRPr="00957C74" w14:paraId="5ADCCD80" w14:textId="77777777" w:rsidTr="00957C74">
        <w:trPr>
          <w:trHeight w:val="525"/>
        </w:trPr>
        <w:tc>
          <w:tcPr>
            <w:tcW w:w="1266" w:type="dxa"/>
            <w:shd w:val="clear" w:color="auto" w:fill="auto"/>
            <w:vAlign w:val="center"/>
            <w:hideMark/>
          </w:tcPr>
          <w:p w14:paraId="5DE36B8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COSME</w:t>
            </w:r>
          </w:p>
        </w:tc>
        <w:tc>
          <w:tcPr>
            <w:tcW w:w="7565" w:type="dxa"/>
            <w:shd w:val="clear" w:color="auto" w:fill="auto"/>
            <w:vAlign w:val="center"/>
            <w:hideMark/>
          </w:tcPr>
          <w:p w14:paraId="78A130D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Programme for the Competitiveness of Enterprises and small and medium–sized enterprises (Program pro konkurenceschopnost podniků a malých a středních podniků)</w:t>
            </w:r>
          </w:p>
        </w:tc>
      </w:tr>
      <w:tr w:rsidR="00957C74" w:rsidRPr="00957C74" w14:paraId="0E882692" w14:textId="77777777" w:rsidTr="00957C74">
        <w:trPr>
          <w:trHeight w:val="315"/>
        </w:trPr>
        <w:tc>
          <w:tcPr>
            <w:tcW w:w="1266" w:type="dxa"/>
            <w:shd w:val="clear" w:color="auto" w:fill="auto"/>
            <w:vAlign w:val="center"/>
            <w:hideMark/>
          </w:tcPr>
          <w:p w14:paraId="63C4965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CSR</w:t>
            </w:r>
          </w:p>
        </w:tc>
        <w:tc>
          <w:tcPr>
            <w:tcW w:w="7565" w:type="dxa"/>
            <w:shd w:val="clear" w:color="auto" w:fill="auto"/>
            <w:vAlign w:val="center"/>
            <w:hideMark/>
          </w:tcPr>
          <w:p w14:paraId="07C7941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Corporate social responsibility  (Společenská odpovědnost organizací)</w:t>
            </w:r>
          </w:p>
        </w:tc>
      </w:tr>
      <w:tr w:rsidR="00957C74" w:rsidRPr="00957C74" w14:paraId="393EC45A" w14:textId="77777777" w:rsidTr="00957C74">
        <w:trPr>
          <w:trHeight w:val="315"/>
        </w:trPr>
        <w:tc>
          <w:tcPr>
            <w:tcW w:w="1266" w:type="dxa"/>
            <w:shd w:val="clear" w:color="auto" w:fill="auto"/>
            <w:vAlign w:val="center"/>
            <w:hideMark/>
          </w:tcPr>
          <w:p w14:paraId="183C731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ČIŽP</w:t>
            </w:r>
          </w:p>
        </w:tc>
        <w:tc>
          <w:tcPr>
            <w:tcW w:w="7565" w:type="dxa"/>
            <w:shd w:val="clear" w:color="auto" w:fill="auto"/>
            <w:vAlign w:val="center"/>
            <w:hideMark/>
          </w:tcPr>
          <w:p w14:paraId="6217770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Česká inspekce životního prostředí</w:t>
            </w:r>
          </w:p>
        </w:tc>
      </w:tr>
      <w:tr w:rsidR="00957C74" w:rsidRPr="00957C74" w14:paraId="1F9BDB89" w14:textId="77777777" w:rsidTr="00957C74">
        <w:trPr>
          <w:trHeight w:val="315"/>
        </w:trPr>
        <w:tc>
          <w:tcPr>
            <w:tcW w:w="1266" w:type="dxa"/>
            <w:shd w:val="clear" w:color="auto" w:fill="auto"/>
            <w:vAlign w:val="center"/>
            <w:hideMark/>
          </w:tcPr>
          <w:p w14:paraId="37FF84F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ČOI</w:t>
            </w:r>
          </w:p>
        </w:tc>
        <w:tc>
          <w:tcPr>
            <w:tcW w:w="7565" w:type="dxa"/>
            <w:shd w:val="clear" w:color="auto" w:fill="auto"/>
            <w:vAlign w:val="center"/>
            <w:hideMark/>
          </w:tcPr>
          <w:p w14:paraId="609DC50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Česká obchodní inspekce</w:t>
            </w:r>
          </w:p>
        </w:tc>
      </w:tr>
      <w:tr w:rsidR="00957C74" w:rsidRPr="00957C74" w14:paraId="633A7AC2" w14:textId="77777777" w:rsidTr="00957C74">
        <w:trPr>
          <w:trHeight w:val="315"/>
        </w:trPr>
        <w:tc>
          <w:tcPr>
            <w:tcW w:w="1266" w:type="dxa"/>
            <w:shd w:val="clear" w:color="auto" w:fill="auto"/>
            <w:vAlign w:val="center"/>
            <w:hideMark/>
          </w:tcPr>
          <w:p w14:paraId="3941C94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ČOV</w:t>
            </w:r>
          </w:p>
        </w:tc>
        <w:tc>
          <w:tcPr>
            <w:tcW w:w="7565" w:type="dxa"/>
            <w:shd w:val="clear" w:color="auto" w:fill="auto"/>
            <w:vAlign w:val="center"/>
            <w:hideMark/>
          </w:tcPr>
          <w:p w14:paraId="2BD3463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Čistírna odpadních vod</w:t>
            </w:r>
          </w:p>
        </w:tc>
      </w:tr>
      <w:tr w:rsidR="00957C74" w:rsidRPr="00957C74" w14:paraId="786B0F8B" w14:textId="77777777" w:rsidTr="00957C74">
        <w:trPr>
          <w:trHeight w:val="315"/>
        </w:trPr>
        <w:tc>
          <w:tcPr>
            <w:tcW w:w="1266" w:type="dxa"/>
            <w:shd w:val="clear" w:color="auto" w:fill="auto"/>
            <w:vAlign w:val="center"/>
            <w:hideMark/>
          </w:tcPr>
          <w:p w14:paraId="5584543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ČR</w:t>
            </w:r>
          </w:p>
        </w:tc>
        <w:tc>
          <w:tcPr>
            <w:tcW w:w="7565" w:type="dxa"/>
            <w:shd w:val="clear" w:color="auto" w:fill="auto"/>
            <w:vAlign w:val="center"/>
            <w:hideMark/>
          </w:tcPr>
          <w:p w14:paraId="509ED55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Česká republika</w:t>
            </w:r>
          </w:p>
        </w:tc>
      </w:tr>
      <w:tr w:rsidR="00957C74" w:rsidRPr="00957C74" w14:paraId="273F72AD" w14:textId="77777777" w:rsidTr="00957C74">
        <w:trPr>
          <w:trHeight w:val="315"/>
        </w:trPr>
        <w:tc>
          <w:tcPr>
            <w:tcW w:w="1266" w:type="dxa"/>
            <w:shd w:val="clear" w:color="auto" w:fill="auto"/>
            <w:vAlign w:val="center"/>
            <w:hideMark/>
          </w:tcPr>
          <w:p w14:paraId="3E40366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ČSÚ</w:t>
            </w:r>
          </w:p>
        </w:tc>
        <w:tc>
          <w:tcPr>
            <w:tcW w:w="7565" w:type="dxa"/>
            <w:shd w:val="clear" w:color="auto" w:fill="auto"/>
            <w:vAlign w:val="center"/>
            <w:hideMark/>
          </w:tcPr>
          <w:p w14:paraId="40736D9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Český statistický úřad</w:t>
            </w:r>
          </w:p>
        </w:tc>
      </w:tr>
      <w:tr w:rsidR="00957C74" w:rsidRPr="00957C74" w14:paraId="0DE96A56" w14:textId="77777777" w:rsidTr="00957C74">
        <w:trPr>
          <w:trHeight w:val="315"/>
        </w:trPr>
        <w:tc>
          <w:tcPr>
            <w:tcW w:w="1266" w:type="dxa"/>
            <w:shd w:val="clear" w:color="auto" w:fill="auto"/>
            <w:vAlign w:val="center"/>
            <w:hideMark/>
          </w:tcPr>
          <w:p w14:paraId="481F1B4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DMC</w:t>
            </w:r>
          </w:p>
        </w:tc>
        <w:tc>
          <w:tcPr>
            <w:tcW w:w="7565" w:type="dxa"/>
            <w:shd w:val="clear" w:color="auto" w:fill="auto"/>
            <w:vAlign w:val="center"/>
            <w:hideMark/>
          </w:tcPr>
          <w:p w14:paraId="6C65869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Domestic Material Consumption (Domácí materiálová spotřeba)</w:t>
            </w:r>
          </w:p>
        </w:tc>
      </w:tr>
      <w:tr w:rsidR="00957C74" w:rsidRPr="00957C74" w14:paraId="5DA4F297" w14:textId="77777777" w:rsidTr="00957C74">
        <w:trPr>
          <w:trHeight w:val="315"/>
        </w:trPr>
        <w:tc>
          <w:tcPr>
            <w:tcW w:w="1266" w:type="dxa"/>
            <w:shd w:val="clear" w:color="auto" w:fill="auto"/>
            <w:vAlign w:val="center"/>
            <w:hideMark/>
          </w:tcPr>
          <w:p w14:paraId="4EA1151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DNSH</w:t>
            </w:r>
          </w:p>
        </w:tc>
        <w:tc>
          <w:tcPr>
            <w:tcW w:w="7565" w:type="dxa"/>
            <w:shd w:val="clear" w:color="auto" w:fill="auto"/>
            <w:vAlign w:val="center"/>
            <w:hideMark/>
          </w:tcPr>
          <w:p w14:paraId="14B422B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Do no significant harm (neškodit)</w:t>
            </w:r>
          </w:p>
        </w:tc>
      </w:tr>
      <w:tr w:rsidR="00957C74" w:rsidRPr="00957C74" w14:paraId="688A6BD6" w14:textId="77777777" w:rsidTr="00957C74">
        <w:trPr>
          <w:trHeight w:val="315"/>
        </w:trPr>
        <w:tc>
          <w:tcPr>
            <w:tcW w:w="1266" w:type="dxa"/>
            <w:shd w:val="clear" w:color="auto" w:fill="auto"/>
            <w:vAlign w:val="center"/>
            <w:hideMark/>
          </w:tcPr>
          <w:p w14:paraId="1BFB6D7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DPH</w:t>
            </w:r>
          </w:p>
        </w:tc>
        <w:tc>
          <w:tcPr>
            <w:tcW w:w="7565" w:type="dxa"/>
            <w:shd w:val="clear" w:color="auto" w:fill="auto"/>
            <w:vAlign w:val="center"/>
            <w:hideMark/>
          </w:tcPr>
          <w:p w14:paraId="17A3233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Daň z přidané hodnoty</w:t>
            </w:r>
          </w:p>
        </w:tc>
      </w:tr>
      <w:tr w:rsidR="00957C74" w:rsidRPr="00957C74" w14:paraId="1CC379DA" w14:textId="77777777" w:rsidTr="00957C74">
        <w:trPr>
          <w:trHeight w:val="315"/>
        </w:trPr>
        <w:tc>
          <w:tcPr>
            <w:tcW w:w="1266" w:type="dxa"/>
            <w:shd w:val="clear" w:color="auto" w:fill="auto"/>
            <w:vAlign w:val="center"/>
            <w:hideMark/>
          </w:tcPr>
          <w:p w14:paraId="2157EAC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EHK</w:t>
            </w:r>
          </w:p>
        </w:tc>
        <w:tc>
          <w:tcPr>
            <w:tcW w:w="7565" w:type="dxa"/>
            <w:shd w:val="clear" w:color="auto" w:fill="auto"/>
            <w:vAlign w:val="center"/>
            <w:hideMark/>
          </w:tcPr>
          <w:p w14:paraId="44D7903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Evropská hospodářská komise</w:t>
            </w:r>
          </w:p>
        </w:tc>
      </w:tr>
      <w:tr w:rsidR="00957C74" w:rsidRPr="00957C74" w14:paraId="56724EB7" w14:textId="77777777" w:rsidTr="00957C74">
        <w:trPr>
          <w:trHeight w:val="315"/>
        </w:trPr>
        <w:tc>
          <w:tcPr>
            <w:tcW w:w="1266" w:type="dxa"/>
            <w:shd w:val="clear" w:color="auto" w:fill="auto"/>
            <w:vAlign w:val="center"/>
            <w:hideMark/>
          </w:tcPr>
          <w:p w14:paraId="12264FB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EHS</w:t>
            </w:r>
          </w:p>
        </w:tc>
        <w:tc>
          <w:tcPr>
            <w:tcW w:w="7565" w:type="dxa"/>
            <w:shd w:val="clear" w:color="auto" w:fill="auto"/>
            <w:vAlign w:val="center"/>
            <w:hideMark/>
          </w:tcPr>
          <w:p w14:paraId="62CC660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Evropské hospodářské společenství</w:t>
            </w:r>
          </w:p>
        </w:tc>
      </w:tr>
      <w:tr w:rsidR="00957C74" w:rsidRPr="00957C74" w14:paraId="5E05E159" w14:textId="77777777" w:rsidTr="00957C74">
        <w:trPr>
          <w:trHeight w:val="315"/>
        </w:trPr>
        <w:tc>
          <w:tcPr>
            <w:tcW w:w="1266" w:type="dxa"/>
            <w:shd w:val="clear" w:color="auto" w:fill="auto"/>
            <w:vAlign w:val="center"/>
            <w:hideMark/>
          </w:tcPr>
          <w:p w14:paraId="7A42A33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EIA</w:t>
            </w:r>
          </w:p>
        </w:tc>
        <w:tc>
          <w:tcPr>
            <w:tcW w:w="7565" w:type="dxa"/>
            <w:shd w:val="clear" w:color="auto" w:fill="auto"/>
            <w:vAlign w:val="center"/>
            <w:hideMark/>
          </w:tcPr>
          <w:p w14:paraId="697C3B9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Hodnocení vlivu na životní prostředí</w:t>
            </w:r>
          </w:p>
        </w:tc>
      </w:tr>
      <w:tr w:rsidR="00957C74" w:rsidRPr="00957C74" w14:paraId="14E790B8" w14:textId="77777777" w:rsidTr="00957C74">
        <w:trPr>
          <w:trHeight w:val="315"/>
        </w:trPr>
        <w:tc>
          <w:tcPr>
            <w:tcW w:w="1266" w:type="dxa"/>
            <w:shd w:val="clear" w:color="auto" w:fill="auto"/>
            <w:vAlign w:val="center"/>
            <w:hideMark/>
          </w:tcPr>
          <w:p w14:paraId="22A2EB9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EK/EC</w:t>
            </w:r>
          </w:p>
        </w:tc>
        <w:tc>
          <w:tcPr>
            <w:tcW w:w="7565" w:type="dxa"/>
            <w:shd w:val="clear" w:color="auto" w:fill="auto"/>
            <w:vAlign w:val="center"/>
            <w:hideMark/>
          </w:tcPr>
          <w:p w14:paraId="5F35255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Evropská komise (European Commission)</w:t>
            </w:r>
          </w:p>
        </w:tc>
      </w:tr>
      <w:tr w:rsidR="00957C74" w:rsidRPr="00957C74" w14:paraId="03E259B5" w14:textId="77777777" w:rsidTr="00957C74">
        <w:trPr>
          <w:trHeight w:val="315"/>
        </w:trPr>
        <w:tc>
          <w:tcPr>
            <w:tcW w:w="1266" w:type="dxa"/>
            <w:shd w:val="clear" w:color="auto" w:fill="auto"/>
            <w:vAlign w:val="center"/>
            <w:hideMark/>
          </w:tcPr>
          <w:p w14:paraId="12A7A93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EMAS</w:t>
            </w:r>
          </w:p>
        </w:tc>
        <w:tc>
          <w:tcPr>
            <w:tcW w:w="7565" w:type="dxa"/>
            <w:shd w:val="clear" w:color="auto" w:fill="auto"/>
            <w:vAlign w:val="center"/>
            <w:hideMark/>
          </w:tcPr>
          <w:p w14:paraId="4512F8D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Eco-Management and Audit Scheme (systém řízení podniku a auditu s ohledem na životní prostředí)</w:t>
            </w:r>
          </w:p>
        </w:tc>
      </w:tr>
      <w:tr w:rsidR="00957C74" w:rsidRPr="00957C74" w14:paraId="774C3357" w14:textId="77777777" w:rsidTr="00957C74">
        <w:trPr>
          <w:trHeight w:val="315"/>
        </w:trPr>
        <w:tc>
          <w:tcPr>
            <w:tcW w:w="1266" w:type="dxa"/>
            <w:shd w:val="clear" w:color="auto" w:fill="auto"/>
            <w:vAlign w:val="center"/>
            <w:hideMark/>
          </w:tcPr>
          <w:p w14:paraId="1D982E4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EMS</w:t>
            </w:r>
          </w:p>
        </w:tc>
        <w:tc>
          <w:tcPr>
            <w:tcW w:w="7565" w:type="dxa"/>
            <w:shd w:val="clear" w:color="auto" w:fill="auto"/>
            <w:vAlign w:val="center"/>
            <w:hideMark/>
          </w:tcPr>
          <w:p w14:paraId="723506A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Environmental management systém (systém environmentálního managementu)</w:t>
            </w:r>
          </w:p>
        </w:tc>
      </w:tr>
      <w:tr w:rsidR="00957C74" w:rsidRPr="00957C74" w14:paraId="18C966B4" w14:textId="77777777" w:rsidTr="00957C74">
        <w:trPr>
          <w:trHeight w:val="315"/>
        </w:trPr>
        <w:tc>
          <w:tcPr>
            <w:tcW w:w="1266" w:type="dxa"/>
            <w:shd w:val="clear" w:color="auto" w:fill="auto"/>
            <w:vAlign w:val="center"/>
            <w:hideMark/>
          </w:tcPr>
          <w:p w14:paraId="415A7D5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EPD</w:t>
            </w:r>
          </w:p>
        </w:tc>
        <w:tc>
          <w:tcPr>
            <w:tcW w:w="7565" w:type="dxa"/>
            <w:shd w:val="clear" w:color="auto" w:fill="auto"/>
            <w:vAlign w:val="center"/>
            <w:hideMark/>
          </w:tcPr>
          <w:p w14:paraId="4786C89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Environmentální prohlášení o produktu (Environmental Product Declaration – EPD)</w:t>
            </w:r>
          </w:p>
        </w:tc>
      </w:tr>
      <w:tr w:rsidR="00957C74" w:rsidRPr="00957C74" w14:paraId="5B02EC56" w14:textId="77777777" w:rsidTr="00957C74">
        <w:trPr>
          <w:trHeight w:val="315"/>
        </w:trPr>
        <w:tc>
          <w:tcPr>
            <w:tcW w:w="1266" w:type="dxa"/>
            <w:shd w:val="clear" w:color="auto" w:fill="auto"/>
            <w:vAlign w:val="center"/>
            <w:hideMark/>
          </w:tcPr>
          <w:p w14:paraId="0175BCD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EPR</w:t>
            </w:r>
          </w:p>
        </w:tc>
        <w:tc>
          <w:tcPr>
            <w:tcW w:w="7565" w:type="dxa"/>
            <w:shd w:val="clear" w:color="auto" w:fill="auto"/>
            <w:vAlign w:val="center"/>
            <w:hideMark/>
          </w:tcPr>
          <w:p w14:paraId="1CD964F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Rozšířená ekonomická odpovědnost výrobce</w:t>
            </w:r>
          </w:p>
        </w:tc>
      </w:tr>
      <w:tr w:rsidR="00957C74" w:rsidRPr="00957C74" w14:paraId="0712D661" w14:textId="77777777" w:rsidTr="00957C74">
        <w:trPr>
          <w:trHeight w:val="315"/>
        </w:trPr>
        <w:tc>
          <w:tcPr>
            <w:tcW w:w="1266" w:type="dxa"/>
            <w:shd w:val="clear" w:color="auto" w:fill="auto"/>
            <w:vAlign w:val="center"/>
            <w:hideMark/>
          </w:tcPr>
          <w:p w14:paraId="1A3182B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ES</w:t>
            </w:r>
          </w:p>
        </w:tc>
        <w:tc>
          <w:tcPr>
            <w:tcW w:w="7565" w:type="dxa"/>
            <w:shd w:val="clear" w:color="auto" w:fill="auto"/>
            <w:vAlign w:val="center"/>
            <w:hideMark/>
          </w:tcPr>
          <w:p w14:paraId="78704BA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Evropské společenství</w:t>
            </w:r>
          </w:p>
        </w:tc>
      </w:tr>
      <w:tr w:rsidR="00957C74" w:rsidRPr="00957C74" w14:paraId="55A50D47" w14:textId="77777777" w:rsidTr="00957C74">
        <w:trPr>
          <w:trHeight w:val="315"/>
        </w:trPr>
        <w:tc>
          <w:tcPr>
            <w:tcW w:w="1266" w:type="dxa"/>
            <w:shd w:val="clear" w:color="auto" w:fill="auto"/>
            <w:vAlign w:val="center"/>
            <w:hideMark/>
          </w:tcPr>
          <w:p w14:paraId="78B70E3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ESIF</w:t>
            </w:r>
          </w:p>
        </w:tc>
        <w:tc>
          <w:tcPr>
            <w:tcW w:w="7565" w:type="dxa"/>
            <w:shd w:val="clear" w:color="auto" w:fill="auto"/>
            <w:vAlign w:val="center"/>
            <w:hideMark/>
          </w:tcPr>
          <w:p w14:paraId="21A86E8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Evropské strukturální a investiční fondy</w:t>
            </w:r>
          </w:p>
        </w:tc>
      </w:tr>
      <w:tr w:rsidR="00957C74" w:rsidRPr="00957C74" w14:paraId="6CB70880" w14:textId="77777777" w:rsidTr="00957C74">
        <w:trPr>
          <w:trHeight w:val="315"/>
        </w:trPr>
        <w:tc>
          <w:tcPr>
            <w:tcW w:w="1266" w:type="dxa"/>
            <w:shd w:val="clear" w:color="auto" w:fill="auto"/>
            <w:vAlign w:val="center"/>
            <w:hideMark/>
          </w:tcPr>
          <w:p w14:paraId="37FB4DA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EU</w:t>
            </w:r>
          </w:p>
        </w:tc>
        <w:tc>
          <w:tcPr>
            <w:tcW w:w="7565" w:type="dxa"/>
            <w:shd w:val="clear" w:color="auto" w:fill="auto"/>
            <w:vAlign w:val="center"/>
            <w:hideMark/>
          </w:tcPr>
          <w:p w14:paraId="3EDE2ED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Evropská unie</w:t>
            </w:r>
          </w:p>
        </w:tc>
      </w:tr>
      <w:tr w:rsidR="00957C74" w:rsidRPr="00957C74" w14:paraId="43CD9D21" w14:textId="77777777" w:rsidTr="00957C74">
        <w:trPr>
          <w:trHeight w:val="315"/>
        </w:trPr>
        <w:tc>
          <w:tcPr>
            <w:tcW w:w="1266" w:type="dxa"/>
            <w:shd w:val="clear" w:color="auto" w:fill="auto"/>
            <w:vAlign w:val="center"/>
            <w:hideMark/>
          </w:tcPr>
          <w:p w14:paraId="44CE0B0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EU28</w:t>
            </w:r>
          </w:p>
        </w:tc>
        <w:tc>
          <w:tcPr>
            <w:tcW w:w="7565" w:type="dxa"/>
            <w:shd w:val="clear" w:color="auto" w:fill="auto"/>
            <w:vAlign w:val="center"/>
            <w:hideMark/>
          </w:tcPr>
          <w:p w14:paraId="2F895D5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Členské státy Evropské unie do 1. 2. 2021</w:t>
            </w:r>
          </w:p>
        </w:tc>
      </w:tr>
      <w:tr w:rsidR="00957C74" w:rsidRPr="00957C74" w14:paraId="737B3B9B" w14:textId="77777777" w:rsidTr="00957C74">
        <w:trPr>
          <w:trHeight w:val="315"/>
        </w:trPr>
        <w:tc>
          <w:tcPr>
            <w:tcW w:w="1266" w:type="dxa"/>
            <w:shd w:val="clear" w:color="auto" w:fill="auto"/>
            <w:vAlign w:val="center"/>
            <w:hideMark/>
          </w:tcPr>
          <w:p w14:paraId="4211D76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EURO 3</w:t>
            </w:r>
          </w:p>
        </w:tc>
        <w:tc>
          <w:tcPr>
            <w:tcW w:w="7565" w:type="dxa"/>
            <w:shd w:val="clear" w:color="auto" w:fill="auto"/>
            <w:vAlign w:val="center"/>
            <w:hideMark/>
          </w:tcPr>
          <w:p w14:paraId="4180564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Emisní norma</w:t>
            </w:r>
          </w:p>
        </w:tc>
      </w:tr>
      <w:tr w:rsidR="00957C74" w:rsidRPr="00957C74" w14:paraId="39DC4FD5" w14:textId="77777777" w:rsidTr="00957C74">
        <w:trPr>
          <w:trHeight w:val="315"/>
        </w:trPr>
        <w:tc>
          <w:tcPr>
            <w:tcW w:w="1266" w:type="dxa"/>
            <w:shd w:val="clear" w:color="auto" w:fill="auto"/>
            <w:vAlign w:val="center"/>
            <w:hideMark/>
          </w:tcPr>
          <w:p w14:paraId="59AAAAA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EVVO</w:t>
            </w:r>
          </w:p>
        </w:tc>
        <w:tc>
          <w:tcPr>
            <w:tcW w:w="7565" w:type="dxa"/>
            <w:shd w:val="clear" w:color="auto" w:fill="auto"/>
            <w:vAlign w:val="center"/>
            <w:hideMark/>
          </w:tcPr>
          <w:p w14:paraId="0360F67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Environmentální vzdělávání, výchova a osvěta</w:t>
            </w:r>
          </w:p>
        </w:tc>
      </w:tr>
      <w:tr w:rsidR="00957C74" w:rsidRPr="00957C74" w14:paraId="7A20B19D" w14:textId="77777777" w:rsidTr="00957C74">
        <w:trPr>
          <w:trHeight w:val="315"/>
        </w:trPr>
        <w:tc>
          <w:tcPr>
            <w:tcW w:w="1266" w:type="dxa"/>
            <w:shd w:val="clear" w:color="auto" w:fill="auto"/>
            <w:vAlign w:val="center"/>
            <w:hideMark/>
          </w:tcPr>
          <w:p w14:paraId="53EF69F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GŘ cel</w:t>
            </w:r>
          </w:p>
        </w:tc>
        <w:tc>
          <w:tcPr>
            <w:tcW w:w="7565" w:type="dxa"/>
            <w:shd w:val="clear" w:color="auto" w:fill="auto"/>
            <w:vAlign w:val="center"/>
            <w:hideMark/>
          </w:tcPr>
          <w:p w14:paraId="22C1A69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Generální ředitelství cel</w:t>
            </w:r>
          </w:p>
        </w:tc>
      </w:tr>
      <w:tr w:rsidR="00957C74" w:rsidRPr="00957C74" w14:paraId="2087785E" w14:textId="77777777" w:rsidTr="00957C74">
        <w:trPr>
          <w:trHeight w:val="315"/>
        </w:trPr>
        <w:tc>
          <w:tcPr>
            <w:tcW w:w="1266" w:type="dxa"/>
            <w:shd w:val="clear" w:color="auto" w:fill="auto"/>
            <w:vAlign w:val="center"/>
            <w:hideMark/>
          </w:tcPr>
          <w:p w14:paraId="534ACE2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HDP</w:t>
            </w:r>
          </w:p>
        </w:tc>
        <w:tc>
          <w:tcPr>
            <w:tcW w:w="7565" w:type="dxa"/>
            <w:shd w:val="clear" w:color="auto" w:fill="auto"/>
            <w:vAlign w:val="center"/>
            <w:hideMark/>
          </w:tcPr>
          <w:p w14:paraId="77D4247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Hrubý domácí produkt</w:t>
            </w:r>
          </w:p>
        </w:tc>
      </w:tr>
      <w:tr w:rsidR="00957C74" w:rsidRPr="00957C74" w14:paraId="2D689494" w14:textId="77777777" w:rsidTr="00957C74">
        <w:trPr>
          <w:trHeight w:val="315"/>
        </w:trPr>
        <w:tc>
          <w:tcPr>
            <w:tcW w:w="1266" w:type="dxa"/>
            <w:shd w:val="clear" w:color="auto" w:fill="auto"/>
            <w:vAlign w:val="center"/>
            <w:hideMark/>
          </w:tcPr>
          <w:p w14:paraId="08217C4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HNVO</w:t>
            </w:r>
          </w:p>
        </w:tc>
        <w:tc>
          <w:tcPr>
            <w:tcW w:w="7565" w:type="dxa"/>
            <w:shd w:val="clear" w:color="auto" w:fill="auto"/>
            <w:vAlign w:val="center"/>
            <w:hideMark/>
          </w:tcPr>
          <w:p w14:paraId="07AA5AC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Hodnocení nebezpečných vlastností odpadů</w:t>
            </w:r>
          </w:p>
        </w:tc>
      </w:tr>
      <w:tr w:rsidR="00957C74" w:rsidRPr="00957C74" w14:paraId="10E9E0D3" w14:textId="77777777" w:rsidTr="00957C74">
        <w:trPr>
          <w:trHeight w:val="315"/>
        </w:trPr>
        <w:tc>
          <w:tcPr>
            <w:tcW w:w="1266" w:type="dxa"/>
            <w:shd w:val="clear" w:color="auto" w:fill="auto"/>
            <w:vAlign w:val="center"/>
            <w:hideMark/>
          </w:tcPr>
          <w:p w14:paraId="2018ABE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IK MŽP</w:t>
            </w:r>
          </w:p>
        </w:tc>
        <w:tc>
          <w:tcPr>
            <w:tcW w:w="7565" w:type="dxa"/>
            <w:shd w:val="clear" w:color="auto" w:fill="auto"/>
            <w:vAlign w:val="center"/>
            <w:hideMark/>
          </w:tcPr>
          <w:p w14:paraId="6D87E1A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Informační koncepce Ministerstva životního prostředí</w:t>
            </w:r>
          </w:p>
        </w:tc>
      </w:tr>
      <w:tr w:rsidR="00957C74" w:rsidRPr="00957C74" w14:paraId="43C48E02" w14:textId="77777777" w:rsidTr="00957C74">
        <w:trPr>
          <w:trHeight w:val="315"/>
        </w:trPr>
        <w:tc>
          <w:tcPr>
            <w:tcW w:w="1266" w:type="dxa"/>
            <w:shd w:val="clear" w:color="auto" w:fill="auto"/>
            <w:vAlign w:val="center"/>
            <w:hideMark/>
          </w:tcPr>
          <w:p w14:paraId="7762C80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IKČR</w:t>
            </w:r>
          </w:p>
        </w:tc>
        <w:tc>
          <w:tcPr>
            <w:tcW w:w="7565" w:type="dxa"/>
            <w:shd w:val="clear" w:color="auto" w:fill="auto"/>
            <w:vAlign w:val="center"/>
            <w:hideMark/>
          </w:tcPr>
          <w:p w14:paraId="239FC7E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Informační koncepce České republiky</w:t>
            </w:r>
          </w:p>
        </w:tc>
      </w:tr>
      <w:tr w:rsidR="00957C74" w:rsidRPr="00957C74" w14:paraId="6D360AA4" w14:textId="77777777" w:rsidTr="00957C74">
        <w:trPr>
          <w:trHeight w:val="315"/>
        </w:trPr>
        <w:tc>
          <w:tcPr>
            <w:tcW w:w="1266" w:type="dxa"/>
            <w:shd w:val="clear" w:color="auto" w:fill="auto"/>
            <w:vAlign w:val="center"/>
            <w:hideMark/>
          </w:tcPr>
          <w:p w14:paraId="6688B93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IKT/ICT</w:t>
            </w:r>
          </w:p>
        </w:tc>
        <w:tc>
          <w:tcPr>
            <w:tcW w:w="7565" w:type="dxa"/>
            <w:shd w:val="clear" w:color="auto" w:fill="auto"/>
            <w:vAlign w:val="center"/>
            <w:hideMark/>
          </w:tcPr>
          <w:p w14:paraId="26357E2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Informační a komunikační technologie (Information and Communication Technologies)</w:t>
            </w:r>
          </w:p>
        </w:tc>
      </w:tr>
      <w:tr w:rsidR="00957C74" w:rsidRPr="00957C74" w14:paraId="76042052" w14:textId="77777777" w:rsidTr="00957C74">
        <w:trPr>
          <w:trHeight w:val="315"/>
        </w:trPr>
        <w:tc>
          <w:tcPr>
            <w:tcW w:w="1266" w:type="dxa"/>
            <w:shd w:val="clear" w:color="auto" w:fill="auto"/>
            <w:vAlign w:val="center"/>
            <w:hideMark/>
          </w:tcPr>
          <w:p w14:paraId="4D43194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IROP</w:t>
            </w:r>
          </w:p>
        </w:tc>
        <w:tc>
          <w:tcPr>
            <w:tcW w:w="7565" w:type="dxa"/>
            <w:shd w:val="clear" w:color="auto" w:fill="auto"/>
            <w:vAlign w:val="center"/>
            <w:hideMark/>
          </w:tcPr>
          <w:p w14:paraId="222EBC8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Integrovaný regionální operační program</w:t>
            </w:r>
          </w:p>
        </w:tc>
      </w:tr>
      <w:tr w:rsidR="00957C74" w:rsidRPr="00957C74" w14:paraId="24DC05F4" w14:textId="77777777" w:rsidTr="00957C74">
        <w:trPr>
          <w:trHeight w:val="315"/>
        </w:trPr>
        <w:tc>
          <w:tcPr>
            <w:tcW w:w="1266" w:type="dxa"/>
            <w:shd w:val="clear" w:color="auto" w:fill="auto"/>
            <w:vAlign w:val="center"/>
            <w:hideMark/>
          </w:tcPr>
          <w:p w14:paraId="1758E55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lastRenderedPageBreak/>
              <w:t>ISOH</w:t>
            </w:r>
          </w:p>
        </w:tc>
        <w:tc>
          <w:tcPr>
            <w:tcW w:w="7565" w:type="dxa"/>
            <w:shd w:val="clear" w:color="auto" w:fill="auto"/>
            <w:vAlign w:val="center"/>
            <w:hideMark/>
          </w:tcPr>
          <w:p w14:paraId="48634F0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Informační systém odpadového hospodářství</w:t>
            </w:r>
          </w:p>
        </w:tc>
      </w:tr>
      <w:tr w:rsidR="00957C74" w:rsidRPr="00957C74" w14:paraId="4D03C053" w14:textId="77777777" w:rsidTr="00957C74">
        <w:trPr>
          <w:trHeight w:val="315"/>
        </w:trPr>
        <w:tc>
          <w:tcPr>
            <w:tcW w:w="1266" w:type="dxa"/>
            <w:shd w:val="clear" w:color="auto" w:fill="auto"/>
            <w:vAlign w:val="center"/>
            <w:hideMark/>
          </w:tcPr>
          <w:p w14:paraId="27DD3AE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ISPOP</w:t>
            </w:r>
          </w:p>
        </w:tc>
        <w:tc>
          <w:tcPr>
            <w:tcW w:w="7565" w:type="dxa"/>
            <w:shd w:val="clear" w:color="auto" w:fill="auto"/>
            <w:vAlign w:val="center"/>
            <w:hideMark/>
          </w:tcPr>
          <w:p w14:paraId="6D28B06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Integrovaný systém plnění ohlašovacích povinností</w:t>
            </w:r>
          </w:p>
        </w:tc>
      </w:tr>
      <w:tr w:rsidR="00957C74" w:rsidRPr="00957C74" w14:paraId="1088AC85" w14:textId="77777777" w:rsidTr="00957C74">
        <w:trPr>
          <w:trHeight w:val="315"/>
        </w:trPr>
        <w:tc>
          <w:tcPr>
            <w:tcW w:w="1266" w:type="dxa"/>
            <w:shd w:val="clear" w:color="auto" w:fill="auto"/>
            <w:vAlign w:val="center"/>
            <w:hideMark/>
          </w:tcPr>
          <w:p w14:paraId="23F5FB7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ISVS</w:t>
            </w:r>
          </w:p>
        </w:tc>
        <w:tc>
          <w:tcPr>
            <w:tcW w:w="7565" w:type="dxa"/>
            <w:shd w:val="clear" w:color="auto" w:fill="auto"/>
            <w:vAlign w:val="center"/>
            <w:hideMark/>
          </w:tcPr>
          <w:p w14:paraId="2EBC800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Informační systémy veřejné správy</w:t>
            </w:r>
          </w:p>
        </w:tc>
      </w:tr>
      <w:tr w:rsidR="00957C74" w:rsidRPr="00957C74" w14:paraId="429F094E" w14:textId="77777777" w:rsidTr="00957C74">
        <w:trPr>
          <w:trHeight w:val="315"/>
        </w:trPr>
        <w:tc>
          <w:tcPr>
            <w:tcW w:w="1266" w:type="dxa"/>
            <w:shd w:val="clear" w:color="auto" w:fill="auto"/>
            <w:vAlign w:val="center"/>
            <w:hideMark/>
          </w:tcPr>
          <w:p w14:paraId="664F163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JISŽP</w:t>
            </w:r>
          </w:p>
        </w:tc>
        <w:tc>
          <w:tcPr>
            <w:tcW w:w="7565" w:type="dxa"/>
            <w:shd w:val="clear" w:color="auto" w:fill="auto"/>
            <w:vAlign w:val="center"/>
            <w:hideMark/>
          </w:tcPr>
          <w:p w14:paraId="0314737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Jednotný informační systém životního prostředí</w:t>
            </w:r>
          </w:p>
        </w:tc>
      </w:tr>
      <w:tr w:rsidR="00957C74" w:rsidRPr="00957C74" w14:paraId="6C8FB0AF" w14:textId="77777777" w:rsidTr="00957C74">
        <w:trPr>
          <w:trHeight w:val="315"/>
        </w:trPr>
        <w:tc>
          <w:tcPr>
            <w:tcW w:w="1266" w:type="dxa"/>
            <w:shd w:val="clear" w:color="auto" w:fill="auto"/>
            <w:vAlign w:val="center"/>
            <w:hideMark/>
          </w:tcPr>
          <w:p w14:paraId="6A34C41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JTF</w:t>
            </w:r>
          </w:p>
        </w:tc>
        <w:tc>
          <w:tcPr>
            <w:tcW w:w="7565" w:type="dxa"/>
            <w:shd w:val="clear" w:color="auto" w:fill="auto"/>
            <w:vAlign w:val="center"/>
            <w:hideMark/>
          </w:tcPr>
          <w:p w14:paraId="05536D2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Operační program Fond spravedlivé transformace</w:t>
            </w:r>
          </w:p>
        </w:tc>
      </w:tr>
      <w:tr w:rsidR="00957C74" w:rsidRPr="00957C74" w14:paraId="4DC145AA" w14:textId="77777777" w:rsidTr="00957C74">
        <w:trPr>
          <w:trHeight w:val="315"/>
        </w:trPr>
        <w:tc>
          <w:tcPr>
            <w:tcW w:w="1266" w:type="dxa"/>
            <w:shd w:val="clear" w:color="auto" w:fill="auto"/>
            <w:vAlign w:val="center"/>
            <w:hideMark/>
          </w:tcPr>
          <w:p w14:paraId="5F7A0DE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KHS</w:t>
            </w:r>
          </w:p>
        </w:tc>
        <w:tc>
          <w:tcPr>
            <w:tcW w:w="7565" w:type="dxa"/>
            <w:shd w:val="clear" w:color="auto" w:fill="auto"/>
            <w:vAlign w:val="center"/>
            <w:hideMark/>
          </w:tcPr>
          <w:p w14:paraId="6874392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Krajská hygienická stanice</w:t>
            </w:r>
          </w:p>
        </w:tc>
      </w:tr>
      <w:tr w:rsidR="00957C74" w:rsidRPr="00957C74" w14:paraId="366C6469" w14:textId="77777777" w:rsidTr="00957C74">
        <w:trPr>
          <w:trHeight w:val="315"/>
        </w:trPr>
        <w:tc>
          <w:tcPr>
            <w:tcW w:w="1266" w:type="dxa"/>
            <w:shd w:val="clear" w:color="auto" w:fill="auto"/>
            <w:vAlign w:val="center"/>
            <w:hideMark/>
          </w:tcPr>
          <w:p w14:paraId="0A9A62F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KO</w:t>
            </w:r>
          </w:p>
        </w:tc>
        <w:tc>
          <w:tcPr>
            <w:tcW w:w="7565" w:type="dxa"/>
            <w:shd w:val="clear" w:color="auto" w:fill="auto"/>
            <w:vAlign w:val="center"/>
            <w:hideMark/>
          </w:tcPr>
          <w:p w14:paraId="5FD2D61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Komunální odpad</w:t>
            </w:r>
          </w:p>
        </w:tc>
      </w:tr>
      <w:tr w:rsidR="00957C74" w:rsidRPr="00957C74" w14:paraId="105FB2C9" w14:textId="77777777" w:rsidTr="00957C74">
        <w:trPr>
          <w:trHeight w:val="315"/>
        </w:trPr>
        <w:tc>
          <w:tcPr>
            <w:tcW w:w="1266" w:type="dxa"/>
            <w:shd w:val="clear" w:color="auto" w:fill="auto"/>
            <w:vAlign w:val="center"/>
            <w:hideMark/>
          </w:tcPr>
          <w:p w14:paraId="7754D62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LCA</w:t>
            </w:r>
          </w:p>
        </w:tc>
        <w:tc>
          <w:tcPr>
            <w:tcW w:w="7565" w:type="dxa"/>
            <w:shd w:val="clear" w:color="auto" w:fill="auto"/>
            <w:vAlign w:val="center"/>
            <w:hideMark/>
          </w:tcPr>
          <w:p w14:paraId="0CA77C7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Life Cycle Assessment (posuzování životního cyklu)</w:t>
            </w:r>
          </w:p>
        </w:tc>
      </w:tr>
      <w:tr w:rsidR="00957C74" w:rsidRPr="00957C74" w14:paraId="4986B14C" w14:textId="77777777" w:rsidTr="00957C74">
        <w:trPr>
          <w:trHeight w:val="315"/>
        </w:trPr>
        <w:tc>
          <w:tcPr>
            <w:tcW w:w="1266" w:type="dxa"/>
            <w:shd w:val="clear" w:color="auto" w:fill="auto"/>
            <w:vAlign w:val="center"/>
            <w:hideMark/>
          </w:tcPr>
          <w:p w14:paraId="425A87A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LIFE</w:t>
            </w:r>
          </w:p>
        </w:tc>
        <w:tc>
          <w:tcPr>
            <w:tcW w:w="7565" w:type="dxa"/>
            <w:shd w:val="clear" w:color="auto" w:fill="auto"/>
            <w:vAlign w:val="center"/>
            <w:hideMark/>
          </w:tcPr>
          <w:p w14:paraId="2613328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Nástroj financování Evropské unie v oblasti životního prostředí a klimatu</w:t>
            </w:r>
          </w:p>
        </w:tc>
      </w:tr>
      <w:tr w:rsidR="00957C74" w:rsidRPr="00957C74" w14:paraId="3F656BA4" w14:textId="77777777" w:rsidTr="00957C74">
        <w:trPr>
          <w:trHeight w:val="315"/>
        </w:trPr>
        <w:tc>
          <w:tcPr>
            <w:tcW w:w="1266" w:type="dxa"/>
            <w:shd w:val="clear" w:color="auto" w:fill="auto"/>
            <w:vAlign w:val="center"/>
            <w:hideMark/>
          </w:tcPr>
          <w:p w14:paraId="4F4C904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MA ISOH</w:t>
            </w:r>
          </w:p>
        </w:tc>
        <w:tc>
          <w:tcPr>
            <w:tcW w:w="7565" w:type="dxa"/>
            <w:shd w:val="clear" w:color="auto" w:fill="auto"/>
            <w:vAlign w:val="center"/>
            <w:hideMark/>
          </w:tcPr>
          <w:p w14:paraId="4748655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Modul autovraky Informačního systému odpadového hospodářství</w:t>
            </w:r>
          </w:p>
        </w:tc>
      </w:tr>
      <w:tr w:rsidR="00957C74" w:rsidRPr="00957C74" w14:paraId="5936F82C" w14:textId="77777777" w:rsidTr="00957C74">
        <w:trPr>
          <w:trHeight w:val="315"/>
        </w:trPr>
        <w:tc>
          <w:tcPr>
            <w:tcW w:w="1266" w:type="dxa"/>
            <w:shd w:val="clear" w:color="auto" w:fill="auto"/>
            <w:vAlign w:val="center"/>
            <w:hideMark/>
          </w:tcPr>
          <w:p w14:paraId="30DF37A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MBÚ</w:t>
            </w:r>
          </w:p>
        </w:tc>
        <w:tc>
          <w:tcPr>
            <w:tcW w:w="7565" w:type="dxa"/>
            <w:shd w:val="clear" w:color="auto" w:fill="auto"/>
            <w:vAlign w:val="center"/>
            <w:hideMark/>
          </w:tcPr>
          <w:p w14:paraId="7E673A5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Mechanicko-biologická úprava</w:t>
            </w:r>
          </w:p>
        </w:tc>
      </w:tr>
      <w:tr w:rsidR="00957C74" w:rsidRPr="00957C74" w14:paraId="5D47E2FA" w14:textId="77777777" w:rsidTr="00957C74">
        <w:trPr>
          <w:trHeight w:val="315"/>
        </w:trPr>
        <w:tc>
          <w:tcPr>
            <w:tcW w:w="1266" w:type="dxa"/>
            <w:shd w:val="clear" w:color="auto" w:fill="auto"/>
            <w:vAlign w:val="center"/>
            <w:hideMark/>
          </w:tcPr>
          <w:p w14:paraId="2CDB898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MD</w:t>
            </w:r>
          </w:p>
        </w:tc>
        <w:tc>
          <w:tcPr>
            <w:tcW w:w="7565" w:type="dxa"/>
            <w:shd w:val="clear" w:color="auto" w:fill="auto"/>
            <w:vAlign w:val="center"/>
            <w:hideMark/>
          </w:tcPr>
          <w:p w14:paraId="7D37B5D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dopravy</w:t>
            </w:r>
          </w:p>
        </w:tc>
      </w:tr>
      <w:tr w:rsidR="00957C74" w:rsidRPr="00957C74" w14:paraId="2AE8DF9C" w14:textId="77777777" w:rsidTr="00957C74">
        <w:trPr>
          <w:trHeight w:val="315"/>
        </w:trPr>
        <w:tc>
          <w:tcPr>
            <w:tcW w:w="1266" w:type="dxa"/>
            <w:shd w:val="clear" w:color="auto" w:fill="auto"/>
            <w:vAlign w:val="center"/>
            <w:hideMark/>
          </w:tcPr>
          <w:p w14:paraId="29DB83F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MF</w:t>
            </w:r>
          </w:p>
        </w:tc>
        <w:tc>
          <w:tcPr>
            <w:tcW w:w="7565" w:type="dxa"/>
            <w:shd w:val="clear" w:color="auto" w:fill="auto"/>
            <w:vAlign w:val="center"/>
            <w:hideMark/>
          </w:tcPr>
          <w:p w14:paraId="65633B5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financí</w:t>
            </w:r>
          </w:p>
        </w:tc>
      </w:tr>
      <w:tr w:rsidR="00957C74" w:rsidRPr="00957C74" w14:paraId="3EB425D7" w14:textId="77777777" w:rsidTr="00957C74">
        <w:trPr>
          <w:trHeight w:val="315"/>
        </w:trPr>
        <w:tc>
          <w:tcPr>
            <w:tcW w:w="1266" w:type="dxa"/>
            <w:shd w:val="clear" w:color="auto" w:fill="auto"/>
            <w:vAlign w:val="center"/>
            <w:hideMark/>
          </w:tcPr>
          <w:p w14:paraId="42D73D7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MMR</w:t>
            </w:r>
          </w:p>
        </w:tc>
        <w:tc>
          <w:tcPr>
            <w:tcW w:w="7565" w:type="dxa"/>
            <w:shd w:val="clear" w:color="auto" w:fill="auto"/>
            <w:vAlign w:val="center"/>
            <w:hideMark/>
          </w:tcPr>
          <w:p w14:paraId="565CBC6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pro místní rozvoj</w:t>
            </w:r>
          </w:p>
        </w:tc>
      </w:tr>
      <w:tr w:rsidR="00957C74" w:rsidRPr="00957C74" w14:paraId="196FD861" w14:textId="77777777" w:rsidTr="00957C74">
        <w:trPr>
          <w:trHeight w:val="315"/>
        </w:trPr>
        <w:tc>
          <w:tcPr>
            <w:tcW w:w="1266" w:type="dxa"/>
            <w:shd w:val="clear" w:color="auto" w:fill="auto"/>
            <w:vAlign w:val="center"/>
            <w:hideMark/>
          </w:tcPr>
          <w:p w14:paraId="201C76F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MPO</w:t>
            </w:r>
          </w:p>
        </w:tc>
        <w:tc>
          <w:tcPr>
            <w:tcW w:w="7565" w:type="dxa"/>
            <w:shd w:val="clear" w:color="auto" w:fill="auto"/>
            <w:vAlign w:val="center"/>
            <w:hideMark/>
          </w:tcPr>
          <w:p w14:paraId="7F0C644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průmyslu a obchodu</w:t>
            </w:r>
          </w:p>
        </w:tc>
      </w:tr>
      <w:tr w:rsidR="00957C74" w:rsidRPr="00957C74" w14:paraId="28C37FE8" w14:textId="77777777" w:rsidTr="00957C74">
        <w:trPr>
          <w:trHeight w:val="315"/>
        </w:trPr>
        <w:tc>
          <w:tcPr>
            <w:tcW w:w="1266" w:type="dxa"/>
            <w:shd w:val="clear" w:color="auto" w:fill="auto"/>
            <w:vAlign w:val="center"/>
            <w:hideMark/>
          </w:tcPr>
          <w:p w14:paraId="72CCB9F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MŠMT</w:t>
            </w:r>
          </w:p>
        </w:tc>
        <w:tc>
          <w:tcPr>
            <w:tcW w:w="7565" w:type="dxa"/>
            <w:shd w:val="clear" w:color="auto" w:fill="auto"/>
            <w:vAlign w:val="center"/>
            <w:hideMark/>
          </w:tcPr>
          <w:p w14:paraId="3306D91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školství, mládeže a tělovýchovy</w:t>
            </w:r>
          </w:p>
        </w:tc>
      </w:tr>
      <w:tr w:rsidR="00957C74" w:rsidRPr="00957C74" w14:paraId="10EDF1F4" w14:textId="77777777" w:rsidTr="00957C74">
        <w:trPr>
          <w:trHeight w:val="315"/>
        </w:trPr>
        <w:tc>
          <w:tcPr>
            <w:tcW w:w="1266" w:type="dxa"/>
            <w:shd w:val="clear" w:color="auto" w:fill="auto"/>
            <w:vAlign w:val="center"/>
            <w:hideMark/>
          </w:tcPr>
          <w:p w14:paraId="6F0EA95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MV</w:t>
            </w:r>
          </w:p>
        </w:tc>
        <w:tc>
          <w:tcPr>
            <w:tcW w:w="7565" w:type="dxa"/>
            <w:shd w:val="clear" w:color="auto" w:fill="auto"/>
            <w:vAlign w:val="center"/>
            <w:hideMark/>
          </w:tcPr>
          <w:p w14:paraId="20845CE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vnitra</w:t>
            </w:r>
          </w:p>
        </w:tc>
      </w:tr>
      <w:tr w:rsidR="00957C74" w:rsidRPr="00957C74" w14:paraId="0294F992" w14:textId="77777777" w:rsidTr="00957C74">
        <w:trPr>
          <w:trHeight w:val="315"/>
        </w:trPr>
        <w:tc>
          <w:tcPr>
            <w:tcW w:w="1266" w:type="dxa"/>
            <w:shd w:val="clear" w:color="auto" w:fill="auto"/>
            <w:vAlign w:val="center"/>
            <w:hideMark/>
          </w:tcPr>
          <w:p w14:paraId="1367C8C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MZ</w:t>
            </w:r>
          </w:p>
        </w:tc>
        <w:tc>
          <w:tcPr>
            <w:tcW w:w="7565" w:type="dxa"/>
            <w:shd w:val="clear" w:color="auto" w:fill="auto"/>
            <w:vAlign w:val="center"/>
            <w:hideMark/>
          </w:tcPr>
          <w:p w14:paraId="0F8F2BE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zdravotnictví</w:t>
            </w:r>
          </w:p>
        </w:tc>
      </w:tr>
      <w:tr w:rsidR="00957C74" w:rsidRPr="00957C74" w14:paraId="6E17AA2A" w14:textId="77777777" w:rsidTr="00957C74">
        <w:trPr>
          <w:trHeight w:val="315"/>
        </w:trPr>
        <w:tc>
          <w:tcPr>
            <w:tcW w:w="1266" w:type="dxa"/>
            <w:shd w:val="clear" w:color="auto" w:fill="auto"/>
            <w:vAlign w:val="center"/>
            <w:hideMark/>
          </w:tcPr>
          <w:p w14:paraId="2836FAA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Mze</w:t>
            </w:r>
          </w:p>
        </w:tc>
        <w:tc>
          <w:tcPr>
            <w:tcW w:w="7565" w:type="dxa"/>
            <w:shd w:val="clear" w:color="auto" w:fill="auto"/>
            <w:vAlign w:val="center"/>
            <w:hideMark/>
          </w:tcPr>
          <w:p w14:paraId="603BB83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zemědělství</w:t>
            </w:r>
          </w:p>
        </w:tc>
      </w:tr>
      <w:tr w:rsidR="00957C74" w:rsidRPr="00957C74" w14:paraId="747402D9" w14:textId="77777777" w:rsidTr="00957C74">
        <w:trPr>
          <w:trHeight w:val="315"/>
        </w:trPr>
        <w:tc>
          <w:tcPr>
            <w:tcW w:w="1266" w:type="dxa"/>
            <w:shd w:val="clear" w:color="auto" w:fill="auto"/>
            <w:vAlign w:val="center"/>
            <w:hideMark/>
          </w:tcPr>
          <w:p w14:paraId="1CE7FB5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MŽP</w:t>
            </w:r>
          </w:p>
        </w:tc>
        <w:tc>
          <w:tcPr>
            <w:tcW w:w="7565" w:type="dxa"/>
            <w:shd w:val="clear" w:color="auto" w:fill="auto"/>
            <w:vAlign w:val="center"/>
            <w:hideMark/>
          </w:tcPr>
          <w:p w14:paraId="0AA198E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Ministerstvo životního prostředí</w:t>
            </w:r>
          </w:p>
        </w:tc>
      </w:tr>
      <w:tr w:rsidR="00957C74" w:rsidRPr="00957C74" w14:paraId="3C3F8B21" w14:textId="77777777" w:rsidTr="00957C74">
        <w:trPr>
          <w:trHeight w:val="315"/>
        </w:trPr>
        <w:tc>
          <w:tcPr>
            <w:tcW w:w="1266" w:type="dxa"/>
            <w:shd w:val="clear" w:color="auto" w:fill="auto"/>
            <w:vAlign w:val="center"/>
            <w:hideMark/>
          </w:tcPr>
          <w:p w14:paraId="219E47B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NPO</w:t>
            </w:r>
          </w:p>
        </w:tc>
        <w:tc>
          <w:tcPr>
            <w:tcW w:w="7565" w:type="dxa"/>
            <w:shd w:val="clear" w:color="auto" w:fill="auto"/>
            <w:vAlign w:val="center"/>
            <w:hideMark/>
          </w:tcPr>
          <w:p w14:paraId="50327F0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Národní plán obnovy</w:t>
            </w:r>
          </w:p>
        </w:tc>
      </w:tr>
      <w:tr w:rsidR="00957C74" w:rsidRPr="00957C74" w14:paraId="293C14DB" w14:textId="77777777" w:rsidTr="00957C74">
        <w:trPr>
          <w:trHeight w:val="315"/>
        </w:trPr>
        <w:tc>
          <w:tcPr>
            <w:tcW w:w="1266" w:type="dxa"/>
            <w:shd w:val="clear" w:color="auto" w:fill="auto"/>
            <w:vAlign w:val="center"/>
            <w:hideMark/>
          </w:tcPr>
          <w:p w14:paraId="6CC9402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NPŽP</w:t>
            </w:r>
          </w:p>
        </w:tc>
        <w:tc>
          <w:tcPr>
            <w:tcW w:w="7565" w:type="dxa"/>
            <w:shd w:val="clear" w:color="auto" w:fill="auto"/>
            <w:vAlign w:val="center"/>
            <w:hideMark/>
          </w:tcPr>
          <w:p w14:paraId="7FB04B0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Národní program životního prostředí</w:t>
            </w:r>
          </w:p>
        </w:tc>
      </w:tr>
      <w:tr w:rsidR="00957C74" w:rsidRPr="00957C74" w14:paraId="5C4F3872" w14:textId="77777777" w:rsidTr="00957C74">
        <w:trPr>
          <w:trHeight w:val="315"/>
        </w:trPr>
        <w:tc>
          <w:tcPr>
            <w:tcW w:w="1266" w:type="dxa"/>
            <w:shd w:val="clear" w:color="auto" w:fill="auto"/>
            <w:vAlign w:val="center"/>
            <w:hideMark/>
          </w:tcPr>
          <w:p w14:paraId="00F8D50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OEEZ</w:t>
            </w:r>
          </w:p>
        </w:tc>
        <w:tc>
          <w:tcPr>
            <w:tcW w:w="7565" w:type="dxa"/>
            <w:shd w:val="clear" w:color="auto" w:fill="auto"/>
            <w:vAlign w:val="center"/>
            <w:hideMark/>
          </w:tcPr>
          <w:p w14:paraId="65111B3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Odpadní elektrická a elektronická zařízení (Waste Electrical and Electronic Equipment)</w:t>
            </w:r>
          </w:p>
        </w:tc>
      </w:tr>
      <w:tr w:rsidR="00957C74" w:rsidRPr="00957C74" w14:paraId="0C6DC8A4" w14:textId="77777777" w:rsidTr="00957C74">
        <w:trPr>
          <w:trHeight w:val="315"/>
        </w:trPr>
        <w:tc>
          <w:tcPr>
            <w:tcW w:w="1266" w:type="dxa"/>
            <w:shd w:val="clear" w:color="auto" w:fill="auto"/>
            <w:vAlign w:val="center"/>
            <w:hideMark/>
          </w:tcPr>
          <w:p w14:paraId="66355CA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OH</w:t>
            </w:r>
          </w:p>
        </w:tc>
        <w:tc>
          <w:tcPr>
            <w:tcW w:w="7565" w:type="dxa"/>
            <w:shd w:val="clear" w:color="auto" w:fill="auto"/>
            <w:vAlign w:val="center"/>
            <w:hideMark/>
          </w:tcPr>
          <w:p w14:paraId="2831754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Odpadové hospodářství</w:t>
            </w:r>
          </w:p>
        </w:tc>
      </w:tr>
      <w:tr w:rsidR="00957C74" w:rsidRPr="00957C74" w14:paraId="6E6F676C" w14:textId="77777777" w:rsidTr="00957C74">
        <w:trPr>
          <w:trHeight w:val="315"/>
        </w:trPr>
        <w:tc>
          <w:tcPr>
            <w:tcW w:w="1266" w:type="dxa"/>
            <w:shd w:val="clear" w:color="auto" w:fill="auto"/>
            <w:vAlign w:val="center"/>
            <w:hideMark/>
          </w:tcPr>
          <w:p w14:paraId="6AB701D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OPJAK</w:t>
            </w:r>
          </w:p>
        </w:tc>
        <w:tc>
          <w:tcPr>
            <w:tcW w:w="7565" w:type="dxa"/>
            <w:shd w:val="clear" w:color="auto" w:fill="auto"/>
            <w:vAlign w:val="center"/>
            <w:hideMark/>
          </w:tcPr>
          <w:p w14:paraId="09CF3D4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Operační program Jan Amos Komenský</w:t>
            </w:r>
          </w:p>
        </w:tc>
      </w:tr>
      <w:tr w:rsidR="00957C74" w:rsidRPr="00957C74" w14:paraId="0610065B" w14:textId="77777777" w:rsidTr="00957C74">
        <w:trPr>
          <w:trHeight w:val="315"/>
        </w:trPr>
        <w:tc>
          <w:tcPr>
            <w:tcW w:w="1266" w:type="dxa"/>
            <w:shd w:val="clear" w:color="auto" w:fill="auto"/>
            <w:vAlign w:val="center"/>
            <w:hideMark/>
          </w:tcPr>
          <w:p w14:paraId="42DF79C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OPTAK</w:t>
            </w:r>
          </w:p>
        </w:tc>
        <w:tc>
          <w:tcPr>
            <w:tcW w:w="7565" w:type="dxa"/>
            <w:shd w:val="clear" w:color="auto" w:fill="auto"/>
            <w:vAlign w:val="center"/>
            <w:hideMark/>
          </w:tcPr>
          <w:p w14:paraId="124F44D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Operační program Technologie a aplikace pro konkurenceschopnost</w:t>
            </w:r>
          </w:p>
        </w:tc>
      </w:tr>
      <w:tr w:rsidR="00957C74" w:rsidRPr="00957C74" w14:paraId="1C5F12DB" w14:textId="77777777" w:rsidTr="00957C74">
        <w:trPr>
          <w:trHeight w:val="315"/>
        </w:trPr>
        <w:tc>
          <w:tcPr>
            <w:tcW w:w="1266" w:type="dxa"/>
            <w:shd w:val="clear" w:color="auto" w:fill="auto"/>
            <w:vAlign w:val="center"/>
            <w:hideMark/>
          </w:tcPr>
          <w:p w14:paraId="2FD0914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OPŽP</w:t>
            </w:r>
          </w:p>
        </w:tc>
        <w:tc>
          <w:tcPr>
            <w:tcW w:w="7565" w:type="dxa"/>
            <w:shd w:val="clear" w:color="auto" w:fill="auto"/>
            <w:vAlign w:val="center"/>
            <w:hideMark/>
          </w:tcPr>
          <w:p w14:paraId="6F61F77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Operační program životního prostředí</w:t>
            </w:r>
          </w:p>
        </w:tc>
      </w:tr>
      <w:tr w:rsidR="00957C74" w:rsidRPr="00957C74" w14:paraId="23081BD3" w14:textId="77777777" w:rsidTr="00957C74">
        <w:trPr>
          <w:trHeight w:val="315"/>
        </w:trPr>
        <w:tc>
          <w:tcPr>
            <w:tcW w:w="1266" w:type="dxa"/>
            <w:shd w:val="clear" w:color="auto" w:fill="auto"/>
            <w:vAlign w:val="center"/>
            <w:hideMark/>
          </w:tcPr>
          <w:p w14:paraId="06631CD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ORP</w:t>
            </w:r>
          </w:p>
        </w:tc>
        <w:tc>
          <w:tcPr>
            <w:tcW w:w="7565" w:type="dxa"/>
            <w:shd w:val="clear" w:color="auto" w:fill="auto"/>
            <w:vAlign w:val="center"/>
            <w:hideMark/>
          </w:tcPr>
          <w:p w14:paraId="2355862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Obec s rozšířenou působností</w:t>
            </w:r>
          </w:p>
        </w:tc>
      </w:tr>
      <w:tr w:rsidR="00957C74" w:rsidRPr="00957C74" w14:paraId="10B99320" w14:textId="77777777" w:rsidTr="00957C74">
        <w:trPr>
          <w:trHeight w:val="315"/>
        </w:trPr>
        <w:tc>
          <w:tcPr>
            <w:tcW w:w="1266" w:type="dxa"/>
            <w:shd w:val="clear" w:color="auto" w:fill="auto"/>
            <w:vAlign w:val="center"/>
            <w:hideMark/>
          </w:tcPr>
          <w:p w14:paraId="0920341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PAYT</w:t>
            </w:r>
          </w:p>
        </w:tc>
        <w:tc>
          <w:tcPr>
            <w:tcW w:w="7565" w:type="dxa"/>
            <w:shd w:val="clear" w:color="auto" w:fill="auto"/>
            <w:vAlign w:val="center"/>
            <w:hideMark/>
          </w:tcPr>
          <w:p w14:paraId="337AFFF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Pay as You Throw (plať podle toho, kolik odpadu vyhodíš)</w:t>
            </w:r>
          </w:p>
        </w:tc>
      </w:tr>
      <w:tr w:rsidR="00957C74" w:rsidRPr="00957C74" w14:paraId="5AECFBE2" w14:textId="77777777" w:rsidTr="00957C74">
        <w:trPr>
          <w:trHeight w:val="315"/>
        </w:trPr>
        <w:tc>
          <w:tcPr>
            <w:tcW w:w="1266" w:type="dxa"/>
            <w:shd w:val="clear" w:color="auto" w:fill="auto"/>
            <w:vAlign w:val="center"/>
            <w:hideMark/>
          </w:tcPr>
          <w:p w14:paraId="3A4DEC8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PCB</w:t>
            </w:r>
          </w:p>
        </w:tc>
        <w:tc>
          <w:tcPr>
            <w:tcW w:w="7565" w:type="dxa"/>
            <w:shd w:val="clear" w:color="auto" w:fill="auto"/>
            <w:vAlign w:val="center"/>
            <w:hideMark/>
          </w:tcPr>
          <w:p w14:paraId="5A7879F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Polychlorované bifenyly</w:t>
            </w:r>
          </w:p>
        </w:tc>
      </w:tr>
      <w:tr w:rsidR="00957C74" w:rsidRPr="00957C74" w14:paraId="5E7B8D07" w14:textId="77777777" w:rsidTr="00957C74">
        <w:trPr>
          <w:trHeight w:val="315"/>
        </w:trPr>
        <w:tc>
          <w:tcPr>
            <w:tcW w:w="1266" w:type="dxa"/>
            <w:shd w:val="clear" w:color="auto" w:fill="auto"/>
            <w:vAlign w:val="center"/>
            <w:hideMark/>
          </w:tcPr>
          <w:p w14:paraId="5087FB8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PCT</w:t>
            </w:r>
          </w:p>
        </w:tc>
        <w:tc>
          <w:tcPr>
            <w:tcW w:w="7565" w:type="dxa"/>
            <w:shd w:val="clear" w:color="auto" w:fill="auto"/>
            <w:vAlign w:val="center"/>
            <w:hideMark/>
          </w:tcPr>
          <w:p w14:paraId="0BC9F9A9"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Polychlorované terfenyly</w:t>
            </w:r>
          </w:p>
        </w:tc>
      </w:tr>
      <w:tr w:rsidR="00957C74" w:rsidRPr="00957C74" w14:paraId="276D9D64" w14:textId="77777777" w:rsidTr="00957C74">
        <w:trPr>
          <w:trHeight w:val="315"/>
        </w:trPr>
        <w:tc>
          <w:tcPr>
            <w:tcW w:w="1266" w:type="dxa"/>
            <w:shd w:val="clear" w:color="auto" w:fill="auto"/>
            <w:vAlign w:val="center"/>
            <w:hideMark/>
          </w:tcPr>
          <w:p w14:paraId="44DE2E1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PET</w:t>
            </w:r>
          </w:p>
        </w:tc>
        <w:tc>
          <w:tcPr>
            <w:tcW w:w="7565" w:type="dxa"/>
            <w:shd w:val="clear" w:color="auto" w:fill="auto"/>
            <w:vAlign w:val="center"/>
            <w:hideMark/>
          </w:tcPr>
          <w:p w14:paraId="1A9A2AE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Polyethylentereftalát</w:t>
            </w:r>
          </w:p>
        </w:tc>
      </w:tr>
      <w:tr w:rsidR="00957C74" w:rsidRPr="00957C74" w14:paraId="62F23464" w14:textId="77777777" w:rsidTr="00957C74">
        <w:trPr>
          <w:trHeight w:val="315"/>
        </w:trPr>
        <w:tc>
          <w:tcPr>
            <w:tcW w:w="1266" w:type="dxa"/>
            <w:shd w:val="clear" w:color="auto" w:fill="auto"/>
            <w:vAlign w:val="center"/>
            <w:hideMark/>
          </w:tcPr>
          <w:p w14:paraId="333BD04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POH ČR</w:t>
            </w:r>
          </w:p>
        </w:tc>
        <w:tc>
          <w:tcPr>
            <w:tcW w:w="7565" w:type="dxa"/>
            <w:shd w:val="clear" w:color="auto" w:fill="auto"/>
            <w:vAlign w:val="center"/>
            <w:hideMark/>
          </w:tcPr>
          <w:p w14:paraId="18B1400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Plán odpadového hospodářství České republiky</w:t>
            </w:r>
          </w:p>
        </w:tc>
      </w:tr>
      <w:tr w:rsidR="00957C74" w:rsidRPr="00957C74" w14:paraId="16692170" w14:textId="77777777" w:rsidTr="00957C74">
        <w:trPr>
          <w:trHeight w:val="315"/>
        </w:trPr>
        <w:tc>
          <w:tcPr>
            <w:tcW w:w="1266" w:type="dxa"/>
            <w:shd w:val="clear" w:color="auto" w:fill="auto"/>
            <w:vAlign w:val="center"/>
            <w:hideMark/>
          </w:tcPr>
          <w:p w14:paraId="00D0D71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POH MSK</w:t>
            </w:r>
          </w:p>
        </w:tc>
        <w:tc>
          <w:tcPr>
            <w:tcW w:w="7565" w:type="dxa"/>
            <w:shd w:val="clear" w:color="auto" w:fill="auto"/>
            <w:vAlign w:val="center"/>
            <w:hideMark/>
          </w:tcPr>
          <w:p w14:paraId="66D8635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Plán odpadového hospodářství Moravskoslezského kraje</w:t>
            </w:r>
          </w:p>
        </w:tc>
      </w:tr>
      <w:tr w:rsidR="00957C74" w:rsidRPr="00957C74" w14:paraId="6DD00DF8" w14:textId="77777777" w:rsidTr="00957C74">
        <w:trPr>
          <w:trHeight w:val="315"/>
        </w:trPr>
        <w:tc>
          <w:tcPr>
            <w:tcW w:w="1266" w:type="dxa"/>
            <w:shd w:val="clear" w:color="auto" w:fill="auto"/>
            <w:vAlign w:val="center"/>
            <w:hideMark/>
          </w:tcPr>
          <w:p w14:paraId="5A34702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POPs</w:t>
            </w:r>
          </w:p>
        </w:tc>
        <w:tc>
          <w:tcPr>
            <w:tcW w:w="7565" w:type="dxa"/>
            <w:shd w:val="clear" w:color="auto" w:fill="auto"/>
            <w:vAlign w:val="center"/>
            <w:hideMark/>
          </w:tcPr>
          <w:p w14:paraId="28C0217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Persistent organic pollutant (persistentní organická látka)</w:t>
            </w:r>
          </w:p>
        </w:tc>
      </w:tr>
      <w:tr w:rsidR="00957C74" w:rsidRPr="00957C74" w14:paraId="7D879C1C" w14:textId="77777777" w:rsidTr="00957C74">
        <w:trPr>
          <w:trHeight w:val="315"/>
        </w:trPr>
        <w:tc>
          <w:tcPr>
            <w:tcW w:w="1266" w:type="dxa"/>
            <w:shd w:val="clear" w:color="auto" w:fill="auto"/>
            <w:vAlign w:val="center"/>
            <w:hideMark/>
          </w:tcPr>
          <w:p w14:paraId="61B4D11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PPS</w:t>
            </w:r>
          </w:p>
        </w:tc>
        <w:tc>
          <w:tcPr>
            <w:tcW w:w="7565" w:type="dxa"/>
            <w:shd w:val="clear" w:color="auto" w:fill="auto"/>
            <w:vAlign w:val="center"/>
            <w:hideMark/>
          </w:tcPr>
          <w:p w14:paraId="70C62BB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Purchasing power standard (standard kupní síly)</w:t>
            </w:r>
          </w:p>
        </w:tc>
      </w:tr>
      <w:tr w:rsidR="00957C74" w:rsidRPr="00957C74" w14:paraId="15E463C1" w14:textId="77777777" w:rsidTr="00957C74">
        <w:trPr>
          <w:trHeight w:val="315"/>
        </w:trPr>
        <w:tc>
          <w:tcPr>
            <w:tcW w:w="1266" w:type="dxa"/>
            <w:shd w:val="clear" w:color="auto" w:fill="auto"/>
            <w:vAlign w:val="center"/>
            <w:hideMark/>
          </w:tcPr>
          <w:p w14:paraId="567CEAF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PSP</w:t>
            </w:r>
          </w:p>
        </w:tc>
        <w:tc>
          <w:tcPr>
            <w:tcW w:w="7565" w:type="dxa"/>
            <w:shd w:val="clear" w:color="auto" w:fill="auto"/>
            <w:vAlign w:val="center"/>
            <w:hideMark/>
          </w:tcPr>
          <w:p w14:paraId="114EC4E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Poslanecká sněmovna Parlamentu České republiky</w:t>
            </w:r>
          </w:p>
        </w:tc>
      </w:tr>
      <w:tr w:rsidR="00957C74" w:rsidRPr="00957C74" w14:paraId="31411388" w14:textId="77777777" w:rsidTr="00957C74">
        <w:trPr>
          <w:trHeight w:val="315"/>
        </w:trPr>
        <w:tc>
          <w:tcPr>
            <w:tcW w:w="1266" w:type="dxa"/>
            <w:shd w:val="clear" w:color="auto" w:fill="auto"/>
            <w:vAlign w:val="center"/>
            <w:hideMark/>
          </w:tcPr>
          <w:p w14:paraId="75D39F6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PVC</w:t>
            </w:r>
          </w:p>
        </w:tc>
        <w:tc>
          <w:tcPr>
            <w:tcW w:w="7565" w:type="dxa"/>
            <w:shd w:val="clear" w:color="auto" w:fill="auto"/>
            <w:vAlign w:val="center"/>
            <w:hideMark/>
          </w:tcPr>
          <w:p w14:paraId="5298214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Polyvinylchlorid</w:t>
            </w:r>
          </w:p>
        </w:tc>
      </w:tr>
      <w:tr w:rsidR="00957C74" w:rsidRPr="00957C74" w14:paraId="659A19C1" w14:textId="77777777" w:rsidTr="00957C74">
        <w:trPr>
          <w:trHeight w:val="315"/>
        </w:trPr>
        <w:tc>
          <w:tcPr>
            <w:tcW w:w="1266" w:type="dxa"/>
            <w:shd w:val="clear" w:color="auto" w:fill="auto"/>
            <w:vAlign w:val="center"/>
            <w:hideMark/>
          </w:tcPr>
          <w:p w14:paraId="28971C7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REACH</w:t>
            </w:r>
          </w:p>
        </w:tc>
        <w:tc>
          <w:tcPr>
            <w:tcW w:w="7565" w:type="dxa"/>
            <w:shd w:val="clear" w:color="auto" w:fill="auto"/>
            <w:vAlign w:val="center"/>
            <w:hideMark/>
          </w:tcPr>
          <w:p w14:paraId="482C468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Nařízení o registraci, hodnocení, povolování a omezování chemických látek</w:t>
            </w:r>
          </w:p>
        </w:tc>
      </w:tr>
      <w:tr w:rsidR="00957C74" w:rsidRPr="00957C74" w14:paraId="6D7CCD88" w14:textId="77777777" w:rsidTr="00957C74">
        <w:trPr>
          <w:trHeight w:val="315"/>
        </w:trPr>
        <w:tc>
          <w:tcPr>
            <w:tcW w:w="1266" w:type="dxa"/>
            <w:shd w:val="clear" w:color="auto" w:fill="auto"/>
            <w:vAlign w:val="center"/>
            <w:hideMark/>
          </w:tcPr>
          <w:p w14:paraId="63DAFF3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RE-USE</w:t>
            </w:r>
          </w:p>
        </w:tc>
        <w:tc>
          <w:tcPr>
            <w:tcW w:w="7565" w:type="dxa"/>
            <w:shd w:val="clear" w:color="auto" w:fill="auto"/>
            <w:vAlign w:val="center"/>
            <w:hideMark/>
          </w:tcPr>
          <w:p w14:paraId="637DD5B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Opětovné použití</w:t>
            </w:r>
          </w:p>
        </w:tc>
      </w:tr>
      <w:tr w:rsidR="00957C74" w:rsidRPr="00957C74" w14:paraId="2EF2579D" w14:textId="77777777" w:rsidTr="00957C74">
        <w:trPr>
          <w:trHeight w:val="315"/>
        </w:trPr>
        <w:tc>
          <w:tcPr>
            <w:tcW w:w="1266" w:type="dxa"/>
            <w:shd w:val="clear" w:color="auto" w:fill="auto"/>
            <w:vAlign w:val="center"/>
            <w:hideMark/>
          </w:tcPr>
          <w:p w14:paraId="67E5C48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RVVI</w:t>
            </w:r>
          </w:p>
        </w:tc>
        <w:tc>
          <w:tcPr>
            <w:tcW w:w="7565" w:type="dxa"/>
            <w:shd w:val="clear" w:color="auto" w:fill="auto"/>
            <w:vAlign w:val="center"/>
            <w:hideMark/>
          </w:tcPr>
          <w:p w14:paraId="74B06A7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Rada pro výzkum, vývoj a inovace</w:t>
            </w:r>
          </w:p>
        </w:tc>
      </w:tr>
      <w:tr w:rsidR="00957C74" w:rsidRPr="00957C74" w14:paraId="7A6FA1CE" w14:textId="77777777" w:rsidTr="00957C74">
        <w:trPr>
          <w:trHeight w:val="315"/>
        </w:trPr>
        <w:tc>
          <w:tcPr>
            <w:tcW w:w="1266" w:type="dxa"/>
            <w:shd w:val="clear" w:color="auto" w:fill="auto"/>
            <w:vAlign w:val="center"/>
            <w:hideMark/>
          </w:tcPr>
          <w:p w14:paraId="2217F4F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SEA</w:t>
            </w:r>
          </w:p>
        </w:tc>
        <w:tc>
          <w:tcPr>
            <w:tcW w:w="7565" w:type="dxa"/>
            <w:shd w:val="clear" w:color="auto" w:fill="auto"/>
            <w:vAlign w:val="center"/>
            <w:hideMark/>
          </w:tcPr>
          <w:p w14:paraId="0C1E1DF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Posuzování vlivů koncepcí na životní prostředí</w:t>
            </w:r>
          </w:p>
        </w:tc>
      </w:tr>
      <w:tr w:rsidR="00957C74" w:rsidRPr="00957C74" w14:paraId="180897FD" w14:textId="77777777" w:rsidTr="00957C74">
        <w:trPr>
          <w:trHeight w:val="315"/>
        </w:trPr>
        <w:tc>
          <w:tcPr>
            <w:tcW w:w="1266" w:type="dxa"/>
            <w:shd w:val="clear" w:color="auto" w:fill="auto"/>
            <w:vAlign w:val="center"/>
            <w:hideMark/>
          </w:tcPr>
          <w:p w14:paraId="279F545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SEPNO</w:t>
            </w:r>
          </w:p>
        </w:tc>
        <w:tc>
          <w:tcPr>
            <w:tcW w:w="7565" w:type="dxa"/>
            <w:shd w:val="clear" w:color="auto" w:fill="auto"/>
            <w:vAlign w:val="center"/>
            <w:hideMark/>
          </w:tcPr>
          <w:p w14:paraId="2672AAA1"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Systém evidence přepravy nebezpečných odpadů</w:t>
            </w:r>
          </w:p>
        </w:tc>
      </w:tr>
      <w:tr w:rsidR="00957C74" w:rsidRPr="00957C74" w14:paraId="0B2296E7" w14:textId="77777777" w:rsidTr="00957C74">
        <w:trPr>
          <w:trHeight w:val="315"/>
        </w:trPr>
        <w:tc>
          <w:tcPr>
            <w:tcW w:w="1266" w:type="dxa"/>
            <w:shd w:val="clear" w:color="auto" w:fill="auto"/>
            <w:vAlign w:val="center"/>
            <w:hideMark/>
          </w:tcPr>
          <w:p w14:paraId="1CBB92E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lastRenderedPageBreak/>
              <w:t>SFŽP</w:t>
            </w:r>
          </w:p>
        </w:tc>
        <w:tc>
          <w:tcPr>
            <w:tcW w:w="7565" w:type="dxa"/>
            <w:shd w:val="clear" w:color="auto" w:fill="auto"/>
            <w:vAlign w:val="center"/>
            <w:hideMark/>
          </w:tcPr>
          <w:p w14:paraId="62FFD1D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Státní fond životního prostředí</w:t>
            </w:r>
          </w:p>
        </w:tc>
      </w:tr>
      <w:tr w:rsidR="00957C74" w:rsidRPr="00957C74" w14:paraId="3705A18A" w14:textId="77777777" w:rsidTr="00957C74">
        <w:trPr>
          <w:trHeight w:val="315"/>
        </w:trPr>
        <w:tc>
          <w:tcPr>
            <w:tcW w:w="1266" w:type="dxa"/>
            <w:shd w:val="clear" w:color="auto" w:fill="auto"/>
            <w:vAlign w:val="center"/>
            <w:hideMark/>
          </w:tcPr>
          <w:p w14:paraId="4903D550"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SKO</w:t>
            </w:r>
          </w:p>
        </w:tc>
        <w:tc>
          <w:tcPr>
            <w:tcW w:w="7565" w:type="dxa"/>
            <w:shd w:val="clear" w:color="auto" w:fill="auto"/>
            <w:vAlign w:val="center"/>
            <w:hideMark/>
          </w:tcPr>
          <w:p w14:paraId="331B3D2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Směsný komunální odpad</w:t>
            </w:r>
          </w:p>
        </w:tc>
      </w:tr>
      <w:tr w:rsidR="00957C74" w:rsidRPr="00957C74" w14:paraId="3565C745" w14:textId="77777777" w:rsidTr="00957C74">
        <w:trPr>
          <w:trHeight w:val="315"/>
        </w:trPr>
        <w:tc>
          <w:tcPr>
            <w:tcW w:w="1266" w:type="dxa"/>
            <w:shd w:val="clear" w:color="auto" w:fill="auto"/>
            <w:vAlign w:val="center"/>
            <w:hideMark/>
          </w:tcPr>
          <w:p w14:paraId="6E12F09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SÚKL</w:t>
            </w:r>
          </w:p>
        </w:tc>
        <w:tc>
          <w:tcPr>
            <w:tcW w:w="7565" w:type="dxa"/>
            <w:shd w:val="clear" w:color="auto" w:fill="auto"/>
            <w:vAlign w:val="center"/>
            <w:hideMark/>
          </w:tcPr>
          <w:p w14:paraId="67A4B94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Státní úřad pro kontrolu léčiv</w:t>
            </w:r>
          </w:p>
        </w:tc>
      </w:tr>
      <w:tr w:rsidR="00957C74" w:rsidRPr="00957C74" w14:paraId="70CDF560" w14:textId="77777777" w:rsidTr="00957C74">
        <w:trPr>
          <w:trHeight w:val="315"/>
        </w:trPr>
        <w:tc>
          <w:tcPr>
            <w:tcW w:w="1266" w:type="dxa"/>
            <w:shd w:val="clear" w:color="auto" w:fill="auto"/>
            <w:vAlign w:val="center"/>
            <w:hideMark/>
          </w:tcPr>
          <w:p w14:paraId="1C9A650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SWOT</w:t>
            </w:r>
          </w:p>
        </w:tc>
        <w:tc>
          <w:tcPr>
            <w:tcW w:w="7565" w:type="dxa"/>
            <w:shd w:val="clear" w:color="auto" w:fill="auto"/>
            <w:vAlign w:val="center"/>
            <w:hideMark/>
          </w:tcPr>
          <w:p w14:paraId="6A238C65"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Analýza ke zhodnocení silných stránek, slabých stránek, příležitostí a hrozeb</w:t>
            </w:r>
          </w:p>
        </w:tc>
      </w:tr>
      <w:tr w:rsidR="00957C74" w:rsidRPr="00957C74" w14:paraId="293C3432" w14:textId="77777777" w:rsidTr="00957C74">
        <w:trPr>
          <w:trHeight w:val="315"/>
        </w:trPr>
        <w:tc>
          <w:tcPr>
            <w:tcW w:w="1266" w:type="dxa"/>
            <w:shd w:val="clear" w:color="auto" w:fill="auto"/>
            <w:vAlign w:val="center"/>
            <w:hideMark/>
          </w:tcPr>
          <w:p w14:paraId="284B594A"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SZPI</w:t>
            </w:r>
          </w:p>
        </w:tc>
        <w:tc>
          <w:tcPr>
            <w:tcW w:w="7565" w:type="dxa"/>
            <w:shd w:val="clear" w:color="auto" w:fill="auto"/>
            <w:vAlign w:val="center"/>
            <w:hideMark/>
          </w:tcPr>
          <w:p w14:paraId="6DAD37A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Státní zemědělská a potravinářská inspekce</w:t>
            </w:r>
          </w:p>
        </w:tc>
      </w:tr>
      <w:tr w:rsidR="00957C74" w:rsidRPr="00957C74" w14:paraId="4BE65425" w14:textId="77777777" w:rsidTr="00957C74">
        <w:trPr>
          <w:trHeight w:val="315"/>
        </w:trPr>
        <w:tc>
          <w:tcPr>
            <w:tcW w:w="1266" w:type="dxa"/>
            <w:shd w:val="clear" w:color="auto" w:fill="auto"/>
            <w:vAlign w:val="center"/>
            <w:hideMark/>
          </w:tcPr>
          <w:p w14:paraId="05AB1CD6"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TAČR</w:t>
            </w:r>
          </w:p>
        </w:tc>
        <w:tc>
          <w:tcPr>
            <w:tcW w:w="7565" w:type="dxa"/>
            <w:shd w:val="clear" w:color="auto" w:fill="auto"/>
            <w:vAlign w:val="center"/>
            <w:hideMark/>
          </w:tcPr>
          <w:p w14:paraId="107DF9D7"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Technologická agentura České republiky</w:t>
            </w:r>
          </w:p>
        </w:tc>
      </w:tr>
      <w:tr w:rsidR="00957C74" w:rsidRPr="00957C74" w14:paraId="407484DA" w14:textId="77777777" w:rsidTr="00957C74">
        <w:trPr>
          <w:trHeight w:val="315"/>
        </w:trPr>
        <w:tc>
          <w:tcPr>
            <w:tcW w:w="1266" w:type="dxa"/>
            <w:shd w:val="clear" w:color="auto" w:fill="auto"/>
            <w:vAlign w:val="center"/>
            <w:hideMark/>
          </w:tcPr>
          <w:p w14:paraId="5E36DB4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TZS</w:t>
            </w:r>
          </w:p>
        </w:tc>
        <w:tc>
          <w:tcPr>
            <w:tcW w:w="7565" w:type="dxa"/>
            <w:shd w:val="clear" w:color="auto" w:fill="auto"/>
            <w:vAlign w:val="center"/>
            <w:hideMark/>
          </w:tcPr>
          <w:p w14:paraId="7986B902"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Technické zabezpečení skládky</w:t>
            </w:r>
          </w:p>
        </w:tc>
      </w:tr>
      <w:tr w:rsidR="00957C74" w:rsidRPr="00957C74" w14:paraId="3A4CC0F0" w14:textId="77777777" w:rsidTr="00957C74">
        <w:trPr>
          <w:trHeight w:val="315"/>
        </w:trPr>
        <w:tc>
          <w:tcPr>
            <w:tcW w:w="1266" w:type="dxa"/>
            <w:shd w:val="clear" w:color="auto" w:fill="auto"/>
            <w:vAlign w:val="center"/>
            <w:hideMark/>
          </w:tcPr>
          <w:p w14:paraId="5119743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ÚKZÚZ</w:t>
            </w:r>
          </w:p>
        </w:tc>
        <w:tc>
          <w:tcPr>
            <w:tcW w:w="7565" w:type="dxa"/>
            <w:shd w:val="clear" w:color="auto" w:fill="auto"/>
            <w:vAlign w:val="center"/>
            <w:hideMark/>
          </w:tcPr>
          <w:p w14:paraId="588D283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Ústřední kontrolní a zkušební ústav zemědělský</w:t>
            </w:r>
          </w:p>
        </w:tc>
      </w:tr>
      <w:tr w:rsidR="00957C74" w:rsidRPr="00957C74" w14:paraId="1A60E454" w14:textId="77777777" w:rsidTr="00957C74">
        <w:trPr>
          <w:trHeight w:val="315"/>
        </w:trPr>
        <w:tc>
          <w:tcPr>
            <w:tcW w:w="1266" w:type="dxa"/>
            <w:shd w:val="clear" w:color="auto" w:fill="auto"/>
            <w:vAlign w:val="center"/>
            <w:hideMark/>
          </w:tcPr>
          <w:p w14:paraId="2D9293C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ÚSKVBL</w:t>
            </w:r>
          </w:p>
        </w:tc>
        <w:tc>
          <w:tcPr>
            <w:tcW w:w="7565" w:type="dxa"/>
            <w:shd w:val="clear" w:color="auto" w:fill="auto"/>
            <w:vAlign w:val="center"/>
            <w:hideMark/>
          </w:tcPr>
          <w:p w14:paraId="6B3CE66D"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Ústav pro státní kontrolu veterinárních biopreparátů a léčiv</w:t>
            </w:r>
          </w:p>
        </w:tc>
      </w:tr>
      <w:tr w:rsidR="00957C74" w:rsidRPr="00957C74" w14:paraId="5DA3DBCE" w14:textId="77777777" w:rsidTr="00957C74">
        <w:trPr>
          <w:trHeight w:val="315"/>
        </w:trPr>
        <w:tc>
          <w:tcPr>
            <w:tcW w:w="1266" w:type="dxa"/>
            <w:shd w:val="clear" w:color="auto" w:fill="auto"/>
            <w:vAlign w:val="center"/>
            <w:hideMark/>
          </w:tcPr>
          <w:p w14:paraId="12242064"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ÚV</w:t>
            </w:r>
          </w:p>
        </w:tc>
        <w:tc>
          <w:tcPr>
            <w:tcW w:w="7565" w:type="dxa"/>
            <w:shd w:val="clear" w:color="auto" w:fill="auto"/>
            <w:vAlign w:val="center"/>
            <w:hideMark/>
          </w:tcPr>
          <w:p w14:paraId="0EFB66C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Úřad vlády</w:t>
            </w:r>
          </w:p>
        </w:tc>
      </w:tr>
      <w:tr w:rsidR="00957C74" w:rsidRPr="00957C74" w14:paraId="1C3E9E3D" w14:textId="77777777" w:rsidTr="00957C74">
        <w:trPr>
          <w:trHeight w:val="315"/>
        </w:trPr>
        <w:tc>
          <w:tcPr>
            <w:tcW w:w="1266" w:type="dxa"/>
            <w:shd w:val="clear" w:color="auto" w:fill="auto"/>
            <w:vAlign w:val="center"/>
            <w:hideMark/>
          </w:tcPr>
          <w:p w14:paraId="7234480C"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VaVaI</w:t>
            </w:r>
          </w:p>
        </w:tc>
        <w:tc>
          <w:tcPr>
            <w:tcW w:w="7565" w:type="dxa"/>
            <w:shd w:val="clear" w:color="auto" w:fill="auto"/>
            <w:vAlign w:val="center"/>
            <w:hideMark/>
          </w:tcPr>
          <w:p w14:paraId="5ABCE8D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 xml:space="preserve">Výzkum, vývoje a inovací </w:t>
            </w:r>
          </w:p>
        </w:tc>
      </w:tr>
      <w:tr w:rsidR="00957C74" w:rsidRPr="00957C74" w14:paraId="0E46FAE7" w14:textId="77777777" w:rsidTr="00957C74">
        <w:trPr>
          <w:trHeight w:val="315"/>
        </w:trPr>
        <w:tc>
          <w:tcPr>
            <w:tcW w:w="1266" w:type="dxa"/>
            <w:shd w:val="clear" w:color="auto" w:fill="auto"/>
            <w:vAlign w:val="center"/>
            <w:hideMark/>
          </w:tcPr>
          <w:p w14:paraId="29493ADE"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VISOH</w:t>
            </w:r>
          </w:p>
        </w:tc>
        <w:tc>
          <w:tcPr>
            <w:tcW w:w="7565" w:type="dxa"/>
            <w:shd w:val="clear" w:color="auto" w:fill="auto"/>
            <w:vAlign w:val="center"/>
            <w:hideMark/>
          </w:tcPr>
          <w:p w14:paraId="79640CAB"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Veřejný informační systém odpadového hospodářství</w:t>
            </w:r>
          </w:p>
        </w:tc>
      </w:tr>
      <w:tr w:rsidR="00957C74" w:rsidRPr="00957C74" w14:paraId="30700D5F" w14:textId="77777777" w:rsidTr="00957C74">
        <w:trPr>
          <w:trHeight w:val="315"/>
        </w:trPr>
        <w:tc>
          <w:tcPr>
            <w:tcW w:w="1266" w:type="dxa"/>
            <w:shd w:val="clear" w:color="auto" w:fill="auto"/>
            <w:vAlign w:val="center"/>
            <w:hideMark/>
          </w:tcPr>
          <w:p w14:paraId="54143048"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ZEVO</w:t>
            </w:r>
          </w:p>
        </w:tc>
        <w:tc>
          <w:tcPr>
            <w:tcW w:w="7565" w:type="dxa"/>
            <w:shd w:val="clear" w:color="auto" w:fill="auto"/>
            <w:vAlign w:val="center"/>
            <w:hideMark/>
          </w:tcPr>
          <w:p w14:paraId="258D151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Zařízení pro energetické využití odpadu</w:t>
            </w:r>
          </w:p>
        </w:tc>
      </w:tr>
      <w:tr w:rsidR="00957C74" w:rsidRPr="00957C74" w14:paraId="5659D96A" w14:textId="77777777" w:rsidTr="00957C74">
        <w:trPr>
          <w:trHeight w:val="315"/>
        </w:trPr>
        <w:tc>
          <w:tcPr>
            <w:tcW w:w="1266" w:type="dxa"/>
            <w:shd w:val="clear" w:color="auto" w:fill="auto"/>
            <w:vAlign w:val="center"/>
            <w:hideMark/>
          </w:tcPr>
          <w:p w14:paraId="55BDB773"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ZCHÚ</w:t>
            </w:r>
          </w:p>
        </w:tc>
        <w:tc>
          <w:tcPr>
            <w:tcW w:w="7565" w:type="dxa"/>
            <w:shd w:val="clear" w:color="auto" w:fill="auto"/>
            <w:vAlign w:val="center"/>
            <w:hideMark/>
          </w:tcPr>
          <w:p w14:paraId="6A338A9F" w14:textId="77777777" w:rsidR="00957C74" w:rsidRPr="00957C74" w:rsidRDefault="00957C74" w:rsidP="00957C74">
            <w:pPr>
              <w:spacing w:after="0" w:line="240" w:lineRule="auto"/>
              <w:rPr>
                <w:rFonts w:ascii="Tahoma" w:eastAsia="Times New Roman" w:hAnsi="Tahoma" w:cs="Tahoma"/>
                <w:color w:val="000000"/>
                <w:sz w:val="20"/>
                <w:szCs w:val="20"/>
                <w:lang w:eastAsia="cs-CZ"/>
              </w:rPr>
            </w:pPr>
            <w:r w:rsidRPr="00957C74">
              <w:rPr>
                <w:rFonts w:ascii="Tahoma" w:eastAsia="Times New Roman" w:hAnsi="Tahoma" w:cs="Tahoma"/>
                <w:color w:val="000000"/>
                <w:sz w:val="20"/>
                <w:szCs w:val="20"/>
                <w:lang w:eastAsia="cs-CZ"/>
              </w:rPr>
              <w:t>Zvláště chráněná území</w:t>
            </w:r>
          </w:p>
        </w:tc>
      </w:tr>
    </w:tbl>
    <w:p w14:paraId="1A24B531" w14:textId="77777777" w:rsidR="00FA2768" w:rsidRDefault="00FA2768" w:rsidP="00FA2768">
      <w:pPr>
        <w:pStyle w:val="POHzkladntext"/>
      </w:pPr>
    </w:p>
    <w:p w14:paraId="0D47E84E" w14:textId="77777777" w:rsidR="00FA2768" w:rsidRDefault="00FA2768" w:rsidP="00FA2768">
      <w:pPr>
        <w:pStyle w:val="POHzkladntext"/>
      </w:pPr>
      <w:r>
        <w:br w:type="page"/>
      </w:r>
    </w:p>
    <w:p w14:paraId="2C2CA636" w14:textId="6C8F0741" w:rsidR="007F29FD" w:rsidRPr="007F29FD" w:rsidRDefault="00FA2768" w:rsidP="000956D9">
      <w:pPr>
        <w:pStyle w:val="Nadpis20"/>
        <w:numPr>
          <w:ilvl w:val="0"/>
          <w:numId w:val="0"/>
        </w:numPr>
      </w:pPr>
      <w:bookmarkStart w:id="538" w:name="_Toc135657096"/>
      <w:r>
        <w:lastRenderedPageBreak/>
        <w:t xml:space="preserve">Příloha č. 2 </w:t>
      </w:r>
      <w:r w:rsidR="007F29FD" w:rsidRPr="002B2725">
        <w:t xml:space="preserve">Přehled záměrů </w:t>
      </w:r>
      <w:r w:rsidR="007F29FD">
        <w:t xml:space="preserve">podpořených </w:t>
      </w:r>
      <w:r w:rsidR="007F29FD" w:rsidRPr="002B2725">
        <w:t xml:space="preserve"> z</w:t>
      </w:r>
      <w:r w:rsidR="007F29FD">
        <w:t> </w:t>
      </w:r>
      <w:r w:rsidR="007F29FD" w:rsidRPr="002B2725">
        <w:t>OPŽP</w:t>
      </w:r>
      <w:r w:rsidR="007F29FD">
        <w:t xml:space="preserve"> 2014–2020</w:t>
      </w:r>
      <w:bookmarkEnd w:id="538"/>
    </w:p>
    <w:tbl>
      <w:tblPr>
        <w:tblStyle w:val="POHtabulka2"/>
        <w:tblpPr w:leftFromText="141" w:rightFromText="141" w:vertAnchor="text" w:tblpXSpec="center" w:tblpY="1"/>
        <w:tblOverlap w:val="never"/>
        <w:tblW w:w="0" w:type="auto"/>
        <w:jc w:val="left"/>
        <w:tblLook w:val="04A0" w:firstRow="1" w:lastRow="0" w:firstColumn="1" w:lastColumn="0" w:noHBand="0" w:noVBand="1"/>
      </w:tblPr>
      <w:tblGrid>
        <w:gridCol w:w="5864"/>
        <w:gridCol w:w="3198"/>
      </w:tblGrid>
      <w:tr w:rsidR="00D93D52" w:rsidRPr="002B1D3D" w14:paraId="13F4CECB" w14:textId="77777777" w:rsidTr="007F29FD">
        <w:trPr>
          <w:cnfStyle w:val="100000000000" w:firstRow="1" w:lastRow="0" w:firstColumn="0" w:lastColumn="0" w:oddVBand="0" w:evenVBand="0" w:oddHBand="0" w:evenHBand="0" w:firstRowFirstColumn="0" w:firstRowLastColumn="0" w:lastRowFirstColumn="0" w:lastRowLastColumn="0"/>
          <w:trHeight w:val="300"/>
          <w:jc w:val="left"/>
        </w:trPr>
        <w:tc>
          <w:tcPr>
            <w:tcW w:w="6327" w:type="dxa"/>
            <w:noWrap/>
            <w:hideMark/>
          </w:tcPr>
          <w:p w14:paraId="07E306DE" w14:textId="77777777" w:rsidR="007F29FD" w:rsidRPr="002B1D3D" w:rsidRDefault="007F29FD" w:rsidP="007F29FD">
            <w:pPr>
              <w:rPr>
                <w:bCs/>
              </w:rPr>
            </w:pPr>
            <w:r w:rsidRPr="002B1D3D">
              <w:rPr>
                <w:bCs/>
              </w:rPr>
              <w:t>Název projektu</w:t>
            </w:r>
          </w:p>
        </w:tc>
        <w:tc>
          <w:tcPr>
            <w:tcW w:w="3443" w:type="dxa"/>
            <w:noWrap/>
            <w:hideMark/>
          </w:tcPr>
          <w:p w14:paraId="2B8B241A" w14:textId="77777777" w:rsidR="007F29FD" w:rsidRPr="002B1D3D" w:rsidRDefault="007F29FD" w:rsidP="007F29FD">
            <w:pPr>
              <w:rPr>
                <w:bCs/>
              </w:rPr>
            </w:pPr>
            <w:r w:rsidRPr="002B1D3D">
              <w:rPr>
                <w:bCs/>
              </w:rPr>
              <w:t>Název žadatele</w:t>
            </w:r>
          </w:p>
        </w:tc>
      </w:tr>
      <w:tr w:rsidR="007F29FD" w:rsidRPr="002B1D3D" w14:paraId="4A4E97DC" w14:textId="77777777" w:rsidTr="007F29FD">
        <w:trPr>
          <w:trHeight w:val="300"/>
          <w:jc w:val="left"/>
        </w:trPr>
        <w:tc>
          <w:tcPr>
            <w:tcW w:w="6327" w:type="dxa"/>
            <w:hideMark/>
          </w:tcPr>
          <w:p w14:paraId="31ADF0F4" w14:textId="77777777" w:rsidR="007F29FD" w:rsidRPr="002B1D3D" w:rsidRDefault="007F29FD" w:rsidP="007F29FD">
            <w:r w:rsidRPr="002B1D3D">
              <w:t>Dovybavení sběrného dvoru Raškovice</w:t>
            </w:r>
          </w:p>
        </w:tc>
        <w:tc>
          <w:tcPr>
            <w:tcW w:w="3443" w:type="dxa"/>
            <w:hideMark/>
          </w:tcPr>
          <w:p w14:paraId="790184BF" w14:textId="77777777" w:rsidR="007F29FD" w:rsidRPr="002B1D3D" w:rsidRDefault="007F29FD" w:rsidP="007F29FD">
            <w:r w:rsidRPr="002B1D3D">
              <w:t>Obec Raškovice</w:t>
            </w:r>
          </w:p>
        </w:tc>
      </w:tr>
      <w:tr w:rsidR="007F29FD" w:rsidRPr="002B1D3D" w14:paraId="2276F11C" w14:textId="77777777" w:rsidTr="007F29FD">
        <w:trPr>
          <w:trHeight w:val="525"/>
          <w:jc w:val="left"/>
        </w:trPr>
        <w:tc>
          <w:tcPr>
            <w:tcW w:w="6327" w:type="dxa"/>
            <w:hideMark/>
          </w:tcPr>
          <w:p w14:paraId="4424B228" w14:textId="77777777" w:rsidR="007F29FD" w:rsidRPr="002B1D3D" w:rsidRDefault="007F29FD" w:rsidP="007F29FD">
            <w:r w:rsidRPr="002B1D3D">
              <w:t>Technologie pro materiálové využití BRO kompostováním - AGRO JESENICKO a.s.</w:t>
            </w:r>
          </w:p>
        </w:tc>
        <w:tc>
          <w:tcPr>
            <w:tcW w:w="3443" w:type="dxa"/>
            <w:hideMark/>
          </w:tcPr>
          <w:p w14:paraId="4ED37D33" w14:textId="77777777" w:rsidR="007F29FD" w:rsidRPr="002B1D3D" w:rsidRDefault="007F29FD" w:rsidP="007F29FD">
            <w:r w:rsidRPr="002B1D3D">
              <w:t>AGRO JESENICKO a.s.</w:t>
            </w:r>
          </w:p>
        </w:tc>
      </w:tr>
      <w:tr w:rsidR="007F29FD" w:rsidRPr="002B1D3D" w14:paraId="2E7BEACC" w14:textId="77777777" w:rsidTr="007F29FD">
        <w:trPr>
          <w:trHeight w:val="300"/>
          <w:jc w:val="left"/>
        </w:trPr>
        <w:tc>
          <w:tcPr>
            <w:tcW w:w="6327" w:type="dxa"/>
            <w:hideMark/>
          </w:tcPr>
          <w:p w14:paraId="480C8202" w14:textId="77777777" w:rsidR="007F29FD" w:rsidRPr="002B1D3D" w:rsidRDefault="007F29FD" w:rsidP="007F29FD">
            <w:r w:rsidRPr="002B1D3D">
              <w:t>Kompostárna pro pana Radka Poláška</w:t>
            </w:r>
          </w:p>
        </w:tc>
        <w:tc>
          <w:tcPr>
            <w:tcW w:w="3443" w:type="dxa"/>
            <w:hideMark/>
          </w:tcPr>
          <w:p w14:paraId="22E46178" w14:textId="77777777" w:rsidR="007F29FD" w:rsidRPr="002B1D3D" w:rsidRDefault="007F29FD" w:rsidP="007F29FD">
            <w:r w:rsidRPr="002B1D3D">
              <w:t>Radek Polášek</w:t>
            </w:r>
          </w:p>
        </w:tc>
      </w:tr>
      <w:tr w:rsidR="007F29FD" w:rsidRPr="002B1D3D" w14:paraId="41CB9481" w14:textId="77777777" w:rsidTr="007F29FD">
        <w:trPr>
          <w:trHeight w:val="300"/>
          <w:jc w:val="left"/>
        </w:trPr>
        <w:tc>
          <w:tcPr>
            <w:tcW w:w="6327" w:type="dxa"/>
            <w:hideMark/>
          </w:tcPr>
          <w:p w14:paraId="62EB6268" w14:textId="77777777" w:rsidR="007F29FD" w:rsidRPr="002B1D3D" w:rsidRDefault="007F29FD" w:rsidP="007F29FD">
            <w:r w:rsidRPr="002B1D3D">
              <w:t>Kompostárna Petrovice u Karviné</w:t>
            </w:r>
          </w:p>
        </w:tc>
        <w:tc>
          <w:tcPr>
            <w:tcW w:w="3443" w:type="dxa"/>
            <w:hideMark/>
          </w:tcPr>
          <w:p w14:paraId="7B2B28DD" w14:textId="77777777" w:rsidR="007F29FD" w:rsidRPr="002B1D3D" w:rsidRDefault="007F29FD" w:rsidP="007F29FD">
            <w:r w:rsidRPr="002B1D3D">
              <w:t>Pavel Kondziolka</w:t>
            </w:r>
          </w:p>
        </w:tc>
      </w:tr>
      <w:tr w:rsidR="007F29FD" w:rsidRPr="002B1D3D" w14:paraId="24FB5D45" w14:textId="77777777" w:rsidTr="007F29FD">
        <w:trPr>
          <w:trHeight w:val="300"/>
          <w:jc w:val="left"/>
        </w:trPr>
        <w:tc>
          <w:tcPr>
            <w:tcW w:w="6327" w:type="dxa"/>
            <w:hideMark/>
          </w:tcPr>
          <w:p w14:paraId="3A0CFA32" w14:textId="77777777" w:rsidR="007F29FD" w:rsidRPr="002B1D3D" w:rsidRDefault="007F29FD" w:rsidP="007F29FD">
            <w:r w:rsidRPr="002B1D3D">
              <w:t>Sběrný dvůr v obci Kobeřice</w:t>
            </w:r>
          </w:p>
        </w:tc>
        <w:tc>
          <w:tcPr>
            <w:tcW w:w="3443" w:type="dxa"/>
            <w:hideMark/>
          </w:tcPr>
          <w:p w14:paraId="1EE72822" w14:textId="77777777" w:rsidR="007F29FD" w:rsidRPr="002B1D3D" w:rsidRDefault="007F29FD" w:rsidP="007F29FD">
            <w:r w:rsidRPr="002B1D3D">
              <w:t>Obec Kobeřice</w:t>
            </w:r>
          </w:p>
        </w:tc>
      </w:tr>
      <w:tr w:rsidR="007F29FD" w:rsidRPr="002B1D3D" w14:paraId="0FDEF84B" w14:textId="77777777" w:rsidTr="007F29FD">
        <w:trPr>
          <w:trHeight w:val="300"/>
          <w:jc w:val="left"/>
        </w:trPr>
        <w:tc>
          <w:tcPr>
            <w:tcW w:w="6327" w:type="dxa"/>
            <w:hideMark/>
          </w:tcPr>
          <w:p w14:paraId="5A35ED64" w14:textId="77777777" w:rsidR="007F29FD" w:rsidRPr="002B1D3D" w:rsidRDefault="007F29FD" w:rsidP="007F29FD">
            <w:r w:rsidRPr="002B1D3D">
              <w:t>Kompostárna Oldřišov</w:t>
            </w:r>
          </w:p>
        </w:tc>
        <w:tc>
          <w:tcPr>
            <w:tcW w:w="3443" w:type="dxa"/>
            <w:hideMark/>
          </w:tcPr>
          <w:p w14:paraId="61E1008C" w14:textId="77777777" w:rsidR="007F29FD" w:rsidRPr="002B1D3D" w:rsidRDefault="007F29FD" w:rsidP="007F29FD">
            <w:r w:rsidRPr="002B1D3D">
              <w:t>Obec Oldřišov</w:t>
            </w:r>
          </w:p>
        </w:tc>
      </w:tr>
      <w:tr w:rsidR="007F29FD" w:rsidRPr="002B1D3D" w14:paraId="0DD50B6A" w14:textId="77777777" w:rsidTr="007F29FD">
        <w:trPr>
          <w:trHeight w:val="300"/>
          <w:jc w:val="left"/>
        </w:trPr>
        <w:tc>
          <w:tcPr>
            <w:tcW w:w="6327" w:type="dxa"/>
            <w:hideMark/>
          </w:tcPr>
          <w:p w14:paraId="77E80B44" w14:textId="77777777" w:rsidR="007F29FD" w:rsidRPr="002B1D3D" w:rsidRDefault="007F29FD" w:rsidP="007F29FD">
            <w:r w:rsidRPr="002B1D3D">
              <w:t>Kompostárna Čavisov</w:t>
            </w:r>
          </w:p>
        </w:tc>
        <w:tc>
          <w:tcPr>
            <w:tcW w:w="3443" w:type="dxa"/>
            <w:hideMark/>
          </w:tcPr>
          <w:p w14:paraId="1C052E7C" w14:textId="77777777" w:rsidR="007F29FD" w:rsidRPr="002B1D3D" w:rsidRDefault="007F29FD" w:rsidP="007F29FD">
            <w:r w:rsidRPr="002B1D3D">
              <w:t>Marek Balnar</w:t>
            </w:r>
          </w:p>
        </w:tc>
      </w:tr>
      <w:tr w:rsidR="007F29FD" w:rsidRPr="002B1D3D" w14:paraId="49E6C718" w14:textId="77777777" w:rsidTr="007F29FD">
        <w:trPr>
          <w:trHeight w:val="300"/>
          <w:jc w:val="left"/>
        </w:trPr>
        <w:tc>
          <w:tcPr>
            <w:tcW w:w="6327" w:type="dxa"/>
            <w:hideMark/>
          </w:tcPr>
          <w:p w14:paraId="4123961C" w14:textId="77777777" w:rsidR="007F29FD" w:rsidRPr="002B1D3D" w:rsidRDefault="007F29FD" w:rsidP="007F29FD">
            <w:r w:rsidRPr="002B1D3D">
              <w:t>Kompostárna Koňákov</w:t>
            </w:r>
          </w:p>
        </w:tc>
        <w:tc>
          <w:tcPr>
            <w:tcW w:w="3443" w:type="dxa"/>
            <w:hideMark/>
          </w:tcPr>
          <w:p w14:paraId="0D427748" w14:textId="77777777" w:rsidR="007F29FD" w:rsidRPr="002B1D3D" w:rsidRDefault="007F29FD" w:rsidP="007F29FD">
            <w:r w:rsidRPr="002B1D3D">
              <w:t>Gustav Kotajny</w:t>
            </w:r>
          </w:p>
        </w:tc>
      </w:tr>
      <w:tr w:rsidR="007F29FD" w:rsidRPr="002B1D3D" w14:paraId="49FBDDE6" w14:textId="77777777" w:rsidTr="007F29FD">
        <w:trPr>
          <w:trHeight w:val="300"/>
          <w:jc w:val="left"/>
        </w:trPr>
        <w:tc>
          <w:tcPr>
            <w:tcW w:w="6327" w:type="dxa"/>
            <w:hideMark/>
          </w:tcPr>
          <w:p w14:paraId="3570B791" w14:textId="77777777" w:rsidR="007F29FD" w:rsidRPr="002B1D3D" w:rsidRDefault="007F29FD" w:rsidP="007F29FD">
            <w:r w:rsidRPr="002B1D3D">
              <w:t xml:space="preserve">Sběrný dvůr Zátor </w:t>
            </w:r>
          </w:p>
        </w:tc>
        <w:tc>
          <w:tcPr>
            <w:tcW w:w="3443" w:type="dxa"/>
            <w:hideMark/>
          </w:tcPr>
          <w:p w14:paraId="403EF2F8" w14:textId="77777777" w:rsidR="007F29FD" w:rsidRPr="002B1D3D" w:rsidRDefault="007F29FD" w:rsidP="007F29FD">
            <w:r w:rsidRPr="002B1D3D">
              <w:t>Obec Zátor</w:t>
            </w:r>
          </w:p>
        </w:tc>
      </w:tr>
      <w:tr w:rsidR="007F29FD" w:rsidRPr="002B1D3D" w14:paraId="282D8DE1" w14:textId="77777777" w:rsidTr="007F29FD">
        <w:trPr>
          <w:trHeight w:val="300"/>
          <w:jc w:val="left"/>
        </w:trPr>
        <w:tc>
          <w:tcPr>
            <w:tcW w:w="6327" w:type="dxa"/>
            <w:hideMark/>
          </w:tcPr>
          <w:p w14:paraId="5E7C972C" w14:textId="77777777" w:rsidR="007F29FD" w:rsidRPr="002B1D3D" w:rsidRDefault="007F29FD" w:rsidP="007F29FD">
            <w:r w:rsidRPr="002B1D3D">
              <w:t>Podzemní kontejnery na odpad v Ostravě - Porubě</w:t>
            </w:r>
          </w:p>
        </w:tc>
        <w:tc>
          <w:tcPr>
            <w:tcW w:w="3443" w:type="dxa"/>
            <w:hideMark/>
          </w:tcPr>
          <w:p w14:paraId="6CC04BEC" w14:textId="77777777" w:rsidR="007F29FD" w:rsidRPr="002B1D3D" w:rsidRDefault="007F29FD" w:rsidP="007F29FD">
            <w:r w:rsidRPr="002B1D3D">
              <w:t>Statutární město Ostrava</w:t>
            </w:r>
          </w:p>
        </w:tc>
      </w:tr>
      <w:tr w:rsidR="007F29FD" w:rsidRPr="002B1D3D" w14:paraId="211EA777" w14:textId="77777777" w:rsidTr="007F29FD">
        <w:trPr>
          <w:trHeight w:val="300"/>
          <w:jc w:val="left"/>
        </w:trPr>
        <w:tc>
          <w:tcPr>
            <w:tcW w:w="6327" w:type="dxa"/>
            <w:hideMark/>
          </w:tcPr>
          <w:p w14:paraId="76A8AF00" w14:textId="77777777" w:rsidR="007F29FD" w:rsidRPr="002B1D3D" w:rsidRDefault="007F29FD" w:rsidP="007F29FD">
            <w:r w:rsidRPr="002B1D3D">
              <w:t>Realizace svozových míst v obci Tichá</w:t>
            </w:r>
          </w:p>
        </w:tc>
        <w:tc>
          <w:tcPr>
            <w:tcW w:w="3443" w:type="dxa"/>
            <w:hideMark/>
          </w:tcPr>
          <w:p w14:paraId="404E9108" w14:textId="77777777" w:rsidR="007F29FD" w:rsidRPr="002B1D3D" w:rsidRDefault="007F29FD" w:rsidP="007F29FD">
            <w:r w:rsidRPr="002B1D3D">
              <w:t>Obec Tichá</w:t>
            </w:r>
          </w:p>
        </w:tc>
      </w:tr>
      <w:tr w:rsidR="007F29FD" w:rsidRPr="002B1D3D" w14:paraId="6494A2DB" w14:textId="77777777" w:rsidTr="007F29FD">
        <w:trPr>
          <w:trHeight w:val="300"/>
          <w:jc w:val="left"/>
        </w:trPr>
        <w:tc>
          <w:tcPr>
            <w:tcW w:w="6327" w:type="dxa"/>
            <w:hideMark/>
          </w:tcPr>
          <w:p w14:paraId="300B459E" w14:textId="77777777" w:rsidR="007F29FD" w:rsidRPr="002B1D3D" w:rsidRDefault="007F29FD" w:rsidP="007F29FD">
            <w:r w:rsidRPr="002B1D3D">
              <w:t>Dovybavení sběrného dvora v Odrách</w:t>
            </w:r>
          </w:p>
        </w:tc>
        <w:tc>
          <w:tcPr>
            <w:tcW w:w="3443" w:type="dxa"/>
            <w:hideMark/>
          </w:tcPr>
          <w:p w14:paraId="3B7A7984" w14:textId="77777777" w:rsidR="007F29FD" w:rsidRPr="002B1D3D" w:rsidRDefault="007F29FD" w:rsidP="007F29FD">
            <w:r w:rsidRPr="002B1D3D">
              <w:t>Město Odry</w:t>
            </w:r>
          </w:p>
        </w:tc>
      </w:tr>
      <w:tr w:rsidR="007F29FD" w:rsidRPr="002B1D3D" w14:paraId="43323636" w14:textId="77777777" w:rsidTr="007F29FD">
        <w:trPr>
          <w:trHeight w:val="300"/>
          <w:jc w:val="left"/>
        </w:trPr>
        <w:tc>
          <w:tcPr>
            <w:tcW w:w="6327" w:type="dxa"/>
            <w:hideMark/>
          </w:tcPr>
          <w:p w14:paraId="35388699" w14:textId="77777777" w:rsidR="007F29FD" w:rsidRPr="002B1D3D" w:rsidRDefault="007F29FD" w:rsidP="007F29FD">
            <w:r w:rsidRPr="002B1D3D">
              <w:t>Modernizace vybavení pro třídění odpadu v městském obvodu Ostrava-Jih</w:t>
            </w:r>
          </w:p>
        </w:tc>
        <w:tc>
          <w:tcPr>
            <w:tcW w:w="3443" w:type="dxa"/>
            <w:hideMark/>
          </w:tcPr>
          <w:p w14:paraId="549069A8" w14:textId="77777777" w:rsidR="007F29FD" w:rsidRPr="002B1D3D" w:rsidRDefault="007F29FD" w:rsidP="007F29FD">
            <w:r w:rsidRPr="002B1D3D">
              <w:t>Statutární město Ostrava</w:t>
            </w:r>
          </w:p>
        </w:tc>
      </w:tr>
      <w:tr w:rsidR="007F29FD" w:rsidRPr="002B1D3D" w14:paraId="3C5E8B03" w14:textId="77777777" w:rsidTr="007F29FD">
        <w:trPr>
          <w:trHeight w:val="525"/>
          <w:jc w:val="left"/>
        </w:trPr>
        <w:tc>
          <w:tcPr>
            <w:tcW w:w="6327" w:type="dxa"/>
            <w:hideMark/>
          </w:tcPr>
          <w:p w14:paraId="785689D5" w14:textId="77777777" w:rsidR="007F29FD" w:rsidRPr="002B1D3D" w:rsidRDefault="007F29FD" w:rsidP="007F29FD">
            <w:r w:rsidRPr="002B1D3D">
              <w:t>Svoz bioodpadu z údržby zeleně a oddělených složek odpadu v obci Hostašovice</w:t>
            </w:r>
          </w:p>
        </w:tc>
        <w:tc>
          <w:tcPr>
            <w:tcW w:w="3443" w:type="dxa"/>
            <w:hideMark/>
          </w:tcPr>
          <w:p w14:paraId="2AF2B6E0" w14:textId="77777777" w:rsidR="007F29FD" w:rsidRPr="002B1D3D" w:rsidRDefault="007F29FD" w:rsidP="007F29FD">
            <w:r w:rsidRPr="002B1D3D">
              <w:t>Obec Hostašovice</w:t>
            </w:r>
          </w:p>
        </w:tc>
      </w:tr>
      <w:tr w:rsidR="007F29FD" w:rsidRPr="002B1D3D" w14:paraId="5AB5668A" w14:textId="77777777" w:rsidTr="007F29FD">
        <w:trPr>
          <w:trHeight w:val="300"/>
          <w:jc w:val="left"/>
        </w:trPr>
        <w:tc>
          <w:tcPr>
            <w:tcW w:w="6327" w:type="dxa"/>
            <w:hideMark/>
          </w:tcPr>
          <w:p w14:paraId="1207D18D" w14:textId="77777777" w:rsidR="007F29FD" w:rsidRPr="002B1D3D" w:rsidRDefault="007F29FD" w:rsidP="007F29FD">
            <w:r w:rsidRPr="002B1D3D">
              <w:t>Rozšíření kompostárny v obci Baška</w:t>
            </w:r>
          </w:p>
        </w:tc>
        <w:tc>
          <w:tcPr>
            <w:tcW w:w="3443" w:type="dxa"/>
            <w:hideMark/>
          </w:tcPr>
          <w:p w14:paraId="50FED16F" w14:textId="77777777" w:rsidR="007F29FD" w:rsidRPr="002B1D3D" w:rsidRDefault="007F29FD" w:rsidP="007F29FD">
            <w:r w:rsidRPr="002B1D3D">
              <w:t>Obec Baška</w:t>
            </w:r>
          </w:p>
        </w:tc>
      </w:tr>
      <w:tr w:rsidR="007F29FD" w:rsidRPr="002B1D3D" w14:paraId="0810227A" w14:textId="77777777" w:rsidTr="007F29FD">
        <w:trPr>
          <w:trHeight w:val="525"/>
          <w:jc w:val="left"/>
        </w:trPr>
        <w:tc>
          <w:tcPr>
            <w:tcW w:w="6327" w:type="dxa"/>
            <w:hideMark/>
          </w:tcPr>
          <w:p w14:paraId="7C2BA674" w14:textId="77777777" w:rsidR="007F29FD" w:rsidRPr="002B1D3D" w:rsidRDefault="007F29FD" w:rsidP="007F29FD">
            <w:r w:rsidRPr="002B1D3D">
              <w:t>Zkvalitnění nakládání s odpady v rámci pořízení technologického vybavení kompostárny</w:t>
            </w:r>
          </w:p>
        </w:tc>
        <w:tc>
          <w:tcPr>
            <w:tcW w:w="3443" w:type="dxa"/>
            <w:hideMark/>
          </w:tcPr>
          <w:p w14:paraId="319DA6AE" w14:textId="77777777" w:rsidR="007F29FD" w:rsidRPr="002B1D3D" w:rsidRDefault="007F29FD" w:rsidP="007F29FD">
            <w:r w:rsidRPr="002B1D3D">
              <w:t>Creative work s.r.o.</w:t>
            </w:r>
          </w:p>
        </w:tc>
      </w:tr>
      <w:tr w:rsidR="007F29FD" w:rsidRPr="002B1D3D" w14:paraId="3A90C86C" w14:textId="77777777" w:rsidTr="007F29FD">
        <w:trPr>
          <w:trHeight w:val="300"/>
          <w:jc w:val="left"/>
        </w:trPr>
        <w:tc>
          <w:tcPr>
            <w:tcW w:w="6327" w:type="dxa"/>
            <w:hideMark/>
          </w:tcPr>
          <w:p w14:paraId="6E075DD0" w14:textId="77777777" w:rsidR="007F29FD" w:rsidRPr="002B1D3D" w:rsidRDefault="007F29FD" w:rsidP="007F29FD">
            <w:r w:rsidRPr="002B1D3D">
              <w:t>Kompostárna Hrabec</w:t>
            </w:r>
          </w:p>
        </w:tc>
        <w:tc>
          <w:tcPr>
            <w:tcW w:w="3443" w:type="dxa"/>
            <w:hideMark/>
          </w:tcPr>
          <w:p w14:paraId="2BA6D6F2" w14:textId="77777777" w:rsidR="007F29FD" w:rsidRPr="002B1D3D" w:rsidRDefault="007F29FD" w:rsidP="007F29FD">
            <w:r w:rsidRPr="002B1D3D">
              <w:t>Vladislav Hrabec</w:t>
            </w:r>
          </w:p>
        </w:tc>
      </w:tr>
      <w:tr w:rsidR="007F29FD" w:rsidRPr="002B1D3D" w14:paraId="7FDA7A0D" w14:textId="77777777" w:rsidTr="007F29FD">
        <w:trPr>
          <w:trHeight w:val="300"/>
          <w:jc w:val="left"/>
        </w:trPr>
        <w:tc>
          <w:tcPr>
            <w:tcW w:w="6327" w:type="dxa"/>
            <w:hideMark/>
          </w:tcPr>
          <w:p w14:paraId="5F65AE26" w14:textId="77777777" w:rsidR="007F29FD" w:rsidRPr="002B1D3D" w:rsidRDefault="007F29FD" w:rsidP="007F29FD">
            <w:r w:rsidRPr="002B1D3D">
              <w:t>Sběrný dvůr Metylovice</w:t>
            </w:r>
          </w:p>
        </w:tc>
        <w:tc>
          <w:tcPr>
            <w:tcW w:w="3443" w:type="dxa"/>
            <w:hideMark/>
          </w:tcPr>
          <w:p w14:paraId="5AD6DC9E" w14:textId="77777777" w:rsidR="007F29FD" w:rsidRPr="002B1D3D" w:rsidRDefault="007F29FD" w:rsidP="007F29FD">
            <w:r w:rsidRPr="002B1D3D">
              <w:t>Obec Metylovice</w:t>
            </w:r>
          </w:p>
        </w:tc>
      </w:tr>
      <w:tr w:rsidR="007F29FD" w:rsidRPr="002B1D3D" w14:paraId="02E38631" w14:textId="77777777" w:rsidTr="007F29FD">
        <w:trPr>
          <w:trHeight w:val="300"/>
          <w:jc w:val="left"/>
        </w:trPr>
        <w:tc>
          <w:tcPr>
            <w:tcW w:w="6327" w:type="dxa"/>
            <w:hideMark/>
          </w:tcPr>
          <w:p w14:paraId="7B89510F" w14:textId="77777777" w:rsidR="007F29FD" w:rsidRPr="002B1D3D" w:rsidRDefault="007F29FD" w:rsidP="007F29FD">
            <w:r w:rsidRPr="002B1D3D">
              <w:t>Systém sběru odpadů Bruntálsko</w:t>
            </w:r>
          </w:p>
        </w:tc>
        <w:tc>
          <w:tcPr>
            <w:tcW w:w="3443" w:type="dxa"/>
            <w:hideMark/>
          </w:tcPr>
          <w:p w14:paraId="5DF7B4E4" w14:textId="77777777" w:rsidR="007F29FD" w:rsidRPr="002B1D3D" w:rsidRDefault="007F29FD" w:rsidP="007F29FD">
            <w:r w:rsidRPr="002B1D3D">
              <w:t>Mikroregion Slezská Harta</w:t>
            </w:r>
          </w:p>
        </w:tc>
      </w:tr>
      <w:tr w:rsidR="007F29FD" w:rsidRPr="002B1D3D" w14:paraId="6AC865D5" w14:textId="77777777" w:rsidTr="007F29FD">
        <w:trPr>
          <w:trHeight w:val="300"/>
          <w:jc w:val="left"/>
        </w:trPr>
        <w:tc>
          <w:tcPr>
            <w:tcW w:w="6327" w:type="dxa"/>
            <w:hideMark/>
          </w:tcPr>
          <w:p w14:paraId="6D9FC6D6" w14:textId="77777777" w:rsidR="007F29FD" w:rsidRPr="002B1D3D" w:rsidRDefault="007F29FD" w:rsidP="007F29FD">
            <w:r w:rsidRPr="002B1D3D">
              <w:t>Kompostárna Metylovice</w:t>
            </w:r>
          </w:p>
        </w:tc>
        <w:tc>
          <w:tcPr>
            <w:tcW w:w="3443" w:type="dxa"/>
            <w:hideMark/>
          </w:tcPr>
          <w:p w14:paraId="259BF310" w14:textId="77777777" w:rsidR="007F29FD" w:rsidRPr="002B1D3D" w:rsidRDefault="007F29FD" w:rsidP="007F29FD">
            <w:r w:rsidRPr="002B1D3D">
              <w:t>Obec Metylovice</w:t>
            </w:r>
          </w:p>
        </w:tc>
      </w:tr>
      <w:tr w:rsidR="007F29FD" w:rsidRPr="002B1D3D" w14:paraId="405E1C0D" w14:textId="77777777" w:rsidTr="007F29FD">
        <w:trPr>
          <w:trHeight w:val="300"/>
          <w:jc w:val="left"/>
        </w:trPr>
        <w:tc>
          <w:tcPr>
            <w:tcW w:w="6327" w:type="dxa"/>
            <w:hideMark/>
          </w:tcPr>
          <w:p w14:paraId="24F77EFD" w14:textId="77777777" w:rsidR="007F29FD" w:rsidRPr="002B1D3D" w:rsidRDefault="007F29FD" w:rsidP="007F29FD">
            <w:r w:rsidRPr="002B1D3D">
              <w:t>Vybudování kompostárny Bohučovice - Datospol s.r.o.</w:t>
            </w:r>
          </w:p>
        </w:tc>
        <w:tc>
          <w:tcPr>
            <w:tcW w:w="3443" w:type="dxa"/>
            <w:hideMark/>
          </w:tcPr>
          <w:p w14:paraId="45CF64E2" w14:textId="77777777" w:rsidR="007F29FD" w:rsidRPr="002B1D3D" w:rsidRDefault="007F29FD" w:rsidP="007F29FD">
            <w:r w:rsidRPr="002B1D3D">
              <w:t>Datospol s.r.o.</w:t>
            </w:r>
          </w:p>
        </w:tc>
      </w:tr>
      <w:tr w:rsidR="007F29FD" w:rsidRPr="002B1D3D" w14:paraId="7A121AE6" w14:textId="77777777" w:rsidTr="007F29FD">
        <w:trPr>
          <w:trHeight w:val="300"/>
          <w:jc w:val="left"/>
        </w:trPr>
        <w:tc>
          <w:tcPr>
            <w:tcW w:w="6327" w:type="dxa"/>
            <w:hideMark/>
          </w:tcPr>
          <w:p w14:paraId="7566F26A" w14:textId="77777777" w:rsidR="007F29FD" w:rsidRPr="002B1D3D" w:rsidRDefault="007F29FD" w:rsidP="007F29FD">
            <w:r w:rsidRPr="002B1D3D">
              <w:t>Podpora domácího kompostování ve městě Frýdlant nad Ostravicí</w:t>
            </w:r>
          </w:p>
        </w:tc>
        <w:tc>
          <w:tcPr>
            <w:tcW w:w="3443" w:type="dxa"/>
            <w:hideMark/>
          </w:tcPr>
          <w:p w14:paraId="096EC898" w14:textId="77777777" w:rsidR="007F29FD" w:rsidRPr="002B1D3D" w:rsidRDefault="007F29FD" w:rsidP="007F29FD">
            <w:r w:rsidRPr="002B1D3D">
              <w:t>Město Frýdlant nad Ostravicí</w:t>
            </w:r>
          </w:p>
        </w:tc>
      </w:tr>
      <w:tr w:rsidR="007F29FD" w:rsidRPr="002B1D3D" w14:paraId="7D5E23BA" w14:textId="77777777" w:rsidTr="007F29FD">
        <w:trPr>
          <w:trHeight w:val="300"/>
          <w:jc w:val="left"/>
        </w:trPr>
        <w:tc>
          <w:tcPr>
            <w:tcW w:w="6327" w:type="dxa"/>
            <w:hideMark/>
          </w:tcPr>
          <w:p w14:paraId="239EE5CA" w14:textId="77777777" w:rsidR="007F29FD" w:rsidRPr="002B1D3D" w:rsidRDefault="007F29FD" w:rsidP="007F29FD">
            <w:r w:rsidRPr="002B1D3D">
              <w:t>Kompostéry do domácností pro občany města Bílovec</w:t>
            </w:r>
          </w:p>
        </w:tc>
        <w:tc>
          <w:tcPr>
            <w:tcW w:w="3443" w:type="dxa"/>
            <w:hideMark/>
          </w:tcPr>
          <w:p w14:paraId="21E23028" w14:textId="77777777" w:rsidR="007F29FD" w:rsidRPr="002B1D3D" w:rsidRDefault="007F29FD" w:rsidP="007F29FD">
            <w:r w:rsidRPr="002B1D3D">
              <w:t>Město Bílovec</w:t>
            </w:r>
          </w:p>
        </w:tc>
      </w:tr>
      <w:tr w:rsidR="007F29FD" w:rsidRPr="002B1D3D" w14:paraId="3F198A2D" w14:textId="77777777" w:rsidTr="007F29FD">
        <w:trPr>
          <w:trHeight w:val="300"/>
          <w:jc w:val="left"/>
        </w:trPr>
        <w:tc>
          <w:tcPr>
            <w:tcW w:w="6327" w:type="dxa"/>
            <w:hideMark/>
          </w:tcPr>
          <w:p w14:paraId="1F8D956D" w14:textId="77777777" w:rsidR="007F29FD" w:rsidRPr="002B1D3D" w:rsidRDefault="007F29FD" w:rsidP="007F29FD">
            <w:r w:rsidRPr="002B1D3D">
              <w:t>Pořízení kompostérů pro obec Horní Suchá</w:t>
            </w:r>
          </w:p>
        </w:tc>
        <w:tc>
          <w:tcPr>
            <w:tcW w:w="3443" w:type="dxa"/>
            <w:hideMark/>
          </w:tcPr>
          <w:p w14:paraId="15AA3E02" w14:textId="77777777" w:rsidR="007F29FD" w:rsidRPr="002B1D3D" w:rsidRDefault="007F29FD" w:rsidP="007F29FD">
            <w:r w:rsidRPr="002B1D3D">
              <w:t>Obec Horní Suchá</w:t>
            </w:r>
          </w:p>
        </w:tc>
      </w:tr>
      <w:tr w:rsidR="007F29FD" w:rsidRPr="002B1D3D" w14:paraId="3E2E155D" w14:textId="77777777" w:rsidTr="007F29FD">
        <w:trPr>
          <w:trHeight w:val="300"/>
          <w:jc w:val="left"/>
        </w:trPr>
        <w:tc>
          <w:tcPr>
            <w:tcW w:w="6327" w:type="dxa"/>
            <w:hideMark/>
          </w:tcPr>
          <w:p w14:paraId="51D6A3B5" w14:textId="77777777" w:rsidR="007F29FD" w:rsidRPr="002B1D3D" w:rsidRDefault="007F29FD" w:rsidP="007F29FD">
            <w:r w:rsidRPr="002B1D3D">
              <w:t>Předcházení vzniku biologicky rozložitelných odpadů v obci Jindřichov</w:t>
            </w:r>
          </w:p>
        </w:tc>
        <w:tc>
          <w:tcPr>
            <w:tcW w:w="3443" w:type="dxa"/>
            <w:hideMark/>
          </w:tcPr>
          <w:p w14:paraId="32533BE9" w14:textId="77777777" w:rsidR="007F29FD" w:rsidRPr="002B1D3D" w:rsidRDefault="007F29FD" w:rsidP="007F29FD">
            <w:r w:rsidRPr="002B1D3D">
              <w:t>Obec Jindřichov</w:t>
            </w:r>
          </w:p>
        </w:tc>
      </w:tr>
      <w:tr w:rsidR="007F29FD" w:rsidRPr="002B1D3D" w14:paraId="36AB2B83" w14:textId="77777777" w:rsidTr="007F29FD">
        <w:trPr>
          <w:trHeight w:val="300"/>
          <w:jc w:val="left"/>
        </w:trPr>
        <w:tc>
          <w:tcPr>
            <w:tcW w:w="6327" w:type="dxa"/>
            <w:hideMark/>
          </w:tcPr>
          <w:p w14:paraId="08F661B6" w14:textId="77777777" w:rsidR="007F29FD" w:rsidRPr="002B1D3D" w:rsidRDefault="007F29FD" w:rsidP="007F29FD">
            <w:r w:rsidRPr="002B1D3D">
              <w:t>Předcházení vzniku bioodpadů v obci Jeseník nad Odrou</w:t>
            </w:r>
          </w:p>
        </w:tc>
        <w:tc>
          <w:tcPr>
            <w:tcW w:w="3443" w:type="dxa"/>
            <w:hideMark/>
          </w:tcPr>
          <w:p w14:paraId="6F0F3D2F" w14:textId="77777777" w:rsidR="007F29FD" w:rsidRPr="002B1D3D" w:rsidRDefault="007F29FD" w:rsidP="007F29FD">
            <w:r w:rsidRPr="002B1D3D">
              <w:t>Obec Jeseník nad Odrou</w:t>
            </w:r>
          </w:p>
        </w:tc>
      </w:tr>
      <w:tr w:rsidR="007F29FD" w:rsidRPr="002B1D3D" w14:paraId="6D8DE50B" w14:textId="77777777" w:rsidTr="007F29FD">
        <w:trPr>
          <w:trHeight w:val="300"/>
          <w:jc w:val="left"/>
        </w:trPr>
        <w:tc>
          <w:tcPr>
            <w:tcW w:w="6327" w:type="dxa"/>
            <w:hideMark/>
          </w:tcPr>
          <w:p w14:paraId="5FB108BF" w14:textId="77777777" w:rsidR="007F29FD" w:rsidRPr="002B1D3D" w:rsidRDefault="007F29FD" w:rsidP="007F29FD">
            <w:r w:rsidRPr="002B1D3D">
              <w:t>Předcházení vzniku bioodpadů ve Sdružení povodí Sedlnice</w:t>
            </w:r>
          </w:p>
        </w:tc>
        <w:tc>
          <w:tcPr>
            <w:tcW w:w="3443" w:type="dxa"/>
            <w:hideMark/>
          </w:tcPr>
          <w:p w14:paraId="25A95E28" w14:textId="77777777" w:rsidR="007F29FD" w:rsidRPr="002B1D3D" w:rsidRDefault="007F29FD" w:rsidP="007F29FD">
            <w:r w:rsidRPr="002B1D3D">
              <w:t>Sdružení Povodí Sedlnice</w:t>
            </w:r>
          </w:p>
        </w:tc>
      </w:tr>
      <w:tr w:rsidR="007F29FD" w:rsidRPr="002B1D3D" w14:paraId="2A3886FF" w14:textId="77777777" w:rsidTr="007F29FD">
        <w:trPr>
          <w:trHeight w:val="300"/>
          <w:jc w:val="left"/>
        </w:trPr>
        <w:tc>
          <w:tcPr>
            <w:tcW w:w="6327" w:type="dxa"/>
            <w:hideMark/>
          </w:tcPr>
          <w:p w14:paraId="7798BFE5" w14:textId="77777777" w:rsidR="007F29FD" w:rsidRPr="002B1D3D" w:rsidRDefault="007F29FD" w:rsidP="007F29FD">
            <w:r w:rsidRPr="002B1D3D">
              <w:lastRenderedPageBreak/>
              <w:t>Pořízení kompostérů pro obec Krasná</w:t>
            </w:r>
          </w:p>
        </w:tc>
        <w:tc>
          <w:tcPr>
            <w:tcW w:w="3443" w:type="dxa"/>
            <w:hideMark/>
          </w:tcPr>
          <w:p w14:paraId="3A06996C" w14:textId="77777777" w:rsidR="007F29FD" w:rsidRPr="002B1D3D" w:rsidRDefault="007F29FD" w:rsidP="007F29FD">
            <w:r w:rsidRPr="002B1D3D">
              <w:t>Obec Krásná</w:t>
            </w:r>
          </w:p>
        </w:tc>
      </w:tr>
      <w:tr w:rsidR="007F29FD" w:rsidRPr="002B1D3D" w14:paraId="1A9FAB86" w14:textId="77777777" w:rsidTr="007F29FD">
        <w:trPr>
          <w:trHeight w:val="300"/>
          <w:jc w:val="left"/>
        </w:trPr>
        <w:tc>
          <w:tcPr>
            <w:tcW w:w="6327" w:type="dxa"/>
            <w:hideMark/>
          </w:tcPr>
          <w:p w14:paraId="559FB868" w14:textId="77777777" w:rsidR="007F29FD" w:rsidRPr="002B1D3D" w:rsidRDefault="007F29FD" w:rsidP="007F29FD">
            <w:r w:rsidRPr="002B1D3D">
              <w:t>Kompostéry pro občany města Příbora</w:t>
            </w:r>
          </w:p>
        </w:tc>
        <w:tc>
          <w:tcPr>
            <w:tcW w:w="3443" w:type="dxa"/>
            <w:hideMark/>
          </w:tcPr>
          <w:p w14:paraId="6B724A77" w14:textId="77777777" w:rsidR="007F29FD" w:rsidRPr="002B1D3D" w:rsidRDefault="007F29FD" w:rsidP="007F29FD">
            <w:r w:rsidRPr="002B1D3D">
              <w:t>Město Příbor</w:t>
            </w:r>
          </w:p>
        </w:tc>
      </w:tr>
      <w:tr w:rsidR="007F29FD" w:rsidRPr="002B1D3D" w14:paraId="7AB1B8AD" w14:textId="77777777" w:rsidTr="007F29FD">
        <w:trPr>
          <w:trHeight w:val="300"/>
          <w:jc w:val="left"/>
        </w:trPr>
        <w:tc>
          <w:tcPr>
            <w:tcW w:w="6327" w:type="dxa"/>
            <w:hideMark/>
          </w:tcPr>
          <w:p w14:paraId="7A83E38E" w14:textId="77777777" w:rsidR="007F29FD" w:rsidRPr="002B1D3D" w:rsidRDefault="007F29FD" w:rsidP="007F29FD">
            <w:r w:rsidRPr="002B1D3D">
              <w:t>Předcházení vzniku BRKO ve Vendryni</w:t>
            </w:r>
          </w:p>
        </w:tc>
        <w:tc>
          <w:tcPr>
            <w:tcW w:w="3443" w:type="dxa"/>
            <w:hideMark/>
          </w:tcPr>
          <w:p w14:paraId="30BDC169" w14:textId="77777777" w:rsidR="007F29FD" w:rsidRPr="002B1D3D" w:rsidRDefault="007F29FD" w:rsidP="007F29FD">
            <w:r w:rsidRPr="002B1D3D">
              <w:t>Obec Vendryně</w:t>
            </w:r>
          </w:p>
        </w:tc>
      </w:tr>
      <w:tr w:rsidR="007F29FD" w:rsidRPr="002B1D3D" w14:paraId="5FDC29AC" w14:textId="77777777" w:rsidTr="007F29FD">
        <w:trPr>
          <w:trHeight w:val="300"/>
          <w:jc w:val="left"/>
        </w:trPr>
        <w:tc>
          <w:tcPr>
            <w:tcW w:w="6327" w:type="dxa"/>
            <w:hideMark/>
          </w:tcPr>
          <w:p w14:paraId="0F06B565" w14:textId="77777777" w:rsidR="007F29FD" w:rsidRPr="002B1D3D" w:rsidRDefault="007F29FD" w:rsidP="007F29FD">
            <w:r w:rsidRPr="002B1D3D">
              <w:t>Domácí kompostéry a štěpkovače pro Rýmařovsko</w:t>
            </w:r>
          </w:p>
        </w:tc>
        <w:tc>
          <w:tcPr>
            <w:tcW w:w="3443" w:type="dxa"/>
            <w:hideMark/>
          </w:tcPr>
          <w:p w14:paraId="0F699094" w14:textId="77777777" w:rsidR="007F29FD" w:rsidRPr="002B1D3D" w:rsidRDefault="007F29FD" w:rsidP="007F29FD">
            <w:r w:rsidRPr="002B1D3D">
              <w:t>Sdružení obcí Rýmařovska</w:t>
            </w:r>
          </w:p>
        </w:tc>
      </w:tr>
      <w:tr w:rsidR="007F29FD" w:rsidRPr="002B1D3D" w14:paraId="6CF0FD54" w14:textId="77777777" w:rsidTr="007F29FD">
        <w:trPr>
          <w:trHeight w:val="300"/>
          <w:jc w:val="left"/>
        </w:trPr>
        <w:tc>
          <w:tcPr>
            <w:tcW w:w="6327" w:type="dxa"/>
            <w:hideMark/>
          </w:tcPr>
          <w:p w14:paraId="1C379642" w14:textId="77777777" w:rsidR="007F29FD" w:rsidRPr="002B1D3D" w:rsidRDefault="007F29FD" w:rsidP="007F29FD">
            <w:r w:rsidRPr="002B1D3D">
              <w:t>Pořízení kompostérů pro občany města Frenštát pod Radhoštěm</w:t>
            </w:r>
          </w:p>
        </w:tc>
        <w:tc>
          <w:tcPr>
            <w:tcW w:w="3443" w:type="dxa"/>
            <w:hideMark/>
          </w:tcPr>
          <w:p w14:paraId="1B8C3599" w14:textId="77777777" w:rsidR="007F29FD" w:rsidRPr="002B1D3D" w:rsidRDefault="007F29FD" w:rsidP="007F29FD">
            <w:r w:rsidRPr="002B1D3D">
              <w:t>Město Frenštát pod Radhoštěm</w:t>
            </w:r>
          </w:p>
        </w:tc>
      </w:tr>
      <w:tr w:rsidR="007F29FD" w:rsidRPr="002B1D3D" w14:paraId="5E622784" w14:textId="77777777" w:rsidTr="007F29FD">
        <w:trPr>
          <w:trHeight w:val="300"/>
          <w:jc w:val="left"/>
        </w:trPr>
        <w:tc>
          <w:tcPr>
            <w:tcW w:w="6327" w:type="dxa"/>
            <w:hideMark/>
          </w:tcPr>
          <w:p w14:paraId="74337C0B" w14:textId="77777777" w:rsidR="007F29FD" w:rsidRPr="002B1D3D" w:rsidRDefault="007F29FD" w:rsidP="007F29FD">
            <w:r w:rsidRPr="002B1D3D">
              <w:t>Mikroregion Odersko kompostuje</w:t>
            </w:r>
          </w:p>
        </w:tc>
        <w:tc>
          <w:tcPr>
            <w:tcW w:w="3443" w:type="dxa"/>
            <w:hideMark/>
          </w:tcPr>
          <w:p w14:paraId="762AAE00" w14:textId="77777777" w:rsidR="007F29FD" w:rsidRPr="002B1D3D" w:rsidRDefault="007F29FD" w:rsidP="007F29FD">
            <w:r w:rsidRPr="002B1D3D">
              <w:t>&amp;quot;Mikroregion Odersko&amp;quot;</w:t>
            </w:r>
          </w:p>
        </w:tc>
      </w:tr>
      <w:tr w:rsidR="007F29FD" w:rsidRPr="002B1D3D" w14:paraId="6D25ECE9" w14:textId="77777777" w:rsidTr="007F29FD">
        <w:trPr>
          <w:trHeight w:val="300"/>
          <w:jc w:val="left"/>
        </w:trPr>
        <w:tc>
          <w:tcPr>
            <w:tcW w:w="6327" w:type="dxa"/>
            <w:hideMark/>
          </w:tcPr>
          <w:p w14:paraId="7692D3FB" w14:textId="77777777" w:rsidR="007F29FD" w:rsidRPr="002B1D3D" w:rsidRDefault="007F29FD" w:rsidP="007F29FD">
            <w:r w:rsidRPr="002B1D3D">
              <w:t>Pořízení kompostérů pro obec Tichá a obec Bordovice</w:t>
            </w:r>
          </w:p>
        </w:tc>
        <w:tc>
          <w:tcPr>
            <w:tcW w:w="3443" w:type="dxa"/>
            <w:hideMark/>
          </w:tcPr>
          <w:p w14:paraId="79DB4D00" w14:textId="77777777" w:rsidR="007F29FD" w:rsidRPr="002B1D3D" w:rsidRDefault="007F29FD" w:rsidP="007F29FD">
            <w:r w:rsidRPr="002B1D3D">
              <w:t>Obec Tichá</w:t>
            </w:r>
          </w:p>
        </w:tc>
      </w:tr>
      <w:tr w:rsidR="007F29FD" w:rsidRPr="002B1D3D" w14:paraId="49DDA220" w14:textId="77777777" w:rsidTr="007F29FD">
        <w:trPr>
          <w:trHeight w:val="300"/>
          <w:jc w:val="left"/>
        </w:trPr>
        <w:tc>
          <w:tcPr>
            <w:tcW w:w="6327" w:type="dxa"/>
            <w:hideMark/>
          </w:tcPr>
          <w:p w14:paraId="62FEA6D8" w14:textId="77777777" w:rsidR="007F29FD" w:rsidRPr="002B1D3D" w:rsidRDefault="007F29FD" w:rsidP="007F29FD">
            <w:r w:rsidRPr="002B1D3D">
              <w:t>Předcházení vzniku odpadů ve městě Studénka</w:t>
            </w:r>
          </w:p>
        </w:tc>
        <w:tc>
          <w:tcPr>
            <w:tcW w:w="3443" w:type="dxa"/>
            <w:hideMark/>
          </w:tcPr>
          <w:p w14:paraId="5E53A494" w14:textId="77777777" w:rsidR="007F29FD" w:rsidRPr="002B1D3D" w:rsidRDefault="007F29FD" w:rsidP="007F29FD">
            <w:r w:rsidRPr="002B1D3D">
              <w:t>Město Studénka</w:t>
            </w:r>
          </w:p>
        </w:tc>
      </w:tr>
      <w:tr w:rsidR="007F29FD" w:rsidRPr="002B1D3D" w14:paraId="0CC29F46" w14:textId="77777777" w:rsidTr="007F29FD">
        <w:trPr>
          <w:trHeight w:val="300"/>
          <w:jc w:val="left"/>
        </w:trPr>
        <w:tc>
          <w:tcPr>
            <w:tcW w:w="6327" w:type="dxa"/>
            <w:hideMark/>
          </w:tcPr>
          <w:p w14:paraId="56A16FBA" w14:textId="77777777" w:rsidR="007F29FD" w:rsidRPr="002B1D3D" w:rsidRDefault="007F29FD" w:rsidP="007F29FD">
            <w:r w:rsidRPr="002B1D3D">
              <w:t>Sdružení obcí Jablunkovska - biologicky rozložitelný odpad III.</w:t>
            </w:r>
          </w:p>
        </w:tc>
        <w:tc>
          <w:tcPr>
            <w:tcW w:w="3443" w:type="dxa"/>
            <w:hideMark/>
          </w:tcPr>
          <w:p w14:paraId="0A482510" w14:textId="77777777" w:rsidR="007F29FD" w:rsidRPr="002B1D3D" w:rsidRDefault="007F29FD" w:rsidP="007F29FD">
            <w:r w:rsidRPr="002B1D3D">
              <w:t>Sdružení obcí Jablunkovska</w:t>
            </w:r>
          </w:p>
        </w:tc>
      </w:tr>
      <w:tr w:rsidR="007F29FD" w:rsidRPr="002B1D3D" w14:paraId="207977D3" w14:textId="77777777" w:rsidTr="007F29FD">
        <w:trPr>
          <w:trHeight w:val="300"/>
          <w:jc w:val="left"/>
        </w:trPr>
        <w:tc>
          <w:tcPr>
            <w:tcW w:w="6327" w:type="dxa"/>
            <w:hideMark/>
          </w:tcPr>
          <w:p w14:paraId="2164E658" w14:textId="77777777" w:rsidR="007F29FD" w:rsidRPr="002B1D3D" w:rsidRDefault="007F29FD" w:rsidP="007F29FD">
            <w:r w:rsidRPr="002B1D3D">
              <w:t>Kompostéry pro DSO Bruntálsko</w:t>
            </w:r>
          </w:p>
        </w:tc>
        <w:tc>
          <w:tcPr>
            <w:tcW w:w="3443" w:type="dxa"/>
            <w:hideMark/>
          </w:tcPr>
          <w:p w14:paraId="36E5945D" w14:textId="77777777" w:rsidR="007F29FD" w:rsidRPr="002B1D3D" w:rsidRDefault="007F29FD" w:rsidP="007F29FD">
            <w:r w:rsidRPr="002B1D3D">
              <w:t>Bruntálsko</w:t>
            </w:r>
          </w:p>
        </w:tc>
      </w:tr>
      <w:tr w:rsidR="007F29FD" w:rsidRPr="002B1D3D" w14:paraId="6A52D4DE" w14:textId="77777777" w:rsidTr="007F29FD">
        <w:trPr>
          <w:trHeight w:val="525"/>
          <w:jc w:val="left"/>
        </w:trPr>
        <w:tc>
          <w:tcPr>
            <w:tcW w:w="6327" w:type="dxa"/>
            <w:hideMark/>
          </w:tcPr>
          <w:p w14:paraId="6EF68A6E" w14:textId="77777777" w:rsidR="007F29FD" w:rsidRPr="002B1D3D" w:rsidRDefault="007F29FD" w:rsidP="007F29FD">
            <w:r w:rsidRPr="002B1D3D">
              <w:t>Separace biologicky rozložitelného komunálního odpadu v obcích mikroregionu Krnovsko</w:t>
            </w:r>
          </w:p>
        </w:tc>
        <w:tc>
          <w:tcPr>
            <w:tcW w:w="3443" w:type="dxa"/>
            <w:hideMark/>
          </w:tcPr>
          <w:p w14:paraId="03298152" w14:textId="77777777" w:rsidR="007F29FD" w:rsidRPr="002B1D3D" w:rsidRDefault="007F29FD" w:rsidP="007F29FD">
            <w:r w:rsidRPr="002B1D3D">
              <w:t>Mikroregion Krnovsko</w:t>
            </w:r>
          </w:p>
        </w:tc>
      </w:tr>
      <w:tr w:rsidR="007F29FD" w:rsidRPr="002B1D3D" w14:paraId="505888A0" w14:textId="77777777" w:rsidTr="007F29FD">
        <w:trPr>
          <w:trHeight w:val="300"/>
          <w:jc w:val="left"/>
        </w:trPr>
        <w:tc>
          <w:tcPr>
            <w:tcW w:w="6327" w:type="dxa"/>
            <w:hideMark/>
          </w:tcPr>
          <w:p w14:paraId="06BD3DB1" w14:textId="77777777" w:rsidR="007F29FD" w:rsidRPr="002B1D3D" w:rsidRDefault="007F29FD" w:rsidP="007F29FD">
            <w:r w:rsidRPr="002B1D3D">
              <w:t>Předcházení vzniku biologicky rozložitelných odpadů v obci Palkovice</w:t>
            </w:r>
          </w:p>
        </w:tc>
        <w:tc>
          <w:tcPr>
            <w:tcW w:w="3443" w:type="dxa"/>
            <w:hideMark/>
          </w:tcPr>
          <w:p w14:paraId="24F46F24" w14:textId="77777777" w:rsidR="007F29FD" w:rsidRPr="002B1D3D" w:rsidRDefault="007F29FD" w:rsidP="007F29FD">
            <w:r w:rsidRPr="002B1D3D">
              <w:t>Obec Palkovice</w:t>
            </w:r>
          </w:p>
        </w:tc>
      </w:tr>
      <w:tr w:rsidR="007F29FD" w:rsidRPr="002B1D3D" w14:paraId="49A1D41F" w14:textId="77777777" w:rsidTr="007F29FD">
        <w:trPr>
          <w:trHeight w:val="525"/>
          <w:jc w:val="left"/>
        </w:trPr>
        <w:tc>
          <w:tcPr>
            <w:tcW w:w="6327" w:type="dxa"/>
            <w:hideMark/>
          </w:tcPr>
          <w:p w14:paraId="6F7E4614" w14:textId="77777777" w:rsidR="007F29FD" w:rsidRPr="002B1D3D" w:rsidRDefault="007F29FD" w:rsidP="007F29FD">
            <w:r w:rsidRPr="002B1D3D">
              <w:t>Předcházení vzniku biologicky rozložitelných odpadů v obcích Sdružení obcí povodí Stonávky</w:t>
            </w:r>
          </w:p>
        </w:tc>
        <w:tc>
          <w:tcPr>
            <w:tcW w:w="3443" w:type="dxa"/>
            <w:hideMark/>
          </w:tcPr>
          <w:p w14:paraId="5A5352F1" w14:textId="77777777" w:rsidR="007F29FD" w:rsidRPr="002B1D3D" w:rsidRDefault="007F29FD" w:rsidP="007F29FD">
            <w:r w:rsidRPr="002B1D3D">
              <w:t>Sdružení obcí povodí Stonávky</w:t>
            </w:r>
          </w:p>
        </w:tc>
      </w:tr>
      <w:tr w:rsidR="007F29FD" w:rsidRPr="002B1D3D" w14:paraId="735E753E" w14:textId="77777777" w:rsidTr="007F29FD">
        <w:trPr>
          <w:trHeight w:val="300"/>
          <w:jc w:val="left"/>
        </w:trPr>
        <w:tc>
          <w:tcPr>
            <w:tcW w:w="6327" w:type="dxa"/>
            <w:hideMark/>
          </w:tcPr>
          <w:p w14:paraId="60538AAB" w14:textId="77777777" w:rsidR="007F29FD" w:rsidRPr="002B1D3D" w:rsidRDefault="007F29FD" w:rsidP="007F29FD">
            <w:r w:rsidRPr="002B1D3D">
              <w:t>Prevence odpadů - kompostéry v obci Dolní Lutyně</w:t>
            </w:r>
          </w:p>
        </w:tc>
        <w:tc>
          <w:tcPr>
            <w:tcW w:w="3443" w:type="dxa"/>
            <w:hideMark/>
          </w:tcPr>
          <w:p w14:paraId="7FFBA10D" w14:textId="77777777" w:rsidR="007F29FD" w:rsidRPr="002B1D3D" w:rsidRDefault="007F29FD" w:rsidP="007F29FD">
            <w:r w:rsidRPr="002B1D3D">
              <w:t>Obec Dolní Lutyně</w:t>
            </w:r>
          </w:p>
        </w:tc>
      </w:tr>
      <w:tr w:rsidR="007F29FD" w:rsidRPr="002B1D3D" w14:paraId="01878548" w14:textId="77777777" w:rsidTr="007F29FD">
        <w:trPr>
          <w:trHeight w:val="300"/>
          <w:jc w:val="left"/>
        </w:trPr>
        <w:tc>
          <w:tcPr>
            <w:tcW w:w="6327" w:type="dxa"/>
            <w:hideMark/>
          </w:tcPr>
          <w:p w14:paraId="09C4BFBE" w14:textId="77777777" w:rsidR="007F29FD" w:rsidRPr="002B1D3D" w:rsidRDefault="007F29FD" w:rsidP="007F29FD">
            <w:r w:rsidRPr="002B1D3D">
              <w:t>Biologicky rozložitelný odpad na Opavsku</w:t>
            </w:r>
          </w:p>
        </w:tc>
        <w:tc>
          <w:tcPr>
            <w:tcW w:w="3443" w:type="dxa"/>
            <w:hideMark/>
          </w:tcPr>
          <w:p w14:paraId="5BFC8502" w14:textId="77777777" w:rsidR="007F29FD" w:rsidRPr="002B1D3D" w:rsidRDefault="007F29FD" w:rsidP="007F29FD">
            <w:r w:rsidRPr="002B1D3D">
              <w:t>Obec Otice</w:t>
            </w:r>
          </w:p>
        </w:tc>
      </w:tr>
      <w:tr w:rsidR="007F29FD" w:rsidRPr="002B1D3D" w14:paraId="674C3A00" w14:textId="77777777" w:rsidTr="007F29FD">
        <w:trPr>
          <w:trHeight w:val="300"/>
          <w:jc w:val="left"/>
        </w:trPr>
        <w:tc>
          <w:tcPr>
            <w:tcW w:w="6327" w:type="dxa"/>
            <w:hideMark/>
          </w:tcPr>
          <w:p w14:paraId="4710CFAE" w14:textId="77777777" w:rsidR="007F29FD" w:rsidRPr="002B1D3D" w:rsidRDefault="007F29FD" w:rsidP="007F29FD">
            <w:r w:rsidRPr="002B1D3D">
              <w:t>Pořízení nádob na separaci bioodpadu</w:t>
            </w:r>
          </w:p>
        </w:tc>
        <w:tc>
          <w:tcPr>
            <w:tcW w:w="3443" w:type="dxa"/>
            <w:hideMark/>
          </w:tcPr>
          <w:p w14:paraId="6AFC2CB6" w14:textId="77777777" w:rsidR="007F29FD" w:rsidRPr="002B1D3D" w:rsidRDefault="007F29FD" w:rsidP="007F29FD">
            <w:r w:rsidRPr="002B1D3D">
              <w:t>Statutární město Opava</w:t>
            </w:r>
          </w:p>
        </w:tc>
      </w:tr>
      <w:tr w:rsidR="007F29FD" w:rsidRPr="002B1D3D" w14:paraId="01F9D0D9" w14:textId="77777777" w:rsidTr="007F29FD">
        <w:trPr>
          <w:trHeight w:val="300"/>
          <w:jc w:val="left"/>
        </w:trPr>
        <w:tc>
          <w:tcPr>
            <w:tcW w:w="6327" w:type="dxa"/>
            <w:hideMark/>
          </w:tcPr>
          <w:p w14:paraId="725A03D0" w14:textId="77777777" w:rsidR="007F29FD" w:rsidRPr="002B1D3D" w:rsidRDefault="007F29FD" w:rsidP="007F29FD">
            <w:r w:rsidRPr="002B1D3D">
              <w:t>Doplnění sběru separovaných odpadů v obci Čaková</w:t>
            </w:r>
          </w:p>
        </w:tc>
        <w:tc>
          <w:tcPr>
            <w:tcW w:w="3443" w:type="dxa"/>
            <w:hideMark/>
          </w:tcPr>
          <w:p w14:paraId="02513F66" w14:textId="77777777" w:rsidR="007F29FD" w:rsidRPr="002B1D3D" w:rsidRDefault="007F29FD" w:rsidP="007F29FD">
            <w:r w:rsidRPr="002B1D3D">
              <w:t>Obec Čaková</w:t>
            </w:r>
          </w:p>
        </w:tc>
      </w:tr>
      <w:tr w:rsidR="007F29FD" w:rsidRPr="002B1D3D" w14:paraId="30CDBBCE" w14:textId="77777777" w:rsidTr="007F29FD">
        <w:trPr>
          <w:trHeight w:val="300"/>
          <w:jc w:val="left"/>
        </w:trPr>
        <w:tc>
          <w:tcPr>
            <w:tcW w:w="6327" w:type="dxa"/>
            <w:hideMark/>
          </w:tcPr>
          <w:p w14:paraId="67CDCF6D" w14:textId="77777777" w:rsidR="007F29FD" w:rsidRPr="002B1D3D" w:rsidRDefault="007F29FD" w:rsidP="007F29FD">
            <w:r w:rsidRPr="002B1D3D">
              <w:t>Modernizace sběrného dvoru, Ul. Panská, Kopřivnice</w:t>
            </w:r>
          </w:p>
        </w:tc>
        <w:tc>
          <w:tcPr>
            <w:tcW w:w="3443" w:type="dxa"/>
            <w:hideMark/>
          </w:tcPr>
          <w:p w14:paraId="5D9B7B15" w14:textId="77777777" w:rsidR="007F29FD" w:rsidRPr="002B1D3D" w:rsidRDefault="007F29FD" w:rsidP="007F29FD">
            <w:r w:rsidRPr="002B1D3D">
              <w:t>SLUMEKO, s.r.o.</w:t>
            </w:r>
          </w:p>
        </w:tc>
      </w:tr>
      <w:tr w:rsidR="007F29FD" w:rsidRPr="002B1D3D" w14:paraId="3277280A" w14:textId="77777777" w:rsidTr="007F29FD">
        <w:trPr>
          <w:trHeight w:val="300"/>
          <w:jc w:val="left"/>
        </w:trPr>
        <w:tc>
          <w:tcPr>
            <w:tcW w:w="6327" w:type="dxa"/>
            <w:hideMark/>
          </w:tcPr>
          <w:p w14:paraId="5FAAAC3E" w14:textId="77777777" w:rsidR="007F29FD" w:rsidRPr="002B1D3D" w:rsidRDefault="007F29FD" w:rsidP="007F29FD">
            <w:r w:rsidRPr="002B1D3D">
              <w:t xml:space="preserve">Rozšíření sběru biologických odpadů ve městě Kopřivnice </w:t>
            </w:r>
          </w:p>
        </w:tc>
        <w:tc>
          <w:tcPr>
            <w:tcW w:w="3443" w:type="dxa"/>
            <w:hideMark/>
          </w:tcPr>
          <w:p w14:paraId="319EC1A2" w14:textId="77777777" w:rsidR="007F29FD" w:rsidRPr="002B1D3D" w:rsidRDefault="007F29FD" w:rsidP="007F29FD">
            <w:r w:rsidRPr="002B1D3D">
              <w:t>SLUMEKO, s.r.o.</w:t>
            </w:r>
          </w:p>
        </w:tc>
      </w:tr>
      <w:tr w:rsidR="007F29FD" w:rsidRPr="002B1D3D" w14:paraId="66702D75" w14:textId="77777777" w:rsidTr="007F29FD">
        <w:trPr>
          <w:trHeight w:val="300"/>
          <w:jc w:val="left"/>
        </w:trPr>
        <w:tc>
          <w:tcPr>
            <w:tcW w:w="6327" w:type="dxa"/>
            <w:hideMark/>
          </w:tcPr>
          <w:p w14:paraId="2047C65A" w14:textId="77777777" w:rsidR="007F29FD" w:rsidRPr="002B1D3D" w:rsidRDefault="007F29FD" w:rsidP="007F29FD">
            <w:r w:rsidRPr="002B1D3D">
              <w:t xml:space="preserve">Sběrný dvůr Třemešná </w:t>
            </w:r>
          </w:p>
        </w:tc>
        <w:tc>
          <w:tcPr>
            <w:tcW w:w="3443" w:type="dxa"/>
            <w:hideMark/>
          </w:tcPr>
          <w:p w14:paraId="7C911F71" w14:textId="77777777" w:rsidR="007F29FD" w:rsidRPr="002B1D3D" w:rsidRDefault="007F29FD" w:rsidP="007F29FD">
            <w:r w:rsidRPr="002B1D3D">
              <w:t>Obec Třemešná</w:t>
            </w:r>
          </w:p>
        </w:tc>
      </w:tr>
      <w:tr w:rsidR="007F29FD" w:rsidRPr="002B1D3D" w14:paraId="10665BF0" w14:textId="77777777" w:rsidTr="007F29FD">
        <w:trPr>
          <w:trHeight w:val="300"/>
          <w:jc w:val="left"/>
        </w:trPr>
        <w:tc>
          <w:tcPr>
            <w:tcW w:w="6327" w:type="dxa"/>
            <w:hideMark/>
          </w:tcPr>
          <w:p w14:paraId="788CC1A2" w14:textId="77777777" w:rsidR="007F29FD" w:rsidRPr="002B1D3D" w:rsidRDefault="007F29FD" w:rsidP="007F29FD">
            <w:r w:rsidRPr="002B1D3D">
              <w:t>Zřízení sběrného místa v obci Nižní Lhoty</w:t>
            </w:r>
          </w:p>
        </w:tc>
        <w:tc>
          <w:tcPr>
            <w:tcW w:w="3443" w:type="dxa"/>
            <w:hideMark/>
          </w:tcPr>
          <w:p w14:paraId="4AED65C7" w14:textId="77777777" w:rsidR="007F29FD" w:rsidRPr="002B1D3D" w:rsidRDefault="007F29FD" w:rsidP="007F29FD">
            <w:r w:rsidRPr="002B1D3D">
              <w:t>Obec Nižní Lhoty</w:t>
            </w:r>
          </w:p>
        </w:tc>
      </w:tr>
      <w:tr w:rsidR="007F29FD" w:rsidRPr="002B1D3D" w14:paraId="47309A05" w14:textId="77777777" w:rsidTr="007F29FD">
        <w:trPr>
          <w:trHeight w:val="300"/>
          <w:jc w:val="left"/>
        </w:trPr>
        <w:tc>
          <w:tcPr>
            <w:tcW w:w="6327" w:type="dxa"/>
            <w:hideMark/>
          </w:tcPr>
          <w:p w14:paraId="41E1B518" w14:textId="77777777" w:rsidR="007F29FD" w:rsidRPr="002B1D3D" w:rsidRDefault="007F29FD" w:rsidP="007F29FD">
            <w:r w:rsidRPr="002B1D3D">
              <w:t>Nákup bionádob pro občany města Příbora</w:t>
            </w:r>
          </w:p>
        </w:tc>
        <w:tc>
          <w:tcPr>
            <w:tcW w:w="3443" w:type="dxa"/>
            <w:hideMark/>
          </w:tcPr>
          <w:p w14:paraId="0AED2852" w14:textId="77777777" w:rsidR="007F29FD" w:rsidRPr="002B1D3D" w:rsidRDefault="007F29FD" w:rsidP="007F29FD">
            <w:r w:rsidRPr="002B1D3D">
              <w:t>Technické služby města Příbora</w:t>
            </w:r>
          </w:p>
        </w:tc>
      </w:tr>
      <w:tr w:rsidR="007F29FD" w:rsidRPr="002B1D3D" w14:paraId="3ADBBE18" w14:textId="77777777" w:rsidTr="007F29FD">
        <w:trPr>
          <w:trHeight w:val="300"/>
          <w:jc w:val="left"/>
        </w:trPr>
        <w:tc>
          <w:tcPr>
            <w:tcW w:w="6327" w:type="dxa"/>
            <w:hideMark/>
          </w:tcPr>
          <w:p w14:paraId="2E918F8E" w14:textId="77777777" w:rsidR="007F29FD" w:rsidRPr="002B1D3D" w:rsidRDefault="007F29FD" w:rsidP="007F29FD">
            <w:r w:rsidRPr="002B1D3D">
              <w:t>Dotřiďovací linka druhotných surovin - Vratimov</w:t>
            </w:r>
          </w:p>
        </w:tc>
        <w:tc>
          <w:tcPr>
            <w:tcW w:w="3443" w:type="dxa"/>
            <w:hideMark/>
          </w:tcPr>
          <w:p w14:paraId="213CF6FB" w14:textId="77777777" w:rsidR="007F29FD" w:rsidRPr="002B1D3D" w:rsidRDefault="007F29FD" w:rsidP="007F29FD">
            <w:r w:rsidRPr="002B1D3D">
              <w:t>FCC Česká republika, s.r.o.</w:t>
            </w:r>
          </w:p>
        </w:tc>
      </w:tr>
      <w:tr w:rsidR="007F29FD" w:rsidRPr="002B1D3D" w14:paraId="259F36AC" w14:textId="77777777" w:rsidTr="007F29FD">
        <w:trPr>
          <w:trHeight w:val="300"/>
          <w:jc w:val="left"/>
        </w:trPr>
        <w:tc>
          <w:tcPr>
            <w:tcW w:w="6327" w:type="dxa"/>
            <w:hideMark/>
          </w:tcPr>
          <w:p w14:paraId="1B18806E" w14:textId="77777777" w:rsidR="007F29FD" w:rsidRPr="002B1D3D" w:rsidRDefault="007F29FD" w:rsidP="007F29FD">
            <w:r w:rsidRPr="002B1D3D">
              <w:t>Vybudování sběrného dvora ve městě Štramberk</w:t>
            </w:r>
          </w:p>
        </w:tc>
        <w:tc>
          <w:tcPr>
            <w:tcW w:w="3443" w:type="dxa"/>
            <w:hideMark/>
          </w:tcPr>
          <w:p w14:paraId="1603AA0B" w14:textId="77777777" w:rsidR="007F29FD" w:rsidRPr="002B1D3D" w:rsidRDefault="007F29FD" w:rsidP="007F29FD">
            <w:r w:rsidRPr="002B1D3D">
              <w:t>Město Štramberk</w:t>
            </w:r>
          </w:p>
        </w:tc>
      </w:tr>
      <w:tr w:rsidR="007F29FD" w:rsidRPr="002B1D3D" w14:paraId="5DB00691" w14:textId="77777777" w:rsidTr="007F29FD">
        <w:trPr>
          <w:trHeight w:val="300"/>
          <w:jc w:val="left"/>
        </w:trPr>
        <w:tc>
          <w:tcPr>
            <w:tcW w:w="6327" w:type="dxa"/>
            <w:hideMark/>
          </w:tcPr>
          <w:p w14:paraId="680133AE" w14:textId="77777777" w:rsidR="007F29FD" w:rsidRPr="002B1D3D" w:rsidRDefault="007F29FD" w:rsidP="007F29FD">
            <w:r w:rsidRPr="002B1D3D">
              <w:t>Svoz odpadů v obci Chlebičov</w:t>
            </w:r>
          </w:p>
        </w:tc>
        <w:tc>
          <w:tcPr>
            <w:tcW w:w="3443" w:type="dxa"/>
            <w:hideMark/>
          </w:tcPr>
          <w:p w14:paraId="11289A31" w14:textId="77777777" w:rsidR="007F29FD" w:rsidRPr="002B1D3D" w:rsidRDefault="007F29FD" w:rsidP="007F29FD">
            <w:r w:rsidRPr="002B1D3D">
              <w:t>Obec Chlebičov</w:t>
            </w:r>
          </w:p>
        </w:tc>
      </w:tr>
      <w:tr w:rsidR="007F29FD" w:rsidRPr="002B1D3D" w14:paraId="56F87F21" w14:textId="77777777" w:rsidTr="007F29FD">
        <w:trPr>
          <w:trHeight w:val="300"/>
          <w:jc w:val="left"/>
        </w:trPr>
        <w:tc>
          <w:tcPr>
            <w:tcW w:w="6327" w:type="dxa"/>
            <w:hideMark/>
          </w:tcPr>
          <w:p w14:paraId="44F8CE6E" w14:textId="77777777" w:rsidR="007F29FD" w:rsidRPr="002B1D3D" w:rsidRDefault="007F29FD" w:rsidP="007F29FD">
            <w:r w:rsidRPr="002B1D3D">
              <w:t>Sběrný dvůr Bolatice</w:t>
            </w:r>
          </w:p>
        </w:tc>
        <w:tc>
          <w:tcPr>
            <w:tcW w:w="3443" w:type="dxa"/>
            <w:hideMark/>
          </w:tcPr>
          <w:p w14:paraId="18141F11" w14:textId="77777777" w:rsidR="007F29FD" w:rsidRPr="002B1D3D" w:rsidRDefault="007F29FD" w:rsidP="007F29FD">
            <w:r w:rsidRPr="002B1D3D">
              <w:t>Obec Bolatice</w:t>
            </w:r>
          </w:p>
        </w:tc>
      </w:tr>
      <w:tr w:rsidR="007F29FD" w:rsidRPr="002B1D3D" w14:paraId="17BC8756" w14:textId="77777777" w:rsidTr="007F29FD">
        <w:trPr>
          <w:trHeight w:val="300"/>
          <w:jc w:val="left"/>
        </w:trPr>
        <w:tc>
          <w:tcPr>
            <w:tcW w:w="6327" w:type="dxa"/>
            <w:hideMark/>
          </w:tcPr>
          <w:p w14:paraId="1631F86C" w14:textId="77777777" w:rsidR="007F29FD" w:rsidRPr="002B1D3D" w:rsidRDefault="007F29FD" w:rsidP="007F29FD">
            <w:r w:rsidRPr="002B1D3D">
              <w:t>Podzemní kontejnery v Ostravě - Porubě II</w:t>
            </w:r>
          </w:p>
        </w:tc>
        <w:tc>
          <w:tcPr>
            <w:tcW w:w="3443" w:type="dxa"/>
            <w:hideMark/>
          </w:tcPr>
          <w:p w14:paraId="1613FC23" w14:textId="77777777" w:rsidR="007F29FD" w:rsidRPr="002B1D3D" w:rsidRDefault="007F29FD" w:rsidP="007F29FD">
            <w:r w:rsidRPr="002B1D3D">
              <w:t>Statutární město Ostrava</w:t>
            </w:r>
          </w:p>
        </w:tc>
      </w:tr>
      <w:tr w:rsidR="007F29FD" w:rsidRPr="002B1D3D" w14:paraId="7033334B" w14:textId="77777777" w:rsidTr="007F29FD">
        <w:trPr>
          <w:trHeight w:val="300"/>
          <w:jc w:val="left"/>
        </w:trPr>
        <w:tc>
          <w:tcPr>
            <w:tcW w:w="6327" w:type="dxa"/>
            <w:hideMark/>
          </w:tcPr>
          <w:p w14:paraId="36A09FB2" w14:textId="77777777" w:rsidR="007F29FD" w:rsidRPr="002B1D3D" w:rsidRDefault="007F29FD" w:rsidP="007F29FD">
            <w:r w:rsidRPr="002B1D3D">
              <w:t>Sběrný dvůr v obci Úvalno</w:t>
            </w:r>
          </w:p>
        </w:tc>
        <w:tc>
          <w:tcPr>
            <w:tcW w:w="3443" w:type="dxa"/>
            <w:hideMark/>
          </w:tcPr>
          <w:p w14:paraId="4B1B4502" w14:textId="77777777" w:rsidR="007F29FD" w:rsidRPr="002B1D3D" w:rsidRDefault="007F29FD" w:rsidP="007F29FD">
            <w:r w:rsidRPr="002B1D3D">
              <w:t>Obec Úvalno</w:t>
            </w:r>
          </w:p>
        </w:tc>
      </w:tr>
      <w:tr w:rsidR="007F29FD" w:rsidRPr="002B1D3D" w14:paraId="671E9DD1" w14:textId="77777777" w:rsidTr="007F29FD">
        <w:trPr>
          <w:trHeight w:val="300"/>
          <w:jc w:val="left"/>
        </w:trPr>
        <w:tc>
          <w:tcPr>
            <w:tcW w:w="6327" w:type="dxa"/>
            <w:hideMark/>
          </w:tcPr>
          <w:p w14:paraId="7743AEB7" w14:textId="77777777" w:rsidR="007F29FD" w:rsidRPr="002B1D3D" w:rsidRDefault="007F29FD" w:rsidP="007F29FD">
            <w:r w:rsidRPr="002B1D3D">
              <w:t>AGROTRAK SLUŽBY s.r.o. - Třídíme ekologicky</w:t>
            </w:r>
          </w:p>
        </w:tc>
        <w:tc>
          <w:tcPr>
            <w:tcW w:w="3443" w:type="dxa"/>
            <w:hideMark/>
          </w:tcPr>
          <w:p w14:paraId="7A92A706" w14:textId="77777777" w:rsidR="007F29FD" w:rsidRPr="002B1D3D" w:rsidRDefault="007F29FD" w:rsidP="007F29FD">
            <w:r w:rsidRPr="002B1D3D">
              <w:t>AGROTRAK SLUŽBY s.r.o.</w:t>
            </w:r>
          </w:p>
        </w:tc>
      </w:tr>
      <w:tr w:rsidR="007F29FD" w:rsidRPr="002B1D3D" w14:paraId="38E30E11" w14:textId="77777777" w:rsidTr="007F29FD">
        <w:trPr>
          <w:trHeight w:val="300"/>
          <w:jc w:val="left"/>
        </w:trPr>
        <w:tc>
          <w:tcPr>
            <w:tcW w:w="6327" w:type="dxa"/>
            <w:hideMark/>
          </w:tcPr>
          <w:p w14:paraId="1C9958E2" w14:textId="77777777" w:rsidR="007F29FD" w:rsidRPr="002B1D3D" w:rsidRDefault="007F29FD" w:rsidP="007F29FD">
            <w:r w:rsidRPr="002B1D3D">
              <w:t>Ondřej Novák - Systém separace odpadů</w:t>
            </w:r>
          </w:p>
        </w:tc>
        <w:tc>
          <w:tcPr>
            <w:tcW w:w="3443" w:type="dxa"/>
            <w:hideMark/>
          </w:tcPr>
          <w:p w14:paraId="41F3968A" w14:textId="77777777" w:rsidR="007F29FD" w:rsidRPr="002B1D3D" w:rsidRDefault="007F29FD" w:rsidP="007F29FD">
            <w:r w:rsidRPr="002B1D3D">
              <w:t>Ondřej Novák</w:t>
            </w:r>
          </w:p>
        </w:tc>
      </w:tr>
      <w:tr w:rsidR="007F29FD" w:rsidRPr="002B1D3D" w14:paraId="4BB3B770" w14:textId="77777777" w:rsidTr="007F29FD">
        <w:trPr>
          <w:trHeight w:val="300"/>
          <w:jc w:val="left"/>
        </w:trPr>
        <w:tc>
          <w:tcPr>
            <w:tcW w:w="6327" w:type="dxa"/>
            <w:hideMark/>
          </w:tcPr>
          <w:p w14:paraId="799F6529" w14:textId="77777777" w:rsidR="007F29FD" w:rsidRPr="002B1D3D" w:rsidRDefault="007F29FD" w:rsidP="007F29FD">
            <w:r w:rsidRPr="002B1D3D">
              <w:lastRenderedPageBreak/>
              <w:t>Sběrný dvůr Točna Příbor</w:t>
            </w:r>
          </w:p>
        </w:tc>
        <w:tc>
          <w:tcPr>
            <w:tcW w:w="3443" w:type="dxa"/>
            <w:hideMark/>
          </w:tcPr>
          <w:p w14:paraId="72F8BE91" w14:textId="77777777" w:rsidR="007F29FD" w:rsidRPr="002B1D3D" w:rsidRDefault="007F29FD" w:rsidP="007F29FD">
            <w:r w:rsidRPr="002B1D3D">
              <w:t>Město Příbor</w:t>
            </w:r>
          </w:p>
        </w:tc>
      </w:tr>
      <w:tr w:rsidR="007F29FD" w:rsidRPr="002B1D3D" w14:paraId="1389B857" w14:textId="77777777" w:rsidTr="007F29FD">
        <w:trPr>
          <w:trHeight w:val="300"/>
          <w:jc w:val="left"/>
        </w:trPr>
        <w:tc>
          <w:tcPr>
            <w:tcW w:w="6327" w:type="dxa"/>
            <w:hideMark/>
          </w:tcPr>
          <w:p w14:paraId="489119C8" w14:textId="77777777" w:rsidR="007F29FD" w:rsidRPr="002B1D3D" w:rsidRDefault="007F29FD" w:rsidP="007F29FD">
            <w:r w:rsidRPr="002B1D3D">
              <w:t>Dovybavení sběrného dvora s navýšením kapacity v obci Palkovice</w:t>
            </w:r>
          </w:p>
        </w:tc>
        <w:tc>
          <w:tcPr>
            <w:tcW w:w="3443" w:type="dxa"/>
            <w:hideMark/>
          </w:tcPr>
          <w:p w14:paraId="0196DC2F" w14:textId="77777777" w:rsidR="007F29FD" w:rsidRPr="002B1D3D" w:rsidRDefault="007F29FD" w:rsidP="007F29FD">
            <w:r w:rsidRPr="002B1D3D">
              <w:t>Obec Palkovice</w:t>
            </w:r>
          </w:p>
        </w:tc>
      </w:tr>
      <w:tr w:rsidR="007F29FD" w:rsidRPr="002B1D3D" w14:paraId="53E599D0" w14:textId="77777777" w:rsidTr="007F29FD">
        <w:trPr>
          <w:trHeight w:val="525"/>
          <w:jc w:val="left"/>
        </w:trPr>
        <w:tc>
          <w:tcPr>
            <w:tcW w:w="6327" w:type="dxa"/>
            <w:hideMark/>
          </w:tcPr>
          <w:p w14:paraId="25719D1A" w14:textId="77777777" w:rsidR="007F29FD" w:rsidRPr="002B1D3D" w:rsidRDefault="007F29FD" w:rsidP="007F29FD">
            <w:r w:rsidRPr="002B1D3D">
              <w:t>Pořízení vozidla na svoz BRO pro město Nový Jičín</w:t>
            </w:r>
          </w:p>
        </w:tc>
        <w:tc>
          <w:tcPr>
            <w:tcW w:w="3443" w:type="dxa"/>
            <w:hideMark/>
          </w:tcPr>
          <w:p w14:paraId="12A4B5F8" w14:textId="77777777" w:rsidR="007F29FD" w:rsidRPr="002B1D3D" w:rsidRDefault="007F29FD" w:rsidP="007F29FD">
            <w:r w:rsidRPr="002B1D3D">
              <w:t>Technické služby města Nového Jičína, příspěvková organizace</w:t>
            </w:r>
          </w:p>
        </w:tc>
      </w:tr>
      <w:tr w:rsidR="007F29FD" w:rsidRPr="002B1D3D" w14:paraId="5674EF83" w14:textId="77777777" w:rsidTr="007F29FD">
        <w:trPr>
          <w:trHeight w:val="300"/>
          <w:jc w:val="left"/>
        </w:trPr>
        <w:tc>
          <w:tcPr>
            <w:tcW w:w="6327" w:type="dxa"/>
            <w:hideMark/>
          </w:tcPr>
          <w:p w14:paraId="2A4A90ED" w14:textId="77777777" w:rsidR="007F29FD" w:rsidRPr="002B1D3D" w:rsidRDefault="007F29FD" w:rsidP="007F29FD">
            <w:r w:rsidRPr="002B1D3D">
              <w:t>Separace a svoz odpadů v obci Oldřišov</w:t>
            </w:r>
          </w:p>
        </w:tc>
        <w:tc>
          <w:tcPr>
            <w:tcW w:w="3443" w:type="dxa"/>
            <w:hideMark/>
          </w:tcPr>
          <w:p w14:paraId="09A6937E" w14:textId="77777777" w:rsidR="007F29FD" w:rsidRPr="002B1D3D" w:rsidRDefault="007F29FD" w:rsidP="007F29FD">
            <w:r w:rsidRPr="002B1D3D">
              <w:t>Obec Oldřišov</w:t>
            </w:r>
          </w:p>
        </w:tc>
      </w:tr>
      <w:tr w:rsidR="007F29FD" w:rsidRPr="002B1D3D" w14:paraId="239AE662" w14:textId="77777777" w:rsidTr="007F29FD">
        <w:trPr>
          <w:trHeight w:val="300"/>
          <w:jc w:val="left"/>
        </w:trPr>
        <w:tc>
          <w:tcPr>
            <w:tcW w:w="6327" w:type="dxa"/>
            <w:hideMark/>
          </w:tcPr>
          <w:p w14:paraId="5F154AE8" w14:textId="77777777" w:rsidR="007F29FD" w:rsidRPr="002B1D3D" w:rsidRDefault="007F29FD" w:rsidP="007F29FD">
            <w:r w:rsidRPr="002B1D3D">
              <w:t>Separace a svoz bioodpadů v obci Čavisov</w:t>
            </w:r>
          </w:p>
        </w:tc>
        <w:tc>
          <w:tcPr>
            <w:tcW w:w="3443" w:type="dxa"/>
            <w:hideMark/>
          </w:tcPr>
          <w:p w14:paraId="4EE789B6" w14:textId="77777777" w:rsidR="007F29FD" w:rsidRPr="002B1D3D" w:rsidRDefault="007F29FD" w:rsidP="007F29FD">
            <w:r w:rsidRPr="002B1D3D">
              <w:t>Obec Čavisov</w:t>
            </w:r>
          </w:p>
        </w:tc>
      </w:tr>
      <w:tr w:rsidR="007F29FD" w:rsidRPr="002B1D3D" w14:paraId="7BAC103C" w14:textId="77777777" w:rsidTr="007F29FD">
        <w:trPr>
          <w:trHeight w:val="300"/>
          <w:jc w:val="left"/>
        </w:trPr>
        <w:tc>
          <w:tcPr>
            <w:tcW w:w="6327" w:type="dxa"/>
            <w:hideMark/>
          </w:tcPr>
          <w:p w14:paraId="0884FA39" w14:textId="77777777" w:rsidR="007F29FD" w:rsidRPr="002B1D3D" w:rsidRDefault="007F29FD" w:rsidP="007F29FD">
            <w:r w:rsidRPr="002B1D3D">
              <w:t>Recyklace odpadů v obci Leskovec nad Moravicí</w:t>
            </w:r>
          </w:p>
        </w:tc>
        <w:tc>
          <w:tcPr>
            <w:tcW w:w="3443" w:type="dxa"/>
            <w:hideMark/>
          </w:tcPr>
          <w:p w14:paraId="70800E28" w14:textId="77777777" w:rsidR="007F29FD" w:rsidRPr="002B1D3D" w:rsidRDefault="007F29FD" w:rsidP="007F29FD">
            <w:r w:rsidRPr="002B1D3D">
              <w:t>Obec Leskovec nad Moravicí</w:t>
            </w:r>
          </w:p>
        </w:tc>
      </w:tr>
      <w:tr w:rsidR="007F29FD" w:rsidRPr="002B1D3D" w14:paraId="401700DE" w14:textId="77777777" w:rsidTr="007F29FD">
        <w:trPr>
          <w:trHeight w:val="300"/>
          <w:jc w:val="left"/>
        </w:trPr>
        <w:tc>
          <w:tcPr>
            <w:tcW w:w="6327" w:type="dxa"/>
            <w:hideMark/>
          </w:tcPr>
          <w:p w14:paraId="12F7C9CE" w14:textId="77777777" w:rsidR="007F29FD" w:rsidRPr="002B1D3D" w:rsidRDefault="007F29FD" w:rsidP="007F29FD">
            <w:r w:rsidRPr="002B1D3D">
              <w:t>Sběrný dvůr Staré Heřminovy</w:t>
            </w:r>
          </w:p>
        </w:tc>
        <w:tc>
          <w:tcPr>
            <w:tcW w:w="3443" w:type="dxa"/>
            <w:hideMark/>
          </w:tcPr>
          <w:p w14:paraId="4705AEFD" w14:textId="77777777" w:rsidR="007F29FD" w:rsidRPr="002B1D3D" w:rsidRDefault="007F29FD" w:rsidP="007F29FD">
            <w:r w:rsidRPr="002B1D3D">
              <w:t>Obec Staré Heřminovy</w:t>
            </w:r>
          </w:p>
        </w:tc>
      </w:tr>
      <w:tr w:rsidR="007F29FD" w:rsidRPr="002B1D3D" w14:paraId="1C4FDF9E" w14:textId="77777777" w:rsidTr="007F29FD">
        <w:trPr>
          <w:trHeight w:val="300"/>
          <w:jc w:val="left"/>
        </w:trPr>
        <w:tc>
          <w:tcPr>
            <w:tcW w:w="6327" w:type="dxa"/>
            <w:hideMark/>
          </w:tcPr>
          <w:p w14:paraId="4D892023" w14:textId="77777777" w:rsidR="007F29FD" w:rsidRPr="002B1D3D" w:rsidRDefault="007F29FD" w:rsidP="007F29FD">
            <w:r w:rsidRPr="002B1D3D">
              <w:t>Sběr bioodpadů v Žabni a Řepištích</w:t>
            </w:r>
          </w:p>
        </w:tc>
        <w:tc>
          <w:tcPr>
            <w:tcW w:w="3443" w:type="dxa"/>
            <w:hideMark/>
          </w:tcPr>
          <w:p w14:paraId="20A2B03D" w14:textId="77777777" w:rsidR="007F29FD" w:rsidRPr="002B1D3D" w:rsidRDefault="007F29FD" w:rsidP="007F29FD">
            <w:r w:rsidRPr="002B1D3D">
              <w:t>Ivánek - Zeman, v.o.s.</w:t>
            </w:r>
          </w:p>
        </w:tc>
      </w:tr>
      <w:tr w:rsidR="007F29FD" w:rsidRPr="002B1D3D" w14:paraId="0670BAAC" w14:textId="77777777" w:rsidTr="007F29FD">
        <w:trPr>
          <w:trHeight w:val="300"/>
          <w:jc w:val="left"/>
        </w:trPr>
        <w:tc>
          <w:tcPr>
            <w:tcW w:w="6327" w:type="dxa"/>
            <w:hideMark/>
          </w:tcPr>
          <w:p w14:paraId="3F426081" w14:textId="77777777" w:rsidR="007F29FD" w:rsidRPr="002B1D3D" w:rsidRDefault="007F29FD" w:rsidP="007F29FD">
            <w:r w:rsidRPr="002B1D3D">
              <w:t>Zřízení sběrného dvora v obci Libhošť</w:t>
            </w:r>
          </w:p>
        </w:tc>
        <w:tc>
          <w:tcPr>
            <w:tcW w:w="3443" w:type="dxa"/>
            <w:hideMark/>
          </w:tcPr>
          <w:p w14:paraId="707CFFDD" w14:textId="77777777" w:rsidR="007F29FD" w:rsidRPr="002B1D3D" w:rsidRDefault="007F29FD" w:rsidP="007F29FD">
            <w:r w:rsidRPr="002B1D3D">
              <w:t>Obec Libhošť</w:t>
            </w:r>
          </w:p>
        </w:tc>
      </w:tr>
      <w:tr w:rsidR="007F29FD" w:rsidRPr="002B1D3D" w14:paraId="37712897" w14:textId="77777777" w:rsidTr="007F29FD">
        <w:trPr>
          <w:trHeight w:val="300"/>
          <w:jc w:val="left"/>
        </w:trPr>
        <w:tc>
          <w:tcPr>
            <w:tcW w:w="6327" w:type="dxa"/>
            <w:hideMark/>
          </w:tcPr>
          <w:p w14:paraId="2DB615DA" w14:textId="77777777" w:rsidR="007F29FD" w:rsidRPr="002B1D3D" w:rsidRDefault="007F29FD" w:rsidP="007F29FD">
            <w:r w:rsidRPr="002B1D3D">
              <w:t>Zřízení sběrného dvora v obci Baška</w:t>
            </w:r>
          </w:p>
        </w:tc>
        <w:tc>
          <w:tcPr>
            <w:tcW w:w="3443" w:type="dxa"/>
            <w:hideMark/>
          </w:tcPr>
          <w:p w14:paraId="3D711CF8" w14:textId="77777777" w:rsidR="007F29FD" w:rsidRPr="002B1D3D" w:rsidRDefault="007F29FD" w:rsidP="007F29FD">
            <w:r w:rsidRPr="002B1D3D">
              <w:t>Obec Baška</w:t>
            </w:r>
          </w:p>
        </w:tc>
      </w:tr>
      <w:tr w:rsidR="007F29FD" w:rsidRPr="002B1D3D" w14:paraId="4B9C2F66" w14:textId="77777777" w:rsidTr="007F29FD">
        <w:trPr>
          <w:trHeight w:val="525"/>
          <w:jc w:val="left"/>
        </w:trPr>
        <w:tc>
          <w:tcPr>
            <w:tcW w:w="6327" w:type="dxa"/>
            <w:hideMark/>
          </w:tcPr>
          <w:p w14:paraId="0B2F022C" w14:textId="77777777" w:rsidR="007F29FD" w:rsidRPr="002B1D3D" w:rsidRDefault="007F29FD" w:rsidP="007F29FD">
            <w:r w:rsidRPr="002B1D3D">
              <w:t>Navýšení kapacity svozu papíru v  okresech Ostrava, Frýdek-Místek, Nový Jičín a Vsetín pro společnost TSR Czech Republic s.r.o.</w:t>
            </w:r>
          </w:p>
        </w:tc>
        <w:tc>
          <w:tcPr>
            <w:tcW w:w="3443" w:type="dxa"/>
            <w:hideMark/>
          </w:tcPr>
          <w:p w14:paraId="2573193E" w14:textId="77777777" w:rsidR="007F29FD" w:rsidRPr="002B1D3D" w:rsidRDefault="007F29FD" w:rsidP="007F29FD">
            <w:r w:rsidRPr="002B1D3D">
              <w:t>TSR Czech Republic s.r.o.</w:t>
            </w:r>
          </w:p>
        </w:tc>
      </w:tr>
      <w:tr w:rsidR="007F29FD" w:rsidRPr="002B1D3D" w14:paraId="4A0C5773" w14:textId="77777777" w:rsidTr="007F29FD">
        <w:trPr>
          <w:trHeight w:val="300"/>
          <w:jc w:val="left"/>
        </w:trPr>
        <w:tc>
          <w:tcPr>
            <w:tcW w:w="6327" w:type="dxa"/>
            <w:hideMark/>
          </w:tcPr>
          <w:p w14:paraId="41D327A8" w14:textId="77777777" w:rsidR="007F29FD" w:rsidRPr="002B1D3D" w:rsidRDefault="007F29FD" w:rsidP="007F29FD">
            <w:r w:rsidRPr="002B1D3D">
              <w:t xml:space="preserve">Sběr bioodpadů v Ostravě - Třebovice </w:t>
            </w:r>
          </w:p>
        </w:tc>
        <w:tc>
          <w:tcPr>
            <w:tcW w:w="3443" w:type="dxa"/>
            <w:hideMark/>
          </w:tcPr>
          <w:p w14:paraId="5CA53C6F" w14:textId="77777777" w:rsidR="007F29FD" w:rsidRPr="002B1D3D" w:rsidRDefault="007F29FD" w:rsidP="007F29FD">
            <w:r w:rsidRPr="002B1D3D">
              <w:t>Tree Green Silesia s.r.o.</w:t>
            </w:r>
          </w:p>
        </w:tc>
      </w:tr>
      <w:tr w:rsidR="007F29FD" w:rsidRPr="002B1D3D" w14:paraId="74395DC8" w14:textId="77777777" w:rsidTr="007F29FD">
        <w:trPr>
          <w:trHeight w:val="300"/>
          <w:jc w:val="left"/>
        </w:trPr>
        <w:tc>
          <w:tcPr>
            <w:tcW w:w="6327" w:type="dxa"/>
            <w:hideMark/>
          </w:tcPr>
          <w:p w14:paraId="5683AA8C" w14:textId="77777777" w:rsidR="007F29FD" w:rsidRPr="002B1D3D" w:rsidRDefault="007F29FD" w:rsidP="007F29FD">
            <w:r w:rsidRPr="002B1D3D">
              <w:t>Separace odpadů v obci Žermanice</w:t>
            </w:r>
          </w:p>
        </w:tc>
        <w:tc>
          <w:tcPr>
            <w:tcW w:w="3443" w:type="dxa"/>
            <w:hideMark/>
          </w:tcPr>
          <w:p w14:paraId="1432998C" w14:textId="77777777" w:rsidR="007F29FD" w:rsidRPr="002B1D3D" w:rsidRDefault="007F29FD" w:rsidP="007F29FD">
            <w:r w:rsidRPr="002B1D3D">
              <w:t>Obec Žermanice</w:t>
            </w:r>
          </w:p>
        </w:tc>
      </w:tr>
      <w:tr w:rsidR="007F29FD" w:rsidRPr="002B1D3D" w14:paraId="6C0633BA" w14:textId="77777777" w:rsidTr="007F29FD">
        <w:trPr>
          <w:trHeight w:val="300"/>
          <w:jc w:val="left"/>
        </w:trPr>
        <w:tc>
          <w:tcPr>
            <w:tcW w:w="6327" w:type="dxa"/>
            <w:hideMark/>
          </w:tcPr>
          <w:p w14:paraId="57CFBE43" w14:textId="77777777" w:rsidR="007F29FD" w:rsidRPr="002B1D3D" w:rsidRDefault="007F29FD" w:rsidP="007F29FD">
            <w:r w:rsidRPr="002B1D3D">
              <w:t>Sběr bioodpadů v Bohumíně a Orlové</w:t>
            </w:r>
          </w:p>
        </w:tc>
        <w:tc>
          <w:tcPr>
            <w:tcW w:w="3443" w:type="dxa"/>
            <w:hideMark/>
          </w:tcPr>
          <w:p w14:paraId="57C2ECE0" w14:textId="77777777" w:rsidR="007F29FD" w:rsidRPr="002B1D3D" w:rsidRDefault="007F29FD" w:rsidP="007F29FD">
            <w:r w:rsidRPr="002B1D3D">
              <w:t>DVOŘÁK LESY, SADY, ZAHRADY s.r.o.</w:t>
            </w:r>
          </w:p>
        </w:tc>
      </w:tr>
      <w:tr w:rsidR="007F29FD" w:rsidRPr="002B1D3D" w14:paraId="4E0F2968" w14:textId="77777777" w:rsidTr="007F29FD">
        <w:trPr>
          <w:trHeight w:val="300"/>
          <w:jc w:val="left"/>
        </w:trPr>
        <w:tc>
          <w:tcPr>
            <w:tcW w:w="6327" w:type="dxa"/>
            <w:hideMark/>
          </w:tcPr>
          <w:p w14:paraId="44FB450E" w14:textId="77777777" w:rsidR="007F29FD" w:rsidRPr="002B1D3D" w:rsidRDefault="007F29FD" w:rsidP="007F29FD">
            <w:r w:rsidRPr="002B1D3D">
              <w:t>Zlepšení systému odděleného sběru využitelného odpadu - Tomdav s.r.o.</w:t>
            </w:r>
          </w:p>
        </w:tc>
        <w:tc>
          <w:tcPr>
            <w:tcW w:w="3443" w:type="dxa"/>
            <w:hideMark/>
          </w:tcPr>
          <w:p w14:paraId="769505DF" w14:textId="77777777" w:rsidR="007F29FD" w:rsidRPr="002B1D3D" w:rsidRDefault="007F29FD" w:rsidP="007F29FD">
            <w:r w:rsidRPr="002B1D3D">
              <w:t>Tomdav s.r.o.</w:t>
            </w:r>
          </w:p>
        </w:tc>
      </w:tr>
      <w:tr w:rsidR="007F29FD" w:rsidRPr="002B1D3D" w14:paraId="3D06BDC8" w14:textId="77777777" w:rsidTr="007F29FD">
        <w:trPr>
          <w:trHeight w:val="300"/>
          <w:jc w:val="left"/>
        </w:trPr>
        <w:tc>
          <w:tcPr>
            <w:tcW w:w="6327" w:type="dxa"/>
            <w:hideMark/>
          </w:tcPr>
          <w:p w14:paraId="36B45C1D" w14:textId="77777777" w:rsidR="007F29FD" w:rsidRPr="002B1D3D" w:rsidRDefault="007F29FD" w:rsidP="007F29FD">
            <w:r w:rsidRPr="002B1D3D">
              <w:t>Revitalizace území - Waroschův les - odstranění staré skládky odpadů</w:t>
            </w:r>
          </w:p>
        </w:tc>
        <w:tc>
          <w:tcPr>
            <w:tcW w:w="3443" w:type="dxa"/>
            <w:hideMark/>
          </w:tcPr>
          <w:p w14:paraId="403E9C80" w14:textId="77777777" w:rsidR="007F29FD" w:rsidRPr="002B1D3D" w:rsidRDefault="007F29FD" w:rsidP="007F29FD">
            <w:r w:rsidRPr="002B1D3D">
              <w:t>Obec Dolní Lutyně</w:t>
            </w:r>
          </w:p>
        </w:tc>
      </w:tr>
      <w:tr w:rsidR="007F29FD" w:rsidRPr="002B1D3D" w14:paraId="1B7732DA" w14:textId="77777777" w:rsidTr="007F29FD">
        <w:trPr>
          <w:trHeight w:val="525"/>
          <w:jc w:val="left"/>
        </w:trPr>
        <w:tc>
          <w:tcPr>
            <w:tcW w:w="6327" w:type="dxa"/>
            <w:hideMark/>
          </w:tcPr>
          <w:p w14:paraId="46AB6EFB" w14:textId="77777777" w:rsidR="007F29FD" w:rsidRPr="002B1D3D" w:rsidRDefault="007F29FD" w:rsidP="007F29FD">
            <w:r w:rsidRPr="002B1D3D">
              <w:t>Předcházení vzniku textilních a biologicky rozložitelných odpadů v obci Bernartice nad Odrou</w:t>
            </w:r>
          </w:p>
        </w:tc>
        <w:tc>
          <w:tcPr>
            <w:tcW w:w="3443" w:type="dxa"/>
            <w:hideMark/>
          </w:tcPr>
          <w:p w14:paraId="39CD7E68" w14:textId="77777777" w:rsidR="007F29FD" w:rsidRPr="002B1D3D" w:rsidRDefault="007F29FD" w:rsidP="007F29FD">
            <w:r w:rsidRPr="002B1D3D">
              <w:t>Obec Bernartice nad Odrou</w:t>
            </w:r>
          </w:p>
        </w:tc>
      </w:tr>
      <w:tr w:rsidR="007F29FD" w:rsidRPr="002B1D3D" w14:paraId="2D6AE834" w14:textId="77777777" w:rsidTr="007F29FD">
        <w:trPr>
          <w:trHeight w:val="300"/>
          <w:jc w:val="left"/>
        </w:trPr>
        <w:tc>
          <w:tcPr>
            <w:tcW w:w="6327" w:type="dxa"/>
            <w:hideMark/>
          </w:tcPr>
          <w:p w14:paraId="46E68B38" w14:textId="77777777" w:rsidR="007F29FD" w:rsidRPr="002B1D3D" w:rsidRDefault="007F29FD" w:rsidP="007F29FD">
            <w:r w:rsidRPr="002B1D3D">
              <w:t>Kompostéry pro obec Horní Bludovice</w:t>
            </w:r>
          </w:p>
        </w:tc>
        <w:tc>
          <w:tcPr>
            <w:tcW w:w="3443" w:type="dxa"/>
            <w:hideMark/>
          </w:tcPr>
          <w:p w14:paraId="1577BBC3" w14:textId="77777777" w:rsidR="007F29FD" w:rsidRPr="002B1D3D" w:rsidRDefault="007F29FD" w:rsidP="007F29FD">
            <w:r w:rsidRPr="002B1D3D">
              <w:t>Obec Horní Bludovice</w:t>
            </w:r>
          </w:p>
        </w:tc>
      </w:tr>
      <w:tr w:rsidR="007F29FD" w:rsidRPr="002B1D3D" w14:paraId="7BA3AF21" w14:textId="77777777" w:rsidTr="007F29FD">
        <w:trPr>
          <w:trHeight w:val="300"/>
          <w:jc w:val="left"/>
        </w:trPr>
        <w:tc>
          <w:tcPr>
            <w:tcW w:w="6327" w:type="dxa"/>
            <w:hideMark/>
          </w:tcPr>
          <w:p w14:paraId="795AEDDA" w14:textId="77777777" w:rsidR="007F29FD" w:rsidRPr="002B1D3D" w:rsidRDefault="007F29FD" w:rsidP="007F29FD">
            <w:r w:rsidRPr="002B1D3D">
              <w:t>Pořízení štěpkovače a kompostérů pro obec Milotice nad Opavou</w:t>
            </w:r>
          </w:p>
        </w:tc>
        <w:tc>
          <w:tcPr>
            <w:tcW w:w="3443" w:type="dxa"/>
            <w:hideMark/>
          </w:tcPr>
          <w:p w14:paraId="3063B1AB" w14:textId="77777777" w:rsidR="007F29FD" w:rsidRPr="002B1D3D" w:rsidRDefault="007F29FD" w:rsidP="007F29FD">
            <w:r w:rsidRPr="002B1D3D">
              <w:t>Obec Milotice nad Opavou</w:t>
            </w:r>
          </w:p>
        </w:tc>
      </w:tr>
      <w:tr w:rsidR="007F29FD" w:rsidRPr="002B1D3D" w14:paraId="1FC6ADED" w14:textId="77777777" w:rsidTr="007F29FD">
        <w:trPr>
          <w:trHeight w:val="525"/>
          <w:jc w:val="left"/>
        </w:trPr>
        <w:tc>
          <w:tcPr>
            <w:tcW w:w="6327" w:type="dxa"/>
            <w:hideMark/>
          </w:tcPr>
          <w:p w14:paraId="5182862A" w14:textId="77777777" w:rsidR="007F29FD" w:rsidRPr="002B1D3D" w:rsidRDefault="007F29FD" w:rsidP="007F29FD">
            <w:r w:rsidRPr="002B1D3D">
              <w:t>Předcházení vzniku textilních a biologicky rozložitelných odpadů ve statutárním městě Ostrava, městském obvodu Hrabová</w:t>
            </w:r>
          </w:p>
        </w:tc>
        <w:tc>
          <w:tcPr>
            <w:tcW w:w="3443" w:type="dxa"/>
            <w:hideMark/>
          </w:tcPr>
          <w:p w14:paraId="1761D8CB" w14:textId="77777777" w:rsidR="007F29FD" w:rsidRPr="002B1D3D" w:rsidRDefault="007F29FD" w:rsidP="007F29FD">
            <w:r w:rsidRPr="002B1D3D">
              <w:t>Statutární město Ostrava</w:t>
            </w:r>
          </w:p>
        </w:tc>
      </w:tr>
      <w:tr w:rsidR="007F29FD" w:rsidRPr="002B1D3D" w14:paraId="5280A527" w14:textId="77777777" w:rsidTr="007F29FD">
        <w:trPr>
          <w:trHeight w:val="300"/>
          <w:jc w:val="left"/>
        </w:trPr>
        <w:tc>
          <w:tcPr>
            <w:tcW w:w="6327" w:type="dxa"/>
            <w:hideMark/>
          </w:tcPr>
          <w:p w14:paraId="240B3032" w14:textId="77777777" w:rsidR="007F29FD" w:rsidRPr="002B1D3D" w:rsidRDefault="007F29FD" w:rsidP="007F29FD">
            <w:r w:rsidRPr="002B1D3D">
              <w:t>Pořízení kompostérů pro občany obce Albrechtice</w:t>
            </w:r>
          </w:p>
        </w:tc>
        <w:tc>
          <w:tcPr>
            <w:tcW w:w="3443" w:type="dxa"/>
            <w:hideMark/>
          </w:tcPr>
          <w:p w14:paraId="5C44B27F" w14:textId="77777777" w:rsidR="007F29FD" w:rsidRPr="002B1D3D" w:rsidRDefault="007F29FD" w:rsidP="007F29FD">
            <w:r w:rsidRPr="002B1D3D">
              <w:t>Obec Albrechtice</w:t>
            </w:r>
          </w:p>
        </w:tc>
      </w:tr>
      <w:tr w:rsidR="007F29FD" w:rsidRPr="002B1D3D" w14:paraId="4B428B9D" w14:textId="77777777" w:rsidTr="007F29FD">
        <w:trPr>
          <w:trHeight w:val="525"/>
          <w:jc w:val="left"/>
        </w:trPr>
        <w:tc>
          <w:tcPr>
            <w:tcW w:w="6327" w:type="dxa"/>
            <w:hideMark/>
          </w:tcPr>
          <w:p w14:paraId="2C4C9C0A" w14:textId="77777777" w:rsidR="007F29FD" w:rsidRPr="002B1D3D" w:rsidRDefault="007F29FD" w:rsidP="007F29FD">
            <w:r w:rsidRPr="002B1D3D">
              <w:t>Předcházení vzniku textilních a biologicky rozložitelných odpadů v obcích Dobroslavice, Děhylov, Darkovice a Píšť</w:t>
            </w:r>
          </w:p>
        </w:tc>
        <w:tc>
          <w:tcPr>
            <w:tcW w:w="3443" w:type="dxa"/>
            <w:hideMark/>
          </w:tcPr>
          <w:p w14:paraId="120B016E" w14:textId="77777777" w:rsidR="007F29FD" w:rsidRPr="002B1D3D" w:rsidRDefault="007F29FD" w:rsidP="007F29FD">
            <w:r w:rsidRPr="002B1D3D">
              <w:t>Obec Dobroslavice</w:t>
            </w:r>
          </w:p>
        </w:tc>
      </w:tr>
      <w:tr w:rsidR="007F29FD" w:rsidRPr="002B1D3D" w14:paraId="283A078F" w14:textId="77777777" w:rsidTr="007F29FD">
        <w:trPr>
          <w:trHeight w:val="300"/>
          <w:jc w:val="left"/>
        </w:trPr>
        <w:tc>
          <w:tcPr>
            <w:tcW w:w="6327" w:type="dxa"/>
            <w:hideMark/>
          </w:tcPr>
          <w:p w14:paraId="52F2D7C8" w14:textId="77777777" w:rsidR="007F29FD" w:rsidRPr="002B1D3D" w:rsidRDefault="007F29FD" w:rsidP="007F29FD">
            <w:r w:rsidRPr="002B1D3D">
              <w:t>Předcházení vzniku BRKO v obci Morávka</w:t>
            </w:r>
          </w:p>
        </w:tc>
        <w:tc>
          <w:tcPr>
            <w:tcW w:w="3443" w:type="dxa"/>
            <w:hideMark/>
          </w:tcPr>
          <w:p w14:paraId="494CF404" w14:textId="77777777" w:rsidR="007F29FD" w:rsidRPr="002B1D3D" w:rsidRDefault="007F29FD" w:rsidP="007F29FD">
            <w:r w:rsidRPr="002B1D3D">
              <w:t>Obec Morávka</w:t>
            </w:r>
          </w:p>
        </w:tc>
      </w:tr>
      <w:tr w:rsidR="007F29FD" w:rsidRPr="002B1D3D" w14:paraId="03B97D7D" w14:textId="77777777" w:rsidTr="007F29FD">
        <w:trPr>
          <w:trHeight w:val="300"/>
          <w:jc w:val="left"/>
        </w:trPr>
        <w:tc>
          <w:tcPr>
            <w:tcW w:w="6327" w:type="dxa"/>
            <w:hideMark/>
          </w:tcPr>
          <w:p w14:paraId="5540C513" w14:textId="77777777" w:rsidR="007F29FD" w:rsidRPr="002B1D3D" w:rsidRDefault="007F29FD" w:rsidP="007F29FD">
            <w:r w:rsidRPr="002B1D3D">
              <w:t>Předcházení vzniku odpadů v ORP Odry</w:t>
            </w:r>
          </w:p>
        </w:tc>
        <w:tc>
          <w:tcPr>
            <w:tcW w:w="3443" w:type="dxa"/>
            <w:hideMark/>
          </w:tcPr>
          <w:p w14:paraId="30D558B9" w14:textId="77777777" w:rsidR="007F29FD" w:rsidRPr="002B1D3D" w:rsidRDefault="007F29FD" w:rsidP="007F29FD">
            <w:r w:rsidRPr="002B1D3D">
              <w:t>Město Odry</w:t>
            </w:r>
          </w:p>
        </w:tc>
      </w:tr>
      <w:tr w:rsidR="007F29FD" w:rsidRPr="002B1D3D" w14:paraId="335D9E23" w14:textId="77777777" w:rsidTr="007F29FD">
        <w:trPr>
          <w:trHeight w:val="525"/>
          <w:jc w:val="left"/>
        </w:trPr>
        <w:tc>
          <w:tcPr>
            <w:tcW w:w="6327" w:type="dxa"/>
            <w:hideMark/>
          </w:tcPr>
          <w:p w14:paraId="7E0FD470" w14:textId="77777777" w:rsidR="007F29FD" w:rsidRPr="002B1D3D" w:rsidRDefault="007F29FD" w:rsidP="007F29FD">
            <w:r w:rsidRPr="002B1D3D">
              <w:t>Domácí kompostéry a rozšíření sběrné sítě na textil a oděvy pro občany města Havířova</w:t>
            </w:r>
          </w:p>
        </w:tc>
        <w:tc>
          <w:tcPr>
            <w:tcW w:w="3443" w:type="dxa"/>
            <w:hideMark/>
          </w:tcPr>
          <w:p w14:paraId="4055B716" w14:textId="77777777" w:rsidR="007F29FD" w:rsidRPr="002B1D3D" w:rsidRDefault="007F29FD" w:rsidP="007F29FD">
            <w:r w:rsidRPr="002B1D3D">
              <w:t>Statutární město Havířov</w:t>
            </w:r>
          </w:p>
        </w:tc>
      </w:tr>
      <w:tr w:rsidR="007F29FD" w:rsidRPr="002B1D3D" w14:paraId="117B8077" w14:textId="77777777" w:rsidTr="007F29FD">
        <w:trPr>
          <w:trHeight w:val="300"/>
          <w:jc w:val="left"/>
        </w:trPr>
        <w:tc>
          <w:tcPr>
            <w:tcW w:w="6327" w:type="dxa"/>
            <w:hideMark/>
          </w:tcPr>
          <w:p w14:paraId="298861B5" w14:textId="77777777" w:rsidR="007F29FD" w:rsidRPr="002B1D3D" w:rsidRDefault="007F29FD" w:rsidP="007F29FD">
            <w:r w:rsidRPr="002B1D3D">
              <w:t>Předcházení vzniku BRKO v Hladkých Životicích</w:t>
            </w:r>
          </w:p>
        </w:tc>
        <w:tc>
          <w:tcPr>
            <w:tcW w:w="3443" w:type="dxa"/>
            <w:hideMark/>
          </w:tcPr>
          <w:p w14:paraId="7019310C" w14:textId="77777777" w:rsidR="007F29FD" w:rsidRPr="002B1D3D" w:rsidRDefault="007F29FD" w:rsidP="007F29FD">
            <w:r w:rsidRPr="002B1D3D">
              <w:t>Obec Hladké Životice</w:t>
            </w:r>
          </w:p>
        </w:tc>
      </w:tr>
      <w:tr w:rsidR="007F29FD" w:rsidRPr="002B1D3D" w14:paraId="3E62C77C" w14:textId="77777777" w:rsidTr="007F29FD">
        <w:trPr>
          <w:trHeight w:val="300"/>
          <w:jc w:val="left"/>
        </w:trPr>
        <w:tc>
          <w:tcPr>
            <w:tcW w:w="6327" w:type="dxa"/>
            <w:hideMark/>
          </w:tcPr>
          <w:p w14:paraId="49FC064F" w14:textId="77777777" w:rsidR="007F29FD" w:rsidRPr="002B1D3D" w:rsidRDefault="007F29FD" w:rsidP="007F29FD">
            <w:r w:rsidRPr="002B1D3D">
              <w:t>Pořízení kompostérů pro obec Soběšovice</w:t>
            </w:r>
          </w:p>
        </w:tc>
        <w:tc>
          <w:tcPr>
            <w:tcW w:w="3443" w:type="dxa"/>
            <w:hideMark/>
          </w:tcPr>
          <w:p w14:paraId="648ADD90" w14:textId="77777777" w:rsidR="007F29FD" w:rsidRPr="002B1D3D" w:rsidRDefault="007F29FD" w:rsidP="007F29FD">
            <w:r w:rsidRPr="002B1D3D">
              <w:t>Obec Soběšovice</w:t>
            </w:r>
          </w:p>
        </w:tc>
      </w:tr>
      <w:tr w:rsidR="007F29FD" w:rsidRPr="002B1D3D" w14:paraId="455293A4" w14:textId="77777777" w:rsidTr="007F29FD">
        <w:trPr>
          <w:trHeight w:val="300"/>
          <w:jc w:val="left"/>
        </w:trPr>
        <w:tc>
          <w:tcPr>
            <w:tcW w:w="6327" w:type="dxa"/>
            <w:hideMark/>
          </w:tcPr>
          <w:p w14:paraId="6E8BC8A5" w14:textId="77777777" w:rsidR="007F29FD" w:rsidRPr="002B1D3D" w:rsidRDefault="007F29FD" w:rsidP="007F29FD">
            <w:r w:rsidRPr="002B1D3D">
              <w:lastRenderedPageBreak/>
              <w:t>Pořízení kompostérů pro obec Malenovice</w:t>
            </w:r>
          </w:p>
        </w:tc>
        <w:tc>
          <w:tcPr>
            <w:tcW w:w="3443" w:type="dxa"/>
            <w:hideMark/>
          </w:tcPr>
          <w:p w14:paraId="039D51AA" w14:textId="77777777" w:rsidR="007F29FD" w:rsidRPr="002B1D3D" w:rsidRDefault="007F29FD" w:rsidP="007F29FD">
            <w:r w:rsidRPr="002B1D3D">
              <w:t>Obec Malenovice</w:t>
            </w:r>
          </w:p>
        </w:tc>
      </w:tr>
      <w:tr w:rsidR="007F29FD" w:rsidRPr="002B1D3D" w14:paraId="06818CEF" w14:textId="77777777" w:rsidTr="007F29FD">
        <w:trPr>
          <w:trHeight w:val="300"/>
          <w:jc w:val="left"/>
        </w:trPr>
        <w:tc>
          <w:tcPr>
            <w:tcW w:w="6327" w:type="dxa"/>
            <w:hideMark/>
          </w:tcPr>
          <w:p w14:paraId="0BF6CCDA" w14:textId="77777777" w:rsidR="007F29FD" w:rsidRPr="002B1D3D" w:rsidRDefault="007F29FD" w:rsidP="007F29FD">
            <w:r w:rsidRPr="002B1D3D">
              <w:t>KOMPOSTÉRY PRO OBČANY MĚSTA PETŘVALD</w:t>
            </w:r>
          </w:p>
        </w:tc>
        <w:tc>
          <w:tcPr>
            <w:tcW w:w="3443" w:type="dxa"/>
            <w:hideMark/>
          </w:tcPr>
          <w:p w14:paraId="161D8B9C" w14:textId="77777777" w:rsidR="007F29FD" w:rsidRPr="002B1D3D" w:rsidRDefault="007F29FD" w:rsidP="007F29FD">
            <w:r w:rsidRPr="002B1D3D">
              <w:t>Město Petřvald</w:t>
            </w:r>
          </w:p>
        </w:tc>
      </w:tr>
      <w:tr w:rsidR="007F29FD" w:rsidRPr="002B1D3D" w14:paraId="303ECA84" w14:textId="77777777" w:rsidTr="007F29FD">
        <w:trPr>
          <w:trHeight w:val="525"/>
          <w:jc w:val="left"/>
        </w:trPr>
        <w:tc>
          <w:tcPr>
            <w:tcW w:w="6327" w:type="dxa"/>
            <w:hideMark/>
          </w:tcPr>
          <w:p w14:paraId="33085536" w14:textId="77777777" w:rsidR="007F29FD" w:rsidRPr="002B1D3D" w:rsidRDefault="007F29FD" w:rsidP="007F29FD">
            <w:r w:rsidRPr="002B1D3D">
              <w:t>Pořízení kompostérů a kontejneru na textil-Technické služby města Vítkova, příspěvková organizace</w:t>
            </w:r>
          </w:p>
        </w:tc>
        <w:tc>
          <w:tcPr>
            <w:tcW w:w="3443" w:type="dxa"/>
            <w:hideMark/>
          </w:tcPr>
          <w:p w14:paraId="61B9CEC8" w14:textId="77777777" w:rsidR="007F29FD" w:rsidRPr="002B1D3D" w:rsidRDefault="007F29FD" w:rsidP="007F29FD">
            <w:r w:rsidRPr="002B1D3D">
              <w:t>Technické služby města Vítkova, příspěvková organizace</w:t>
            </w:r>
          </w:p>
        </w:tc>
      </w:tr>
      <w:tr w:rsidR="007F29FD" w:rsidRPr="002B1D3D" w14:paraId="690CFA36" w14:textId="77777777" w:rsidTr="007F29FD">
        <w:trPr>
          <w:trHeight w:val="300"/>
          <w:jc w:val="left"/>
        </w:trPr>
        <w:tc>
          <w:tcPr>
            <w:tcW w:w="6327" w:type="dxa"/>
            <w:hideMark/>
          </w:tcPr>
          <w:p w14:paraId="73EBE717" w14:textId="77777777" w:rsidR="007F29FD" w:rsidRPr="002B1D3D" w:rsidRDefault="007F29FD" w:rsidP="007F29FD">
            <w:r w:rsidRPr="002B1D3D">
              <w:t>Kompostéry a štěpkovač pro občany obce Ostravice</w:t>
            </w:r>
          </w:p>
        </w:tc>
        <w:tc>
          <w:tcPr>
            <w:tcW w:w="3443" w:type="dxa"/>
            <w:hideMark/>
          </w:tcPr>
          <w:p w14:paraId="3C0D65F3" w14:textId="77777777" w:rsidR="007F29FD" w:rsidRPr="002B1D3D" w:rsidRDefault="007F29FD" w:rsidP="007F29FD">
            <w:r w:rsidRPr="002B1D3D">
              <w:t>Obec Ostravice</w:t>
            </w:r>
          </w:p>
        </w:tc>
      </w:tr>
      <w:tr w:rsidR="007F29FD" w:rsidRPr="002B1D3D" w14:paraId="52ECC2F9" w14:textId="77777777" w:rsidTr="007F29FD">
        <w:trPr>
          <w:trHeight w:val="300"/>
          <w:jc w:val="left"/>
        </w:trPr>
        <w:tc>
          <w:tcPr>
            <w:tcW w:w="6327" w:type="dxa"/>
            <w:hideMark/>
          </w:tcPr>
          <w:p w14:paraId="31E7C8C7" w14:textId="77777777" w:rsidR="007F29FD" w:rsidRPr="002B1D3D" w:rsidRDefault="007F29FD" w:rsidP="007F29FD">
            <w:r w:rsidRPr="002B1D3D">
              <w:t>Biologicky rozložitelný odpad na Frýdecku-Místecku</w:t>
            </w:r>
          </w:p>
        </w:tc>
        <w:tc>
          <w:tcPr>
            <w:tcW w:w="3443" w:type="dxa"/>
            <w:hideMark/>
          </w:tcPr>
          <w:p w14:paraId="240E47FF" w14:textId="77777777" w:rsidR="007F29FD" w:rsidRPr="002B1D3D" w:rsidRDefault="007F29FD" w:rsidP="007F29FD">
            <w:r w:rsidRPr="002B1D3D">
              <w:t>Obec Krmelín</w:t>
            </w:r>
          </w:p>
        </w:tc>
      </w:tr>
      <w:tr w:rsidR="007F29FD" w:rsidRPr="002B1D3D" w14:paraId="675862AD" w14:textId="77777777" w:rsidTr="007F29FD">
        <w:trPr>
          <w:trHeight w:val="300"/>
          <w:jc w:val="left"/>
        </w:trPr>
        <w:tc>
          <w:tcPr>
            <w:tcW w:w="6327" w:type="dxa"/>
            <w:hideMark/>
          </w:tcPr>
          <w:p w14:paraId="6000B348" w14:textId="77777777" w:rsidR="007F29FD" w:rsidRPr="002B1D3D" w:rsidRDefault="007F29FD" w:rsidP="007F29FD">
            <w:r w:rsidRPr="002B1D3D">
              <w:t>Město Kravaře - biologicky rozložitelný odpad</w:t>
            </w:r>
          </w:p>
        </w:tc>
        <w:tc>
          <w:tcPr>
            <w:tcW w:w="3443" w:type="dxa"/>
            <w:hideMark/>
          </w:tcPr>
          <w:p w14:paraId="15EAAF6B" w14:textId="77777777" w:rsidR="007F29FD" w:rsidRPr="002B1D3D" w:rsidRDefault="007F29FD" w:rsidP="007F29FD">
            <w:r w:rsidRPr="002B1D3D">
              <w:t>Město Kravaře</w:t>
            </w:r>
          </w:p>
        </w:tc>
      </w:tr>
      <w:tr w:rsidR="007F29FD" w:rsidRPr="002B1D3D" w14:paraId="3E2824A7" w14:textId="77777777" w:rsidTr="007F29FD">
        <w:trPr>
          <w:trHeight w:val="300"/>
          <w:jc w:val="left"/>
        </w:trPr>
        <w:tc>
          <w:tcPr>
            <w:tcW w:w="6327" w:type="dxa"/>
            <w:hideMark/>
          </w:tcPr>
          <w:p w14:paraId="44CE79A3" w14:textId="77777777" w:rsidR="007F29FD" w:rsidRPr="002B1D3D" w:rsidRDefault="007F29FD" w:rsidP="007F29FD">
            <w:r w:rsidRPr="002B1D3D">
              <w:t>Předcházení vzniku odpadů na Opavsku</w:t>
            </w:r>
          </w:p>
        </w:tc>
        <w:tc>
          <w:tcPr>
            <w:tcW w:w="3443" w:type="dxa"/>
            <w:hideMark/>
          </w:tcPr>
          <w:p w14:paraId="401D468B" w14:textId="77777777" w:rsidR="007F29FD" w:rsidRPr="002B1D3D" w:rsidRDefault="007F29FD" w:rsidP="007F29FD">
            <w:r w:rsidRPr="002B1D3D">
              <w:t>Obec Větřkovice</w:t>
            </w:r>
          </w:p>
        </w:tc>
      </w:tr>
      <w:tr w:rsidR="007F29FD" w:rsidRPr="002B1D3D" w14:paraId="3411BFCA" w14:textId="77777777" w:rsidTr="007F29FD">
        <w:trPr>
          <w:trHeight w:val="300"/>
          <w:jc w:val="left"/>
        </w:trPr>
        <w:tc>
          <w:tcPr>
            <w:tcW w:w="6327" w:type="dxa"/>
            <w:hideMark/>
          </w:tcPr>
          <w:p w14:paraId="2512F290" w14:textId="77777777" w:rsidR="007F29FD" w:rsidRPr="002B1D3D" w:rsidRDefault="007F29FD" w:rsidP="007F29FD">
            <w:r w:rsidRPr="002B1D3D">
              <w:t xml:space="preserve">Řešení biologických odpadů v obci Staré Město </w:t>
            </w:r>
          </w:p>
        </w:tc>
        <w:tc>
          <w:tcPr>
            <w:tcW w:w="3443" w:type="dxa"/>
            <w:hideMark/>
          </w:tcPr>
          <w:p w14:paraId="62F03442" w14:textId="77777777" w:rsidR="007F29FD" w:rsidRPr="002B1D3D" w:rsidRDefault="007F29FD" w:rsidP="007F29FD">
            <w:r w:rsidRPr="002B1D3D">
              <w:t>Obec Staré Město</w:t>
            </w:r>
          </w:p>
        </w:tc>
      </w:tr>
      <w:tr w:rsidR="007F29FD" w:rsidRPr="002B1D3D" w14:paraId="7370FDC9" w14:textId="77777777" w:rsidTr="007F29FD">
        <w:trPr>
          <w:trHeight w:val="300"/>
          <w:jc w:val="left"/>
        </w:trPr>
        <w:tc>
          <w:tcPr>
            <w:tcW w:w="6327" w:type="dxa"/>
            <w:hideMark/>
          </w:tcPr>
          <w:p w14:paraId="27F76CDE" w14:textId="77777777" w:rsidR="007F29FD" w:rsidRPr="002B1D3D" w:rsidRDefault="007F29FD" w:rsidP="007F29FD">
            <w:r w:rsidRPr="002B1D3D">
              <w:t xml:space="preserve">Dovybavení odpadového centra Města Albrechtice </w:t>
            </w:r>
          </w:p>
        </w:tc>
        <w:tc>
          <w:tcPr>
            <w:tcW w:w="3443" w:type="dxa"/>
            <w:hideMark/>
          </w:tcPr>
          <w:p w14:paraId="5A185B3C" w14:textId="77777777" w:rsidR="007F29FD" w:rsidRPr="002B1D3D" w:rsidRDefault="007F29FD" w:rsidP="007F29FD">
            <w:r w:rsidRPr="002B1D3D">
              <w:t>Město Město Albrechtice</w:t>
            </w:r>
          </w:p>
        </w:tc>
      </w:tr>
      <w:tr w:rsidR="007F29FD" w:rsidRPr="002B1D3D" w14:paraId="0309C350" w14:textId="77777777" w:rsidTr="007F29FD">
        <w:trPr>
          <w:trHeight w:val="300"/>
          <w:jc w:val="left"/>
        </w:trPr>
        <w:tc>
          <w:tcPr>
            <w:tcW w:w="6327" w:type="dxa"/>
            <w:hideMark/>
          </w:tcPr>
          <w:p w14:paraId="50C504ED" w14:textId="77777777" w:rsidR="007F29FD" w:rsidRPr="002B1D3D" w:rsidRDefault="007F29FD" w:rsidP="007F29FD">
            <w:r w:rsidRPr="002B1D3D">
              <w:t xml:space="preserve">Rozšíření separace odpadů ve městě Město Albrechtice </w:t>
            </w:r>
          </w:p>
        </w:tc>
        <w:tc>
          <w:tcPr>
            <w:tcW w:w="3443" w:type="dxa"/>
            <w:hideMark/>
          </w:tcPr>
          <w:p w14:paraId="315ACA25" w14:textId="77777777" w:rsidR="007F29FD" w:rsidRPr="002B1D3D" w:rsidRDefault="007F29FD" w:rsidP="007F29FD">
            <w:r w:rsidRPr="002B1D3D">
              <w:t>Město Město Albrechtice</w:t>
            </w:r>
          </w:p>
        </w:tc>
      </w:tr>
      <w:tr w:rsidR="007F29FD" w:rsidRPr="002B1D3D" w14:paraId="7A99DC42" w14:textId="77777777" w:rsidTr="007F29FD">
        <w:trPr>
          <w:trHeight w:val="300"/>
          <w:jc w:val="left"/>
        </w:trPr>
        <w:tc>
          <w:tcPr>
            <w:tcW w:w="6327" w:type="dxa"/>
            <w:hideMark/>
          </w:tcPr>
          <w:p w14:paraId="28968DAF" w14:textId="77777777" w:rsidR="007F29FD" w:rsidRPr="002B1D3D" w:rsidRDefault="007F29FD" w:rsidP="007F29FD">
            <w:r w:rsidRPr="002B1D3D">
              <w:t>Nakládání s bioodpady obce Pržno</w:t>
            </w:r>
          </w:p>
        </w:tc>
        <w:tc>
          <w:tcPr>
            <w:tcW w:w="3443" w:type="dxa"/>
            <w:hideMark/>
          </w:tcPr>
          <w:p w14:paraId="32C64034" w14:textId="77777777" w:rsidR="007F29FD" w:rsidRPr="002B1D3D" w:rsidRDefault="007F29FD" w:rsidP="007F29FD">
            <w:r w:rsidRPr="002B1D3D">
              <w:t>Obec Pržno</w:t>
            </w:r>
          </w:p>
        </w:tc>
      </w:tr>
      <w:tr w:rsidR="007F29FD" w:rsidRPr="002B1D3D" w14:paraId="4B554449" w14:textId="77777777" w:rsidTr="007F29FD">
        <w:trPr>
          <w:trHeight w:val="300"/>
          <w:jc w:val="left"/>
        </w:trPr>
        <w:tc>
          <w:tcPr>
            <w:tcW w:w="6327" w:type="dxa"/>
            <w:hideMark/>
          </w:tcPr>
          <w:p w14:paraId="7BA3DA37" w14:textId="77777777" w:rsidR="007F29FD" w:rsidRPr="002B1D3D" w:rsidRDefault="007F29FD" w:rsidP="007F29FD">
            <w:r w:rsidRPr="002B1D3D">
              <w:t>Rozšíření sběru bioodpadů v obci Stonava</w:t>
            </w:r>
          </w:p>
        </w:tc>
        <w:tc>
          <w:tcPr>
            <w:tcW w:w="3443" w:type="dxa"/>
            <w:hideMark/>
          </w:tcPr>
          <w:p w14:paraId="57F77520" w14:textId="77777777" w:rsidR="007F29FD" w:rsidRPr="002B1D3D" w:rsidRDefault="007F29FD" w:rsidP="007F29FD">
            <w:r w:rsidRPr="002B1D3D">
              <w:t>Obec Stonava</w:t>
            </w:r>
          </w:p>
        </w:tc>
      </w:tr>
      <w:tr w:rsidR="007F29FD" w:rsidRPr="002B1D3D" w14:paraId="3D9DA4A0" w14:textId="77777777" w:rsidTr="007F29FD">
        <w:trPr>
          <w:trHeight w:val="300"/>
          <w:jc w:val="left"/>
        </w:trPr>
        <w:tc>
          <w:tcPr>
            <w:tcW w:w="6327" w:type="dxa"/>
            <w:hideMark/>
          </w:tcPr>
          <w:p w14:paraId="2129816F" w14:textId="77777777" w:rsidR="007F29FD" w:rsidRPr="002B1D3D" w:rsidRDefault="007F29FD" w:rsidP="007F29FD">
            <w:r w:rsidRPr="002B1D3D">
              <w:t>Posílení separace odpadů v Jablunkově</w:t>
            </w:r>
          </w:p>
        </w:tc>
        <w:tc>
          <w:tcPr>
            <w:tcW w:w="3443" w:type="dxa"/>
            <w:hideMark/>
          </w:tcPr>
          <w:p w14:paraId="50573BCA" w14:textId="77777777" w:rsidR="007F29FD" w:rsidRPr="002B1D3D" w:rsidRDefault="007F29FD" w:rsidP="007F29FD">
            <w:r w:rsidRPr="002B1D3D">
              <w:t>Město Jablunkov</w:t>
            </w:r>
          </w:p>
        </w:tc>
      </w:tr>
      <w:tr w:rsidR="007F29FD" w:rsidRPr="002B1D3D" w14:paraId="607A3757" w14:textId="77777777" w:rsidTr="007F29FD">
        <w:trPr>
          <w:trHeight w:val="300"/>
          <w:jc w:val="left"/>
        </w:trPr>
        <w:tc>
          <w:tcPr>
            <w:tcW w:w="6327" w:type="dxa"/>
            <w:hideMark/>
          </w:tcPr>
          <w:p w14:paraId="63C16BB5" w14:textId="77777777" w:rsidR="007F29FD" w:rsidRPr="002B1D3D" w:rsidRDefault="007F29FD" w:rsidP="007F29FD">
            <w:r w:rsidRPr="002B1D3D">
              <w:t>Pořízení nádob na BIO odpad pro město Český Těšín</w:t>
            </w:r>
          </w:p>
        </w:tc>
        <w:tc>
          <w:tcPr>
            <w:tcW w:w="3443" w:type="dxa"/>
            <w:hideMark/>
          </w:tcPr>
          <w:p w14:paraId="0E4DF9F0" w14:textId="77777777" w:rsidR="007F29FD" w:rsidRPr="002B1D3D" w:rsidRDefault="007F29FD" w:rsidP="007F29FD">
            <w:r w:rsidRPr="002B1D3D">
              <w:t>Město Český Těšín</w:t>
            </w:r>
          </w:p>
        </w:tc>
      </w:tr>
      <w:tr w:rsidR="007F29FD" w:rsidRPr="002B1D3D" w14:paraId="449DA9FF" w14:textId="77777777" w:rsidTr="007F29FD">
        <w:trPr>
          <w:trHeight w:val="300"/>
          <w:jc w:val="left"/>
        </w:trPr>
        <w:tc>
          <w:tcPr>
            <w:tcW w:w="6327" w:type="dxa"/>
            <w:hideMark/>
          </w:tcPr>
          <w:p w14:paraId="4BA9E590" w14:textId="77777777" w:rsidR="007F29FD" w:rsidRPr="002B1D3D" w:rsidRDefault="007F29FD" w:rsidP="007F29FD">
            <w:r w:rsidRPr="002B1D3D">
              <w:t>Doplnění systému odděleného sběru odpadu v obci Bartošovice</w:t>
            </w:r>
          </w:p>
        </w:tc>
        <w:tc>
          <w:tcPr>
            <w:tcW w:w="3443" w:type="dxa"/>
            <w:hideMark/>
          </w:tcPr>
          <w:p w14:paraId="4FD8A0CD" w14:textId="77777777" w:rsidR="007F29FD" w:rsidRPr="002B1D3D" w:rsidRDefault="007F29FD" w:rsidP="007F29FD">
            <w:r w:rsidRPr="002B1D3D">
              <w:t>Obec Bartošovice</w:t>
            </w:r>
          </w:p>
        </w:tc>
      </w:tr>
      <w:tr w:rsidR="007F29FD" w:rsidRPr="002B1D3D" w14:paraId="2A6970CF" w14:textId="77777777" w:rsidTr="007F29FD">
        <w:trPr>
          <w:trHeight w:val="300"/>
          <w:jc w:val="left"/>
        </w:trPr>
        <w:tc>
          <w:tcPr>
            <w:tcW w:w="6327" w:type="dxa"/>
            <w:hideMark/>
          </w:tcPr>
          <w:p w14:paraId="6F8F6716" w14:textId="77777777" w:rsidR="007F29FD" w:rsidRPr="002B1D3D" w:rsidRDefault="007F29FD" w:rsidP="007F29FD">
            <w:r w:rsidRPr="002B1D3D">
              <w:t>Sběrný dvůr pro obec Hodslavice</w:t>
            </w:r>
          </w:p>
        </w:tc>
        <w:tc>
          <w:tcPr>
            <w:tcW w:w="3443" w:type="dxa"/>
            <w:hideMark/>
          </w:tcPr>
          <w:p w14:paraId="6B72B3D2" w14:textId="77777777" w:rsidR="007F29FD" w:rsidRPr="002B1D3D" w:rsidRDefault="007F29FD" w:rsidP="007F29FD">
            <w:r w:rsidRPr="002B1D3D">
              <w:t>Obec Hodslavice</w:t>
            </w:r>
          </w:p>
        </w:tc>
      </w:tr>
      <w:tr w:rsidR="007F29FD" w:rsidRPr="002B1D3D" w14:paraId="7A8A2B35" w14:textId="77777777" w:rsidTr="007F29FD">
        <w:trPr>
          <w:trHeight w:val="300"/>
          <w:jc w:val="left"/>
        </w:trPr>
        <w:tc>
          <w:tcPr>
            <w:tcW w:w="6327" w:type="dxa"/>
            <w:hideMark/>
          </w:tcPr>
          <w:p w14:paraId="2A196FDF" w14:textId="77777777" w:rsidR="007F29FD" w:rsidRPr="002B1D3D" w:rsidRDefault="007F29FD" w:rsidP="007F29FD">
            <w:r w:rsidRPr="002B1D3D">
              <w:t>Recyklace pryžového odpadu</w:t>
            </w:r>
          </w:p>
        </w:tc>
        <w:tc>
          <w:tcPr>
            <w:tcW w:w="3443" w:type="dxa"/>
            <w:hideMark/>
          </w:tcPr>
          <w:p w14:paraId="2CE57A1B" w14:textId="77777777" w:rsidR="007F29FD" w:rsidRPr="002B1D3D" w:rsidRDefault="007F29FD" w:rsidP="007F29FD">
            <w:r w:rsidRPr="002B1D3D">
              <w:t>Daniel Král</w:t>
            </w:r>
          </w:p>
        </w:tc>
      </w:tr>
      <w:tr w:rsidR="007F29FD" w:rsidRPr="002B1D3D" w14:paraId="38B0002F" w14:textId="77777777" w:rsidTr="007F29FD">
        <w:trPr>
          <w:trHeight w:val="300"/>
          <w:jc w:val="left"/>
        </w:trPr>
        <w:tc>
          <w:tcPr>
            <w:tcW w:w="6327" w:type="dxa"/>
            <w:hideMark/>
          </w:tcPr>
          <w:p w14:paraId="21A88272" w14:textId="77777777" w:rsidR="007F29FD" w:rsidRPr="002B1D3D" w:rsidRDefault="007F29FD" w:rsidP="007F29FD">
            <w:r w:rsidRPr="002B1D3D">
              <w:t>Město Šenov - Systém odděleného sběru materiálově využitelných odpadů</w:t>
            </w:r>
          </w:p>
        </w:tc>
        <w:tc>
          <w:tcPr>
            <w:tcW w:w="3443" w:type="dxa"/>
            <w:hideMark/>
          </w:tcPr>
          <w:p w14:paraId="58A1225C" w14:textId="77777777" w:rsidR="007F29FD" w:rsidRPr="002B1D3D" w:rsidRDefault="007F29FD" w:rsidP="007F29FD">
            <w:r w:rsidRPr="002B1D3D">
              <w:t>Město Šenov</w:t>
            </w:r>
          </w:p>
        </w:tc>
      </w:tr>
      <w:tr w:rsidR="007F29FD" w:rsidRPr="002B1D3D" w14:paraId="5252BDD1" w14:textId="77777777" w:rsidTr="007F29FD">
        <w:trPr>
          <w:trHeight w:val="300"/>
          <w:jc w:val="left"/>
        </w:trPr>
        <w:tc>
          <w:tcPr>
            <w:tcW w:w="6327" w:type="dxa"/>
            <w:hideMark/>
          </w:tcPr>
          <w:p w14:paraId="5303DFF8" w14:textId="77777777" w:rsidR="007F29FD" w:rsidRPr="002B1D3D" w:rsidRDefault="007F29FD" w:rsidP="007F29FD">
            <w:r w:rsidRPr="002B1D3D">
              <w:t>SOJ - Separace bioodpadu</w:t>
            </w:r>
          </w:p>
        </w:tc>
        <w:tc>
          <w:tcPr>
            <w:tcW w:w="3443" w:type="dxa"/>
            <w:hideMark/>
          </w:tcPr>
          <w:p w14:paraId="56B3FF37" w14:textId="77777777" w:rsidR="007F29FD" w:rsidRPr="002B1D3D" w:rsidRDefault="007F29FD" w:rsidP="007F29FD">
            <w:r w:rsidRPr="002B1D3D">
              <w:t>Sdružení obcí Jablunkovska</w:t>
            </w:r>
          </w:p>
        </w:tc>
      </w:tr>
      <w:tr w:rsidR="007F29FD" w:rsidRPr="002B1D3D" w14:paraId="6AC179CF" w14:textId="77777777" w:rsidTr="007F29FD">
        <w:trPr>
          <w:trHeight w:val="300"/>
          <w:jc w:val="left"/>
        </w:trPr>
        <w:tc>
          <w:tcPr>
            <w:tcW w:w="6327" w:type="dxa"/>
            <w:hideMark/>
          </w:tcPr>
          <w:p w14:paraId="4B48D6CA" w14:textId="77777777" w:rsidR="007F29FD" w:rsidRPr="002B1D3D" w:rsidRDefault="007F29FD" w:rsidP="007F29FD">
            <w:r w:rsidRPr="002B1D3D">
              <w:t>Separace odpadů v obci Těrlicko</w:t>
            </w:r>
          </w:p>
        </w:tc>
        <w:tc>
          <w:tcPr>
            <w:tcW w:w="3443" w:type="dxa"/>
            <w:hideMark/>
          </w:tcPr>
          <w:p w14:paraId="4464D162" w14:textId="77777777" w:rsidR="007F29FD" w:rsidRPr="002B1D3D" w:rsidRDefault="007F29FD" w:rsidP="007F29FD">
            <w:r w:rsidRPr="002B1D3D">
              <w:t>Obec Těrlicko</w:t>
            </w:r>
          </w:p>
        </w:tc>
      </w:tr>
      <w:tr w:rsidR="007F29FD" w:rsidRPr="002B1D3D" w14:paraId="1009ECEF" w14:textId="77777777" w:rsidTr="007F29FD">
        <w:trPr>
          <w:trHeight w:val="300"/>
          <w:jc w:val="left"/>
        </w:trPr>
        <w:tc>
          <w:tcPr>
            <w:tcW w:w="6327" w:type="dxa"/>
            <w:hideMark/>
          </w:tcPr>
          <w:p w14:paraId="1B6AF8E8" w14:textId="77777777" w:rsidR="007F29FD" w:rsidRPr="002B1D3D" w:rsidRDefault="007F29FD" w:rsidP="007F29FD">
            <w:r w:rsidRPr="002B1D3D">
              <w:t>Efektivní třídění odpadů v Jablunkově</w:t>
            </w:r>
          </w:p>
        </w:tc>
        <w:tc>
          <w:tcPr>
            <w:tcW w:w="3443" w:type="dxa"/>
            <w:hideMark/>
          </w:tcPr>
          <w:p w14:paraId="71DB95AC" w14:textId="77777777" w:rsidR="007F29FD" w:rsidRPr="002B1D3D" w:rsidRDefault="007F29FD" w:rsidP="007F29FD">
            <w:r w:rsidRPr="002B1D3D">
              <w:t>TS-technické služby, a.s.</w:t>
            </w:r>
          </w:p>
        </w:tc>
      </w:tr>
      <w:tr w:rsidR="007F29FD" w:rsidRPr="002B1D3D" w14:paraId="6E949A1F" w14:textId="77777777" w:rsidTr="007F29FD">
        <w:trPr>
          <w:trHeight w:val="300"/>
          <w:jc w:val="left"/>
        </w:trPr>
        <w:tc>
          <w:tcPr>
            <w:tcW w:w="6327" w:type="dxa"/>
            <w:hideMark/>
          </w:tcPr>
          <w:p w14:paraId="67D353A1" w14:textId="77777777" w:rsidR="007F29FD" w:rsidRPr="002B1D3D" w:rsidRDefault="007F29FD" w:rsidP="007F29FD">
            <w:r w:rsidRPr="002B1D3D">
              <w:t>Separace odpadů Rýmařovsko - I. etapa</w:t>
            </w:r>
          </w:p>
        </w:tc>
        <w:tc>
          <w:tcPr>
            <w:tcW w:w="3443" w:type="dxa"/>
            <w:hideMark/>
          </w:tcPr>
          <w:p w14:paraId="313C3A48" w14:textId="77777777" w:rsidR="007F29FD" w:rsidRPr="002B1D3D" w:rsidRDefault="007F29FD" w:rsidP="007F29FD">
            <w:r w:rsidRPr="002B1D3D">
              <w:t>Sdružení obcí Rýmařovska</w:t>
            </w:r>
          </w:p>
        </w:tc>
      </w:tr>
      <w:tr w:rsidR="007F29FD" w:rsidRPr="002B1D3D" w14:paraId="579235E4" w14:textId="77777777" w:rsidTr="007F29FD">
        <w:trPr>
          <w:trHeight w:val="525"/>
          <w:jc w:val="left"/>
        </w:trPr>
        <w:tc>
          <w:tcPr>
            <w:tcW w:w="6327" w:type="dxa"/>
            <w:hideMark/>
          </w:tcPr>
          <w:p w14:paraId="55E9796B" w14:textId="77777777" w:rsidR="007F29FD" w:rsidRPr="002B1D3D" w:rsidRDefault="007F29FD" w:rsidP="007F29FD">
            <w:r w:rsidRPr="002B1D3D">
              <w:t>Pořízení technologie na energetické využití dřevních odpadů pro společnost STROMMY COMPANY s.r.o.</w:t>
            </w:r>
          </w:p>
        </w:tc>
        <w:tc>
          <w:tcPr>
            <w:tcW w:w="3443" w:type="dxa"/>
            <w:hideMark/>
          </w:tcPr>
          <w:p w14:paraId="78E3D5E9" w14:textId="77777777" w:rsidR="007F29FD" w:rsidRPr="002B1D3D" w:rsidRDefault="007F29FD" w:rsidP="007F29FD">
            <w:r w:rsidRPr="002B1D3D">
              <w:t>STROMMY COMPANY s.r.o.</w:t>
            </w:r>
          </w:p>
        </w:tc>
      </w:tr>
      <w:tr w:rsidR="007F29FD" w:rsidRPr="002B1D3D" w14:paraId="1D5A4736" w14:textId="77777777" w:rsidTr="007F29FD">
        <w:trPr>
          <w:trHeight w:val="300"/>
          <w:jc w:val="left"/>
        </w:trPr>
        <w:tc>
          <w:tcPr>
            <w:tcW w:w="6327" w:type="dxa"/>
            <w:hideMark/>
          </w:tcPr>
          <w:p w14:paraId="1F2A5B8C" w14:textId="77777777" w:rsidR="007F29FD" w:rsidRPr="002B1D3D" w:rsidRDefault="007F29FD" w:rsidP="007F29FD">
            <w:r w:rsidRPr="002B1D3D">
              <w:t>Energetické centrum Horní Suchá</w:t>
            </w:r>
          </w:p>
        </w:tc>
        <w:tc>
          <w:tcPr>
            <w:tcW w:w="3443" w:type="dxa"/>
            <w:hideMark/>
          </w:tcPr>
          <w:p w14:paraId="3706DD08" w14:textId="77777777" w:rsidR="007F29FD" w:rsidRPr="002B1D3D" w:rsidRDefault="007F29FD" w:rsidP="007F29FD">
            <w:r w:rsidRPr="002B1D3D">
              <w:t>Organic technology s.r.o.</w:t>
            </w:r>
          </w:p>
        </w:tc>
      </w:tr>
      <w:tr w:rsidR="007F29FD" w:rsidRPr="002B1D3D" w14:paraId="1C8658FF" w14:textId="77777777" w:rsidTr="007F29FD">
        <w:trPr>
          <w:trHeight w:val="300"/>
          <w:jc w:val="left"/>
        </w:trPr>
        <w:tc>
          <w:tcPr>
            <w:tcW w:w="6327" w:type="dxa"/>
            <w:hideMark/>
          </w:tcPr>
          <w:p w14:paraId="2B6AAB26" w14:textId="77777777" w:rsidR="007F29FD" w:rsidRPr="002B1D3D" w:rsidRDefault="007F29FD" w:rsidP="007F29FD">
            <w:r w:rsidRPr="002B1D3D">
              <w:t>Město Paskov kompostuje</w:t>
            </w:r>
          </w:p>
        </w:tc>
        <w:tc>
          <w:tcPr>
            <w:tcW w:w="3443" w:type="dxa"/>
            <w:hideMark/>
          </w:tcPr>
          <w:p w14:paraId="3634A40D" w14:textId="77777777" w:rsidR="007F29FD" w:rsidRPr="002B1D3D" w:rsidRDefault="007F29FD" w:rsidP="007F29FD">
            <w:r w:rsidRPr="002B1D3D">
              <w:t>Město Paskov</w:t>
            </w:r>
          </w:p>
        </w:tc>
      </w:tr>
      <w:tr w:rsidR="007F29FD" w:rsidRPr="002B1D3D" w14:paraId="69D1F9EE" w14:textId="77777777" w:rsidTr="007F29FD">
        <w:trPr>
          <w:trHeight w:val="300"/>
          <w:jc w:val="left"/>
        </w:trPr>
        <w:tc>
          <w:tcPr>
            <w:tcW w:w="6327" w:type="dxa"/>
            <w:hideMark/>
          </w:tcPr>
          <w:p w14:paraId="6910F30B" w14:textId="77777777" w:rsidR="007F29FD" w:rsidRPr="002B1D3D" w:rsidRDefault="007F29FD" w:rsidP="007F29FD">
            <w:r w:rsidRPr="002B1D3D">
              <w:t>Kompostéry pro občany obce Raškovice - III. etapa</w:t>
            </w:r>
          </w:p>
        </w:tc>
        <w:tc>
          <w:tcPr>
            <w:tcW w:w="3443" w:type="dxa"/>
            <w:hideMark/>
          </w:tcPr>
          <w:p w14:paraId="4A48E6FB" w14:textId="77777777" w:rsidR="007F29FD" w:rsidRPr="002B1D3D" w:rsidRDefault="007F29FD" w:rsidP="007F29FD">
            <w:r w:rsidRPr="002B1D3D">
              <w:t>Obec Raškovice</w:t>
            </w:r>
          </w:p>
        </w:tc>
      </w:tr>
      <w:tr w:rsidR="007F29FD" w:rsidRPr="002B1D3D" w14:paraId="7F07A6B4" w14:textId="77777777" w:rsidTr="007F29FD">
        <w:trPr>
          <w:trHeight w:val="300"/>
          <w:jc w:val="left"/>
        </w:trPr>
        <w:tc>
          <w:tcPr>
            <w:tcW w:w="6327" w:type="dxa"/>
            <w:hideMark/>
          </w:tcPr>
          <w:p w14:paraId="376E1BFE" w14:textId="77777777" w:rsidR="007F29FD" w:rsidRPr="002B1D3D" w:rsidRDefault="007F29FD" w:rsidP="007F29FD">
            <w:r w:rsidRPr="002B1D3D">
              <w:t>Nakládání s bioodpady, textilním a oděvním odpadem ve městě Vratimově</w:t>
            </w:r>
          </w:p>
        </w:tc>
        <w:tc>
          <w:tcPr>
            <w:tcW w:w="3443" w:type="dxa"/>
            <w:hideMark/>
          </w:tcPr>
          <w:p w14:paraId="1634B4C5" w14:textId="77777777" w:rsidR="007F29FD" w:rsidRPr="002B1D3D" w:rsidRDefault="007F29FD" w:rsidP="007F29FD">
            <w:r w:rsidRPr="002B1D3D">
              <w:t>Město Vratimov</w:t>
            </w:r>
          </w:p>
        </w:tc>
      </w:tr>
      <w:tr w:rsidR="007F29FD" w:rsidRPr="002B1D3D" w14:paraId="618C2ED7" w14:textId="77777777" w:rsidTr="007F29FD">
        <w:trPr>
          <w:trHeight w:val="300"/>
          <w:jc w:val="left"/>
        </w:trPr>
        <w:tc>
          <w:tcPr>
            <w:tcW w:w="6327" w:type="dxa"/>
            <w:hideMark/>
          </w:tcPr>
          <w:p w14:paraId="63934FFC" w14:textId="77777777" w:rsidR="007F29FD" w:rsidRPr="002B1D3D" w:rsidRDefault="007F29FD" w:rsidP="007F29FD">
            <w:r w:rsidRPr="002B1D3D">
              <w:t>Předcházení vzniku odpadů ve městě Šenov - III. etapa</w:t>
            </w:r>
          </w:p>
        </w:tc>
        <w:tc>
          <w:tcPr>
            <w:tcW w:w="3443" w:type="dxa"/>
            <w:hideMark/>
          </w:tcPr>
          <w:p w14:paraId="2570557C" w14:textId="77777777" w:rsidR="007F29FD" w:rsidRPr="002B1D3D" w:rsidRDefault="007F29FD" w:rsidP="007F29FD">
            <w:r w:rsidRPr="002B1D3D">
              <w:t>Město Šenov</w:t>
            </w:r>
          </w:p>
        </w:tc>
      </w:tr>
      <w:tr w:rsidR="007F29FD" w:rsidRPr="002B1D3D" w14:paraId="29F6F99E" w14:textId="77777777" w:rsidTr="007F29FD">
        <w:trPr>
          <w:trHeight w:val="300"/>
          <w:jc w:val="left"/>
        </w:trPr>
        <w:tc>
          <w:tcPr>
            <w:tcW w:w="6327" w:type="dxa"/>
            <w:hideMark/>
          </w:tcPr>
          <w:p w14:paraId="59EDE22B" w14:textId="77777777" w:rsidR="007F29FD" w:rsidRPr="002B1D3D" w:rsidRDefault="007F29FD" w:rsidP="007F29FD">
            <w:r w:rsidRPr="002B1D3D">
              <w:t>Pořízení kompostérů pro město Janov</w:t>
            </w:r>
          </w:p>
        </w:tc>
        <w:tc>
          <w:tcPr>
            <w:tcW w:w="3443" w:type="dxa"/>
            <w:hideMark/>
          </w:tcPr>
          <w:p w14:paraId="160A7353" w14:textId="77777777" w:rsidR="007F29FD" w:rsidRPr="002B1D3D" w:rsidRDefault="007F29FD" w:rsidP="007F29FD">
            <w:r w:rsidRPr="002B1D3D">
              <w:t>Město Janov</w:t>
            </w:r>
          </w:p>
        </w:tc>
      </w:tr>
      <w:tr w:rsidR="007F29FD" w:rsidRPr="002B1D3D" w14:paraId="119F414E" w14:textId="77777777" w:rsidTr="007F29FD">
        <w:trPr>
          <w:trHeight w:val="300"/>
          <w:jc w:val="left"/>
        </w:trPr>
        <w:tc>
          <w:tcPr>
            <w:tcW w:w="6327" w:type="dxa"/>
            <w:hideMark/>
          </w:tcPr>
          <w:p w14:paraId="02D2DA4D" w14:textId="77777777" w:rsidR="007F29FD" w:rsidRPr="002B1D3D" w:rsidRDefault="007F29FD" w:rsidP="007F29FD">
            <w:r w:rsidRPr="002B1D3D">
              <w:t>Sdružení obcí Jablunkovska - biologicky rozložitelný odpad IV.</w:t>
            </w:r>
          </w:p>
        </w:tc>
        <w:tc>
          <w:tcPr>
            <w:tcW w:w="3443" w:type="dxa"/>
            <w:hideMark/>
          </w:tcPr>
          <w:p w14:paraId="6E0D5C6A" w14:textId="77777777" w:rsidR="007F29FD" w:rsidRPr="002B1D3D" w:rsidRDefault="007F29FD" w:rsidP="007F29FD">
            <w:r w:rsidRPr="002B1D3D">
              <w:t>Sdružení obcí Jablunkovska</w:t>
            </w:r>
          </w:p>
        </w:tc>
      </w:tr>
      <w:tr w:rsidR="007F29FD" w:rsidRPr="002B1D3D" w14:paraId="6A25472F" w14:textId="77777777" w:rsidTr="007F29FD">
        <w:trPr>
          <w:trHeight w:val="300"/>
          <w:jc w:val="left"/>
        </w:trPr>
        <w:tc>
          <w:tcPr>
            <w:tcW w:w="6327" w:type="dxa"/>
            <w:hideMark/>
          </w:tcPr>
          <w:p w14:paraId="2598FC05" w14:textId="77777777" w:rsidR="007F29FD" w:rsidRPr="002B1D3D" w:rsidRDefault="007F29FD" w:rsidP="007F29FD">
            <w:r w:rsidRPr="002B1D3D">
              <w:lastRenderedPageBreak/>
              <w:t>Předcházení vzniku biologicky rozložitelných odpadů v obci Krmelín</w:t>
            </w:r>
          </w:p>
        </w:tc>
        <w:tc>
          <w:tcPr>
            <w:tcW w:w="3443" w:type="dxa"/>
            <w:hideMark/>
          </w:tcPr>
          <w:p w14:paraId="79090582" w14:textId="77777777" w:rsidR="007F29FD" w:rsidRPr="002B1D3D" w:rsidRDefault="007F29FD" w:rsidP="007F29FD">
            <w:r w:rsidRPr="002B1D3D">
              <w:t>Obec Krmelín</w:t>
            </w:r>
          </w:p>
        </w:tc>
      </w:tr>
      <w:tr w:rsidR="007F29FD" w:rsidRPr="002B1D3D" w14:paraId="3AB02572" w14:textId="77777777" w:rsidTr="007F29FD">
        <w:trPr>
          <w:trHeight w:val="300"/>
          <w:jc w:val="left"/>
        </w:trPr>
        <w:tc>
          <w:tcPr>
            <w:tcW w:w="6327" w:type="dxa"/>
            <w:hideMark/>
          </w:tcPr>
          <w:p w14:paraId="3328B2C3" w14:textId="77777777" w:rsidR="007F29FD" w:rsidRPr="002B1D3D" w:rsidRDefault="007F29FD" w:rsidP="007F29FD">
            <w:r w:rsidRPr="002B1D3D">
              <w:t>Vybudování RE-USE centra ve městě Příbor</w:t>
            </w:r>
          </w:p>
        </w:tc>
        <w:tc>
          <w:tcPr>
            <w:tcW w:w="3443" w:type="dxa"/>
            <w:hideMark/>
          </w:tcPr>
          <w:p w14:paraId="3B5EB0C4" w14:textId="77777777" w:rsidR="007F29FD" w:rsidRPr="002B1D3D" w:rsidRDefault="007F29FD" w:rsidP="007F29FD">
            <w:r w:rsidRPr="002B1D3D">
              <w:t>Město Příbor</w:t>
            </w:r>
          </w:p>
        </w:tc>
      </w:tr>
      <w:tr w:rsidR="007F29FD" w:rsidRPr="002B1D3D" w14:paraId="55709715" w14:textId="77777777" w:rsidTr="007F29FD">
        <w:trPr>
          <w:trHeight w:val="300"/>
          <w:jc w:val="left"/>
        </w:trPr>
        <w:tc>
          <w:tcPr>
            <w:tcW w:w="6327" w:type="dxa"/>
            <w:hideMark/>
          </w:tcPr>
          <w:p w14:paraId="129962E1" w14:textId="77777777" w:rsidR="007F29FD" w:rsidRPr="002B1D3D" w:rsidRDefault="007F29FD" w:rsidP="007F29FD">
            <w:r w:rsidRPr="002B1D3D">
              <w:t xml:space="preserve">Nakládání s bioodpady, textilním a oděvním odpadem v obci Bohušov </w:t>
            </w:r>
          </w:p>
        </w:tc>
        <w:tc>
          <w:tcPr>
            <w:tcW w:w="3443" w:type="dxa"/>
            <w:hideMark/>
          </w:tcPr>
          <w:p w14:paraId="21730AC3" w14:textId="77777777" w:rsidR="007F29FD" w:rsidRPr="002B1D3D" w:rsidRDefault="007F29FD" w:rsidP="007F29FD">
            <w:r w:rsidRPr="002B1D3D">
              <w:t>Obec Bohušov</w:t>
            </w:r>
          </w:p>
        </w:tc>
      </w:tr>
      <w:tr w:rsidR="007F29FD" w:rsidRPr="002B1D3D" w14:paraId="0B32F2E9" w14:textId="77777777" w:rsidTr="007F29FD">
        <w:trPr>
          <w:trHeight w:val="300"/>
          <w:jc w:val="left"/>
        </w:trPr>
        <w:tc>
          <w:tcPr>
            <w:tcW w:w="6327" w:type="dxa"/>
            <w:hideMark/>
          </w:tcPr>
          <w:p w14:paraId="5B60DBF7" w14:textId="77777777" w:rsidR="007F29FD" w:rsidRPr="002B1D3D" w:rsidRDefault="007F29FD" w:rsidP="007F29FD">
            <w:r w:rsidRPr="002B1D3D">
              <w:t xml:space="preserve">Předcházení vzniku biologicky rozložitelných komunálních odpadů </w:t>
            </w:r>
          </w:p>
        </w:tc>
        <w:tc>
          <w:tcPr>
            <w:tcW w:w="3443" w:type="dxa"/>
            <w:hideMark/>
          </w:tcPr>
          <w:p w14:paraId="2DE37CAE" w14:textId="77777777" w:rsidR="007F29FD" w:rsidRPr="002B1D3D" w:rsidRDefault="007F29FD" w:rsidP="007F29FD">
            <w:r w:rsidRPr="002B1D3D">
              <w:t>Statutární město Karviná</w:t>
            </w:r>
          </w:p>
        </w:tc>
      </w:tr>
      <w:tr w:rsidR="007F29FD" w:rsidRPr="002B1D3D" w14:paraId="3403903A" w14:textId="77777777" w:rsidTr="007F29FD">
        <w:trPr>
          <w:trHeight w:val="300"/>
          <w:jc w:val="left"/>
        </w:trPr>
        <w:tc>
          <w:tcPr>
            <w:tcW w:w="6327" w:type="dxa"/>
            <w:hideMark/>
          </w:tcPr>
          <w:p w14:paraId="3C9D8400" w14:textId="77777777" w:rsidR="007F29FD" w:rsidRPr="002B1D3D" w:rsidRDefault="007F29FD" w:rsidP="007F29FD">
            <w:r w:rsidRPr="002B1D3D">
              <w:t>Výstavba sběrného dvora Šenov</w:t>
            </w:r>
          </w:p>
        </w:tc>
        <w:tc>
          <w:tcPr>
            <w:tcW w:w="3443" w:type="dxa"/>
            <w:hideMark/>
          </w:tcPr>
          <w:p w14:paraId="01DDC60D" w14:textId="77777777" w:rsidR="007F29FD" w:rsidRPr="002B1D3D" w:rsidRDefault="007F29FD" w:rsidP="007F29FD">
            <w:r w:rsidRPr="002B1D3D">
              <w:t>Město Šenov</w:t>
            </w:r>
          </w:p>
        </w:tc>
      </w:tr>
      <w:tr w:rsidR="007F29FD" w:rsidRPr="002B1D3D" w14:paraId="04B5D627" w14:textId="77777777" w:rsidTr="007F29FD">
        <w:trPr>
          <w:trHeight w:val="300"/>
          <w:jc w:val="left"/>
        </w:trPr>
        <w:tc>
          <w:tcPr>
            <w:tcW w:w="6327" w:type="dxa"/>
            <w:hideMark/>
          </w:tcPr>
          <w:p w14:paraId="07C0E10F" w14:textId="77777777" w:rsidR="007F29FD" w:rsidRPr="002B1D3D" w:rsidRDefault="007F29FD" w:rsidP="007F29FD">
            <w:r w:rsidRPr="002B1D3D">
              <w:t>Rozšíření systému separace odpadů-SLUMBI spol. s r.o.</w:t>
            </w:r>
          </w:p>
        </w:tc>
        <w:tc>
          <w:tcPr>
            <w:tcW w:w="3443" w:type="dxa"/>
            <w:hideMark/>
          </w:tcPr>
          <w:p w14:paraId="0D86BAB8" w14:textId="77777777" w:rsidR="007F29FD" w:rsidRPr="002B1D3D" w:rsidRDefault="007F29FD" w:rsidP="007F29FD">
            <w:r w:rsidRPr="002B1D3D">
              <w:t>SLUMBI spol. s r.o.</w:t>
            </w:r>
          </w:p>
        </w:tc>
      </w:tr>
      <w:tr w:rsidR="007F29FD" w:rsidRPr="002B1D3D" w14:paraId="42AB6F52" w14:textId="77777777" w:rsidTr="007F29FD">
        <w:trPr>
          <w:trHeight w:val="300"/>
          <w:jc w:val="left"/>
        </w:trPr>
        <w:tc>
          <w:tcPr>
            <w:tcW w:w="6327" w:type="dxa"/>
            <w:hideMark/>
          </w:tcPr>
          <w:p w14:paraId="4EE53736" w14:textId="77777777" w:rsidR="007F29FD" w:rsidRPr="002B1D3D" w:rsidRDefault="007F29FD" w:rsidP="007F29FD">
            <w:r w:rsidRPr="002B1D3D">
              <w:t xml:space="preserve">Řešení separovaných odpadů v obci Staré Město </w:t>
            </w:r>
          </w:p>
        </w:tc>
        <w:tc>
          <w:tcPr>
            <w:tcW w:w="3443" w:type="dxa"/>
            <w:hideMark/>
          </w:tcPr>
          <w:p w14:paraId="4A83F06D" w14:textId="77777777" w:rsidR="007F29FD" w:rsidRPr="002B1D3D" w:rsidRDefault="007F29FD" w:rsidP="007F29FD">
            <w:r w:rsidRPr="002B1D3D">
              <w:t>Obec Staré Město</w:t>
            </w:r>
          </w:p>
        </w:tc>
      </w:tr>
      <w:tr w:rsidR="007F29FD" w:rsidRPr="002B1D3D" w14:paraId="2A9803C7" w14:textId="77777777" w:rsidTr="007F29FD">
        <w:trPr>
          <w:trHeight w:val="300"/>
          <w:jc w:val="left"/>
        </w:trPr>
        <w:tc>
          <w:tcPr>
            <w:tcW w:w="6327" w:type="dxa"/>
            <w:hideMark/>
          </w:tcPr>
          <w:p w14:paraId="45DA81F1" w14:textId="77777777" w:rsidR="007F29FD" w:rsidRPr="002B1D3D" w:rsidRDefault="007F29FD" w:rsidP="007F29FD">
            <w:r w:rsidRPr="002B1D3D">
              <w:t>Zařízení na úpravu odpadu Stav - Re ENVI</w:t>
            </w:r>
          </w:p>
        </w:tc>
        <w:tc>
          <w:tcPr>
            <w:tcW w:w="3443" w:type="dxa"/>
            <w:hideMark/>
          </w:tcPr>
          <w:p w14:paraId="6AB7DCA1" w14:textId="77777777" w:rsidR="007F29FD" w:rsidRPr="002B1D3D" w:rsidRDefault="007F29FD" w:rsidP="007F29FD">
            <w:r w:rsidRPr="002B1D3D">
              <w:t>StavRe-Envi s.r.o.</w:t>
            </w:r>
          </w:p>
        </w:tc>
      </w:tr>
      <w:tr w:rsidR="007F29FD" w:rsidRPr="002B1D3D" w14:paraId="2E797AEE" w14:textId="77777777" w:rsidTr="007F29FD">
        <w:trPr>
          <w:trHeight w:val="300"/>
          <w:jc w:val="left"/>
        </w:trPr>
        <w:tc>
          <w:tcPr>
            <w:tcW w:w="6327" w:type="dxa"/>
            <w:hideMark/>
          </w:tcPr>
          <w:p w14:paraId="24D5A35D" w14:textId="77777777" w:rsidR="007F29FD" w:rsidRPr="002B1D3D" w:rsidRDefault="007F29FD" w:rsidP="007F29FD">
            <w:r w:rsidRPr="002B1D3D">
              <w:t>Sběrný dvůr Hukvaldy</w:t>
            </w:r>
          </w:p>
        </w:tc>
        <w:tc>
          <w:tcPr>
            <w:tcW w:w="3443" w:type="dxa"/>
            <w:hideMark/>
          </w:tcPr>
          <w:p w14:paraId="32E8F7DC" w14:textId="77777777" w:rsidR="007F29FD" w:rsidRPr="002B1D3D" w:rsidRDefault="007F29FD" w:rsidP="007F29FD">
            <w:r w:rsidRPr="002B1D3D">
              <w:t>Obec Hukvaldy</w:t>
            </w:r>
          </w:p>
        </w:tc>
      </w:tr>
      <w:tr w:rsidR="007F29FD" w:rsidRPr="002B1D3D" w14:paraId="4C4BC326" w14:textId="77777777" w:rsidTr="007F29FD">
        <w:trPr>
          <w:trHeight w:val="300"/>
          <w:jc w:val="left"/>
        </w:trPr>
        <w:tc>
          <w:tcPr>
            <w:tcW w:w="6327" w:type="dxa"/>
            <w:hideMark/>
          </w:tcPr>
          <w:p w14:paraId="056DC54C" w14:textId="77777777" w:rsidR="007F29FD" w:rsidRPr="002B1D3D" w:rsidRDefault="007F29FD" w:rsidP="007F29FD">
            <w:r w:rsidRPr="002B1D3D">
              <w:t>Sběrný dvůr v městysi Litultovice</w:t>
            </w:r>
          </w:p>
        </w:tc>
        <w:tc>
          <w:tcPr>
            <w:tcW w:w="3443" w:type="dxa"/>
            <w:hideMark/>
          </w:tcPr>
          <w:p w14:paraId="5F369700" w14:textId="77777777" w:rsidR="007F29FD" w:rsidRPr="002B1D3D" w:rsidRDefault="007F29FD" w:rsidP="007F29FD">
            <w:r w:rsidRPr="002B1D3D">
              <w:t>Městys Litultovice</w:t>
            </w:r>
          </w:p>
        </w:tc>
      </w:tr>
      <w:tr w:rsidR="007F29FD" w:rsidRPr="002B1D3D" w14:paraId="10149288" w14:textId="77777777" w:rsidTr="007F29FD">
        <w:trPr>
          <w:trHeight w:val="300"/>
          <w:jc w:val="left"/>
        </w:trPr>
        <w:tc>
          <w:tcPr>
            <w:tcW w:w="6327" w:type="dxa"/>
            <w:hideMark/>
          </w:tcPr>
          <w:p w14:paraId="118A7514" w14:textId="77777777" w:rsidR="007F29FD" w:rsidRPr="002B1D3D" w:rsidRDefault="007F29FD" w:rsidP="007F29FD">
            <w:r w:rsidRPr="002B1D3D">
              <w:t>Pořízení velkoobjemových kontejnerů a štěpkovače do města Brušperk</w:t>
            </w:r>
          </w:p>
        </w:tc>
        <w:tc>
          <w:tcPr>
            <w:tcW w:w="3443" w:type="dxa"/>
            <w:hideMark/>
          </w:tcPr>
          <w:p w14:paraId="07BA45CE" w14:textId="77777777" w:rsidR="007F29FD" w:rsidRPr="002B1D3D" w:rsidRDefault="007F29FD" w:rsidP="007F29FD">
            <w:r w:rsidRPr="002B1D3D">
              <w:t>Město Brušperk</w:t>
            </w:r>
          </w:p>
        </w:tc>
      </w:tr>
      <w:tr w:rsidR="007F29FD" w:rsidRPr="002B1D3D" w14:paraId="3E54BEBF" w14:textId="77777777" w:rsidTr="007F29FD">
        <w:trPr>
          <w:trHeight w:val="300"/>
          <w:jc w:val="left"/>
        </w:trPr>
        <w:tc>
          <w:tcPr>
            <w:tcW w:w="6327" w:type="dxa"/>
            <w:hideMark/>
          </w:tcPr>
          <w:p w14:paraId="004622B5" w14:textId="77777777" w:rsidR="007F29FD" w:rsidRPr="002B1D3D" w:rsidRDefault="007F29FD" w:rsidP="007F29FD">
            <w:r w:rsidRPr="002B1D3D">
              <w:t>Vybavení sběrného dvora - Kravaře</w:t>
            </w:r>
          </w:p>
        </w:tc>
        <w:tc>
          <w:tcPr>
            <w:tcW w:w="3443" w:type="dxa"/>
            <w:hideMark/>
          </w:tcPr>
          <w:p w14:paraId="1DAE2F2E" w14:textId="77777777" w:rsidR="007F29FD" w:rsidRPr="002B1D3D" w:rsidRDefault="007F29FD" w:rsidP="007F29FD">
            <w:r w:rsidRPr="002B1D3D">
              <w:t>Město Kravaře</w:t>
            </w:r>
          </w:p>
        </w:tc>
      </w:tr>
      <w:tr w:rsidR="007F29FD" w:rsidRPr="002B1D3D" w14:paraId="1DBF4378" w14:textId="77777777" w:rsidTr="007F29FD">
        <w:trPr>
          <w:trHeight w:val="300"/>
          <w:jc w:val="left"/>
        </w:trPr>
        <w:tc>
          <w:tcPr>
            <w:tcW w:w="6327" w:type="dxa"/>
            <w:hideMark/>
          </w:tcPr>
          <w:p w14:paraId="54266EBE" w14:textId="77777777" w:rsidR="007F29FD" w:rsidRPr="002B1D3D" w:rsidRDefault="007F29FD" w:rsidP="007F29FD">
            <w:r w:rsidRPr="002B1D3D">
              <w:t>Separace odpadů v obcích Mikroregionu Krnovsko</w:t>
            </w:r>
          </w:p>
        </w:tc>
        <w:tc>
          <w:tcPr>
            <w:tcW w:w="3443" w:type="dxa"/>
            <w:hideMark/>
          </w:tcPr>
          <w:p w14:paraId="61734231" w14:textId="77777777" w:rsidR="007F29FD" w:rsidRPr="002B1D3D" w:rsidRDefault="007F29FD" w:rsidP="007F29FD">
            <w:r w:rsidRPr="002B1D3D">
              <w:t>Mikroregion Krnovsko</w:t>
            </w:r>
          </w:p>
        </w:tc>
      </w:tr>
      <w:tr w:rsidR="007F29FD" w:rsidRPr="002B1D3D" w14:paraId="05F8D649" w14:textId="77777777" w:rsidTr="007F29FD">
        <w:trPr>
          <w:trHeight w:val="300"/>
          <w:jc w:val="left"/>
        </w:trPr>
        <w:tc>
          <w:tcPr>
            <w:tcW w:w="6327" w:type="dxa"/>
            <w:hideMark/>
          </w:tcPr>
          <w:p w14:paraId="4D8C1B20" w14:textId="77777777" w:rsidR="007F29FD" w:rsidRPr="002B1D3D" w:rsidRDefault="007F29FD" w:rsidP="007F29FD">
            <w:r w:rsidRPr="002B1D3D">
              <w:t>Pořízení štěpkovače a kontejnerů na Bioodpad pro město Rychvald</w:t>
            </w:r>
          </w:p>
        </w:tc>
        <w:tc>
          <w:tcPr>
            <w:tcW w:w="3443" w:type="dxa"/>
            <w:hideMark/>
          </w:tcPr>
          <w:p w14:paraId="12F96DE0" w14:textId="77777777" w:rsidR="007F29FD" w:rsidRPr="002B1D3D" w:rsidRDefault="007F29FD" w:rsidP="007F29FD">
            <w:r w:rsidRPr="002B1D3D">
              <w:t>Služby města Rychvald, spol. s r. o.</w:t>
            </w:r>
          </w:p>
        </w:tc>
      </w:tr>
      <w:tr w:rsidR="007F29FD" w:rsidRPr="002B1D3D" w14:paraId="26EE3C61" w14:textId="77777777" w:rsidTr="007F29FD">
        <w:trPr>
          <w:trHeight w:val="300"/>
          <w:jc w:val="left"/>
        </w:trPr>
        <w:tc>
          <w:tcPr>
            <w:tcW w:w="6327" w:type="dxa"/>
            <w:hideMark/>
          </w:tcPr>
          <w:p w14:paraId="364172EE" w14:textId="77777777" w:rsidR="007F29FD" w:rsidRPr="002B1D3D" w:rsidRDefault="007F29FD" w:rsidP="007F29FD">
            <w:r w:rsidRPr="002B1D3D">
              <w:t>Zřízení sběrného dvora v obci Albrechtičky</w:t>
            </w:r>
          </w:p>
        </w:tc>
        <w:tc>
          <w:tcPr>
            <w:tcW w:w="3443" w:type="dxa"/>
            <w:hideMark/>
          </w:tcPr>
          <w:p w14:paraId="07E2E816" w14:textId="77777777" w:rsidR="007F29FD" w:rsidRPr="002B1D3D" w:rsidRDefault="007F29FD" w:rsidP="007F29FD">
            <w:r w:rsidRPr="002B1D3D">
              <w:t>Obec Albrechtičky</w:t>
            </w:r>
          </w:p>
        </w:tc>
      </w:tr>
      <w:tr w:rsidR="007F29FD" w:rsidRPr="002B1D3D" w14:paraId="607402EF" w14:textId="77777777" w:rsidTr="007F29FD">
        <w:trPr>
          <w:trHeight w:val="300"/>
          <w:jc w:val="left"/>
        </w:trPr>
        <w:tc>
          <w:tcPr>
            <w:tcW w:w="6327" w:type="dxa"/>
            <w:hideMark/>
          </w:tcPr>
          <w:p w14:paraId="1C8F2B69" w14:textId="77777777" w:rsidR="007F29FD" w:rsidRPr="002B1D3D" w:rsidRDefault="007F29FD" w:rsidP="007F29FD">
            <w:r w:rsidRPr="002B1D3D">
              <w:t>TRAFIN OIL, a.s. - navýšení materiálového využití odpadů</w:t>
            </w:r>
          </w:p>
        </w:tc>
        <w:tc>
          <w:tcPr>
            <w:tcW w:w="3443" w:type="dxa"/>
            <w:hideMark/>
          </w:tcPr>
          <w:p w14:paraId="3B810A46" w14:textId="77777777" w:rsidR="007F29FD" w:rsidRPr="002B1D3D" w:rsidRDefault="007F29FD" w:rsidP="007F29FD">
            <w:r w:rsidRPr="002B1D3D">
              <w:t>TRAFIN OIL, a.s.</w:t>
            </w:r>
          </w:p>
        </w:tc>
      </w:tr>
      <w:tr w:rsidR="007F29FD" w:rsidRPr="002B1D3D" w14:paraId="2C826C1B" w14:textId="77777777" w:rsidTr="007F29FD">
        <w:trPr>
          <w:trHeight w:val="525"/>
          <w:jc w:val="left"/>
        </w:trPr>
        <w:tc>
          <w:tcPr>
            <w:tcW w:w="6327" w:type="dxa"/>
            <w:hideMark/>
          </w:tcPr>
          <w:p w14:paraId="5DA16D0E" w14:textId="77777777" w:rsidR="007F29FD" w:rsidRPr="002B1D3D" w:rsidRDefault="007F29FD" w:rsidP="007F29FD">
            <w:r w:rsidRPr="002B1D3D">
              <w:t>Pořízení technologie pro materiálové využití odpadů pro společnost FAYA Fin spol. s.r.o.</w:t>
            </w:r>
          </w:p>
        </w:tc>
        <w:tc>
          <w:tcPr>
            <w:tcW w:w="3443" w:type="dxa"/>
            <w:hideMark/>
          </w:tcPr>
          <w:p w14:paraId="14E190F3" w14:textId="77777777" w:rsidR="007F29FD" w:rsidRPr="002B1D3D" w:rsidRDefault="007F29FD" w:rsidP="007F29FD">
            <w:r w:rsidRPr="002B1D3D">
              <w:t>FAYA  Fin spol. s r.o.</w:t>
            </w:r>
          </w:p>
        </w:tc>
      </w:tr>
      <w:tr w:rsidR="007F29FD" w:rsidRPr="002B1D3D" w14:paraId="53FC43E8" w14:textId="77777777" w:rsidTr="007F29FD">
        <w:trPr>
          <w:trHeight w:val="300"/>
          <w:jc w:val="left"/>
        </w:trPr>
        <w:tc>
          <w:tcPr>
            <w:tcW w:w="6327" w:type="dxa"/>
            <w:hideMark/>
          </w:tcPr>
          <w:p w14:paraId="227A19A2" w14:textId="77777777" w:rsidR="007F29FD" w:rsidRPr="002B1D3D" w:rsidRDefault="007F29FD" w:rsidP="007F29FD">
            <w:r w:rsidRPr="002B1D3D">
              <w:t xml:space="preserve">Rozšíření sběru separovaných odpadů v obci Mořkov </w:t>
            </w:r>
          </w:p>
        </w:tc>
        <w:tc>
          <w:tcPr>
            <w:tcW w:w="3443" w:type="dxa"/>
            <w:hideMark/>
          </w:tcPr>
          <w:p w14:paraId="41361CD1" w14:textId="77777777" w:rsidR="007F29FD" w:rsidRPr="002B1D3D" w:rsidRDefault="007F29FD" w:rsidP="007F29FD">
            <w:r w:rsidRPr="002B1D3D">
              <w:t>Obec Mořkov</w:t>
            </w:r>
          </w:p>
        </w:tc>
      </w:tr>
      <w:tr w:rsidR="007F29FD" w:rsidRPr="002B1D3D" w14:paraId="3B390CB2" w14:textId="77777777" w:rsidTr="007F29FD">
        <w:trPr>
          <w:trHeight w:val="525"/>
          <w:jc w:val="left"/>
        </w:trPr>
        <w:tc>
          <w:tcPr>
            <w:tcW w:w="6327" w:type="dxa"/>
            <w:hideMark/>
          </w:tcPr>
          <w:p w14:paraId="0FC60E26" w14:textId="77777777" w:rsidR="007F29FD" w:rsidRPr="002B1D3D" w:rsidRDefault="007F29FD" w:rsidP="007F29FD">
            <w:r w:rsidRPr="002B1D3D">
              <w:t>Bioodpad - město Příbor</w:t>
            </w:r>
          </w:p>
        </w:tc>
        <w:tc>
          <w:tcPr>
            <w:tcW w:w="3443" w:type="dxa"/>
            <w:hideMark/>
          </w:tcPr>
          <w:p w14:paraId="3C198CBD" w14:textId="77777777" w:rsidR="007F29FD" w:rsidRPr="002B1D3D" w:rsidRDefault="007F29FD" w:rsidP="007F29FD">
            <w:r w:rsidRPr="002B1D3D">
              <w:t>Technické služby města Příbora, příspěvková organizace</w:t>
            </w:r>
          </w:p>
        </w:tc>
      </w:tr>
      <w:tr w:rsidR="007F29FD" w:rsidRPr="002B1D3D" w14:paraId="471FF174" w14:textId="77777777" w:rsidTr="007F29FD">
        <w:trPr>
          <w:trHeight w:val="525"/>
          <w:jc w:val="left"/>
        </w:trPr>
        <w:tc>
          <w:tcPr>
            <w:tcW w:w="6327" w:type="dxa"/>
            <w:hideMark/>
          </w:tcPr>
          <w:p w14:paraId="16A8E0EF" w14:textId="77777777" w:rsidR="007F29FD" w:rsidRPr="002B1D3D" w:rsidRDefault="007F29FD" w:rsidP="007F29FD">
            <w:r w:rsidRPr="002B1D3D">
              <w:t>ROZŠÍŘENÍ STÁVAJÍCÍ TECHNOLOGIE NA MATERIÁLOVÉ ZPRACOVÁNÍ ODPADŮ - BIOPELETY s.r.o.</w:t>
            </w:r>
          </w:p>
        </w:tc>
        <w:tc>
          <w:tcPr>
            <w:tcW w:w="3443" w:type="dxa"/>
            <w:hideMark/>
          </w:tcPr>
          <w:p w14:paraId="67C9E340" w14:textId="77777777" w:rsidR="007F29FD" w:rsidRPr="002B1D3D" w:rsidRDefault="007F29FD" w:rsidP="007F29FD">
            <w:r w:rsidRPr="002B1D3D">
              <w:t>BIOPELETY s.r.o.</w:t>
            </w:r>
          </w:p>
        </w:tc>
      </w:tr>
      <w:tr w:rsidR="007F29FD" w:rsidRPr="002B1D3D" w14:paraId="2256E566" w14:textId="77777777" w:rsidTr="007F29FD">
        <w:trPr>
          <w:trHeight w:val="300"/>
          <w:jc w:val="left"/>
        </w:trPr>
        <w:tc>
          <w:tcPr>
            <w:tcW w:w="6327" w:type="dxa"/>
            <w:hideMark/>
          </w:tcPr>
          <w:p w14:paraId="2F7EDBDD" w14:textId="77777777" w:rsidR="007F29FD" w:rsidRPr="002B1D3D" w:rsidRDefault="007F29FD" w:rsidP="007F29FD">
            <w:r w:rsidRPr="002B1D3D">
              <w:t>Pořízení sběrných nádob a štěpkovače pro město  Andělská Hora</w:t>
            </w:r>
          </w:p>
        </w:tc>
        <w:tc>
          <w:tcPr>
            <w:tcW w:w="3443" w:type="dxa"/>
            <w:hideMark/>
          </w:tcPr>
          <w:p w14:paraId="30C57644" w14:textId="77777777" w:rsidR="007F29FD" w:rsidRPr="002B1D3D" w:rsidRDefault="007F29FD" w:rsidP="007F29FD">
            <w:r w:rsidRPr="002B1D3D">
              <w:t>Město Andělská Hora</w:t>
            </w:r>
          </w:p>
        </w:tc>
      </w:tr>
      <w:tr w:rsidR="007F29FD" w:rsidRPr="002B1D3D" w14:paraId="0B9835E1" w14:textId="77777777" w:rsidTr="007F29FD">
        <w:trPr>
          <w:trHeight w:val="525"/>
          <w:jc w:val="left"/>
        </w:trPr>
        <w:tc>
          <w:tcPr>
            <w:tcW w:w="6327" w:type="dxa"/>
            <w:hideMark/>
          </w:tcPr>
          <w:p w14:paraId="7AAB3399" w14:textId="77777777" w:rsidR="007F29FD" w:rsidRPr="002B1D3D" w:rsidRDefault="007F29FD" w:rsidP="007F29FD">
            <w:r w:rsidRPr="002B1D3D">
              <w:t>Rozšíření svozu tříděného odpadu</w:t>
            </w:r>
          </w:p>
        </w:tc>
        <w:tc>
          <w:tcPr>
            <w:tcW w:w="3443" w:type="dxa"/>
            <w:hideMark/>
          </w:tcPr>
          <w:p w14:paraId="14E7619B" w14:textId="77777777" w:rsidR="007F29FD" w:rsidRPr="002B1D3D" w:rsidRDefault="007F29FD" w:rsidP="007F29FD">
            <w:r w:rsidRPr="002B1D3D">
              <w:t>Technické služby města Příbora, příspěvková organizace</w:t>
            </w:r>
          </w:p>
        </w:tc>
      </w:tr>
      <w:tr w:rsidR="007F29FD" w:rsidRPr="002B1D3D" w14:paraId="095C778A" w14:textId="77777777" w:rsidTr="007F29FD">
        <w:trPr>
          <w:trHeight w:val="300"/>
          <w:jc w:val="left"/>
        </w:trPr>
        <w:tc>
          <w:tcPr>
            <w:tcW w:w="6327" w:type="dxa"/>
            <w:hideMark/>
          </w:tcPr>
          <w:p w14:paraId="69579F8D" w14:textId="77777777" w:rsidR="007F29FD" w:rsidRPr="002B1D3D" w:rsidRDefault="007F29FD" w:rsidP="007F29FD">
            <w:r w:rsidRPr="002B1D3D">
              <w:t>Rozšíření sítě sběrných dvorů Města Havířov - Sběrný dvůr Selská</w:t>
            </w:r>
          </w:p>
        </w:tc>
        <w:tc>
          <w:tcPr>
            <w:tcW w:w="3443" w:type="dxa"/>
            <w:hideMark/>
          </w:tcPr>
          <w:p w14:paraId="6190C182" w14:textId="77777777" w:rsidR="007F29FD" w:rsidRPr="002B1D3D" w:rsidRDefault="007F29FD" w:rsidP="007F29FD">
            <w:r w:rsidRPr="002B1D3D">
              <w:t>Technické služby Havířov a.s.</w:t>
            </w:r>
          </w:p>
        </w:tc>
      </w:tr>
      <w:tr w:rsidR="007F29FD" w:rsidRPr="002B1D3D" w14:paraId="7EDE9CBB" w14:textId="77777777" w:rsidTr="007F29FD">
        <w:trPr>
          <w:trHeight w:val="300"/>
          <w:jc w:val="left"/>
        </w:trPr>
        <w:tc>
          <w:tcPr>
            <w:tcW w:w="6327" w:type="dxa"/>
            <w:hideMark/>
          </w:tcPr>
          <w:p w14:paraId="3B629E68" w14:textId="77777777" w:rsidR="007F29FD" w:rsidRPr="002B1D3D" w:rsidRDefault="007F29FD" w:rsidP="007F29FD">
            <w:r w:rsidRPr="002B1D3D">
              <w:t>Rozšíření sběru tříděných odpadů v obci Ostravice</w:t>
            </w:r>
          </w:p>
        </w:tc>
        <w:tc>
          <w:tcPr>
            <w:tcW w:w="3443" w:type="dxa"/>
            <w:hideMark/>
          </w:tcPr>
          <w:p w14:paraId="5163DB3D" w14:textId="77777777" w:rsidR="007F29FD" w:rsidRPr="002B1D3D" w:rsidRDefault="007F29FD" w:rsidP="007F29FD">
            <w:r w:rsidRPr="002B1D3D">
              <w:t>Obec Ostravice</w:t>
            </w:r>
          </w:p>
        </w:tc>
      </w:tr>
      <w:tr w:rsidR="007F29FD" w:rsidRPr="002B1D3D" w14:paraId="1A47C72F" w14:textId="77777777" w:rsidTr="007F29FD">
        <w:trPr>
          <w:trHeight w:val="300"/>
          <w:jc w:val="left"/>
        </w:trPr>
        <w:tc>
          <w:tcPr>
            <w:tcW w:w="6327" w:type="dxa"/>
            <w:hideMark/>
          </w:tcPr>
          <w:p w14:paraId="3D2FAF84" w14:textId="77777777" w:rsidR="007F29FD" w:rsidRPr="002B1D3D" w:rsidRDefault="007F29FD" w:rsidP="007F29FD">
            <w:r w:rsidRPr="002B1D3D">
              <w:t>Zvýšení materiálového využití odpadů v obcích Moravskoslezského kraje I</w:t>
            </w:r>
          </w:p>
        </w:tc>
        <w:tc>
          <w:tcPr>
            <w:tcW w:w="3443" w:type="dxa"/>
            <w:hideMark/>
          </w:tcPr>
          <w:p w14:paraId="696D1EE9" w14:textId="77777777" w:rsidR="007F29FD" w:rsidRPr="002B1D3D" w:rsidRDefault="007F29FD" w:rsidP="007F29FD">
            <w:r w:rsidRPr="002B1D3D">
              <w:t>Sdružení měst a obcí východní Moravy</w:t>
            </w:r>
          </w:p>
        </w:tc>
      </w:tr>
      <w:tr w:rsidR="007F29FD" w:rsidRPr="002B1D3D" w14:paraId="1A246DAF" w14:textId="77777777" w:rsidTr="007F29FD">
        <w:trPr>
          <w:trHeight w:val="300"/>
          <w:jc w:val="left"/>
        </w:trPr>
        <w:tc>
          <w:tcPr>
            <w:tcW w:w="6327" w:type="dxa"/>
            <w:hideMark/>
          </w:tcPr>
          <w:p w14:paraId="4EB11730" w14:textId="77777777" w:rsidR="007F29FD" w:rsidRPr="002B1D3D" w:rsidRDefault="007F29FD" w:rsidP="007F29FD">
            <w:r w:rsidRPr="002B1D3D">
              <w:t>Rozšíření sběru tříděných odpadů ve městě Bílovec</w:t>
            </w:r>
          </w:p>
        </w:tc>
        <w:tc>
          <w:tcPr>
            <w:tcW w:w="3443" w:type="dxa"/>
            <w:hideMark/>
          </w:tcPr>
          <w:p w14:paraId="7AD3605B" w14:textId="77777777" w:rsidR="007F29FD" w:rsidRPr="002B1D3D" w:rsidRDefault="007F29FD" w:rsidP="007F29FD">
            <w:r w:rsidRPr="002B1D3D">
              <w:t>Město Bílovec</w:t>
            </w:r>
          </w:p>
        </w:tc>
      </w:tr>
      <w:tr w:rsidR="007F29FD" w:rsidRPr="002B1D3D" w14:paraId="6C155367" w14:textId="77777777" w:rsidTr="007F29FD">
        <w:trPr>
          <w:trHeight w:val="300"/>
          <w:jc w:val="left"/>
        </w:trPr>
        <w:tc>
          <w:tcPr>
            <w:tcW w:w="6327" w:type="dxa"/>
            <w:hideMark/>
          </w:tcPr>
          <w:p w14:paraId="02909856" w14:textId="77777777" w:rsidR="007F29FD" w:rsidRPr="002B1D3D" w:rsidRDefault="007F29FD" w:rsidP="007F29FD">
            <w:r w:rsidRPr="002B1D3D">
              <w:t>Rozšíření systému separovaných odpadů-obec Šenov u Nového Jičína</w:t>
            </w:r>
          </w:p>
        </w:tc>
        <w:tc>
          <w:tcPr>
            <w:tcW w:w="3443" w:type="dxa"/>
            <w:hideMark/>
          </w:tcPr>
          <w:p w14:paraId="0030D2D8" w14:textId="77777777" w:rsidR="007F29FD" w:rsidRPr="002B1D3D" w:rsidRDefault="007F29FD" w:rsidP="007F29FD">
            <w:r w:rsidRPr="002B1D3D">
              <w:t>Obec Šenov u Nového Jičína</w:t>
            </w:r>
          </w:p>
        </w:tc>
      </w:tr>
      <w:tr w:rsidR="007F29FD" w:rsidRPr="002B1D3D" w14:paraId="012E9AAB" w14:textId="77777777" w:rsidTr="007F29FD">
        <w:trPr>
          <w:trHeight w:val="300"/>
          <w:jc w:val="left"/>
        </w:trPr>
        <w:tc>
          <w:tcPr>
            <w:tcW w:w="6327" w:type="dxa"/>
            <w:hideMark/>
          </w:tcPr>
          <w:p w14:paraId="092D8A55" w14:textId="77777777" w:rsidR="007F29FD" w:rsidRPr="002B1D3D" w:rsidRDefault="007F29FD" w:rsidP="007F29FD">
            <w:r w:rsidRPr="002B1D3D">
              <w:lastRenderedPageBreak/>
              <w:t>Mikroregion Moravice - door to door systém sběru a svozu odpadů</w:t>
            </w:r>
          </w:p>
        </w:tc>
        <w:tc>
          <w:tcPr>
            <w:tcW w:w="3443" w:type="dxa"/>
            <w:hideMark/>
          </w:tcPr>
          <w:p w14:paraId="3320822C" w14:textId="77777777" w:rsidR="007F29FD" w:rsidRPr="002B1D3D" w:rsidRDefault="007F29FD" w:rsidP="007F29FD">
            <w:r w:rsidRPr="002B1D3D">
              <w:t>Venkovský mikroregion Moravice</w:t>
            </w:r>
          </w:p>
        </w:tc>
      </w:tr>
      <w:tr w:rsidR="007F29FD" w:rsidRPr="002B1D3D" w14:paraId="61F8BBD3" w14:textId="77777777" w:rsidTr="007F29FD">
        <w:trPr>
          <w:trHeight w:val="300"/>
          <w:jc w:val="left"/>
        </w:trPr>
        <w:tc>
          <w:tcPr>
            <w:tcW w:w="6327" w:type="dxa"/>
            <w:hideMark/>
          </w:tcPr>
          <w:p w14:paraId="73F04CF0" w14:textId="77777777" w:rsidR="007F29FD" w:rsidRPr="002B1D3D" w:rsidRDefault="007F29FD" w:rsidP="007F29FD">
            <w:r w:rsidRPr="002B1D3D">
              <w:t>Vítkov - door to door systém sběru a svozu odpadů</w:t>
            </w:r>
          </w:p>
        </w:tc>
        <w:tc>
          <w:tcPr>
            <w:tcW w:w="3443" w:type="dxa"/>
            <w:hideMark/>
          </w:tcPr>
          <w:p w14:paraId="64C48394" w14:textId="77777777" w:rsidR="007F29FD" w:rsidRPr="002B1D3D" w:rsidRDefault="007F29FD" w:rsidP="007F29FD">
            <w:r w:rsidRPr="002B1D3D">
              <w:t>Město Vítkov</w:t>
            </w:r>
          </w:p>
        </w:tc>
      </w:tr>
      <w:tr w:rsidR="007F29FD" w:rsidRPr="002B1D3D" w14:paraId="7FF49BB4" w14:textId="77777777" w:rsidTr="007F29FD">
        <w:trPr>
          <w:trHeight w:val="300"/>
          <w:jc w:val="left"/>
        </w:trPr>
        <w:tc>
          <w:tcPr>
            <w:tcW w:w="6327" w:type="dxa"/>
            <w:hideMark/>
          </w:tcPr>
          <w:p w14:paraId="1E4A7F8C" w14:textId="77777777" w:rsidR="007F29FD" w:rsidRPr="002B1D3D" w:rsidRDefault="007F29FD" w:rsidP="007F29FD">
            <w:r w:rsidRPr="002B1D3D">
              <w:t>Petřvald - door to door systém sběru a svozu odpadů</w:t>
            </w:r>
          </w:p>
        </w:tc>
        <w:tc>
          <w:tcPr>
            <w:tcW w:w="3443" w:type="dxa"/>
            <w:hideMark/>
          </w:tcPr>
          <w:p w14:paraId="2B0BD4EF" w14:textId="77777777" w:rsidR="007F29FD" w:rsidRPr="002B1D3D" w:rsidRDefault="007F29FD" w:rsidP="007F29FD">
            <w:r w:rsidRPr="002B1D3D">
              <w:t>Město Petřvald</w:t>
            </w:r>
          </w:p>
        </w:tc>
      </w:tr>
      <w:tr w:rsidR="007F29FD" w:rsidRPr="002B1D3D" w14:paraId="2A1F117E" w14:textId="77777777" w:rsidTr="007F29FD">
        <w:trPr>
          <w:trHeight w:val="300"/>
          <w:jc w:val="left"/>
        </w:trPr>
        <w:tc>
          <w:tcPr>
            <w:tcW w:w="6327" w:type="dxa"/>
            <w:hideMark/>
          </w:tcPr>
          <w:p w14:paraId="66064226" w14:textId="77777777" w:rsidR="007F29FD" w:rsidRPr="002B1D3D" w:rsidRDefault="007F29FD" w:rsidP="007F29FD">
            <w:r w:rsidRPr="002B1D3D">
              <w:t>Sběrný dvůr Stará Ves nad Ondřejnicí</w:t>
            </w:r>
          </w:p>
        </w:tc>
        <w:tc>
          <w:tcPr>
            <w:tcW w:w="3443" w:type="dxa"/>
            <w:hideMark/>
          </w:tcPr>
          <w:p w14:paraId="19248C17" w14:textId="77777777" w:rsidR="007F29FD" w:rsidRPr="002B1D3D" w:rsidRDefault="007F29FD" w:rsidP="007F29FD">
            <w:r w:rsidRPr="002B1D3D">
              <w:t>Obec Stará Ves nad Ondřejnicí</w:t>
            </w:r>
          </w:p>
        </w:tc>
      </w:tr>
      <w:tr w:rsidR="007F29FD" w:rsidRPr="002B1D3D" w14:paraId="12132724" w14:textId="77777777" w:rsidTr="007F29FD">
        <w:trPr>
          <w:trHeight w:val="300"/>
          <w:jc w:val="left"/>
        </w:trPr>
        <w:tc>
          <w:tcPr>
            <w:tcW w:w="6327" w:type="dxa"/>
            <w:hideMark/>
          </w:tcPr>
          <w:p w14:paraId="04EEDF07" w14:textId="77777777" w:rsidR="007F29FD" w:rsidRPr="002B1D3D" w:rsidRDefault="007F29FD" w:rsidP="007F29FD">
            <w:r w:rsidRPr="002B1D3D">
              <w:t>Rozšíření systému separovaných odpadů-obec Krmelín</w:t>
            </w:r>
          </w:p>
        </w:tc>
        <w:tc>
          <w:tcPr>
            <w:tcW w:w="3443" w:type="dxa"/>
            <w:hideMark/>
          </w:tcPr>
          <w:p w14:paraId="5AEEB142" w14:textId="77777777" w:rsidR="007F29FD" w:rsidRPr="002B1D3D" w:rsidRDefault="007F29FD" w:rsidP="007F29FD">
            <w:r w:rsidRPr="002B1D3D">
              <w:t>Obec Krmelín</w:t>
            </w:r>
          </w:p>
        </w:tc>
      </w:tr>
      <w:tr w:rsidR="007F29FD" w:rsidRPr="002B1D3D" w14:paraId="25F12654" w14:textId="77777777" w:rsidTr="007F29FD">
        <w:trPr>
          <w:trHeight w:val="525"/>
          <w:jc w:val="left"/>
        </w:trPr>
        <w:tc>
          <w:tcPr>
            <w:tcW w:w="6327" w:type="dxa"/>
            <w:hideMark/>
          </w:tcPr>
          <w:p w14:paraId="03D154B7" w14:textId="77777777" w:rsidR="007F29FD" w:rsidRPr="002B1D3D" w:rsidRDefault="007F29FD" w:rsidP="007F29FD">
            <w:r w:rsidRPr="002B1D3D">
              <w:t>Optimalizace systému pro separaci a oddělený sběr komunálního odpadu - pořízení nádob na papír, plasty a biologicky rozložitelné odpady</w:t>
            </w:r>
          </w:p>
        </w:tc>
        <w:tc>
          <w:tcPr>
            <w:tcW w:w="3443" w:type="dxa"/>
            <w:hideMark/>
          </w:tcPr>
          <w:p w14:paraId="10ABB2A5" w14:textId="77777777" w:rsidR="007F29FD" w:rsidRPr="002B1D3D" w:rsidRDefault="007F29FD" w:rsidP="007F29FD">
            <w:r w:rsidRPr="002B1D3D">
              <w:t>Obec Dolní Lutyně</w:t>
            </w:r>
          </w:p>
        </w:tc>
      </w:tr>
      <w:tr w:rsidR="007F29FD" w:rsidRPr="002B1D3D" w14:paraId="4FB1A10A" w14:textId="77777777" w:rsidTr="007F29FD">
        <w:trPr>
          <w:trHeight w:val="525"/>
          <w:jc w:val="left"/>
        </w:trPr>
        <w:tc>
          <w:tcPr>
            <w:tcW w:w="6327" w:type="dxa"/>
            <w:hideMark/>
          </w:tcPr>
          <w:p w14:paraId="2F583BCF" w14:textId="77777777" w:rsidR="007F29FD" w:rsidRPr="002B1D3D" w:rsidRDefault="007F29FD" w:rsidP="007F29FD">
            <w:r w:rsidRPr="002B1D3D">
              <w:t>Optimalizace systému pro separaci a oddělený sběr komunálního odpadu - Pořízení nádob na papír, plasty a bioodpad</w:t>
            </w:r>
          </w:p>
        </w:tc>
        <w:tc>
          <w:tcPr>
            <w:tcW w:w="3443" w:type="dxa"/>
            <w:hideMark/>
          </w:tcPr>
          <w:p w14:paraId="66FB3F20" w14:textId="77777777" w:rsidR="007F29FD" w:rsidRPr="002B1D3D" w:rsidRDefault="007F29FD" w:rsidP="007F29FD">
            <w:r w:rsidRPr="002B1D3D">
              <w:t>Obec Horní Bludovice</w:t>
            </w:r>
          </w:p>
        </w:tc>
      </w:tr>
      <w:tr w:rsidR="007F29FD" w:rsidRPr="002B1D3D" w14:paraId="5F1DA081" w14:textId="77777777" w:rsidTr="007F29FD">
        <w:trPr>
          <w:trHeight w:val="300"/>
          <w:jc w:val="left"/>
        </w:trPr>
        <w:tc>
          <w:tcPr>
            <w:tcW w:w="6327" w:type="dxa"/>
            <w:hideMark/>
          </w:tcPr>
          <w:p w14:paraId="6C7BE47B" w14:textId="77777777" w:rsidR="007F29FD" w:rsidRPr="002B1D3D" w:rsidRDefault="007F29FD" w:rsidP="007F29FD">
            <w:r w:rsidRPr="002B1D3D">
              <w:t>Sběrný dvůr Lichnov</w:t>
            </w:r>
          </w:p>
        </w:tc>
        <w:tc>
          <w:tcPr>
            <w:tcW w:w="3443" w:type="dxa"/>
            <w:hideMark/>
          </w:tcPr>
          <w:p w14:paraId="67F93971" w14:textId="77777777" w:rsidR="007F29FD" w:rsidRPr="002B1D3D" w:rsidRDefault="007F29FD" w:rsidP="007F29FD">
            <w:r w:rsidRPr="002B1D3D">
              <w:t>Obec Lichnov</w:t>
            </w:r>
          </w:p>
        </w:tc>
      </w:tr>
      <w:tr w:rsidR="007F29FD" w:rsidRPr="002B1D3D" w14:paraId="22BF8EBC" w14:textId="77777777" w:rsidTr="007F29FD">
        <w:trPr>
          <w:trHeight w:val="300"/>
          <w:jc w:val="left"/>
        </w:trPr>
        <w:tc>
          <w:tcPr>
            <w:tcW w:w="6327" w:type="dxa"/>
            <w:hideMark/>
          </w:tcPr>
          <w:p w14:paraId="0EA369C1" w14:textId="77777777" w:rsidR="007F29FD" w:rsidRPr="002B1D3D" w:rsidRDefault="007F29FD" w:rsidP="007F29FD">
            <w:r w:rsidRPr="002B1D3D">
              <w:t>Navýšení kapacity sběru odpadů ve Světlé Hoře</w:t>
            </w:r>
          </w:p>
        </w:tc>
        <w:tc>
          <w:tcPr>
            <w:tcW w:w="3443" w:type="dxa"/>
            <w:hideMark/>
          </w:tcPr>
          <w:p w14:paraId="2E1CD261" w14:textId="77777777" w:rsidR="007F29FD" w:rsidRPr="002B1D3D" w:rsidRDefault="007F29FD" w:rsidP="007F29FD">
            <w:r w:rsidRPr="002B1D3D">
              <w:t>Obec Světlá Hora</w:t>
            </w:r>
          </w:p>
        </w:tc>
      </w:tr>
      <w:tr w:rsidR="007F29FD" w:rsidRPr="002B1D3D" w14:paraId="22E45ADF" w14:textId="77777777" w:rsidTr="007F29FD">
        <w:trPr>
          <w:trHeight w:val="300"/>
          <w:jc w:val="left"/>
        </w:trPr>
        <w:tc>
          <w:tcPr>
            <w:tcW w:w="6327" w:type="dxa"/>
            <w:hideMark/>
          </w:tcPr>
          <w:p w14:paraId="29D37E51" w14:textId="77777777" w:rsidR="007F29FD" w:rsidRPr="002B1D3D" w:rsidRDefault="007F29FD" w:rsidP="007F29FD">
            <w:r w:rsidRPr="002B1D3D">
              <w:t>Nakládání s odpady v obci Služovice</w:t>
            </w:r>
          </w:p>
        </w:tc>
        <w:tc>
          <w:tcPr>
            <w:tcW w:w="3443" w:type="dxa"/>
            <w:hideMark/>
          </w:tcPr>
          <w:p w14:paraId="31A1AFDC" w14:textId="77777777" w:rsidR="007F29FD" w:rsidRPr="002B1D3D" w:rsidRDefault="007F29FD" w:rsidP="007F29FD">
            <w:r w:rsidRPr="002B1D3D">
              <w:t>Obec Služovice</w:t>
            </w:r>
          </w:p>
        </w:tc>
      </w:tr>
      <w:tr w:rsidR="007F29FD" w:rsidRPr="002B1D3D" w14:paraId="70BB30A4" w14:textId="77777777" w:rsidTr="007F29FD">
        <w:trPr>
          <w:trHeight w:val="300"/>
          <w:jc w:val="left"/>
        </w:trPr>
        <w:tc>
          <w:tcPr>
            <w:tcW w:w="6327" w:type="dxa"/>
            <w:hideMark/>
          </w:tcPr>
          <w:p w14:paraId="2D7EEF96" w14:textId="77777777" w:rsidR="007F29FD" w:rsidRPr="002B1D3D" w:rsidRDefault="007F29FD" w:rsidP="007F29FD">
            <w:r w:rsidRPr="002B1D3D">
              <w:t>Obec Holčovice - Sběrná místa a kontejnery</w:t>
            </w:r>
          </w:p>
        </w:tc>
        <w:tc>
          <w:tcPr>
            <w:tcW w:w="3443" w:type="dxa"/>
            <w:hideMark/>
          </w:tcPr>
          <w:p w14:paraId="79BA0769" w14:textId="77777777" w:rsidR="007F29FD" w:rsidRPr="002B1D3D" w:rsidRDefault="007F29FD" w:rsidP="007F29FD">
            <w:r w:rsidRPr="002B1D3D">
              <w:t>Obec Holčovice</w:t>
            </w:r>
          </w:p>
        </w:tc>
      </w:tr>
      <w:tr w:rsidR="007F29FD" w:rsidRPr="002B1D3D" w14:paraId="6C9E1AC5" w14:textId="77777777" w:rsidTr="007F29FD">
        <w:trPr>
          <w:trHeight w:val="300"/>
          <w:jc w:val="left"/>
        </w:trPr>
        <w:tc>
          <w:tcPr>
            <w:tcW w:w="6327" w:type="dxa"/>
            <w:hideMark/>
          </w:tcPr>
          <w:p w14:paraId="5845FA30" w14:textId="77777777" w:rsidR="007F29FD" w:rsidRPr="002B1D3D" w:rsidRDefault="007F29FD" w:rsidP="007F29FD">
            <w:r w:rsidRPr="002B1D3D">
              <w:t>Obec Staré Město - Sběrná místa a kontejnery</w:t>
            </w:r>
          </w:p>
        </w:tc>
        <w:tc>
          <w:tcPr>
            <w:tcW w:w="3443" w:type="dxa"/>
            <w:hideMark/>
          </w:tcPr>
          <w:p w14:paraId="0F9BF1F6" w14:textId="77777777" w:rsidR="007F29FD" w:rsidRPr="002B1D3D" w:rsidRDefault="007F29FD" w:rsidP="007F29FD">
            <w:r w:rsidRPr="002B1D3D">
              <w:t>Obec Staré Město</w:t>
            </w:r>
          </w:p>
        </w:tc>
      </w:tr>
      <w:tr w:rsidR="007F29FD" w:rsidRPr="002B1D3D" w14:paraId="2E669861" w14:textId="77777777" w:rsidTr="007F29FD">
        <w:trPr>
          <w:trHeight w:val="300"/>
          <w:jc w:val="left"/>
        </w:trPr>
        <w:tc>
          <w:tcPr>
            <w:tcW w:w="6327" w:type="dxa"/>
            <w:hideMark/>
          </w:tcPr>
          <w:p w14:paraId="0875DE72" w14:textId="77777777" w:rsidR="007F29FD" w:rsidRPr="002B1D3D" w:rsidRDefault="007F29FD" w:rsidP="007F29FD">
            <w:r w:rsidRPr="002B1D3D">
              <w:t>Obec Branka u Opavy - Sběrná místa a kontejnery</w:t>
            </w:r>
          </w:p>
        </w:tc>
        <w:tc>
          <w:tcPr>
            <w:tcW w:w="3443" w:type="dxa"/>
            <w:hideMark/>
          </w:tcPr>
          <w:p w14:paraId="2CE37E07" w14:textId="77777777" w:rsidR="007F29FD" w:rsidRPr="002B1D3D" w:rsidRDefault="007F29FD" w:rsidP="007F29FD">
            <w:r w:rsidRPr="002B1D3D">
              <w:t>Obec Branka u Opavy</w:t>
            </w:r>
          </w:p>
        </w:tc>
      </w:tr>
      <w:tr w:rsidR="007F29FD" w:rsidRPr="002B1D3D" w14:paraId="31098360" w14:textId="77777777" w:rsidTr="007F29FD">
        <w:trPr>
          <w:trHeight w:val="300"/>
          <w:jc w:val="left"/>
        </w:trPr>
        <w:tc>
          <w:tcPr>
            <w:tcW w:w="6327" w:type="dxa"/>
            <w:hideMark/>
          </w:tcPr>
          <w:p w14:paraId="30F07FCE" w14:textId="77777777" w:rsidR="007F29FD" w:rsidRPr="002B1D3D" w:rsidRDefault="007F29FD" w:rsidP="007F29FD">
            <w:r w:rsidRPr="002B1D3D">
              <w:t>Obec Dvorce - Sběrná místa a kontejnery</w:t>
            </w:r>
          </w:p>
        </w:tc>
        <w:tc>
          <w:tcPr>
            <w:tcW w:w="3443" w:type="dxa"/>
            <w:hideMark/>
          </w:tcPr>
          <w:p w14:paraId="1563CF04" w14:textId="77777777" w:rsidR="007F29FD" w:rsidRPr="002B1D3D" w:rsidRDefault="007F29FD" w:rsidP="007F29FD">
            <w:r w:rsidRPr="002B1D3D">
              <w:t>Obec Dvorce</w:t>
            </w:r>
          </w:p>
        </w:tc>
      </w:tr>
      <w:tr w:rsidR="007F29FD" w:rsidRPr="002B1D3D" w14:paraId="682F1493" w14:textId="77777777" w:rsidTr="007F29FD">
        <w:trPr>
          <w:trHeight w:val="300"/>
          <w:jc w:val="left"/>
        </w:trPr>
        <w:tc>
          <w:tcPr>
            <w:tcW w:w="6327" w:type="dxa"/>
            <w:hideMark/>
          </w:tcPr>
          <w:p w14:paraId="5501D92F" w14:textId="77777777" w:rsidR="007F29FD" w:rsidRPr="002B1D3D" w:rsidRDefault="007F29FD" w:rsidP="007F29FD">
            <w:r w:rsidRPr="002B1D3D">
              <w:t>Obec Leskovec nad Moravicí - Sběrná místa a kontejnery</w:t>
            </w:r>
          </w:p>
        </w:tc>
        <w:tc>
          <w:tcPr>
            <w:tcW w:w="3443" w:type="dxa"/>
            <w:hideMark/>
          </w:tcPr>
          <w:p w14:paraId="42F5BBB6" w14:textId="77777777" w:rsidR="007F29FD" w:rsidRPr="002B1D3D" w:rsidRDefault="007F29FD" w:rsidP="007F29FD">
            <w:r w:rsidRPr="002B1D3D">
              <w:t>Obec Leskovec nad Moravicí</w:t>
            </w:r>
          </w:p>
        </w:tc>
      </w:tr>
      <w:tr w:rsidR="007F29FD" w:rsidRPr="002B1D3D" w14:paraId="6A126D97" w14:textId="77777777" w:rsidTr="007F29FD">
        <w:trPr>
          <w:trHeight w:val="300"/>
          <w:jc w:val="left"/>
        </w:trPr>
        <w:tc>
          <w:tcPr>
            <w:tcW w:w="6327" w:type="dxa"/>
            <w:hideMark/>
          </w:tcPr>
          <w:p w14:paraId="713534F9" w14:textId="77777777" w:rsidR="007F29FD" w:rsidRPr="002B1D3D" w:rsidRDefault="007F29FD" w:rsidP="007F29FD">
            <w:r w:rsidRPr="002B1D3D">
              <w:t>Obec Moravskoslezský Kočov - Sběrná místa a kontejnery</w:t>
            </w:r>
          </w:p>
        </w:tc>
        <w:tc>
          <w:tcPr>
            <w:tcW w:w="3443" w:type="dxa"/>
            <w:hideMark/>
          </w:tcPr>
          <w:p w14:paraId="213E320A" w14:textId="77777777" w:rsidR="007F29FD" w:rsidRPr="002B1D3D" w:rsidRDefault="007F29FD" w:rsidP="007F29FD">
            <w:r w:rsidRPr="002B1D3D">
              <w:t>Obec Moravskoslezský Kočov</w:t>
            </w:r>
          </w:p>
        </w:tc>
      </w:tr>
      <w:tr w:rsidR="007F29FD" w:rsidRPr="002B1D3D" w14:paraId="24EFD9C2" w14:textId="77777777" w:rsidTr="007F29FD">
        <w:trPr>
          <w:trHeight w:val="300"/>
          <w:jc w:val="left"/>
        </w:trPr>
        <w:tc>
          <w:tcPr>
            <w:tcW w:w="6327" w:type="dxa"/>
            <w:hideMark/>
          </w:tcPr>
          <w:p w14:paraId="60033064" w14:textId="77777777" w:rsidR="007F29FD" w:rsidRPr="002B1D3D" w:rsidRDefault="007F29FD" w:rsidP="007F29FD">
            <w:r w:rsidRPr="002B1D3D">
              <w:t>Sběrný dvůr Hradec nad Moravicí</w:t>
            </w:r>
          </w:p>
        </w:tc>
        <w:tc>
          <w:tcPr>
            <w:tcW w:w="3443" w:type="dxa"/>
            <w:hideMark/>
          </w:tcPr>
          <w:p w14:paraId="756453CD" w14:textId="77777777" w:rsidR="007F29FD" w:rsidRPr="002B1D3D" w:rsidRDefault="007F29FD" w:rsidP="007F29FD">
            <w:r w:rsidRPr="002B1D3D">
              <w:t>Město Hradec nad Moravicí</w:t>
            </w:r>
          </w:p>
        </w:tc>
      </w:tr>
      <w:tr w:rsidR="007F29FD" w:rsidRPr="002B1D3D" w14:paraId="68A601F5" w14:textId="77777777" w:rsidTr="007F29FD">
        <w:trPr>
          <w:trHeight w:val="300"/>
          <w:jc w:val="left"/>
        </w:trPr>
        <w:tc>
          <w:tcPr>
            <w:tcW w:w="6327" w:type="dxa"/>
            <w:hideMark/>
          </w:tcPr>
          <w:p w14:paraId="2081ABBD" w14:textId="77777777" w:rsidR="007F29FD" w:rsidRPr="002B1D3D" w:rsidRDefault="007F29FD" w:rsidP="007F29FD">
            <w:r w:rsidRPr="002B1D3D">
              <w:t>Obec Bohušov - Sběrná místa a kontejnery</w:t>
            </w:r>
          </w:p>
        </w:tc>
        <w:tc>
          <w:tcPr>
            <w:tcW w:w="3443" w:type="dxa"/>
            <w:hideMark/>
          </w:tcPr>
          <w:p w14:paraId="29A63758" w14:textId="77777777" w:rsidR="007F29FD" w:rsidRPr="002B1D3D" w:rsidRDefault="007F29FD" w:rsidP="007F29FD">
            <w:r w:rsidRPr="002B1D3D">
              <w:t>Obec Bohušov</w:t>
            </w:r>
          </w:p>
        </w:tc>
      </w:tr>
      <w:tr w:rsidR="007F29FD" w:rsidRPr="002B1D3D" w14:paraId="427623F0" w14:textId="77777777" w:rsidTr="007F29FD">
        <w:trPr>
          <w:trHeight w:val="300"/>
          <w:jc w:val="left"/>
        </w:trPr>
        <w:tc>
          <w:tcPr>
            <w:tcW w:w="6327" w:type="dxa"/>
            <w:hideMark/>
          </w:tcPr>
          <w:p w14:paraId="43A60FC9" w14:textId="77777777" w:rsidR="007F29FD" w:rsidRPr="002B1D3D" w:rsidRDefault="007F29FD" w:rsidP="007F29FD">
            <w:r w:rsidRPr="002B1D3D">
              <w:t>Sběrný dvůr v Doubravě</w:t>
            </w:r>
          </w:p>
        </w:tc>
        <w:tc>
          <w:tcPr>
            <w:tcW w:w="3443" w:type="dxa"/>
            <w:hideMark/>
          </w:tcPr>
          <w:p w14:paraId="54B86E8E" w14:textId="77777777" w:rsidR="007F29FD" w:rsidRPr="002B1D3D" w:rsidRDefault="007F29FD" w:rsidP="007F29FD">
            <w:r w:rsidRPr="002B1D3D">
              <w:t>Obec Doubrava</w:t>
            </w:r>
          </w:p>
        </w:tc>
      </w:tr>
      <w:tr w:rsidR="007F29FD" w:rsidRPr="002B1D3D" w14:paraId="76682A97" w14:textId="77777777" w:rsidTr="007F29FD">
        <w:trPr>
          <w:trHeight w:val="300"/>
          <w:jc w:val="left"/>
        </w:trPr>
        <w:tc>
          <w:tcPr>
            <w:tcW w:w="6327" w:type="dxa"/>
            <w:hideMark/>
          </w:tcPr>
          <w:p w14:paraId="494D8CAC" w14:textId="77777777" w:rsidR="007F29FD" w:rsidRPr="002B1D3D" w:rsidRDefault="007F29FD" w:rsidP="007F29FD">
            <w:r w:rsidRPr="002B1D3D">
              <w:t>Zvýšení efektivity svozu v obci Soběšovice</w:t>
            </w:r>
          </w:p>
        </w:tc>
        <w:tc>
          <w:tcPr>
            <w:tcW w:w="3443" w:type="dxa"/>
            <w:hideMark/>
          </w:tcPr>
          <w:p w14:paraId="3F1A7E32" w14:textId="77777777" w:rsidR="007F29FD" w:rsidRPr="002B1D3D" w:rsidRDefault="007F29FD" w:rsidP="007F29FD">
            <w:r w:rsidRPr="002B1D3D">
              <w:t>Obec Soběšovice</w:t>
            </w:r>
          </w:p>
        </w:tc>
      </w:tr>
      <w:tr w:rsidR="007F29FD" w:rsidRPr="002B1D3D" w14:paraId="6E93FB6C" w14:textId="77777777" w:rsidTr="007F29FD">
        <w:trPr>
          <w:trHeight w:val="300"/>
          <w:jc w:val="left"/>
        </w:trPr>
        <w:tc>
          <w:tcPr>
            <w:tcW w:w="6327" w:type="dxa"/>
            <w:hideMark/>
          </w:tcPr>
          <w:p w14:paraId="1536C850" w14:textId="77777777" w:rsidR="007F29FD" w:rsidRPr="002B1D3D" w:rsidRDefault="007F29FD" w:rsidP="007F29FD">
            <w:r w:rsidRPr="002B1D3D">
              <w:t>Sběrný dvůr v Paskově</w:t>
            </w:r>
          </w:p>
        </w:tc>
        <w:tc>
          <w:tcPr>
            <w:tcW w:w="3443" w:type="dxa"/>
            <w:hideMark/>
          </w:tcPr>
          <w:p w14:paraId="71AF5670" w14:textId="77777777" w:rsidR="007F29FD" w:rsidRPr="002B1D3D" w:rsidRDefault="007F29FD" w:rsidP="007F29FD">
            <w:r w:rsidRPr="002B1D3D">
              <w:t>Město Paskov</w:t>
            </w:r>
          </w:p>
        </w:tc>
      </w:tr>
      <w:tr w:rsidR="007F29FD" w:rsidRPr="002B1D3D" w14:paraId="665342AE" w14:textId="77777777" w:rsidTr="007F29FD">
        <w:trPr>
          <w:trHeight w:val="525"/>
          <w:jc w:val="left"/>
        </w:trPr>
        <w:tc>
          <w:tcPr>
            <w:tcW w:w="6327" w:type="dxa"/>
            <w:hideMark/>
          </w:tcPr>
          <w:p w14:paraId="3E215E70" w14:textId="77777777" w:rsidR="007F29FD" w:rsidRPr="002B1D3D" w:rsidRDefault="007F29FD" w:rsidP="007F29FD">
            <w:r w:rsidRPr="002B1D3D">
              <w:t>Instalace regranulační linky pro zpracování plastového odpadu, SAPLER a.s.</w:t>
            </w:r>
          </w:p>
        </w:tc>
        <w:tc>
          <w:tcPr>
            <w:tcW w:w="3443" w:type="dxa"/>
            <w:hideMark/>
          </w:tcPr>
          <w:p w14:paraId="2130C070" w14:textId="77777777" w:rsidR="007F29FD" w:rsidRPr="002B1D3D" w:rsidRDefault="007F29FD" w:rsidP="007F29FD">
            <w:r w:rsidRPr="002B1D3D">
              <w:t>SAPLER a.s.</w:t>
            </w:r>
          </w:p>
        </w:tc>
      </w:tr>
      <w:tr w:rsidR="007F29FD" w:rsidRPr="002B1D3D" w14:paraId="0A5B7A11" w14:textId="77777777" w:rsidTr="007F29FD">
        <w:trPr>
          <w:trHeight w:val="300"/>
          <w:jc w:val="left"/>
        </w:trPr>
        <w:tc>
          <w:tcPr>
            <w:tcW w:w="6327" w:type="dxa"/>
            <w:hideMark/>
          </w:tcPr>
          <w:p w14:paraId="2331FDAE" w14:textId="77777777" w:rsidR="007F29FD" w:rsidRPr="002B1D3D" w:rsidRDefault="007F29FD" w:rsidP="007F29FD">
            <w:r w:rsidRPr="002B1D3D">
              <w:t>Nakládání s bioodpady a textilním odpadem v obci Dolní Domaslavice</w:t>
            </w:r>
          </w:p>
        </w:tc>
        <w:tc>
          <w:tcPr>
            <w:tcW w:w="3443" w:type="dxa"/>
            <w:hideMark/>
          </w:tcPr>
          <w:p w14:paraId="4FDDC856" w14:textId="77777777" w:rsidR="007F29FD" w:rsidRPr="002B1D3D" w:rsidRDefault="007F29FD" w:rsidP="007F29FD">
            <w:r w:rsidRPr="002B1D3D">
              <w:t>Obec Dolní Domaslavice</w:t>
            </w:r>
          </w:p>
        </w:tc>
      </w:tr>
      <w:tr w:rsidR="007F29FD" w:rsidRPr="002B1D3D" w14:paraId="58B555DC" w14:textId="77777777" w:rsidTr="007F29FD">
        <w:trPr>
          <w:trHeight w:val="525"/>
          <w:jc w:val="left"/>
        </w:trPr>
        <w:tc>
          <w:tcPr>
            <w:tcW w:w="6327" w:type="dxa"/>
            <w:hideMark/>
          </w:tcPr>
          <w:p w14:paraId="72668416" w14:textId="77777777" w:rsidR="007F29FD" w:rsidRPr="002B1D3D" w:rsidRDefault="007F29FD" w:rsidP="007F29FD">
            <w:r w:rsidRPr="002B1D3D">
              <w:t xml:space="preserve">Nakládání s bioodpady, textilním a oděvním odpadem v obci Petrovice u Karviné </w:t>
            </w:r>
          </w:p>
        </w:tc>
        <w:tc>
          <w:tcPr>
            <w:tcW w:w="3443" w:type="dxa"/>
            <w:hideMark/>
          </w:tcPr>
          <w:p w14:paraId="61E63CBF" w14:textId="77777777" w:rsidR="007F29FD" w:rsidRPr="002B1D3D" w:rsidRDefault="007F29FD" w:rsidP="007F29FD">
            <w:r w:rsidRPr="002B1D3D">
              <w:t>Obec Petrovice u Karviné</w:t>
            </w:r>
          </w:p>
        </w:tc>
      </w:tr>
      <w:tr w:rsidR="007F29FD" w:rsidRPr="002B1D3D" w14:paraId="52C872BF" w14:textId="77777777" w:rsidTr="007F29FD">
        <w:trPr>
          <w:trHeight w:val="300"/>
          <w:jc w:val="left"/>
        </w:trPr>
        <w:tc>
          <w:tcPr>
            <w:tcW w:w="6327" w:type="dxa"/>
            <w:hideMark/>
          </w:tcPr>
          <w:p w14:paraId="3FABB708" w14:textId="77777777" w:rsidR="007F29FD" w:rsidRPr="002B1D3D" w:rsidRDefault="007F29FD" w:rsidP="007F29FD">
            <w:r w:rsidRPr="002B1D3D">
              <w:t>Nakládání s bioodpady a textilním odpadem v obci Václavovice</w:t>
            </w:r>
          </w:p>
        </w:tc>
        <w:tc>
          <w:tcPr>
            <w:tcW w:w="3443" w:type="dxa"/>
            <w:hideMark/>
          </w:tcPr>
          <w:p w14:paraId="39998D24" w14:textId="77777777" w:rsidR="007F29FD" w:rsidRPr="002B1D3D" w:rsidRDefault="007F29FD" w:rsidP="007F29FD">
            <w:r w:rsidRPr="002B1D3D">
              <w:t>Obec Václavovice</w:t>
            </w:r>
          </w:p>
        </w:tc>
      </w:tr>
      <w:tr w:rsidR="007F29FD" w:rsidRPr="002B1D3D" w14:paraId="08E68D34" w14:textId="77777777" w:rsidTr="007F29FD">
        <w:trPr>
          <w:trHeight w:val="300"/>
          <w:jc w:val="left"/>
        </w:trPr>
        <w:tc>
          <w:tcPr>
            <w:tcW w:w="6327" w:type="dxa"/>
            <w:hideMark/>
          </w:tcPr>
          <w:p w14:paraId="6EE6ECF7" w14:textId="77777777" w:rsidR="007F29FD" w:rsidRPr="002B1D3D" w:rsidRDefault="007F29FD" w:rsidP="007F29FD">
            <w:r w:rsidRPr="002B1D3D">
              <w:t>Nakládání s bioodpady a textilním odpadem v obci Bravantice</w:t>
            </w:r>
          </w:p>
        </w:tc>
        <w:tc>
          <w:tcPr>
            <w:tcW w:w="3443" w:type="dxa"/>
            <w:hideMark/>
          </w:tcPr>
          <w:p w14:paraId="2C1DA8EE" w14:textId="77777777" w:rsidR="007F29FD" w:rsidRPr="002B1D3D" w:rsidRDefault="007F29FD" w:rsidP="007F29FD">
            <w:r w:rsidRPr="002B1D3D">
              <w:t>Obec Bravantice</w:t>
            </w:r>
          </w:p>
        </w:tc>
      </w:tr>
      <w:tr w:rsidR="007F29FD" w:rsidRPr="002B1D3D" w14:paraId="0754E38B" w14:textId="77777777" w:rsidTr="007F29FD">
        <w:trPr>
          <w:trHeight w:val="300"/>
          <w:jc w:val="left"/>
        </w:trPr>
        <w:tc>
          <w:tcPr>
            <w:tcW w:w="6327" w:type="dxa"/>
            <w:hideMark/>
          </w:tcPr>
          <w:p w14:paraId="0FC3B619" w14:textId="77777777" w:rsidR="007F29FD" w:rsidRPr="002B1D3D" w:rsidRDefault="007F29FD" w:rsidP="007F29FD">
            <w:r w:rsidRPr="002B1D3D">
              <w:t>Předcházení vzniku komunálních odpadů ve městě Vratimově</w:t>
            </w:r>
          </w:p>
        </w:tc>
        <w:tc>
          <w:tcPr>
            <w:tcW w:w="3443" w:type="dxa"/>
            <w:hideMark/>
          </w:tcPr>
          <w:p w14:paraId="622D8504" w14:textId="77777777" w:rsidR="007F29FD" w:rsidRPr="002B1D3D" w:rsidRDefault="007F29FD" w:rsidP="007F29FD">
            <w:r w:rsidRPr="002B1D3D">
              <w:t>Město Vratimov</w:t>
            </w:r>
          </w:p>
        </w:tc>
      </w:tr>
      <w:tr w:rsidR="007F29FD" w:rsidRPr="002B1D3D" w14:paraId="614F4D9E" w14:textId="77777777" w:rsidTr="007F29FD">
        <w:trPr>
          <w:trHeight w:val="300"/>
          <w:jc w:val="left"/>
        </w:trPr>
        <w:tc>
          <w:tcPr>
            <w:tcW w:w="6327" w:type="dxa"/>
            <w:hideMark/>
          </w:tcPr>
          <w:p w14:paraId="5EA9ECFD" w14:textId="77777777" w:rsidR="007F29FD" w:rsidRPr="002B1D3D" w:rsidRDefault="007F29FD" w:rsidP="007F29FD">
            <w:r w:rsidRPr="002B1D3D">
              <w:t>Podpora domácího kompostování - Obec Horní Domaslavice</w:t>
            </w:r>
          </w:p>
        </w:tc>
        <w:tc>
          <w:tcPr>
            <w:tcW w:w="3443" w:type="dxa"/>
            <w:hideMark/>
          </w:tcPr>
          <w:p w14:paraId="37F5872B" w14:textId="77777777" w:rsidR="007F29FD" w:rsidRPr="002B1D3D" w:rsidRDefault="007F29FD" w:rsidP="007F29FD">
            <w:r w:rsidRPr="002B1D3D">
              <w:t>Obec Horní Domaslavice</w:t>
            </w:r>
          </w:p>
        </w:tc>
      </w:tr>
      <w:tr w:rsidR="007F29FD" w:rsidRPr="002B1D3D" w14:paraId="7E5B23FA" w14:textId="77777777" w:rsidTr="007F29FD">
        <w:trPr>
          <w:trHeight w:val="300"/>
          <w:jc w:val="left"/>
        </w:trPr>
        <w:tc>
          <w:tcPr>
            <w:tcW w:w="6327" w:type="dxa"/>
            <w:hideMark/>
          </w:tcPr>
          <w:p w14:paraId="3A618DCD" w14:textId="77777777" w:rsidR="007F29FD" w:rsidRPr="002B1D3D" w:rsidRDefault="007F29FD" w:rsidP="007F29FD">
            <w:r w:rsidRPr="002B1D3D">
              <w:t>Výrobky z odpadu</w:t>
            </w:r>
          </w:p>
        </w:tc>
        <w:tc>
          <w:tcPr>
            <w:tcW w:w="3443" w:type="dxa"/>
            <w:hideMark/>
          </w:tcPr>
          <w:p w14:paraId="4B89BE6C" w14:textId="77777777" w:rsidR="007F29FD" w:rsidRPr="002B1D3D" w:rsidRDefault="007F29FD" w:rsidP="007F29FD">
            <w:r w:rsidRPr="002B1D3D">
              <w:t>Plastic Europe s.r.o.</w:t>
            </w:r>
          </w:p>
        </w:tc>
      </w:tr>
      <w:tr w:rsidR="007F29FD" w:rsidRPr="002B1D3D" w14:paraId="5A92A76A" w14:textId="77777777" w:rsidTr="007F29FD">
        <w:trPr>
          <w:trHeight w:val="300"/>
          <w:jc w:val="left"/>
        </w:trPr>
        <w:tc>
          <w:tcPr>
            <w:tcW w:w="6327" w:type="dxa"/>
            <w:hideMark/>
          </w:tcPr>
          <w:p w14:paraId="0980197F" w14:textId="77777777" w:rsidR="007F29FD" w:rsidRPr="002B1D3D" w:rsidRDefault="007F29FD" w:rsidP="007F29FD">
            <w:r w:rsidRPr="002B1D3D">
              <w:lastRenderedPageBreak/>
              <w:t>Jednotka regenerace odmašťovacích lázní pro CZCHEM s.r.o.</w:t>
            </w:r>
          </w:p>
        </w:tc>
        <w:tc>
          <w:tcPr>
            <w:tcW w:w="3443" w:type="dxa"/>
            <w:hideMark/>
          </w:tcPr>
          <w:p w14:paraId="125ED15D" w14:textId="77777777" w:rsidR="007F29FD" w:rsidRPr="002B1D3D" w:rsidRDefault="007F29FD" w:rsidP="007F29FD">
            <w:r w:rsidRPr="002B1D3D">
              <w:t>CZCHEM s.r.o.</w:t>
            </w:r>
          </w:p>
        </w:tc>
      </w:tr>
      <w:tr w:rsidR="007F29FD" w:rsidRPr="002B1D3D" w14:paraId="22143391" w14:textId="77777777" w:rsidTr="007F29FD">
        <w:trPr>
          <w:trHeight w:val="300"/>
          <w:jc w:val="left"/>
        </w:trPr>
        <w:tc>
          <w:tcPr>
            <w:tcW w:w="6327" w:type="dxa"/>
            <w:hideMark/>
          </w:tcPr>
          <w:p w14:paraId="472D640D" w14:textId="77777777" w:rsidR="007F29FD" w:rsidRPr="002B1D3D" w:rsidRDefault="007F29FD" w:rsidP="007F29FD">
            <w:r w:rsidRPr="002B1D3D">
              <w:t>Technologie pro úpravu odpadů - ale2 services s.r.o.</w:t>
            </w:r>
          </w:p>
        </w:tc>
        <w:tc>
          <w:tcPr>
            <w:tcW w:w="3443" w:type="dxa"/>
            <w:hideMark/>
          </w:tcPr>
          <w:p w14:paraId="336418B2" w14:textId="77777777" w:rsidR="007F29FD" w:rsidRPr="002B1D3D" w:rsidRDefault="007F29FD" w:rsidP="007F29FD">
            <w:r w:rsidRPr="002B1D3D">
              <w:t>ale2 services s.r.o.</w:t>
            </w:r>
          </w:p>
        </w:tc>
      </w:tr>
      <w:tr w:rsidR="007F29FD" w:rsidRPr="002B1D3D" w14:paraId="00347E98" w14:textId="77777777" w:rsidTr="007F29FD">
        <w:trPr>
          <w:trHeight w:val="300"/>
          <w:jc w:val="left"/>
        </w:trPr>
        <w:tc>
          <w:tcPr>
            <w:tcW w:w="6327" w:type="dxa"/>
            <w:hideMark/>
          </w:tcPr>
          <w:p w14:paraId="7C0AFF6A" w14:textId="77777777" w:rsidR="007F29FD" w:rsidRPr="002B1D3D" w:rsidRDefault="007F29FD" w:rsidP="007F29FD">
            <w:r w:rsidRPr="002B1D3D">
              <w:t xml:space="preserve">Kompostéry pro občany obce Dobrá - II. etapa </w:t>
            </w:r>
          </w:p>
        </w:tc>
        <w:tc>
          <w:tcPr>
            <w:tcW w:w="3443" w:type="dxa"/>
            <w:hideMark/>
          </w:tcPr>
          <w:p w14:paraId="4CF5791F" w14:textId="77777777" w:rsidR="007F29FD" w:rsidRPr="002B1D3D" w:rsidRDefault="007F29FD" w:rsidP="007F29FD">
            <w:r w:rsidRPr="002B1D3D">
              <w:t>Obec Dobrá</w:t>
            </w:r>
          </w:p>
        </w:tc>
      </w:tr>
      <w:tr w:rsidR="007F29FD" w:rsidRPr="002B1D3D" w14:paraId="0911BAF6" w14:textId="77777777" w:rsidTr="007F29FD">
        <w:trPr>
          <w:trHeight w:val="300"/>
          <w:jc w:val="left"/>
        </w:trPr>
        <w:tc>
          <w:tcPr>
            <w:tcW w:w="6327" w:type="dxa"/>
            <w:hideMark/>
          </w:tcPr>
          <w:p w14:paraId="78E94902" w14:textId="77777777" w:rsidR="007F29FD" w:rsidRPr="002B1D3D" w:rsidRDefault="007F29FD" w:rsidP="007F29FD">
            <w:r w:rsidRPr="002B1D3D">
              <w:t>Zkvalitnění nakládání s odpady v obci Kozlovice</w:t>
            </w:r>
          </w:p>
        </w:tc>
        <w:tc>
          <w:tcPr>
            <w:tcW w:w="3443" w:type="dxa"/>
            <w:hideMark/>
          </w:tcPr>
          <w:p w14:paraId="28A2CFFC" w14:textId="77777777" w:rsidR="007F29FD" w:rsidRPr="002B1D3D" w:rsidRDefault="007F29FD" w:rsidP="007F29FD">
            <w:r w:rsidRPr="002B1D3D">
              <w:t>Obec Kozlovice</w:t>
            </w:r>
          </w:p>
        </w:tc>
      </w:tr>
      <w:tr w:rsidR="007F29FD" w:rsidRPr="002B1D3D" w14:paraId="24AB0B8B" w14:textId="77777777" w:rsidTr="007F29FD">
        <w:trPr>
          <w:trHeight w:val="300"/>
          <w:jc w:val="left"/>
        </w:trPr>
        <w:tc>
          <w:tcPr>
            <w:tcW w:w="6327" w:type="dxa"/>
            <w:hideMark/>
          </w:tcPr>
          <w:p w14:paraId="083E1CA1" w14:textId="77777777" w:rsidR="007F29FD" w:rsidRPr="002B1D3D" w:rsidRDefault="007F29FD" w:rsidP="007F29FD">
            <w:r w:rsidRPr="002B1D3D">
              <w:t>Pořízení kompostérů pro Město Klimkovice</w:t>
            </w:r>
          </w:p>
        </w:tc>
        <w:tc>
          <w:tcPr>
            <w:tcW w:w="3443" w:type="dxa"/>
            <w:hideMark/>
          </w:tcPr>
          <w:p w14:paraId="51DCF4E0" w14:textId="77777777" w:rsidR="007F29FD" w:rsidRPr="002B1D3D" w:rsidRDefault="007F29FD" w:rsidP="007F29FD">
            <w:r w:rsidRPr="002B1D3D">
              <w:t>Město Klimkovice</w:t>
            </w:r>
          </w:p>
        </w:tc>
      </w:tr>
      <w:tr w:rsidR="007F29FD" w:rsidRPr="002B1D3D" w14:paraId="2E2125BD" w14:textId="77777777" w:rsidTr="007F29FD">
        <w:trPr>
          <w:trHeight w:val="300"/>
          <w:jc w:val="left"/>
        </w:trPr>
        <w:tc>
          <w:tcPr>
            <w:tcW w:w="6327" w:type="dxa"/>
            <w:hideMark/>
          </w:tcPr>
          <w:p w14:paraId="50E6A8FD" w14:textId="77777777" w:rsidR="007F29FD" w:rsidRPr="002B1D3D" w:rsidRDefault="007F29FD" w:rsidP="007F29FD">
            <w:r w:rsidRPr="002B1D3D">
              <w:t>Řešení bioodpadu v obci Morávka</w:t>
            </w:r>
          </w:p>
        </w:tc>
        <w:tc>
          <w:tcPr>
            <w:tcW w:w="3443" w:type="dxa"/>
            <w:hideMark/>
          </w:tcPr>
          <w:p w14:paraId="3BEDD56A" w14:textId="77777777" w:rsidR="007F29FD" w:rsidRPr="002B1D3D" w:rsidRDefault="007F29FD" w:rsidP="007F29FD">
            <w:r w:rsidRPr="002B1D3D">
              <w:t>Obec Morávka</w:t>
            </w:r>
          </w:p>
        </w:tc>
      </w:tr>
      <w:tr w:rsidR="007F29FD" w:rsidRPr="002B1D3D" w14:paraId="697E6D0C" w14:textId="77777777" w:rsidTr="007F29FD">
        <w:trPr>
          <w:trHeight w:val="525"/>
          <w:jc w:val="left"/>
        </w:trPr>
        <w:tc>
          <w:tcPr>
            <w:tcW w:w="6327" w:type="dxa"/>
            <w:hideMark/>
          </w:tcPr>
          <w:p w14:paraId="48B1A285" w14:textId="77777777" w:rsidR="007F29FD" w:rsidRPr="002B1D3D" w:rsidRDefault="007F29FD" w:rsidP="007F29FD">
            <w:r w:rsidRPr="002B1D3D">
              <w:t>Pořízení kompostérů, štěpkovačů, kontejnerů na textil a knihy v obcích Bělá, Kozmice, Píšť, Sudice, Závada, Vřesina a Hať</w:t>
            </w:r>
          </w:p>
        </w:tc>
        <w:tc>
          <w:tcPr>
            <w:tcW w:w="3443" w:type="dxa"/>
            <w:hideMark/>
          </w:tcPr>
          <w:p w14:paraId="61B4A081" w14:textId="77777777" w:rsidR="007F29FD" w:rsidRPr="002B1D3D" w:rsidRDefault="007F29FD" w:rsidP="007F29FD">
            <w:r w:rsidRPr="002B1D3D">
              <w:t>Obec Bělá</w:t>
            </w:r>
          </w:p>
        </w:tc>
      </w:tr>
      <w:tr w:rsidR="007F29FD" w:rsidRPr="002B1D3D" w14:paraId="1938473D" w14:textId="77777777" w:rsidTr="007F29FD">
        <w:trPr>
          <w:trHeight w:val="525"/>
          <w:jc w:val="left"/>
        </w:trPr>
        <w:tc>
          <w:tcPr>
            <w:tcW w:w="6327" w:type="dxa"/>
            <w:hideMark/>
          </w:tcPr>
          <w:p w14:paraId="322A4CB0" w14:textId="77777777" w:rsidR="007F29FD" w:rsidRPr="002B1D3D" w:rsidRDefault="007F29FD" w:rsidP="007F29FD">
            <w:r w:rsidRPr="002B1D3D">
              <w:t>Pořízení kompostérů a kontejneru pro opakované využití knih a CD - město Opava</w:t>
            </w:r>
          </w:p>
        </w:tc>
        <w:tc>
          <w:tcPr>
            <w:tcW w:w="3443" w:type="dxa"/>
            <w:hideMark/>
          </w:tcPr>
          <w:p w14:paraId="1BCCC1EC" w14:textId="77777777" w:rsidR="007F29FD" w:rsidRPr="002B1D3D" w:rsidRDefault="007F29FD" w:rsidP="007F29FD">
            <w:r w:rsidRPr="002B1D3D">
              <w:t>Statutární město Opava</w:t>
            </w:r>
          </w:p>
        </w:tc>
      </w:tr>
      <w:tr w:rsidR="007F29FD" w:rsidRPr="002B1D3D" w14:paraId="2472F661" w14:textId="77777777" w:rsidTr="007F29FD">
        <w:trPr>
          <w:trHeight w:val="300"/>
          <w:jc w:val="left"/>
        </w:trPr>
        <w:tc>
          <w:tcPr>
            <w:tcW w:w="6327" w:type="dxa"/>
            <w:hideMark/>
          </w:tcPr>
          <w:p w14:paraId="1F11B419" w14:textId="77777777" w:rsidR="007F29FD" w:rsidRPr="002B1D3D" w:rsidRDefault="007F29FD" w:rsidP="007F29FD">
            <w:r w:rsidRPr="002B1D3D">
              <w:t>Kompostéry pro město Bruntál</w:t>
            </w:r>
          </w:p>
        </w:tc>
        <w:tc>
          <w:tcPr>
            <w:tcW w:w="3443" w:type="dxa"/>
            <w:hideMark/>
          </w:tcPr>
          <w:p w14:paraId="0536DAC2" w14:textId="77777777" w:rsidR="007F29FD" w:rsidRPr="002B1D3D" w:rsidRDefault="007F29FD" w:rsidP="007F29FD">
            <w:r w:rsidRPr="002B1D3D">
              <w:t>Město Bruntál</w:t>
            </w:r>
          </w:p>
        </w:tc>
      </w:tr>
      <w:tr w:rsidR="007F29FD" w:rsidRPr="002B1D3D" w14:paraId="66FC1F1B" w14:textId="77777777" w:rsidTr="007F29FD">
        <w:trPr>
          <w:trHeight w:val="300"/>
          <w:jc w:val="left"/>
        </w:trPr>
        <w:tc>
          <w:tcPr>
            <w:tcW w:w="6327" w:type="dxa"/>
            <w:hideMark/>
          </w:tcPr>
          <w:p w14:paraId="6962C007" w14:textId="77777777" w:rsidR="007F29FD" w:rsidRPr="002B1D3D" w:rsidRDefault="007F29FD" w:rsidP="007F29FD">
            <w:r w:rsidRPr="002B1D3D">
              <w:t>Venkovský mikroregion Moravice - Předcházení vzniku odpadů</w:t>
            </w:r>
          </w:p>
        </w:tc>
        <w:tc>
          <w:tcPr>
            <w:tcW w:w="3443" w:type="dxa"/>
            <w:hideMark/>
          </w:tcPr>
          <w:p w14:paraId="0C6DAFC0" w14:textId="77777777" w:rsidR="007F29FD" w:rsidRPr="002B1D3D" w:rsidRDefault="007F29FD" w:rsidP="007F29FD">
            <w:r w:rsidRPr="002B1D3D">
              <w:t>Venkovský mikroregion Moravice</w:t>
            </w:r>
          </w:p>
        </w:tc>
      </w:tr>
      <w:tr w:rsidR="007F29FD" w:rsidRPr="002B1D3D" w14:paraId="4D93BBE8" w14:textId="77777777" w:rsidTr="007F29FD">
        <w:trPr>
          <w:trHeight w:val="525"/>
          <w:jc w:val="left"/>
        </w:trPr>
        <w:tc>
          <w:tcPr>
            <w:tcW w:w="6327" w:type="dxa"/>
            <w:hideMark/>
          </w:tcPr>
          <w:p w14:paraId="71423E26" w14:textId="77777777" w:rsidR="007F29FD" w:rsidRPr="002B1D3D" w:rsidRDefault="007F29FD" w:rsidP="007F29FD">
            <w:r w:rsidRPr="002B1D3D">
              <w:t>Předcházení vzniku biologicky rozložitelných a textilních odpadů ve Sdružení povodí Sedlnice</w:t>
            </w:r>
          </w:p>
        </w:tc>
        <w:tc>
          <w:tcPr>
            <w:tcW w:w="3443" w:type="dxa"/>
            <w:hideMark/>
          </w:tcPr>
          <w:p w14:paraId="155734DD" w14:textId="77777777" w:rsidR="007F29FD" w:rsidRPr="002B1D3D" w:rsidRDefault="007F29FD" w:rsidP="007F29FD">
            <w:r w:rsidRPr="002B1D3D">
              <w:t>Sdružení Povodí Sedlnice</w:t>
            </w:r>
          </w:p>
        </w:tc>
      </w:tr>
      <w:tr w:rsidR="007F29FD" w:rsidRPr="002B1D3D" w14:paraId="423AD109" w14:textId="77777777" w:rsidTr="007F29FD">
        <w:trPr>
          <w:trHeight w:val="300"/>
          <w:jc w:val="left"/>
        </w:trPr>
        <w:tc>
          <w:tcPr>
            <w:tcW w:w="6327" w:type="dxa"/>
            <w:hideMark/>
          </w:tcPr>
          <w:p w14:paraId="379C80E8" w14:textId="77777777" w:rsidR="007F29FD" w:rsidRPr="002B1D3D" w:rsidRDefault="007F29FD" w:rsidP="007F29FD">
            <w:r w:rsidRPr="002B1D3D">
              <w:t>Podpora domácího kompostování-obec Jistebník</w:t>
            </w:r>
          </w:p>
        </w:tc>
        <w:tc>
          <w:tcPr>
            <w:tcW w:w="3443" w:type="dxa"/>
            <w:hideMark/>
          </w:tcPr>
          <w:p w14:paraId="0A0A2504" w14:textId="77777777" w:rsidR="007F29FD" w:rsidRPr="002B1D3D" w:rsidRDefault="007F29FD" w:rsidP="007F29FD">
            <w:r w:rsidRPr="002B1D3D">
              <w:t>Obec Jistebník</w:t>
            </w:r>
          </w:p>
        </w:tc>
      </w:tr>
      <w:tr w:rsidR="007F29FD" w:rsidRPr="002B1D3D" w14:paraId="01E2C4F5" w14:textId="77777777" w:rsidTr="007F29FD">
        <w:trPr>
          <w:trHeight w:val="300"/>
          <w:jc w:val="left"/>
        </w:trPr>
        <w:tc>
          <w:tcPr>
            <w:tcW w:w="6327" w:type="dxa"/>
            <w:hideMark/>
          </w:tcPr>
          <w:p w14:paraId="65722427" w14:textId="77777777" w:rsidR="007F29FD" w:rsidRPr="002B1D3D" w:rsidRDefault="007F29FD" w:rsidP="007F29FD">
            <w:r w:rsidRPr="002B1D3D">
              <w:t>Zkvalitnění nakládání s odpady v obci Hodslavice</w:t>
            </w:r>
          </w:p>
        </w:tc>
        <w:tc>
          <w:tcPr>
            <w:tcW w:w="3443" w:type="dxa"/>
            <w:hideMark/>
          </w:tcPr>
          <w:p w14:paraId="66E1DCDC" w14:textId="77777777" w:rsidR="007F29FD" w:rsidRPr="002B1D3D" w:rsidRDefault="007F29FD" w:rsidP="007F29FD">
            <w:r w:rsidRPr="002B1D3D">
              <w:t>Obec Hodslavice</w:t>
            </w:r>
          </w:p>
        </w:tc>
      </w:tr>
      <w:tr w:rsidR="007F29FD" w:rsidRPr="002B1D3D" w14:paraId="4C3272E0" w14:textId="77777777" w:rsidTr="007F29FD">
        <w:trPr>
          <w:trHeight w:val="300"/>
          <w:jc w:val="left"/>
        </w:trPr>
        <w:tc>
          <w:tcPr>
            <w:tcW w:w="6327" w:type="dxa"/>
            <w:hideMark/>
          </w:tcPr>
          <w:p w14:paraId="73AAA718" w14:textId="77777777" w:rsidR="007F29FD" w:rsidRPr="002B1D3D" w:rsidRDefault="007F29FD" w:rsidP="007F29FD">
            <w:r w:rsidRPr="002B1D3D">
              <w:t>Kompostuj s Mikroregionem Odersko</w:t>
            </w:r>
          </w:p>
        </w:tc>
        <w:tc>
          <w:tcPr>
            <w:tcW w:w="3443" w:type="dxa"/>
            <w:hideMark/>
          </w:tcPr>
          <w:p w14:paraId="74D9377B" w14:textId="77777777" w:rsidR="007F29FD" w:rsidRPr="002B1D3D" w:rsidRDefault="007F29FD" w:rsidP="007F29FD">
            <w:r w:rsidRPr="002B1D3D">
              <w:t>&amp;quot;Mikroregion Odersko&amp;quot;</w:t>
            </w:r>
          </w:p>
        </w:tc>
      </w:tr>
      <w:tr w:rsidR="007F29FD" w:rsidRPr="002B1D3D" w14:paraId="1A07A742" w14:textId="77777777" w:rsidTr="007F29FD">
        <w:trPr>
          <w:trHeight w:val="300"/>
          <w:jc w:val="left"/>
        </w:trPr>
        <w:tc>
          <w:tcPr>
            <w:tcW w:w="6327" w:type="dxa"/>
            <w:hideMark/>
          </w:tcPr>
          <w:p w14:paraId="466DEBB1" w14:textId="77777777" w:rsidR="007F29FD" w:rsidRPr="002B1D3D" w:rsidRDefault="007F29FD" w:rsidP="007F29FD">
            <w:r w:rsidRPr="002B1D3D">
              <w:t>Podpora domácího kompostování-Město Brušperk</w:t>
            </w:r>
          </w:p>
        </w:tc>
        <w:tc>
          <w:tcPr>
            <w:tcW w:w="3443" w:type="dxa"/>
            <w:hideMark/>
          </w:tcPr>
          <w:p w14:paraId="01F7C9DC" w14:textId="77777777" w:rsidR="007F29FD" w:rsidRPr="002B1D3D" w:rsidRDefault="007F29FD" w:rsidP="007F29FD">
            <w:r w:rsidRPr="002B1D3D">
              <w:t>Město Brušperk</w:t>
            </w:r>
          </w:p>
        </w:tc>
      </w:tr>
      <w:tr w:rsidR="007F29FD" w:rsidRPr="002B1D3D" w14:paraId="77499D26" w14:textId="77777777" w:rsidTr="007F29FD">
        <w:trPr>
          <w:trHeight w:val="300"/>
          <w:jc w:val="left"/>
        </w:trPr>
        <w:tc>
          <w:tcPr>
            <w:tcW w:w="6327" w:type="dxa"/>
            <w:hideMark/>
          </w:tcPr>
          <w:p w14:paraId="32A85A82" w14:textId="77777777" w:rsidR="007F29FD" w:rsidRPr="002B1D3D" w:rsidRDefault="007F29FD" w:rsidP="007F29FD">
            <w:r w:rsidRPr="002B1D3D">
              <w:t>Předcházení vzniku komunálního odpadu v obcích  Mikroregionu Krnovsko</w:t>
            </w:r>
          </w:p>
        </w:tc>
        <w:tc>
          <w:tcPr>
            <w:tcW w:w="3443" w:type="dxa"/>
            <w:hideMark/>
          </w:tcPr>
          <w:p w14:paraId="7FA4FB4C" w14:textId="77777777" w:rsidR="007F29FD" w:rsidRPr="002B1D3D" w:rsidRDefault="007F29FD" w:rsidP="007F29FD">
            <w:r w:rsidRPr="002B1D3D">
              <w:t>Mikroregion Krnovsko</w:t>
            </w:r>
          </w:p>
        </w:tc>
      </w:tr>
      <w:tr w:rsidR="007F29FD" w:rsidRPr="002B1D3D" w14:paraId="1C2C1F69" w14:textId="77777777" w:rsidTr="007F29FD">
        <w:trPr>
          <w:trHeight w:val="300"/>
          <w:jc w:val="left"/>
        </w:trPr>
        <w:tc>
          <w:tcPr>
            <w:tcW w:w="6327" w:type="dxa"/>
            <w:hideMark/>
          </w:tcPr>
          <w:p w14:paraId="5E1EB576" w14:textId="77777777" w:rsidR="007F29FD" w:rsidRPr="002B1D3D" w:rsidRDefault="007F29FD" w:rsidP="007F29FD">
            <w:r w:rsidRPr="002B1D3D">
              <w:t>Město Paskov kompostuje II</w:t>
            </w:r>
          </w:p>
        </w:tc>
        <w:tc>
          <w:tcPr>
            <w:tcW w:w="3443" w:type="dxa"/>
            <w:hideMark/>
          </w:tcPr>
          <w:p w14:paraId="5B24570B" w14:textId="77777777" w:rsidR="007F29FD" w:rsidRPr="002B1D3D" w:rsidRDefault="007F29FD" w:rsidP="007F29FD">
            <w:r w:rsidRPr="002B1D3D">
              <w:t>Město Paskov</w:t>
            </w:r>
          </w:p>
        </w:tc>
      </w:tr>
      <w:tr w:rsidR="007F29FD" w:rsidRPr="002B1D3D" w14:paraId="47920E26" w14:textId="77777777" w:rsidTr="007F29FD">
        <w:trPr>
          <w:trHeight w:val="300"/>
          <w:jc w:val="left"/>
        </w:trPr>
        <w:tc>
          <w:tcPr>
            <w:tcW w:w="6327" w:type="dxa"/>
            <w:hideMark/>
          </w:tcPr>
          <w:p w14:paraId="63BDAD86" w14:textId="77777777" w:rsidR="007F29FD" w:rsidRPr="002B1D3D" w:rsidRDefault="007F29FD" w:rsidP="007F29FD">
            <w:r w:rsidRPr="002B1D3D">
              <w:t>Podpora domácího kompostování-Technické služby Krnov s.r.o.</w:t>
            </w:r>
          </w:p>
        </w:tc>
        <w:tc>
          <w:tcPr>
            <w:tcW w:w="3443" w:type="dxa"/>
            <w:hideMark/>
          </w:tcPr>
          <w:p w14:paraId="7EB6D839" w14:textId="77777777" w:rsidR="007F29FD" w:rsidRPr="002B1D3D" w:rsidRDefault="007F29FD" w:rsidP="007F29FD">
            <w:r w:rsidRPr="002B1D3D">
              <w:t>Technické služby Krnov s.r.o.</w:t>
            </w:r>
          </w:p>
        </w:tc>
      </w:tr>
      <w:tr w:rsidR="007F29FD" w:rsidRPr="002B1D3D" w14:paraId="7D55BA74" w14:textId="77777777" w:rsidTr="007F29FD">
        <w:trPr>
          <w:trHeight w:val="300"/>
          <w:jc w:val="left"/>
        </w:trPr>
        <w:tc>
          <w:tcPr>
            <w:tcW w:w="6327" w:type="dxa"/>
            <w:hideMark/>
          </w:tcPr>
          <w:p w14:paraId="4935A2FE" w14:textId="77777777" w:rsidR="007F29FD" w:rsidRPr="002B1D3D" w:rsidRDefault="007F29FD" w:rsidP="007F29FD">
            <w:r w:rsidRPr="002B1D3D">
              <w:t>Předcházení vzniku komunálního odpadu v obci Zátor</w:t>
            </w:r>
          </w:p>
        </w:tc>
        <w:tc>
          <w:tcPr>
            <w:tcW w:w="3443" w:type="dxa"/>
            <w:hideMark/>
          </w:tcPr>
          <w:p w14:paraId="29BAC649" w14:textId="77777777" w:rsidR="007F29FD" w:rsidRPr="002B1D3D" w:rsidRDefault="007F29FD" w:rsidP="007F29FD">
            <w:r w:rsidRPr="002B1D3D">
              <w:t>Obec Zátor</w:t>
            </w:r>
          </w:p>
        </w:tc>
      </w:tr>
      <w:tr w:rsidR="007F29FD" w:rsidRPr="002B1D3D" w14:paraId="61143AD0" w14:textId="77777777" w:rsidTr="007F29FD">
        <w:trPr>
          <w:trHeight w:val="300"/>
          <w:jc w:val="left"/>
        </w:trPr>
        <w:tc>
          <w:tcPr>
            <w:tcW w:w="6327" w:type="dxa"/>
            <w:hideMark/>
          </w:tcPr>
          <w:p w14:paraId="5CDEEF79" w14:textId="77777777" w:rsidR="007F29FD" w:rsidRPr="002B1D3D" w:rsidRDefault="007F29FD" w:rsidP="007F29FD">
            <w:r w:rsidRPr="002B1D3D">
              <w:t>Podpora domácího kompostování-Sdružení obcí povodí Stonávky</w:t>
            </w:r>
          </w:p>
        </w:tc>
        <w:tc>
          <w:tcPr>
            <w:tcW w:w="3443" w:type="dxa"/>
            <w:hideMark/>
          </w:tcPr>
          <w:p w14:paraId="6F95CE32" w14:textId="77777777" w:rsidR="007F29FD" w:rsidRPr="002B1D3D" w:rsidRDefault="007F29FD" w:rsidP="007F29FD">
            <w:r w:rsidRPr="002B1D3D">
              <w:t>Sdružení obcí povodí Stonávky</w:t>
            </w:r>
          </w:p>
        </w:tc>
      </w:tr>
      <w:tr w:rsidR="007F29FD" w:rsidRPr="002B1D3D" w14:paraId="06DC5014" w14:textId="77777777" w:rsidTr="007F29FD">
        <w:trPr>
          <w:trHeight w:val="300"/>
          <w:jc w:val="left"/>
        </w:trPr>
        <w:tc>
          <w:tcPr>
            <w:tcW w:w="6327" w:type="dxa"/>
            <w:hideMark/>
          </w:tcPr>
          <w:p w14:paraId="60213812" w14:textId="77777777" w:rsidR="007F29FD" w:rsidRPr="002B1D3D" w:rsidRDefault="007F29FD" w:rsidP="007F29FD">
            <w:r w:rsidRPr="002B1D3D">
              <w:t>Obec Bohuslavice - předcházení vzniku odpadů</w:t>
            </w:r>
          </w:p>
        </w:tc>
        <w:tc>
          <w:tcPr>
            <w:tcW w:w="3443" w:type="dxa"/>
            <w:hideMark/>
          </w:tcPr>
          <w:p w14:paraId="7570E3B3" w14:textId="77777777" w:rsidR="007F29FD" w:rsidRPr="002B1D3D" w:rsidRDefault="007F29FD" w:rsidP="007F29FD">
            <w:r w:rsidRPr="002B1D3D">
              <w:t>Obec Bohuslavice</w:t>
            </w:r>
          </w:p>
        </w:tc>
      </w:tr>
      <w:tr w:rsidR="007F29FD" w:rsidRPr="002B1D3D" w14:paraId="74A0A075" w14:textId="77777777" w:rsidTr="007F29FD">
        <w:trPr>
          <w:trHeight w:val="300"/>
          <w:jc w:val="left"/>
        </w:trPr>
        <w:tc>
          <w:tcPr>
            <w:tcW w:w="6327" w:type="dxa"/>
            <w:hideMark/>
          </w:tcPr>
          <w:p w14:paraId="4CF8C118" w14:textId="77777777" w:rsidR="007F29FD" w:rsidRPr="002B1D3D" w:rsidRDefault="007F29FD" w:rsidP="007F29FD">
            <w:r w:rsidRPr="002B1D3D">
              <w:t>Vybudování místa pro předcházení vzniku odpadů v obci Branka u Opavy</w:t>
            </w:r>
          </w:p>
        </w:tc>
        <w:tc>
          <w:tcPr>
            <w:tcW w:w="3443" w:type="dxa"/>
            <w:hideMark/>
          </w:tcPr>
          <w:p w14:paraId="7E148789" w14:textId="77777777" w:rsidR="007F29FD" w:rsidRPr="002B1D3D" w:rsidRDefault="007F29FD" w:rsidP="007F29FD">
            <w:r w:rsidRPr="002B1D3D">
              <w:t>Obec Branka u Opavy</w:t>
            </w:r>
          </w:p>
        </w:tc>
      </w:tr>
      <w:tr w:rsidR="007F29FD" w:rsidRPr="002B1D3D" w14:paraId="1F4F50BA" w14:textId="77777777" w:rsidTr="007F29FD">
        <w:trPr>
          <w:trHeight w:val="300"/>
          <w:jc w:val="left"/>
        </w:trPr>
        <w:tc>
          <w:tcPr>
            <w:tcW w:w="6327" w:type="dxa"/>
            <w:hideMark/>
          </w:tcPr>
          <w:p w14:paraId="513894ED" w14:textId="77777777" w:rsidR="007F29FD" w:rsidRPr="002B1D3D" w:rsidRDefault="007F29FD" w:rsidP="007F29FD">
            <w:r w:rsidRPr="002B1D3D">
              <w:t>STOP jednorázovým plastům v Mikroregionu Odersko</w:t>
            </w:r>
          </w:p>
        </w:tc>
        <w:tc>
          <w:tcPr>
            <w:tcW w:w="3443" w:type="dxa"/>
            <w:hideMark/>
          </w:tcPr>
          <w:p w14:paraId="02B61BA6" w14:textId="77777777" w:rsidR="007F29FD" w:rsidRPr="002B1D3D" w:rsidRDefault="007F29FD" w:rsidP="007F29FD">
            <w:r w:rsidRPr="002B1D3D">
              <w:t>Mikroregion Odersko</w:t>
            </w:r>
          </w:p>
        </w:tc>
      </w:tr>
      <w:tr w:rsidR="007F29FD" w:rsidRPr="002B1D3D" w14:paraId="2B5960F0" w14:textId="77777777" w:rsidTr="007F29FD">
        <w:trPr>
          <w:trHeight w:val="300"/>
          <w:jc w:val="left"/>
        </w:trPr>
        <w:tc>
          <w:tcPr>
            <w:tcW w:w="6327" w:type="dxa"/>
            <w:hideMark/>
          </w:tcPr>
          <w:p w14:paraId="40D8A380" w14:textId="77777777" w:rsidR="007F29FD" w:rsidRPr="002B1D3D" w:rsidRDefault="007F29FD" w:rsidP="007F29FD">
            <w:r w:rsidRPr="002B1D3D">
              <w:t>Zkvalitnění nakládání s odpady v obci Fryčovice</w:t>
            </w:r>
          </w:p>
        </w:tc>
        <w:tc>
          <w:tcPr>
            <w:tcW w:w="3443" w:type="dxa"/>
            <w:hideMark/>
          </w:tcPr>
          <w:p w14:paraId="52052B42" w14:textId="77777777" w:rsidR="007F29FD" w:rsidRPr="002B1D3D" w:rsidRDefault="007F29FD" w:rsidP="007F29FD">
            <w:r w:rsidRPr="002B1D3D">
              <w:t>Obec Fryčovice</w:t>
            </w:r>
          </w:p>
        </w:tc>
      </w:tr>
      <w:tr w:rsidR="007F29FD" w:rsidRPr="002B1D3D" w14:paraId="01178ED7" w14:textId="77777777" w:rsidTr="007F29FD">
        <w:trPr>
          <w:trHeight w:val="300"/>
          <w:jc w:val="left"/>
        </w:trPr>
        <w:tc>
          <w:tcPr>
            <w:tcW w:w="6327" w:type="dxa"/>
            <w:hideMark/>
          </w:tcPr>
          <w:p w14:paraId="1EE8A87D" w14:textId="77777777" w:rsidR="007F29FD" w:rsidRPr="002B1D3D" w:rsidRDefault="007F29FD" w:rsidP="007F29FD">
            <w:r w:rsidRPr="002B1D3D">
              <w:t>Předcházení vzniku odpadů v obcích Moravskoslezského kraje I.</w:t>
            </w:r>
          </w:p>
        </w:tc>
        <w:tc>
          <w:tcPr>
            <w:tcW w:w="3443" w:type="dxa"/>
            <w:hideMark/>
          </w:tcPr>
          <w:p w14:paraId="5E9479F5" w14:textId="77777777" w:rsidR="007F29FD" w:rsidRPr="002B1D3D" w:rsidRDefault="007F29FD" w:rsidP="007F29FD">
            <w:r w:rsidRPr="002B1D3D">
              <w:t>Sdružení měst a obcí východní Moravy</w:t>
            </w:r>
          </w:p>
        </w:tc>
      </w:tr>
      <w:tr w:rsidR="007F29FD" w:rsidRPr="002B1D3D" w14:paraId="39013CC4" w14:textId="77777777" w:rsidTr="007F29FD">
        <w:trPr>
          <w:trHeight w:val="300"/>
          <w:jc w:val="left"/>
        </w:trPr>
        <w:tc>
          <w:tcPr>
            <w:tcW w:w="6327" w:type="dxa"/>
            <w:hideMark/>
          </w:tcPr>
          <w:p w14:paraId="7FCF719E" w14:textId="77777777" w:rsidR="007F29FD" w:rsidRPr="002B1D3D" w:rsidRDefault="007F29FD" w:rsidP="007F29FD">
            <w:r w:rsidRPr="002B1D3D">
              <w:t>Zpracování bioodpadu v Ludgeřovicích</w:t>
            </w:r>
          </w:p>
        </w:tc>
        <w:tc>
          <w:tcPr>
            <w:tcW w:w="3443" w:type="dxa"/>
            <w:hideMark/>
          </w:tcPr>
          <w:p w14:paraId="5446BE59" w14:textId="77777777" w:rsidR="007F29FD" w:rsidRPr="002B1D3D" w:rsidRDefault="007F29FD" w:rsidP="007F29FD">
            <w:r w:rsidRPr="002B1D3D">
              <w:t>Obec Ludgeřovice</w:t>
            </w:r>
          </w:p>
        </w:tc>
      </w:tr>
      <w:tr w:rsidR="007F29FD" w:rsidRPr="002B1D3D" w14:paraId="3E053C61" w14:textId="77777777" w:rsidTr="007F29FD">
        <w:trPr>
          <w:trHeight w:val="300"/>
          <w:jc w:val="left"/>
        </w:trPr>
        <w:tc>
          <w:tcPr>
            <w:tcW w:w="6327" w:type="dxa"/>
            <w:hideMark/>
          </w:tcPr>
          <w:p w14:paraId="7F84FC46" w14:textId="77777777" w:rsidR="007F29FD" w:rsidRPr="002B1D3D" w:rsidRDefault="007F29FD" w:rsidP="007F29FD">
            <w:r w:rsidRPr="002B1D3D">
              <w:t>Prevence vzniku nebezpečných odpadů ve společnosti W.P.E. a.s.</w:t>
            </w:r>
          </w:p>
        </w:tc>
        <w:tc>
          <w:tcPr>
            <w:tcW w:w="3443" w:type="dxa"/>
            <w:hideMark/>
          </w:tcPr>
          <w:p w14:paraId="2BCEF7CD" w14:textId="77777777" w:rsidR="007F29FD" w:rsidRPr="002B1D3D" w:rsidRDefault="007F29FD" w:rsidP="007F29FD">
            <w:r w:rsidRPr="002B1D3D">
              <w:t>W.P.E. a.s.</w:t>
            </w:r>
          </w:p>
        </w:tc>
      </w:tr>
      <w:tr w:rsidR="007F29FD" w:rsidRPr="002B1D3D" w14:paraId="403F7056" w14:textId="77777777" w:rsidTr="007F29FD">
        <w:trPr>
          <w:trHeight w:val="525"/>
          <w:jc w:val="left"/>
        </w:trPr>
        <w:tc>
          <w:tcPr>
            <w:tcW w:w="6327" w:type="dxa"/>
            <w:hideMark/>
          </w:tcPr>
          <w:p w14:paraId="69EA24F6" w14:textId="77777777" w:rsidR="007F29FD" w:rsidRPr="002B1D3D" w:rsidRDefault="007F29FD" w:rsidP="007F29FD">
            <w:r w:rsidRPr="002B1D3D">
              <w:t>Zařízení pro úpravu zdravotnických odpadů Nemocnice Havířov</w:t>
            </w:r>
          </w:p>
        </w:tc>
        <w:tc>
          <w:tcPr>
            <w:tcW w:w="3443" w:type="dxa"/>
            <w:hideMark/>
          </w:tcPr>
          <w:p w14:paraId="5698D565" w14:textId="77777777" w:rsidR="007F29FD" w:rsidRPr="002B1D3D" w:rsidRDefault="007F29FD" w:rsidP="007F29FD">
            <w:r w:rsidRPr="002B1D3D">
              <w:t>Nemocnice s poliklinikou Havířov, příspěvková organizace</w:t>
            </w:r>
          </w:p>
        </w:tc>
      </w:tr>
      <w:tr w:rsidR="007F29FD" w:rsidRPr="002B1D3D" w14:paraId="4B66F226" w14:textId="77777777" w:rsidTr="007F29FD">
        <w:trPr>
          <w:trHeight w:val="525"/>
          <w:jc w:val="left"/>
        </w:trPr>
        <w:tc>
          <w:tcPr>
            <w:tcW w:w="6327" w:type="dxa"/>
            <w:hideMark/>
          </w:tcPr>
          <w:p w14:paraId="5CC57B9E" w14:textId="77777777" w:rsidR="007F29FD" w:rsidRPr="002B1D3D" w:rsidRDefault="007F29FD" w:rsidP="007F29FD">
            <w:r w:rsidRPr="002B1D3D">
              <w:lastRenderedPageBreak/>
              <w:t>Zařízení pro úpravu zdravotnických odpadů Nemocnice ve Frýdku-Místku</w:t>
            </w:r>
          </w:p>
        </w:tc>
        <w:tc>
          <w:tcPr>
            <w:tcW w:w="3443" w:type="dxa"/>
            <w:hideMark/>
          </w:tcPr>
          <w:p w14:paraId="1F243737" w14:textId="77777777" w:rsidR="007F29FD" w:rsidRPr="002B1D3D" w:rsidRDefault="007F29FD" w:rsidP="007F29FD">
            <w:r w:rsidRPr="002B1D3D">
              <w:t>Nemocnice ve Frýdku-Místku, příspěvková organizace</w:t>
            </w:r>
          </w:p>
        </w:tc>
      </w:tr>
    </w:tbl>
    <w:p w14:paraId="11F4DD78" w14:textId="77777777" w:rsidR="00FA2768" w:rsidRPr="006A15AA" w:rsidRDefault="00FA2768" w:rsidP="00FA2768">
      <w:pPr>
        <w:pStyle w:val="POHzkladntext"/>
        <w:ind w:left="360"/>
      </w:pPr>
    </w:p>
    <w:p w14:paraId="3549530C" w14:textId="7A62D6CF" w:rsidR="005A50BD" w:rsidRDefault="005A50BD">
      <w:pPr>
        <w:rPr>
          <w:rFonts w:ascii="Tahoma" w:hAnsi="Tahoma" w:cs="Tahoma"/>
          <w:sz w:val="20"/>
        </w:rPr>
      </w:pPr>
      <w:r>
        <w:br w:type="page"/>
      </w:r>
    </w:p>
    <w:p w14:paraId="5260540E" w14:textId="5E817C6E" w:rsidR="005A50BD" w:rsidRDefault="005A50BD" w:rsidP="000956D9">
      <w:pPr>
        <w:pStyle w:val="Nadpis20"/>
        <w:numPr>
          <w:ilvl w:val="0"/>
          <w:numId w:val="0"/>
        </w:numPr>
      </w:pPr>
      <w:bookmarkStart w:id="539" w:name="_Toc135657097"/>
      <w:r>
        <w:lastRenderedPageBreak/>
        <w:t>Příloha č. 3 Přehled cílů</w:t>
      </w:r>
      <w:bookmarkEnd w:id="539"/>
    </w:p>
    <w:p w14:paraId="3E249A06" w14:textId="77777777" w:rsidR="005A50BD" w:rsidRDefault="005A50BD" w:rsidP="005A50BD">
      <w:pPr>
        <w:pStyle w:val="POHzkladntext"/>
        <w:spacing w:after="0" w:line="280" w:lineRule="exact"/>
      </w:pPr>
      <w:r>
        <w:t xml:space="preserve">Závazná část POH MSK vytyčuje cíle pro OH kraje a stanovuje zásady a opatření k jejich dosažení. Cíle POH MSK jsou v souladu s cíli POH ČR. </w:t>
      </w:r>
    </w:p>
    <w:p w14:paraId="5E7B6027" w14:textId="77777777" w:rsidR="005A50BD" w:rsidRPr="005A50BD" w:rsidRDefault="005A50BD" w:rsidP="005A50BD">
      <w:pPr>
        <w:pStyle w:val="POHzkladntext"/>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5528"/>
        <w:gridCol w:w="1447"/>
      </w:tblGrid>
      <w:tr w:rsidR="005A50BD" w:rsidRPr="001C099C" w14:paraId="145860F1" w14:textId="77777777" w:rsidTr="005A50BD">
        <w:trPr>
          <w:trHeight w:val="795"/>
        </w:trPr>
        <w:tc>
          <w:tcPr>
            <w:tcW w:w="959" w:type="dxa"/>
            <w:shd w:val="clear" w:color="auto" w:fill="FFFFFF" w:themeFill="background1"/>
            <w:vAlign w:val="center"/>
          </w:tcPr>
          <w:p w14:paraId="7996273D" w14:textId="77777777" w:rsidR="005A50BD" w:rsidRPr="005A50BD" w:rsidRDefault="005A50BD" w:rsidP="00A4618C">
            <w:pPr>
              <w:spacing w:line="280" w:lineRule="exact"/>
              <w:jc w:val="center"/>
              <w:rPr>
                <w:rFonts w:ascii="Tahoma" w:hAnsi="Tahoma" w:cs="Tahoma"/>
                <w:b/>
                <w:sz w:val="20"/>
                <w:szCs w:val="20"/>
              </w:rPr>
            </w:pPr>
            <w:r w:rsidRPr="005A50BD">
              <w:rPr>
                <w:rFonts w:ascii="Tahoma" w:hAnsi="Tahoma" w:cs="Tahoma"/>
                <w:b/>
                <w:sz w:val="20"/>
                <w:szCs w:val="20"/>
              </w:rPr>
              <w:t>Poř. č.</w:t>
            </w:r>
          </w:p>
        </w:tc>
        <w:tc>
          <w:tcPr>
            <w:tcW w:w="1276" w:type="dxa"/>
            <w:shd w:val="clear" w:color="auto" w:fill="FFFFFF" w:themeFill="background1"/>
            <w:vAlign w:val="center"/>
          </w:tcPr>
          <w:p w14:paraId="106C3A03" w14:textId="77777777" w:rsidR="005A50BD" w:rsidRPr="005A50BD" w:rsidRDefault="005A50BD" w:rsidP="00A4618C">
            <w:pPr>
              <w:spacing w:line="280" w:lineRule="exact"/>
              <w:jc w:val="center"/>
              <w:rPr>
                <w:rFonts w:ascii="Tahoma" w:hAnsi="Tahoma" w:cs="Tahoma"/>
                <w:b/>
                <w:sz w:val="20"/>
                <w:szCs w:val="20"/>
              </w:rPr>
            </w:pPr>
            <w:r w:rsidRPr="005A50BD">
              <w:rPr>
                <w:rFonts w:ascii="Tahoma" w:hAnsi="Tahoma" w:cs="Tahoma"/>
                <w:b/>
                <w:sz w:val="20"/>
                <w:szCs w:val="20"/>
              </w:rPr>
              <w:t>Umístění v kapitole</w:t>
            </w:r>
          </w:p>
          <w:p w14:paraId="22FA3978" w14:textId="77777777" w:rsidR="005A50BD" w:rsidRPr="005A50BD" w:rsidRDefault="005A50BD" w:rsidP="00A4618C">
            <w:pPr>
              <w:spacing w:line="280" w:lineRule="exact"/>
              <w:jc w:val="center"/>
              <w:rPr>
                <w:rFonts w:ascii="Tahoma" w:hAnsi="Tahoma" w:cs="Tahoma"/>
                <w:b/>
                <w:sz w:val="20"/>
                <w:szCs w:val="20"/>
              </w:rPr>
            </w:pPr>
            <w:r w:rsidRPr="005A50BD">
              <w:rPr>
                <w:rFonts w:ascii="Tahoma" w:hAnsi="Tahoma" w:cs="Tahoma"/>
                <w:b/>
                <w:sz w:val="20"/>
                <w:szCs w:val="20"/>
              </w:rPr>
              <w:t>POH MSK</w:t>
            </w:r>
          </w:p>
        </w:tc>
        <w:tc>
          <w:tcPr>
            <w:tcW w:w="5528" w:type="dxa"/>
            <w:shd w:val="clear" w:color="auto" w:fill="FFFFFF" w:themeFill="background1"/>
            <w:vAlign w:val="center"/>
          </w:tcPr>
          <w:p w14:paraId="747B62CB" w14:textId="77777777" w:rsidR="005A50BD" w:rsidRPr="005A50BD" w:rsidRDefault="005A50BD" w:rsidP="00A4618C">
            <w:pPr>
              <w:spacing w:before="120" w:after="120" w:line="280" w:lineRule="exact"/>
              <w:jc w:val="center"/>
              <w:rPr>
                <w:rFonts w:ascii="Tahoma" w:hAnsi="Tahoma" w:cs="Tahoma"/>
                <w:b/>
                <w:sz w:val="20"/>
                <w:szCs w:val="20"/>
              </w:rPr>
            </w:pPr>
            <w:r w:rsidRPr="005A50BD">
              <w:rPr>
                <w:rFonts w:ascii="Tahoma" w:hAnsi="Tahoma" w:cs="Tahoma"/>
                <w:b/>
                <w:sz w:val="20"/>
                <w:szCs w:val="20"/>
              </w:rPr>
              <w:t>Definice cíle</w:t>
            </w:r>
          </w:p>
        </w:tc>
        <w:tc>
          <w:tcPr>
            <w:tcW w:w="1447" w:type="dxa"/>
            <w:shd w:val="clear" w:color="auto" w:fill="FFFFFF" w:themeFill="background1"/>
            <w:vAlign w:val="center"/>
          </w:tcPr>
          <w:p w14:paraId="3C89FA69" w14:textId="77777777" w:rsidR="005A50BD" w:rsidRPr="005A50BD" w:rsidRDefault="005A50BD" w:rsidP="00A4618C">
            <w:pPr>
              <w:spacing w:line="280" w:lineRule="exact"/>
              <w:jc w:val="center"/>
              <w:rPr>
                <w:rFonts w:ascii="Tahoma" w:hAnsi="Tahoma" w:cs="Tahoma"/>
                <w:b/>
                <w:sz w:val="20"/>
                <w:szCs w:val="20"/>
              </w:rPr>
            </w:pPr>
            <w:r w:rsidRPr="005A50BD">
              <w:rPr>
                <w:rFonts w:ascii="Tahoma" w:hAnsi="Tahoma" w:cs="Tahoma"/>
                <w:b/>
                <w:sz w:val="20"/>
                <w:szCs w:val="20"/>
              </w:rPr>
              <w:t>Typ cíle</w:t>
            </w:r>
          </w:p>
        </w:tc>
      </w:tr>
      <w:tr w:rsidR="005A50BD" w:rsidRPr="001C099C" w14:paraId="334CB819" w14:textId="77777777" w:rsidTr="005A50BD">
        <w:tc>
          <w:tcPr>
            <w:tcW w:w="959" w:type="dxa"/>
            <w:shd w:val="clear" w:color="auto" w:fill="BFBFBF" w:themeFill="background1" w:themeFillShade="BF"/>
            <w:vAlign w:val="center"/>
          </w:tcPr>
          <w:p w14:paraId="1D8BCC61" w14:textId="77777777" w:rsidR="005A50BD" w:rsidRPr="001C099C" w:rsidRDefault="005A50BD" w:rsidP="00A4618C">
            <w:pPr>
              <w:spacing w:line="280" w:lineRule="exact"/>
              <w:jc w:val="center"/>
              <w:rPr>
                <w:rFonts w:ascii="Tahoma" w:hAnsi="Tahoma" w:cs="Tahoma"/>
                <w:b/>
                <w:sz w:val="20"/>
                <w:szCs w:val="20"/>
              </w:rPr>
            </w:pPr>
            <w:r w:rsidRPr="001C099C">
              <w:rPr>
                <w:rFonts w:ascii="Tahoma" w:hAnsi="Tahoma" w:cs="Tahoma"/>
                <w:b/>
                <w:sz w:val="20"/>
                <w:szCs w:val="20"/>
              </w:rPr>
              <w:t>1.</w:t>
            </w:r>
          </w:p>
        </w:tc>
        <w:tc>
          <w:tcPr>
            <w:tcW w:w="1276" w:type="dxa"/>
            <w:shd w:val="clear" w:color="auto" w:fill="BFBFBF" w:themeFill="background1" w:themeFillShade="BF"/>
            <w:vAlign w:val="center"/>
          </w:tcPr>
          <w:p w14:paraId="172C5C04"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3.1</w:t>
            </w:r>
          </w:p>
        </w:tc>
        <w:tc>
          <w:tcPr>
            <w:tcW w:w="5528" w:type="dxa"/>
            <w:shd w:val="clear" w:color="auto" w:fill="BFBFBF" w:themeFill="background1" w:themeFillShade="BF"/>
            <w:vAlign w:val="center"/>
          </w:tcPr>
          <w:p w14:paraId="1BD2B077" w14:textId="77777777" w:rsidR="005A50BD" w:rsidRPr="001C099C" w:rsidRDefault="005A50BD" w:rsidP="00A4618C">
            <w:pPr>
              <w:spacing w:before="120" w:after="120" w:line="280" w:lineRule="exact"/>
              <w:ind w:left="34"/>
              <w:rPr>
                <w:rFonts w:ascii="Tahoma" w:hAnsi="Tahoma" w:cs="Tahoma"/>
                <w:b/>
                <w:sz w:val="20"/>
                <w:szCs w:val="20"/>
              </w:rPr>
            </w:pPr>
            <w:r w:rsidRPr="001C099C">
              <w:rPr>
                <w:rFonts w:ascii="Tahoma" w:eastAsia="Times New Roman" w:hAnsi="Tahoma" w:cs="Tahoma"/>
                <w:b/>
                <w:sz w:val="20"/>
                <w:szCs w:val="20"/>
                <w:lang w:eastAsia="cs-CZ"/>
              </w:rPr>
              <w:t>Předcházení vzniku odpadů a snižování měrné produkce odpadů.</w:t>
            </w:r>
          </w:p>
        </w:tc>
        <w:tc>
          <w:tcPr>
            <w:tcW w:w="1447" w:type="dxa"/>
            <w:shd w:val="clear" w:color="auto" w:fill="BFBFBF" w:themeFill="background1" w:themeFillShade="BF"/>
            <w:vAlign w:val="center"/>
          </w:tcPr>
          <w:p w14:paraId="7CC882BE"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Strategický cíl</w:t>
            </w:r>
          </w:p>
        </w:tc>
      </w:tr>
      <w:tr w:rsidR="005A50BD" w:rsidRPr="001C099C" w14:paraId="1C5F769F" w14:textId="77777777" w:rsidTr="005A50BD">
        <w:tc>
          <w:tcPr>
            <w:tcW w:w="959" w:type="dxa"/>
            <w:shd w:val="clear" w:color="auto" w:fill="BFBFBF" w:themeFill="background1" w:themeFillShade="BF"/>
            <w:vAlign w:val="center"/>
          </w:tcPr>
          <w:p w14:paraId="213F6157" w14:textId="77777777" w:rsidR="005A50BD" w:rsidRPr="001C099C" w:rsidRDefault="005A50BD" w:rsidP="00A4618C">
            <w:pPr>
              <w:spacing w:line="280" w:lineRule="exact"/>
              <w:jc w:val="center"/>
              <w:rPr>
                <w:rFonts w:ascii="Tahoma" w:hAnsi="Tahoma" w:cs="Tahoma"/>
                <w:b/>
                <w:sz w:val="20"/>
                <w:szCs w:val="20"/>
              </w:rPr>
            </w:pPr>
            <w:r w:rsidRPr="001C099C">
              <w:rPr>
                <w:rFonts w:ascii="Tahoma" w:hAnsi="Tahoma" w:cs="Tahoma"/>
                <w:b/>
                <w:sz w:val="20"/>
                <w:szCs w:val="20"/>
              </w:rPr>
              <w:t>2.</w:t>
            </w:r>
          </w:p>
        </w:tc>
        <w:tc>
          <w:tcPr>
            <w:tcW w:w="1276" w:type="dxa"/>
            <w:shd w:val="clear" w:color="auto" w:fill="BFBFBF" w:themeFill="background1" w:themeFillShade="BF"/>
            <w:vAlign w:val="center"/>
          </w:tcPr>
          <w:p w14:paraId="1785FA4F"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3.1</w:t>
            </w:r>
          </w:p>
        </w:tc>
        <w:tc>
          <w:tcPr>
            <w:tcW w:w="5528" w:type="dxa"/>
            <w:shd w:val="clear" w:color="auto" w:fill="BFBFBF" w:themeFill="background1" w:themeFillShade="BF"/>
            <w:vAlign w:val="center"/>
          </w:tcPr>
          <w:p w14:paraId="09E068EB" w14:textId="77777777" w:rsidR="005A50BD" w:rsidRPr="001C099C" w:rsidRDefault="005A50BD" w:rsidP="00A4618C">
            <w:pPr>
              <w:spacing w:before="120" w:after="120" w:line="280" w:lineRule="exact"/>
              <w:ind w:left="33"/>
              <w:rPr>
                <w:rFonts w:ascii="Tahoma" w:hAnsi="Tahoma" w:cs="Tahoma"/>
                <w:b/>
                <w:sz w:val="20"/>
                <w:szCs w:val="20"/>
              </w:rPr>
            </w:pPr>
            <w:r w:rsidRPr="001C099C">
              <w:rPr>
                <w:rFonts w:ascii="Tahoma" w:eastAsia="Times New Roman" w:hAnsi="Tahoma" w:cs="Tahoma"/>
                <w:b/>
                <w:sz w:val="20"/>
                <w:szCs w:val="20"/>
                <w:lang w:eastAsia="cs-CZ"/>
              </w:rPr>
              <w:t>Minimalizace nepříznivých účinků vzniku odpadů a nakládání s nimi na lidské zdraví a životní prostředí.</w:t>
            </w:r>
          </w:p>
        </w:tc>
        <w:tc>
          <w:tcPr>
            <w:tcW w:w="1447" w:type="dxa"/>
            <w:shd w:val="clear" w:color="auto" w:fill="BFBFBF" w:themeFill="background1" w:themeFillShade="BF"/>
            <w:vAlign w:val="center"/>
          </w:tcPr>
          <w:p w14:paraId="0125A60A"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Strategický cíl</w:t>
            </w:r>
          </w:p>
        </w:tc>
      </w:tr>
      <w:tr w:rsidR="005A50BD" w:rsidRPr="001C099C" w14:paraId="43F48C43" w14:textId="77777777" w:rsidTr="005A50BD">
        <w:tc>
          <w:tcPr>
            <w:tcW w:w="959" w:type="dxa"/>
            <w:shd w:val="clear" w:color="auto" w:fill="BFBFBF" w:themeFill="background1" w:themeFillShade="BF"/>
            <w:vAlign w:val="center"/>
          </w:tcPr>
          <w:p w14:paraId="155672F4" w14:textId="77777777" w:rsidR="005A50BD" w:rsidRPr="001C099C" w:rsidRDefault="005A50BD" w:rsidP="00A4618C">
            <w:pPr>
              <w:spacing w:line="280" w:lineRule="exact"/>
              <w:jc w:val="center"/>
              <w:rPr>
                <w:rFonts w:ascii="Tahoma" w:hAnsi="Tahoma" w:cs="Tahoma"/>
                <w:b/>
                <w:sz w:val="20"/>
                <w:szCs w:val="20"/>
              </w:rPr>
            </w:pPr>
            <w:r w:rsidRPr="001C099C">
              <w:rPr>
                <w:rFonts w:ascii="Tahoma" w:hAnsi="Tahoma" w:cs="Tahoma"/>
                <w:b/>
                <w:sz w:val="20"/>
                <w:szCs w:val="20"/>
              </w:rPr>
              <w:t>3.</w:t>
            </w:r>
          </w:p>
        </w:tc>
        <w:tc>
          <w:tcPr>
            <w:tcW w:w="1276" w:type="dxa"/>
            <w:shd w:val="clear" w:color="auto" w:fill="BFBFBF" w:themeFill="background1" w:themeFillShade="BF"/>
            <w:vAlign w:val="center"/>
          </w:tcPr>
          <w:p w14:paraId="3084BAAB"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3.1.</w:t>
            </w:r>
          </w:p>
        </w:tc>
        <w:tc>
          <w:tcPr>
            <w:tcW w:w="5528" w:type="dxa"/>
            <w:shd w:val="clear" w:color="auto" w:fill="BFBFBF" w:themeFill="background1" w:themeFillShade="BF"/>
            <w:vAlign w:val="center"/>
          </w:tcPr>
          <w:p w14:paraId="6EFA00E8" w14:textId="77777777" w:rsidR="005A50BD" w:rsidRPr="001C099C" w:rsidRDefault="005A50BD" w:rsidP="00A4618C">
            <w:pPr>
              <w:spacing w:before="120" w:after="120" w:line="280" w:lineRule="exact"/>
              <w:ind w:left="33"/>
              <w:rPr>
                <w:rFonts w:ascii="Tahoma" w:hAnsi="Tahoma" w:cs="Tahoma"/>
                <w:b/>
                <w:sz w:val="20"/>
                <w:szCs w:val="20"/>
              </w:rPr>
            </w:pPr>
            <w:r w:rsidRPr="001C099C">
              <w:rPr>
                <w:rFonts w:ascii="Tahoma" w:eastAsia="Times New Roman" w:hAnsi="Tahoma" w:cs="Tahoma"/>
                <w:b/>
                <w:sz w:val="20"/>
                <w:szCs w:val="20"/>
                <w:lang w:eastAsia="cs-CZ"/>
              </w:rPr>
              <w:t xml:space="preserve">Udržitelný rozvoj společnosti a přechod k cirkulární ekonomice.  </w:t>
            </w:r>
          </w:p>
        </w:tc>
        <w:tc>
          <w:tcPr>
            <w:tcW w:w="1447" w:type="dxa"/>
            <w:shd w:val="clear" w:color="auto" w:fill="BFBFBF" w:themeFill="background1" w:themeFillShade="BF"/>
            <w:vAlign w:val="center"/>
          </w:tcPr>
          <w:p w14:paraId="0801B11E"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Strategický cíl</w:t>
            </w:r>
          </w:p>
        </w:tc>
      </w:tr>
      <w:tr w:rsidR="005A50BD" w:rsidRPr="001C099C" w14:paraId="6C3554C9" w14:textId="77777777" w:rsidTr="005A50BD">
        <w:tc>
          <w:tcPr>
            <w:tcW w:w="959" w:type="dxa"/>
            <w:shd w:val="clear" w:color="auto" w:fill="BFBFBF" w:themeFill="background1" w:themeFillShade="BF"/>
            <w:vAlign w:val="center"/>
          </w:tcPr>
          <w:p w14:paraId="17B5C14E" w14:textId="77777777" w:rsidR="005A50BD" w:rsidRPr="001C099C" w:rsidRDefault="005A50BD" w:rsidP="00A4618C">
            <w:pPr>
              <w:spacing w:line="280" w:lineRule="exact"/>
              <w:jc w:val="center"/>
              <w:rPr>
                <w:rFonts w:ascii="Tahoma" w:hAnsi="Tahoma" w:cs="Tahoma"/>
                <w:b/>
                <w:sz w:val="20"/>
                <w:szCs w:val="20"/>
              </w:rPr>
            </w:pPr>
            <w:r w:rsidRPr="001C099C">
              <w:rPr>
                <w:rFonts w:ascii="Tahoma" w:hAnsi="Tahoma" w:cs="Tahoma"/>
                <w:b/>
                <w:sz w:val="20"/>
                <w:szCs w:val="20"/>
              </w:rPr>
              <w:t>4.</w:t>
            </w:r>
          </w:p>
        </w:tc>
        <w:tc>
          <w:tcPr>
            <w:tcW w:w="1276" w:type="dxa"/>
            <w:shd w:val="clear" w:color="auto" w:fill="BFBFBF" w:themeFill="background1" w:themeFillShade="BF"/>
            <w:vAlign w:val="center"/>
          </w:tcPr>
          <w:p w14:paraId="32C59472"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3.1</w:t>
            </w:r>
          </w:p>
        </w:tc>
        <w:tc>
          <w:tcPr>
            <w:tcW w:w="5528" w:type="dxa"/>
            <w:shd w:val="clear" w:color="auto" w:fill="BFBFBF" w:themeFill="background1" w:themeFillShade="BF"/>
            <w:vAlign w:val="center"/>
          </w:tcPr>
          <w:p w14:paraId="60DC9B59" w14:textId="77777777" w:rsidR="005A50BD" w:rsidRPr="001C099C" w:rsidRDefault="005A50BD" w:rsidP="00A4618C">
            <w:pPr>
              <w:spacing w:before="120" w:after="120" w:line="280" w:lineRule="exact"/>
              <w:ind w:left="33"/>
              <w:rPr>
                <w:rFonts w:ascii="Tahoma" w:hAnsi="Tahoma" w:cs="Tahoma"/>
                <w:b/>
                <w:sz w:val="20"/>
                <w:szCs w:val="20"/>
              </w:rPr>
            </w:pPr>
            <w:r w:rsidRPr="001C099C">
              <w:rPr>
                <w:rFonts w:ascii="Tahoma" w:eastAsia="Times New Roman" w:hAnsi="Tahoma" w:cs="Tahoma"/>
                <w:b/>
                <w:sz w:val="20"/>
                <w:szCs w:val="20"/>
                <w:lang w:eastAsia="cs-CZ"/>
              </w:rPr>
              <w:t xml:space="preserve">Maximální využívání odpadů jako náhrady primárních zdrojů.  </w:t>
            </w:r>
          </w:p>
        </w:tc>
        <w:tc>
          <w:tcPr>
            <w:tcW w:w="1447" w:type="dxa"/>
            <w:shd w:val="clear" w:color="auto" w:fill="BFBFBF" w:themeFill="background1" w:themeFillShade="BF"/>
            <w:vAlign w:val="center"/>
          </w:tcPr>
          <w:p w14:paraId="0A409F8B" w14:textId="77777777" w:rsidR="005A50BD" w:rsidRPr="001C099C" w:rsidRDefault="005A50BD" w:rsidP="00A4618C">
            <w:pPr>
              <w:spacing w:line="280" w:lineRule="exact"/>
              <w:jc w:val="center"/>
              <w:rPr>
                <w:rFonts w:ascii="Tahoma" w:hAnsi="Tahoma" w:cs="Tahoma"/>
                <w:b/>
                <w:sz w:val="20"/>
                <w:szCs w:val="20"/>
              </w:rPr>
            </w:pPr>
            <w:r w:rsidRPr="001C099C">
              <w:rPr>
                <w:rFonts w:ascii="Tahoma" w:eastAsia="Times New Roman" w:hAnsi="Tahoma" w:cs="Tahoma"/>
                <w:b/>
                <w:sz w:val="20"/>
                <w:szCs w:val="20"/>
                <w:lang w:eastAsia="cs-CZ"/>
              </w:rPr>
              <w:t>Strategický cíl</w:t>
            </w:r>
          </w:p>
        </w:tc>
      </w:tr>
      <w:tr w:rsidR="005A50BD" w:rsidRPr="001C099C" w14:paraId="6B9FC678" w14:textId="77777777" w:rsidTr="005A50BD">
        <w:tc>
          <w:tcPr>
            <w:tcW w:w="959" w:type="dxa"/>
            <w:shd w:val="clear" w:color="auto" w:fill="D9D9D9" w:themeFill="background1" w:themeFillShade="D9"/>
            <w:vAlign w:val="center"/>
          </w:tcPr>
          <w:p w14:paraId="55029330" w14:textId="77777777" w:rsidR="005A50BD" w:rsidRPr="001C099C" w:rsidRDefault="005A50BD" w:rsidP="00A4618C">
            <w:pPr>
              <w:spacing w:line="280" w:lineRule="exact"/>
              <w:jc w:val="center"/>
              <w:rPr>
                <w:rFonts w:ascii="Tahoma" w:hAnsi="Tahoma" w:cs="Tahoma"/>
                <w:bCs/>
                <w:sz w:val="20"/>
                <w:szCs w:val="20"/>
              </w:rPr>
            </w:pPr>
            <w:r w:rsidRPr="001C099C">
              <w:rPr>
                <w:rFonts w:ascii="Tahoma" w:hAnsi="Tahoma" w:cs="Tahoma"/>
                <w:bCs/>
                <w:sz w:val="20"/>
                <w:szCs w:val="20"/>
              </w:rPr>
              <w:t>5.</w:t>
            </w:r>
          </w:p>
        </w:tc>
        <w:tc>
          <w:tcPr>
            <w:tcW w:w="1276" w:type="dxa"/>
            <w:shd w:val="clear" w:color="auto" w:fill="D9D9D9" w:themeFill="background1" w:themeFillShade="D9"/>
            <w:vAlign w:val="center"/>
          </w:tcPr>
          <w:p w14:paraId="5ED56F2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D9D9D9" w:themeFill="background1" w:themeFillShade="D9"/>
            <w:vAlign w:val="center"/>
          </w:tcPr>
          <w:p w14:paraId="3D1524E6"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Maximálně předcházet vzniku odpadů, snižovat produkci odpadů a spotřebu primárních zdrojů. </w:t>
            </w:r>
          </w:p>
        </w:tc>
        <w:tc>
          <w:tcPr>
            <w:tcW w:w="1447" w:type="dxa"/>
            <w:shd w:val="clear" w:color="auto" w:fill="D9D9D9" w:themeFill="background1" w:themeFillShade="D9"/>
            <w:vAlign w:val="center"/>
          </w:tcPr>
          <w:p w14:paraId="6F35523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7DF9408C" w14:textId="77777777" w:rsidTr="005A50BD">
        <w:tc>
          <w:tcPr>
            <w:tcW w:w="959" w:type="dxa"/>
            <w:shd w:val="clear" w:color="auto" w:fill="FFFFFF" w:themeFill="background1"/>
            <w:vAlign w:val="center"/>
          </w:tcPr>
          <w:p w14:paraId="6B8DD650"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w:t>
            </w:r>
          </w:p>
        </w:tc>
        <w:tc>
          <w:tcPr>
            <w:tcW w:w="1276" w:type="dxa"/>
            <w:shd w:val="clear" w:color="auto" w:fill="FFFFFF" w:themeFill="background1"/>
            <w:vAlign w:val="center"/>
          </w:tcPr>
          <w:p w14:paraId="3B63AA7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79900E6A"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Zajišťovat komplexní informační podporu o problematice předcházení vzniku odpadů. </w:t>
            </w:r>
          </w:p>
        </w:tc>
        <w:tc>
          <w:tcPr>
            <w:tcW w:w="1447" w:type="dxa"/>
            <w:shd w:val="clear" w:color="auto" w:fill="FFFFFF" w:themeFill="background1"/>
            <w:vAlign w:val="center"/>
          </w:tcPr>
          <w:p w14:paraId="268601A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5594AA9E" w14:textId="77777777" w:rsidTr="005A50BD">
        <w:tc>
          <w:tcPr>
            <w:tcW w:w="959" w:type="dxa"/>
            <w:shd w:val="clear" w:color="auto" w:fill="FFFFFF" w:themeFill="background1"/>
            <w:vAlign w:val="center"/>
          </w:tcPr>
          <w:p w14:paraId="5E2E2A8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7.</w:t>
            </w:r>
          </w:p>
        </w:tc>
        <w:tc>
          <w:tcPr>
            <w:tcW w:w="1276" w:type="dxa"/>
            <w:shd w:val="clear" w:color="auto" w:fill="FFFFFF" w:themeFill="background1"/>
            <w:vAlign w:val="center"/>
          </w:tcPr>
          <w:p w14:paraId="2C21633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17E81258"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Podporovat modely trvale udržitelné výroby a spotřeby, zaměřit se na výrobky obsahující kritické suroviny. </w:t>
            </w:r>
          </w:p>
        </w:tc>
        <w:tc>
          <w:tcPr>
            <w:tcW w:w="1447" w:type="dxa"/>
            <w:shd w:val="clear" w:color="auto" w:fill="FFFFFF" w:themeFill="background1"/>
            <w:vAlign w:val="center"/>
          </w:tcPr>
          <w:p w14:paraId="3D1479E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3F6CF205" w14:textId="77777777" w:rsidTr="005A50BD">
        <w:tc>
          <w:tcPr>
            <w:tcW w:w="959" w:type="dxa"/>
            <w:shd w:val="clear" w:color="auto" w:fill="FFFFFF" w:themeFill="background1"/>
            <w:vAlign w:val="center"/>
          </w:tcPr>
          <w:p w14:paraId="43624F3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8.</w:t>
            </w:r>
          </w:p>
        </w:tc>
        <w:tc>
          <w:tcPr>
            <w:tcW w:w="1276" w:type="dxa"/>
            <w:shd w:val="clear" w:color="auto" w:fill="FFFFFF" w:themeFill="background1"/>
            <w:vAlign w:val="center"/>
          </w:tcPr>
          <w:p w14:paraId="2D86707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19962E06"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hAnsi="Tahoma" w:cs="Tahoma"/>
                <w:bCs/>
                <w:sz w:val="20"/>
                <w:szCs w:val="20"/>
              </w:rPr>
              <w:t>Podporovat vytváření podmínek pro snižování surovinových a energetických zdrojů ve výrobních odvětvích a podporovat využívání „druhotných surovin</w:t>
            </w:r>
          </w:p>
        </w:tc>
        <w:tc>
          <w:tcPr>
            <w:tcW w:w="1447" w:type="dxa"/>
            <w:shd w:val="clear" w:color="auto" w:fill="FFFFFF" w:themeFill="background1"/>
            <w:vAlign w:val="center"/>
          </w:tcPr>
          <w:p w14:paraId="3170620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4DA7357E" w14:textId="77777777" w:rsidTr="005A50BD">
        <w:tc>
          <w:tcPr>
            <w:tcW w:w="959" w:type="dxa"/>
            <w:shd w:val="clear" w:color="auto" w:fill="FFFFFF" w:themeFill="background1"/>
            <w:vAlign w:val="center"/>
          </w:tcPr>
          <w:p w14:paraId="518D76F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9.</w:t>
            </w:r>
          </w:p>
        </w:tc>
        <w:tc>
          <w:tcPr>
            <w:tcW w:w="1276" w:type="dxa"/>
            <w:shd w:val="clear" w:color="auto" w:fill="FFFFFF" w:themeFill="background1"/>
            <w:vAlign w:val="center"/>
          </w:tcPr>
          <w:p w14:paraId="3B1ACB8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0E000C43"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Podporovat zavádění nízkoodpadových a inovativních technologií šetřících vstupní suroviny a materiály. </w:t>
            </w:r>
          </w:p>
        </w:tc>
        <w:tc>
          <w:tcPr>
            <w:tcW w:w="1447" w:type="dxa"/>
            <w:shd w:val="clear" w:color="auto" w:fill="FFFFFF" w:themeFill="background1"/>
            <w:vAlign w:val="center"/>
          </w:tcPr>
          <w:p w14:paraId="32E31B9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2881615D" w14:textId="77777777" w:rsidTr="005A50BD">
        <w:tc>
          <w:tcPr>
            <w:tcW w:w="959" w:type="dxa"/>
            <w:shd w:val="clear" w:color="auto" w:fill="FFFFFF" w:themeFill="background1"/>
            <w:vAlign w:val="center"/>
          </w:tcPr>
          <w:p w14:paraId="22BC0C5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10.</w:t>
            </w:r>
          </w:p>
        </w:tc>
        <w:tc>
          <w:tcPr>
            <w:tcW w:w="1276" w:type="dxa"/>
            <w:shd w:val="clear" w:color="auto" w:fill="FFFFFF" w:themeFill="background1"/>
            <w:vAlign w:val="center"/>
          </w:tcPr>
          <w:p w14:paraId="2332898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64D3AA2E"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Aktivně využívat dobrovolné nástroje. </w:t>
            </w:r>
          </w:p>
        </w:tc>
        <w:tc>
          <w:tcPr>
            <w:tcW w:w="1447" w:type="dxa"/>
            <w:shd w:val="clear" w:color="auto" w:fill="FFFFFF" w:themeFill="background1"/>
            <w:vAlign w:val="center"/>
          </w:tcPr>
          <w:p w14:paraId="27349D4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71B2A12B" w14:textId="77777777" w:rsidTr="005A50BD">
        <w:tc>
          <w:tcPr>
            <w:tcW w:w="959" w:type="dxa"/>
            <w:shd w:val="clear" w:color="auto" w:fill="FFFFFF" w:themeFill="background1"/>
            <w:vAlign w:val="center"/>
          </w:tcPr>
          <w:p w14:paraId="068100B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11.</w:t>
            </w:r>
          </w:p>
        </w:tc>
        <w:tc>
          <w:tcPr>
            <w:tcW w:w="1276" w:type="dxa"/>
            <w:shd w:val="clear" w:color="auto" w:fill="FFFFFF" w:themeFill="background1"/>
            <w:vAlign w:val="center"/>
          </w:tcPr>
          <w:p w14:paraId="1E04E40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3CAC3323"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Snižovat produkci potravinových odpadů.</w:t>
            </w:r>
          </w:p>
        </w:tc>
        <w:tc>
          <w:tcPr>
            <w:tcW w:w="1447" w:type="dxa"/>
            <w:shd w:val="clear" w:color="auto" w:fill="FFFFFF" w:themeFill="background1"/>
            <w:vAlign w:val="center"/>
          </w:tcPr>
          <w:p w14:paraId="35329CB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38AC317D" w14:textId="77777777" w:rsidTr="005A50BD">
        <w:tc>
          <w:tcPr>
            <w:tcW w:w="959" w:type="dxa"/>
            <w:shd w:val="clear" w:color="auto" w:fill="FFFFFF" w:themeFill="background1"/>
            <w:vAlign w:val="center"/>
          </w:tcPr>
          <w:p w14:paraId="6CDDF18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12.</w:t>
            </w:r>
          </w:p>
        </w:tc>
        <w:tc>
          <w:tcPr>
            <w:tcW w:w="1276" w:type="dxa"/>
            <w:shd w:val="clear" w:color="auto" w:fill="FFFFFF" w:themeFill="background1"/>
            <w:vAlign w:val="center"/>
          </w:tcPr>
          <w:p w14:paraId="198761B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79BD9B8C"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Podporovat stabilizaci a následné snižování produkce složek komunálního odpadu, které nejsou vhodné pro přípravu k opětovnému použití nebo recyklaci.</w:t>
            </w:r>
          </w:p>
        </w:tc>
        <w:tc>
          <w:tcPr>
            <w:tcW w:w="1447" w:type="dxa"/>
            <w:shd w:val="clear" w:color="auto" w:fill="FFFFFF" w:themeFill="background1"/>
            <w:vAlign w:val="center"/>
          </w:tcPr>
          <w:p w14:paraId="7A054EC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7E5CEAB8" w14:textId="77777777" w:rsidTr="005A50BD">
        <w:tc>
          <w:tcPr>
            <w:tcW w:w="959" w:type="dxa"/>
            <w:shd w:val="clear" w:color="auto" w:fill="FFFFFF" w:themeFill="background1"/>
            <w:vAlign w:val="center"/>
          </w:tcPr>
          <w:p w14:paraId="40F3525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13.</w:t>
            </w:r>
          </w:p>
        </w:tc>
        <w:tc>
          <w:tcPr>
            <w:tcW w:w="1276" w:type="dxa"/>
            <w:shd w:val="clear" w:color="auto" w:fill="FFFFFF" w:themeFill="background1"/>
            <w:vAlign w:val="center"/>
          </w:tcPr>
          <w:p w14:paraId="51AB9E5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3FE6404E"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 xml:space="preserve">Podporovat stabilizaci produkce nebezpečných odpadů, stavebních a demoličních odpadů a snižovat obsah nebezpečných látek v materiálech a výrobcích, aniž by byly </w:t>
            </w:r>
            <w:r w:rsidRPr="001C099C">
              <w:rPr>
                <w:rFonts w:ascii="Tahoma" w:hAnsi="Tahoma" w:cs="Tahoma"/>
                <w:bCs/>
                <w:sz w:val="20"/>
                <w:szCs w:val="20"/>
              </w:rPr>
              <w:lastRenderedPageBreak/>
              <w:t>dotčeny harmonizované právní požadavky týkající se těchto materiálů a výrobků.</w:t>
            </w:r>
          </w:p>
        </w:tc>
        <w:tc>
          <w:tcPr>
            <w:tcW w:w="1447" w:type="dxa"/>
            <w:shd w:val="clear" w:color="auto" w:fill="FFFFFF" w:themeFill="background1"/>
            <w:vAlign w:val="center"/>
          </w:tcPr>
          <w:p w14:paraId="7F3DBBD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lastRenderedPageBreak/>
              <w:t>Dílčí cíl</w:t>
            </w:r>
          </w:p>
        </w:tc>
      </w:tr>
      <w:tr w:rsidR="005A50BD" w:rsidRPr="001C099C" w14:paraId="67F320C9" w14:textId="77777777" w:rsidTr="005A50BD">
        <w:tc>
          <w:tcPr>
            <w:tcW w:w="959" w:type="dxa"/>
            <w:shd w:val="clear" w:color="auto" w:fill="FFFFFF" w:themeFill="background1"/>
            <w:vAlign w:val="center"/>
          </w:tcPr>
          <w:p w14:paraId="4DA5822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14.</w:t>
            </w:r>
          </w:p>
        </w:tc>
        <w:tc>
          <w:tcPr>
            <w:tcW w:w="1276" w:type="dxa"/>
            <w:shd w:val="clear" w:color="auto" w:fill="FFFFFF" w:themeFill="background1"/>
            <w:vAlign w:val="center"/>
          </w:tcPr>
          <w:p w14:paraId="617F5FB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6E8712B7"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Podporovat činnost charitativních středisek a organizací, servisních a opravárenských služeb za účelem prodlužování životnosti a opětovného používání výrobků a materiálů, zejména elektrozařízení, textilu, nábytku a stavebních materiálů.</w:t>
            </w:r>
          </w:p>
        </w:tc>
        <w:tc>
          <w:tcPr>
            <w:tcW w:w="1447" w:type="dxa"/>
            <w:shd w:val="clear" w:color="auto" w:fill="FFFFFF" w:themeFill="background1"/>
            <w:vAlign w:val="center"/>
          </w:tcPr>
          <w:p w14:paraId="4EE5FBA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47A78654" w14:textId="77777777" w:rsidTr="005A50BD">
        <w:tc>
          <w:tcPr>
            <w:tcW w:w="959" w:type="dxa"/>
            <w:shd w:val="clear" w:color="auto" w:fill="FFFFFF" w:themeFill="background1"/>
            <w:vAlign w:val="center"/>
          </w:tcPr>
          <w:p w14:paraId="753D9BE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15.</w:t>
            </w:r>
          </w:p>
        </w:tc>
        <w:tc>
          <w:tcPr>
            <w:tcW w:w="1276" w:type="dxa"/>
            <w:shd w:val="clear" w:color="auto" w:fill="FFFFFF" w:themeFill="background1"/>
            <w:vAlign w:val="center"/>
          </w:tcPr>
          <w:p w14:paraId="5793DC4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5E76F333"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Podporovat stabilizaci produkce odpadů výrobků s ukončenou životností a zvýšit prosazování problematiky předcházení vzniku odpadů v aktivitách a činnostech kolektivních systémů a systémů zpětně odebíraných výrobků.</w:t>
            </w:r>
          </w:p>
        </w:tc>
        <w:tc>
          <w:tcPr>
            <w:tcW w:w="1447" w:type="dxa"/>
            <w:shd w:val="clear" w:color="auto" w:fill="FFFFFF" w:themeFill="background1"/>
            <w:vAlign w:val="center"/>
          </w:tcPr>
          <w:p w14:paraId="145CD01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3D6540C6" w14:textId="77777777" w:rsidTr="005A50BD">
        <w:tc>
          <w:tcPr>
            <w:tcW w:w="959" w:type="dxa"/>
            <w:shd w:val="clear" w:color="auto" w:fill="FFFFFF" w:themeFill="background1"/>
            <w:vAlign w:val="center"/>
          </w:tcPr>
          <w:p w14:paraId="00D9100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16.</w:t>
            </w:r>
          </w:p>
        </w:tc>
        <w:tc>
          <w:tcPr>
            <w:tcW w:w="1276" w:type="dxa"/>
            <w:shd w:val="clear" w:color="auto" w:fill="FFFFFF" w:themeFill="background1"/>
            <w:vAlign w:val="center"/>
          </w:tcPr>
          <w:p w14:paraId="2249536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72129034"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Podporovat aktivní úlohu výzkumu, experimentálního vývoje a inovací v oblasti podpory předcházení vzniku odpadů.</w:t>
            </w:r>
          </w:p>
        </w:tc>
        <w:tc>
          <w:tcPr>
            <w:tcW w:w="1447" w:type="dxa"/>
            <w:shd w:val="clear" w:color="auto" w:fill="FFFFFF" w:themeFill="background1"/>
            <w:vAlign w:val="center"/>
          </w:tcPr>
          <w:p w14:paraId="4D33202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3E278623" w14:textId="77777777" w:rsidTr="005A50BD">
        <w:tc>
          <w:tcPr>
            <w:tcW w:w="959" w:type="dxa"/>
            <w:shd w:val="clear" w:color="auto" w:fill="FFFFFF" w:themeFill="background1"/>
            <w:vAlign w:val="center"/>
          </w:tcPr>
          <w:p w14:paraId="7072C62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17.</w:t>
            </w:r>
          </w:p>
        </w:tc>
        <w:tc>
          <w:tcPr>
            <w:tcW w:w="1276" w:type="dxa"/>
            <w:shd w:val="clear" w:color="auto" w:fill="FFFFFF" w:themeFill="background1"/>
            <w:vAlign w:val="center"/>
          </w:tcPr>
          <w:p w14:paraId="7E28479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5528" w:type="dxa"/>
            <w:shd w:val="clear" w:color="auto" w:fill="FFFFFF" w:themeFill="background1"/>
            <w:vAlign w:val="center"/>
          </w:tcPr>
          <w:p w14:paraId="6A4F5713"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Podporovat vzniku seznamu výrobků, jež jsou hlavními zdroji znečištění odpady v životním a 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w:t>
            </w:r>
          </w:p>
        </w:tc>
        <w:tc>
          <w:tcPr>
            <w:tcW w:w="1447" w:type="dxa"/>
            <w:shd w:val="clear" w:color="auto" w:fill="FFFFFF" w:themeFill="background1"/>
            <w:vAlign w:val="center"/>
          </w:tcPr>
          <w:p w14:paraId="00CC716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5DD83858" w14:textId="77777777" w:rsidTr="005A50BD">
        <w:tc>
          <w:tcPr>
            <w:tcW w:w="959" w:type="dxa"/>
            <w:shd w:val="clear" w:color="auto" w:fill="D9D9D9" w:themeFill="background1" w:themeFillShade="D9"/>
            <w:vAlign w:val="center"/>
          </w:tcPr>
          <w:p w14:paraId="0D51C10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18.</w:t>
            </w:r>
          </w:p>
        </w:tc>
        <w:tc>
          <w:tcPr>
            <w:tcW w:w="1276" w:type="dxa"/>
            <w:shd w:val="clear" w:color="auto" w:fill="D9D9D9" w:themeFill="background1" w:themeFillShade="D9"/>
            <w:vAlign w:val="center"/>
          </w:tcPr>
          <w:p w14:paraId="14665C4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w:t>
            </w:r>
          </w:p>
        </w:tc>
        <w:tc>
          <w:tcPr>
            <w:tcW w:w="5528" w:type="dxa"/>
            <w:shd w:val="clear" w:color="auto" w:fill="D9D9D9" w:themeFill="background1" w:themeFillShade="D9"/>
            <w:vAlign w:val="center"/>
          </w:tcPr>
          <w:p w14:paraId="35EF78AC" w14:textId="5BFEF122"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Rozvíjet a intenzifikovat oddělené soustřeďování odpadu (tříděny sběr) pro odpady z papíru, plastů, skla, kovů a biologického odpadu. Zavést oddělené soustřeďování odpadu (tříděný sběr) pro odpady z textilu do 1. ledna roku 2025.</w:t>
            </w:r>
          </w:p>
        </w:tc>
        <w:tc>
          <w:tcPr>
            <w:tcW w:w="1447" w:type="dxa"/>
            <w:shd w:val="clear" w:color="auto" w:fill="D9D9D9" w:themeFill="background1" w:themeFillShade="D9"/>
            <w:vAlign w:val="center"/>
          </w:tcPr>
          <w:p w14:paraId="3EF526A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7F89B3C4" w14:textId="77777777" w:rsidTr="005A50BD">
        <w:tc>
          <w:tcPr>
            <w:tcW w:w="959" w:type="dxa"/>
            <w:shd w:val="clear" w:color="auto" w:fill="D9D9D9" w:themeFill="background1" w:themeFillShade="D9"/>
            <w:vAlign w:val="center"/>
          </w:tcPr>
          <w:p w14:paraId="4AF66ED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19.</w:t>
            </w:r>
          </w:p>
        </w:tc>
        <w:tc>
          <w:tcPr>
            <w:tcW w:w="1276" w:type="dxa"/>
            <w:shd w:val="clear" w:color="auto" w:fill="D9D9D9" w:themeFill="background1" w:themeFillShade="D9"/>
            <w:vAlign w:val="center"/>
          </w:tcPr>
          <w:p w14:paraId="6B073D5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w:t>
            </w:r>
          </w:p>
        </w:tc>
        <w:tc>
          <w:tcPr>
            <w:tcW w:w="5528" w:type="dxa"/>
            <w:shd w:val="clear" w:color="auto" w:fill="D9D9D9" w:themeFill="background1" w:themeFillShade="D9"/>
            <w:vAlign w:val="center"/>
          </w:tcPr>
          <w:p w14:paraId="0FCA2461"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Do roku 2020 zvýšit nejméně na 50 % hmotnosti celkovou úroveň přípravy k opětovnému použití a recyklace alespoň u odpadů z materiálů jako jsou papír, plast, kov, sklo, pocházejících z domácností, a případně odpady jiného původu, pokud jsou tyto toky odpadů podobné odpadům z domácností.</w:t>
            </w:r>
          </w:p>
        </w:tc>
        <w:tc>
          <w:tcPr>
            <w:tcW w:w="1447" w:type="dxa"/>
            <w:shd w:val="clear" w:color="auto" w:fill="D9D9D9" w:themeFill="background1" w:themeFillShade="D9"/>
            <w:vAlign w:val="center"/>
          </w:tcPr>
          <w:p w14:paraId="58E2600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166A09D5" w14:textId="77777777" w:rsidTr="005A50BD">
        <w:tc>
          <w:tcPr>
            <w:tcW w:w="959" w:type="dxa"/>
            <w:shd w:val="clear" w:color="auto" w:fill="D9D9D9" w:themeFill="background1" w:themeFillShade="D9"/>
            <w:vAlign w:val="center"/>
          </w:tcPr>
          <w:p w14:paraId="60C2694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20.</w:t>
            </w:r>
          </w:p>
        </w:tc>
        <w:tc>
          <w:tcPr>
            <w:tcW w:w="1276" w:type="dxa"/>
            <w:shd w:val="clear" w:color="auto" w:fill="D9D9D9" w:themeFill="background1" w:themeFillShade="D9"/>
            <w:vAlign w:val="center"/>
          </w:tcPr>
          <w:p w14:paraId="1D4CB09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w:t>
            </w:r>
          </w:p>
        </w:tc>
        <w:tc>
          <w:tcPr>
            <w:tcW w:w="5528" w:type="dxa"/>
            <w:shd w:val="clear" w:color="auto" w:fill="D9D9D9" w:themeFill="background1" w:themeFillShade="D9"/>
            <w:vAlign w:val="center"/>
          </w:tcPr>
          <w:p w14:paraId="22205440" w14:textId="7F9ADF72"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 xml:space="preserve">Zvýšit úroveň přípravy k opětovnému použití a recyklace komunálního odpadu nejméně dle tabulky </w:t>
            </w:r>
            <w:r w:rsidR="00297100">
              <w:rPr>
                <w:rFonts w:ascii="Tahoma" w:hAnsi="Tahoma" w:cs="Tahoma"/>
                <w:bCs/>
                <w:sz w:val="20"/>
                <w:szCs w:val="20"/>
              </w:rPr>
              <w:t>56</w:t>
            </w:r>
            <w:r w:rsidRPr="001C099C">
              <w:rPr>
                <w:rFonts w:ascii="Tahoma" w:hAnsi="Tahoma" w:cs="Tahoma"/>
                <w:bCs/>
                <w:sz w:val="20"/>
                <w:szCs w:val="20"/>
              </w:rPr>
              <w:t xml:space="preserve">. </w:t>
            </w:r>
          </w:p>
        </w:tc>
        <w:tc>
          <w:tcPr>
            <w:tcW w:w="1447" w:type="dxa"/>
            <w:shd w:val="clear" w:color="auto" w:fill="D9D9D9" w:themeFill="background1" w:themeFillShade="D9"/>
            <w:vAlign w:val="center"/>
          </w:tcPr>
          <w:p w14:paraId="4D4CCD3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214D5553" w14:textId="77777777" w:rsidTr="005A50BD">
        <w:tc>
          <w:tcPr>
            <w:tcW w:w="959" w:type="dxa"/>
            <w:shd w:val="clear" w:color="auto" w:fill="D9D9D9" w:themeFill="background1" w:themeFillShade="D9"/>
            <w:vAlign w:val="center"/>
          </w:tcPr>
          <w:p w14:paraId="7D07E91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21.</w:t>
            </w:r>
          </w:p>
        </w:tc>
        <w:tc>
          <w:tcPr>
            <w:tcW w:w="1276" w:type="dxa"/>
            <w:shd w:val="clear" w:color="auto" w:fill="D9D9D9" w:themeFill="background1" w:themeFillShade="D9"/>
            <w:vAlign w:val="center"/>
          </w:tcPr>
          <w:p w14:paraId="3386512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w:t>
            </w:r>
          </w:p>
        </w:tc>
        <w:tc>
          <w:tcPr>
            <w:tcW w:w="5528" w:type="dxa"/>
            <w:shd w:val="clear" w:color="auto" w:fill="D9D9D9" w:themeFill="background1" w:themeFillShade="D9"/>
            <w:vAlign w:val="center"/>
          </w:tcPr>
          <w:p w14:paraId="42E5172B"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Do roku 2035 snížit množství komunálního odpadu ukládaného na skládky na 10 % (hmotnostních) nebo méně z celkového množství produkovaného komunálního odpadu.</w:t>
            </w:r>
          </w:p>
        </w:tc>
        <w:tc>
          <w:tcPr>
            <w:tcW w:w="1447" w:type="dxa"/>
            <w:shd w:val="clear" w:color="auto" w:fill="D9D9D9" w:themeFill="background1" w:themeFillShade="D9"/>
            <w:vAlign w:val="center"/>
          </w:tcPr>
          <w:p w14:paraId="69B6B51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2A0587E4" w14:textId="77777777" w:rsidTr="005A50BD">
        <w:tc>
          <w:tcPr>
            <w:tcW w:w="959" w:type="dxa"/>
            <w:shd w:val="clear" w:color="auto" w:fill="D9D9D9" w:themeFill="background1" w:themeFillShade="D9"/>
            <w:vAlign w:val="center"/>
          </w:tcPr>
          <w:p w14:paraId="2ECF063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22.</w:t>
            </w:r>
          </w:p>
        </w:tc>
        <w:tc>
          <w:tcPr>
            <w:tcW w:w="1276" w:type="dxa"/>
            <w:shd w:val="clear" w:color="auto" w:fill="D9D9D9" w:themeFill="background1" w:themeFillShade="D9"/>
            <w:vAlign w:val="center"/>
          </w:tcPr>
          <w:p w14:paraId="572DC37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3.4.1.1.</w:t>
            </w:r>
          </w:p>
        </w:tc>
        <w:tc>
          <w:tcPr>
            <w:tcW w:w="5528" w:type="dxa"/>
            <w:shd w:val="clear" w:color="auto" w:fill="D9D9D9" w:themeFill="background1" w:themeFillShade="D9"/>
            <w:vAlign w:val="center"/>
          </w:tcPr>
          <w:p w14:paraId="11AFBBFE" w14:textId="77777777" w:rsidR="005A50BD" w:rsidRPr="001C099C" w:rsidRDefault="005A50BD" w:rsidP="00A4618C">
            <w:pPr>
              <w:spacing w:before="120" w:after="120" w:line="280" w:lineRule="exact"/>
              <w:jc w:val="both"/>
              <w:rPr>
                <w:rFonts w:ascii="Tahoma" w:eastAsia="Times New Roman" w:hAnsi="Tahoma" w:cs="Tahoma"/>
                <w:bCs/>
                <w:sz w:val="20"/>
                <w:szCs w:val="20"/>
                <w:lang w:eastAsia="cs-CZ"/>
              </w:rPr>
            </w:pPr>
            <w:r w:rsidRPr="001C099C">
              <w:rPr>
                <w:rFonts w:ascii="Tahoma" w:hAnsi="Tahoma" w:cs="Tahoma"/>
                <w:bCs/>
                <w:sz w:val="20"/>
                <w:szCs w:val="20"/>
              </w:rPr>
              <w:t>Snižovat produkci směsného komunálního odpadu připadající na obyvatele.</w:t>
            </w:r>
          </w:p>
        </w:tc>
        <w:tc>
          <w:tcPr>
            <w:tcW w:w="1447" w:type="dxa"/>
            <w:shd w:val="clear" w:color="auto" w:fill="D9D9D9" w:themeFill="background1" w:themeFillShade="D9"/>
            <w:vAlign w:val="center"/>
          </w:tcPr>
          <w:p w14:paraId="1DCBAF0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69A5F545" w14:textId="77777777" w:rsidTr="005A50BD">
        <w:tc>
          <w:tcPr>
            <w:tcW w:w="959" w:type="dxa"/>
            <w:shd w:val="clear" w:color="auto" w:fill="D9D9D9" w:themeFill="background1" w:themeFillShade="D9"/>
            <w:vAlign w:val="center"/>
          </w:tcPr>
          <w:p w14:paraId="313AF71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23.</w:t>
            </w:r>
          </w:p>
        </w:tc>
        <w:tc>
          <w:tcPr>
            <w:tcW w:w="1276" w:type="dxa"/>
            <w:shd w:val="clear" w:color="auto" w:fill="D9D9D9" w:themeFill="background1" w:themeFillShade="D9"/>
            <w:vAlign w:val="center"/>
          </w:tcPr>
          <w:p w14:paraId="3E260F3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3.4.1.1</w:t>
            </w:r>
          </w:p>
        </w:tc>
        <w:tc>
          <w:tcPr>
            <w:tcW w:w="5528" w:type="dxa"/>
            <w:shd w:val="clear" w:color="auto" w:fill="D9D9D9" w:themeFill="background1" w:themeFillShade="D9"/>
            <w:vAlign w:val="center"/>
          </w:tcPr>
          <w:p w14:paraId="55226CFF" w14:textId="77777777" w:rsidR="005A50BD" w:rsidRPr="001C099C" w:rsidRDefault="005A50BD" w:rsidP="00A4618C">
            <w:pPr>
              <w:spacing w:before="120" w:after="120" w:line="280" w:lineRule="exact"/>
              <w:jc w:val="both"/>
              <w:rPr>
                <w:rFonts w:ascii="Tahoma" w:eastAsia="Times New Roman" w:hAnsi="Tahoma" w:cs="Tahoma"/>
                <w:bCs/>
                <w:sz w:val="20"/>
                <w:szCs w:val="20"/>
                <w:lang w:eastAsia="cs-CZ"/>
              </w:rPr>
            </w:pPr>
            <w:r w:rsidRPr="001C099C">
              <w:rPr>
                <w:rFonts w:ascii="Tahoma" w:hAnsi="Tahoma" w:cs="Tahoma"/>
                <w:bCs/>
                <w:sz w:val="20"/>
                <w:szCs w:val="20"/>
              </w:rPr>
              <w:t xml:space="preserve">Směsný komunální odpad (po vytřídění materiálově využitelných složek, nebezpečných složek a biologického </w:t>
            </w:r>
            <w:r w:rsidRPr="001C099C">
              <w:rPr>
                <w:rFonts w:ascii="Tahoma" w:hAnsi="Tahoma" w:cs="Tahoma"/>
                <w:bCs/>
                <w:sz w:val="20"/>
                <w:szCs w:val="20"/>
              </w:rPr>
              <w:lastRenderedPageBreak/>
              <w:t xml:space="preserve">odpadu) zejména energeticky využívat v zařízeních k tomu určených v souladu s platnou právní úpravou. </w:t>
            </w:r>
          </w:p>
        </w:tc>
        <w:tc>
          <w:tcPr>
            <w:tcW w:w="1447" w:type="dxa"/>
            <w:shd w:val="clear" w:color="auto" w:fill="D9D9D9" w:themeFill="background1" w:themeFillShade="D9"/>
            <w:vAlign w:val="center"/>
          </w:tcPr>
          <w:p w14:paraId="24BC5F6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lastRenderedPageBreak/>
              <w:t>Hlavní cíl</w:t>
            </w:r>
          </w:p>
        </w:tc>
      </w:tr>
      <w:tr w:rsidR="005A50BD" w:rsidRPr="001C099C" w14:paraId="573D873C" w14:textId="77777777" w:rsidTr="005A50BD">
        <w:tc>
          <w:tcPr>
            <w:tcW w:w="959" w:type="dxa"/>
            <w:shd w:val="clear" w:color="auto" w:fill="D9D9D9" w:themeFill="background1" w:themeFillShade="D9"/>
            <w:vAlign w:val="center"/>
          </w:tcPr>
          <w:p w14:paraId="1EBF510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24.</w:t>
            </w:r>
          </w:p>
        </w:tc>
        <w:tc>
          <w:tcPr>
            <w:tcW w:w="1276" w:type="dxa"/>
            <w:shd w:val="clear" w:color="auto" w:fill="D9D9D9" w:themeFill="background1" w:themeFillShade="D9"/>
            <w:vAlign w:val="center"/>
          </w:tcPr>
          <w:p w14:paraId="2C934D4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3.4.2</w:t>
            </w:r>
          </w:p>
        </w:tc>
        <w:tc>
          <w:tcPr>
            <w:tcW w:w="5528" w:type="dxa"/>
            <w:shd w:val="clear" w:color="auto" w:fill="D9D9D9" w:themeFill="background1" w:themeFillShade="D9"/>
            <w:vAlign w:val="center"/>
          </w:tcPr>
          <w:p w14:paraId="2A08ACA8"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 </w:t>
            </w:r>
          </w:p>
        </w:tc>
        <w:tc>
          <w:tcPr>
            <w:tcW w:w="1447" w:type="dxa"/>
            <w:shd w:val="clear" w:color="auto" w:fill="D9D9D9" w:themeFill="background1" w:themeFillShade="D9"/>
            <w:vAlign w:val="center"/>
          </w:tcPr>
          <w:p w14:paraId="29D4794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1363EC41" w14:textId="77777777" w:rsidTr="005A50BD">
        <w:tc>
          <w:tcPr>
            <w:tcW w:w="959" w:type="dxa"/>
            <w:shd w:val="clear" w:color="auto" w:fill="D9D9D9" w:themeFill="background1" w:themeFillShade="D9"/>
            <w:vAlign w:val="center"/>
          </w:tcPr>
          <w:p w14:paraId="6E79FEF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25.</w:t>
            </w:r>
          </w:p>
        </w:tc>
        <w:tc>
          <w:tcPr>
            <w:tcW w:w="1276" w:type="dxa"/>
            <w:shd w:val="clear" w:color="auto" w:fill="D9D9D9" w:themeFill="background1" w:themeFillShade="D9"/>
            <w:vAlign w:val="center"/>
          </w:tcPr>
          <w:p w14:paraId="5936E80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3.4.2</w:t>
            </w:r>
          </w:p>
        </w:tc>
        <w:tc>
          <w:tcPr>
            <w:tcW w:w="5528" w:type="dxa"/>
            <w:shd w:val="clear" w:color="auto" w:fill="D9D9D9" w:themeFill="background1" w:themeFillShade="D9"/>
            <w:vAlign w:val="center"/>
          </w:tcPr>
          <w:p w14:paraId="2A6F3087"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hAnsi="Tahoma" w:cs="Tahoma"/>
                <w:bCs/>
                <w:sz w:val="20"/>
                <w:szCs w:val="20"/>
              </w:rPr>
              <w:t>Snižovat množství biologicky rozložitelných komunálních odpadů ukládaných na skládky (od roku 2021 dále).</w:t>
            </w:r>
          </w:p>
        </w:tc>
        <w:tc>
          <w:tcPr>
            <w:tcW w:w="1447" w:type="dxa"/>
            <w:shd w:val="clear" w:color="auto" w:fill="D9D9D9" w:themeFill="background1" w:themeFillShade="D9"/>
            <w:vAlign w:val="center"/>
          </w:tcPr>
          <w:p w14:paraId="06A56D6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61461BDC" w14:textId="77777777" w:rsidTr="005A50BD">
        <w:tc>
          <w:tcPr>
            <w:tcW w:w="959" w:type="dxa"/>
            <w:shd w:val="clear" w:color="auto" w:fill="FFFFFF" w:themeFill="background1"/>
            <w:vAlign w:val="center"/>
          </w:tcPr>
          <w:p w14:paraId="7B6B448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26.</w:t>
            </w:r>
          </w:p>
        </w:tc>
        <w:tc>
          <w:tcPr>
            <w:tcW w:w="1276" w:type="dxa"/>
            <w:shd w:val="clear" w:color="auto" w:fill="FFFFFF" w:themeFill="background1"/>
            <w:vAlign w:val="center"/>
          </w:tcPr>
          <w:p w14:paraId="5D31548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3.4.3</w:t>
            </w:r>
          </w:p>
        </w:tc>
        <w:tc>
          <w:tcPr>
            <w:tcW w:w="5528" w:type="dxa"/>
            <w:shd w:val="clear" w:color="auto" w:fill="FFFFFF" w:themeFill="background1"/>
            <w:vAlign w:val="center"/>
          </w:tcPr>
          <w:p w14:paraId="488566C9"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Předcházet vzniku potravinových odpadů a snižovat jejich množství na všech úrovních potravinového řetězce.</w:t>
            </w:r>
          </w:p>
        </w:tc>
        <w:tc>
          <w:tcPr>
            <w:tcW w:w="1447" w:type="dxa"/>
            <w:shd w:val="clear" w:color="auto" w:fill="FFFFFF" w:themeFill="background1"/>
            <w:vAlign w:val="center"/>
          </w:tcPr>
          <w:p w14:paraId="40C5046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1742AEA3" w14:textId="77777777" w:rsidTr="005A50BD">
        <w:tc>
          <w:tcPr>
            <w:tcW w:w="959" w:type="dxa"/>
            <w:shd w:val="clear" w:color="auto" w:fill="D9D9D9" w:themeFill="background1" w:themeFillShade="D9"/>
            <w:vAlign w:val="center"/>
          </w:tcPr>
          <w:p w14:paraId="59A7B53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27.</w:t>
            </w:r>
          </w:p>
        </w:tc>
        <w:tc>
          <w:tcPr>
            <w:tcW w:w="1276" w:type="dxa"/>
            <w:shd w:val="clear" w:color="auto" w:fill="D9D9D9" w:themeFill="background1" w:themeFillShade="D9"/>
            <w:vAlign w:val="center"/>
          </w:tcPr>
          <w:p w14:paraId="11DFE73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3.4.4</w:t>
            </w:r>
          </w:p>
        </w:tc>
        <w:tc>
          <w:tcPr>
            <w:tcW w:w="5528" w:type="dxa"/>
            <w:shd w:val="clear" w:color="auto" w:fill="D9D9D9" w:themeFill="background1" w:themeFillShade="D9"/>
            <w:vAlign w:val="center"/>
          </w:tcPr>
          <w:p w14:paraId="55B5A921"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Zvýšit do roku 2020 nejméně na 70 % hmotnosti míru přípravy k opětovnému použití a recyklace stavebních a demoličních odpadů a jiných druhů jejich materiálového využití u stavebních a demoličních odpadů kategorie ostatní s výjimkou v přírodě se vyskytujících materiálů uvedených v Katalogu odpadů pod katalogovým číslem 17 05 04 (zemina a kamení).</w:t>
            </w:r>
          </w:p>
        </w:tc>
        <w:tc>
          <w:tcPr>
            <w:tcW w:w="1447" w:type="dxa"/>
            <w:shd w:val="clear" w:color="auto" w:fill="D9D9D9" w:themeFill="background1" w:themeFillShade="D9"/>
            <w:vAlign w:val="center"/>
          </w:tcPr>
          <w:p w14:paraId="35263EC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7BFE7D75" w14:textId="77777777" w:rsidTr="005A50BD">
        <w:tc>
          <w:tcPr>
            <w:tcW w:w="959" w:type="dxa"/>
            <w:shd w:val="clear" w:color="auto" w:fill="D9D9D9" w:themeFill="background1" w:themeFillShade="D9"/>
            <w:vAlign w:val="center"/>
          </w:tcPr>
          <w:p w14:paraId="743256F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28.</w:t>
            </w:r>
          </w:p>
        </w:tc>
        <w:tc>
          <w:tcPr>
            <w:tcW w:w="1276" w:type="dxa"/>
            <w:shd w:val="clear" w:color="auto" w:fill="D9D9D9" w:themeFill="background1" w:themeFillShade="D9"/>
            <w:vAlign w:val="center"/>
          </w:tcPr>
          <w:p w14:paraId="4A40157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3.4.4</w:t>
            </w:r>
          </w:p>
        </w:tc>
        <w:tc>
          <w:tcPr>
            <w:tcW w:w="5528" w:type="dxa"/>
            <w:shd w:val="clear" w:color="auto" w:fill="D9D9D9" w:themeFill="background1" w:themeFillShade="D9"/>
            <w:vAlign w:val="center"/>
          </w:tcPr>
          <w:p w14:paraId="1783F290"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Zvyšovat materiálové využití stavebních a demoličních odpadů s výjimkou zemin, kamení, jalové horniny a hlušiny (2021 a dále).</w:t>
            </w:r>
          </w:p>
        </w:tc>
        <w:tc>
          <w:tcPr>
            <w:tcW w:w="1447" w:type="dxa"/>
            <w:shd w:val="clear" w:color="auto" w:fill="D9D9D9" w:themeFill="background1" w:themeFillShade="D9"/>
            <w:vAlign w:val="center"/>
          </w:tcPr>
          <w:p w14:paraId="3BFD359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095E969D" w14:textId="77777777" w:rsidTr="005A50BD">
        <w:tc>
          <w:tcPr>
            <w:tcW w:w="959" w:type="dxa"/>
            <w:shd w:val="clear" w:color="auto" w:fill="D9D9D9" w:themeFill="background1" w:themeFillShade="D9"/>
            <w:vAlign w:val="center"/>
          </w:tcPr>
          <w:p w14:paraId="6D1FDEE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29.</w:t>
            </w:r>
          </w:p>
        </w:tc>
        <w:tc>
          <w:tcPr>
            <w:tcW w:w="1276" w:type="dxa"/>
            <w:shd w:val="clear" w:color="auto" w:fill="D9D9D9" w:themeFill="background1" w:themeFillShade="D9"/>
            <w:vAlign w:val="center"/>
          </w:tcPr>
          <w:p w14:paraId="7AB6FEE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3.4.5</w:t>
            </w:r>
          </w:p>
        </w:tc>
        <w:tc>
          <w:tcPr>
            <w:tcW w:w="5528" w:type="dxa"/>
            <w:shd w:val="clear" w:color="auto" w:fill="D9D9D9" w:themeFill="background1" w:themeFillShade="D9"/>
            <w:vAlign w:val="center"/>
          </w:tcPr>
          <w:p w14:paraId="595D2281"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Snižovat měrnou produkci nebezpečných odpadů. </w:t>
            </w:r>
          </w:p>
        </w:tc>
        <w:tc>
          <w:tcPr>
            <w:tcW w:w="1447" w:type="dxa"/>
            <w:shd w:val="clear" w:color="auto" w:fill="D9D9D9" w:themeFill="background1" w:themeFillShade="D9"/>
            <w:vAlign w:val="center"/>
          </w:tcPr>
          <w:p w14:paraId="6501992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0367A3AE" w14:textId="77777777" w:rsidTr="005A50BD">
        <w:tc>
          <w:tcPr>
            <w:tcW w:w="959" w:type="dxa"/>
            <w:shd w:val="clear" w:color="auto" w:fill="D9D9D9" w:themeFill="background1" w:themeFillShade="D9"/>
            <w:vAlign w:val="center"/>
          </w:tcPr>
          <w:p w14:paraId="0CC4C62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30.</w:t>
            </w:r>
          </w:p>
        </w:tc>
        <w:tc>
          <w:tcPr>
            <w:tcW w:w="1276" w:type="dxa"/>
            <w:shd w:val="clear" w:color="auto" w:fill="D9D9D9" w:themeFill="background1" w:themeFillShade="D9"/>
            <w:vAlign w:val="center"/>
          </w:tcPr>
          <w:p w14:paraId="73F273B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3.4.5</w:t>
            </w:r>
          </w:p>
        </w:tc>
        <w:tc>
          <w:tcPr>
            <w:tcW w:w="5528" w:type="dxa"/>
            <w:shd w:val="clear" w:color="auto" w:fill="D9D9D9" w:themeFill="background1" w:themeFillShade="D9"/>
            <w:vAlign w:val="center"/>
          </w:tcPr>
          <w:p w14:paraId="374E6AD5"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Zvyšovat podíl využitých nebezpečných odpadů.</w:t>
            </w:r>
          </w:p>
        </w:tc>
        <w:tc>
          <w:tcPr>
            <w:tcW w:w="1447" w:type="dxa"/>
            <w:shd w:val="clear" w:color="auto" w:fill="D9D9D9" w:themeFill="background1" w:themeFillShade="D9"/>
            <w:vAlign w:val="center"/>
          </w:tcPr>
          <w:p w14:paraId="5665332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2BF35352" w14:textId="77777777" w:rsidTr="005A50BD">
        <w:tc>
          <w:tcPr>
            <w:tcW w:w="959" w:type="dxa"/>
            <w:shd w:val="clear" w:color="auto" w:fill="D9D9D9" w:themeFill="background1" w:themeFillShade="D9"/>
            <w:vAlign w:val="center"/>
          </w:tcPr>
          <w:p w14:paraId="39FEF52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31.</w:t>
            </w:r>
          </w:p>
        </w:tc>
        <w:tc>
          <w:tcPr>
            <w:tcW w:w="1276" w:type="dxa"/>
            <w:shd w:val="clear" w:color="auto" w:fill="D9D9D9" w:themeFill="background1" w:themeFillShade="D9"/>
            <w:vAlign w:val="center"/>
          </w:tcPr>
          <w:p w14:paraId="050F695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3.4.5</w:t>
            </w:r>
          </w:p>
        </w:tc>
        <w:tc>
          <w:tcPr>
            <w:tcW w:w="5528" w:type="dxa"/>
            <w:shd w:val="clear" w:color="auto" w:fill="D9D9D9" w:themeFill="background1" w:themeFillShade="D9"/>
            <w:vAlign w:val="center"/>
          </w:tcPr>
          <w:p w14:paraId="3B498487"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Minimalizovat negativní účinky při nakládání s nebezpečnými odpady na lidské zdraví a životní prostředí.</w:t>
            </w:r>
          </w:p>
        </w:tc>
        <w:tc>
          <w:tcPr>
            <w:tcW w:w="1447" w:type="dxa"/>
            <w:shd w:val="clear" w:color="auto" w:fill="D9D9D9" w:themeFill="background1" w:themeFillShade="D9"/>
            <w:vAlign w:val="center"/>
          </w:tcPr>
          <w:p w14:paraId="0E6DF8E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48EFA56B" w14:textId="77777777" w:rsidTr="005A50BD">
        <w:tc>
          <w:tcPr>
            <w:tcW w:w="959" w:type="dxa"/>
            <w:shd w:val="clear" w:color="auto" w:fill="FFFFFF" w:themeFill="background1"/>
            <w:vAlign w:val="center"/>
          </w:tcPr>
          <w:p w14:paraId="30D0459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32.</w:t>
            </w:r>
          </w:p>
        </w:tc>
        <w:tc>
          <w:tcPr>
            <w:tcW w:w="1276" w:type="dxa"/>
            <w:shd w:val="clear" w:color="auto" w:fill="FFFFFF" w:themeFill="background1"/>
            <w:vAlign w:val="center"/>
          </w:tcPr>
          <w:p w14:paraId="410B3CD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3.4.5</w:t>
            </w:r>
          </w:p>
        </w:tc>
        <w:tc>
          <w:tcPr>
            <w:tcW w:w="5528" w:type="dxa"/>
            <w:shd w:val="clear" w:color="auto" w:fill="FFFFFF" w:themeFill="background1"/>
            <w:vAlign w:val="center"/>
          </w:tcPr>
          <w:p w14:paraId="67294B9C"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Odstranit staré zátěže, kde se nacházejí nebezpečné odpady.</w:t>
            </w:r>
          </w:p>
        </w:tc>
        <w:tc>
          <w:tcPr>
            <w:tcW w:w="1447" w:type="dxa"/>
            <w:shd w:val="clear" w:color="auto" w:fill="FFFFFF" w:themeFill="background1"/>
            <w:vAlign w:val="center"/>
          </w:tcPr>
          <w:p w14:paraId="36467B2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5446D970" w14:textId="77777777" w:rsidTr="005A50BD">
        <w:tc>
          <w:tcPr>
            <w:tcW w:w="959" w:type="dxa"/>
            <w:shd w:val="clear" w:color="auto" w:fill="D9D9D9" w:themeFill="background1" w:themeFillShade="D9"/>
            <w:vAlign w:val="center"/>
          </w:tcPr>
          <w:p w14:paraId="2CA9C55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33.</w:t>
            </w:r>
          </w:p>
        </w:tc>
        <w:tc>
          <w:tcPr>
            <w:tcW w:w="1276" w:type="dxa"/>
            <w:shd w:val="clear" w:color="auto" w:fill="D9D9D9" w:themeFill="background1" w:themeFillShade="D9"/>
            <w:vAlign w:val="center"/>
          </w:tcPr>
          <w:p w14:paraId="0803D7A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D9D9D9" w:themeFill="background1" w:themeFillShade="D9"/>
            <w:vAlign w:val="center"/>
          </w:tcPr>
          <w:p w14:paraId="1673B9C5"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Zvýšit celkovou recyklaci obalů na úroveň 70 % do roku 2025.</w:t>
            </w:r>
          </w:p>
        </w:tc>
        <w:tc>
          <w:tcPr>
            <w:tcW w:w="1447" w:type="dxa"/>
            <w:shd w:val="clear" w:color="auto" w:fill="D9D9D9" w:themeFill="background1" w:themeFillShade="D9"/>
            <w:vAlign w:val="center"/>
          </w:tcPr>
          <w:p w14:paraId="70AA673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5BD840A2" w14:textId="77777777" w:rsidTr="005A50BD">
        <w:tc>
          <w:tcPr>
            <w:tcW w:w="959" w:type="dxa"/>
            <w:shd w:val="clear" w:color="auto" w:fill="D9D9D9" w:themeFill="background1" w:themeFillShade="D9"/>
            <w:vAlign w:val="center"/>
          </w:tcPr>
          <w:p w14:paraId="3D106E8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w:t>
            </w:r>
          </w:p>
        </w:tc>
        <w:tc>
          <w:tcPr>
            <w:tcW w:w="1276" w:type="dxa"/>
            <w:shd w:val="clear" w:color="auto" w:fill="D9D9D9" w:themeFill="background1" w:themeFillShade="D9"/>
            <w:vAlign w:val="center"/>
          </w:tcPr>
          <w:p w14:paraId="3A6D573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D9D9D9" w:themeFill="background1" w:themeFillShade="D9"/>
            <w:vAlign w:val="center"/>
          </w:tcPr>
          <w:p w14:paraId="0FB86DFE" w14:textId="77777777" w:rsidR="005A50BD" w:rsidRPr="001C099C" w:rsidRDefault="005A50BD" w:rsidP="00A4618C">
            <w:pPr>
              <w:spacing w:before="120" w:after="120" w:line="280" w:lineRule="exact"/>
              <w:jc w:val="both"/>
              <w:rPr>
                <w:rFonts w:ascii="Tahoma" w:eastAsia="Times New Roman" w:hAnsi="Tahoma" w:cs="Tahoma"/>
                <w:bCs/>
                <w:sz w:val="20"/>
                <w:szCs w:val="20"/>
                <w:lang w:eastAsia="cs-CZ"/>
              </w:rPr>
            </w:pPr>
            <w:r w:rsidRPr="001C099C">
              <w:rPr>
                <w:rFonts w:ascii="Tahoma" w:hAnsi="Tahoma" w:cs="Tahoma"/>
                <w:bCs/>
                <w:sz w:val="20"/>
                <w:szCs w:val="20"/>
              </w:rPr>
              <w:t>Zvýšit celkové využití odpadů z obalů na úroveň 75 % do roku 2025.</w:t>
            </w:r>
          </w:p>
        </w:tc>
        <w:tc>
          <w:tcPr>
            <w:tcW w:w="1447" w:type="dxa"/>
            <w:shd w:val="clear" w:color="auto" w:fill="D9D9D9" w:themeFill="background1" w:themeFillShade="D9"/>
            <w:vAlign w:val="center"/>
          </w:tcPr>
          <w:p w14:paraId="316070E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ED2586">
              <w:rPr>
                <w:rFonts w:ascii="Tahoma" w:eastAsia="Times New Roman" w:hAnsi="Tahoma" w:cs="Tahoma"/>
                <w:bCs/>
                <w:sz w:val="20"/>
                <w:szCs w:val="20"/>
                <w:lang w:eastAsia="cs-CZ"/>
              </w:rPr>
              <w:t>Hlavní cíl</w:t>
            </w:r>
          </w:p>
        </w:tc>
      </w:tr>
      <w:tr w:rsidR="005A50BD" w:rsidRPr="001C099C" w14:paraId="4E26008B" w14:textId="77777777" w:rsidTr="005A50BD">
        <w:tc>
          <w:tcPr>
            <w:tcW w:w="959" w:type="dxa"/>
            <w:shd w:val="clear" w:color="auto" w:fill="D9D9D9" w:themeFill="background1" w:themeFillShade="D9"/>
            <w:vAlign w:val="center"/>
          </w:tcPr>
          <w:p w14:paraId="1234643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35.</w:t>
            </w:r>
          </w:p>
        </w:tc>
        <w:tc>
          <w:tcPr>
            <w:tcW w:w="1276" w:type="dxa"/>
            <w:shd w:val="clear" w:color="auto" w:fill="D9D9D9" w:themeFill="background1" w:themeFillShade="D9"/>
            <w:vAlign w:val="center"/>
          </w:tcPr>
          <w:p w14:paraId="7EF551E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D9D9D9" w:themeFill="background1" w:themeFillShade="D9"/>
            <w:vAlign w:val="center"/>
          </w:tcPr>
          <w:p w14:paraId="245395B6" w14:textId="77777777" w:rsidR="005A50BD" w:rsidRPr="001C099C" w:rsidRDefault="005A50BD" w:rsidP="00A4618C">
            <w:pPr>
              <w:spacing w:before="120" w:after="120" w:line="280" w:lineRule="exact"/>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Zvýšit celkovou recyklaci obalů na úroveň 75 % do roku 2030.</w:t>
            </w:r>
          </w:p>
        </w:tc>
        <w:tc>
          <w:tcPr>
            <w:tcW w:w="1447" w:type="dxa"/>
            <w:shd w:val="clear" w:color="auto" w:fill="D9D9D9" w:themeFill="background1" w:themeFillShade="D9"/>
            <w:vAlign w:val="center"/>
          </w:tcPr>
          <w:p w14:paraId="35A3209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ED2586">
              <w:rPr>
                <w:rFonts w:ascii="Tahoma" w:eastAsia="Times New Roman" w:hAnsi="Tahoma" w:cs="Tahoma"/>
                <w:bCs/>
                <w:sz w:val="20"/>
                <w:szCs w:val="20"/>
                <w:lang w:eastAsia="cs-CZ"/>
              </w:rPr>
              <w:t>Hlavní cíl</w:t>
            </w:r>
          </w:p>
        </w:tc>
      </w:tr>
      <w:tr w:rsidR="005A50BD" w:rsidRPr="001C099C" w14:paraId="55D02D98" w14:textId="77777777" w:rsidTr="005A50BD">
        <w:tc>
          <w:tcPr>
            <w:tcW w:w="959" w:type="dxa"/>
            <w:shd w:val="clear" w:color="auto" w:fill="D9D9D9" w:themeFill="background1" w:themeFillShade="D9"/>
            <w:vAlign w:val="center"/>
          </w:tcPr>
          <w:p w14:paraId="22EFBD7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36.</w:t>
            </w:r>
          </w:p>
        </w:tc>
        <w:tc>
          <w:tcPr>
            <w:tcW w:w="1276" w:type="dxa"/>
            <w:shd w:val="clear" w:color="auto" w:fill="D9D9D9" w:themeFill="background1" w:themeFillShade="D9"/>
            <w:vAlign w:val="center"/>
          </w:tcPr>
          <w:p w14:paraId="624490C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D9D9D9" w:themeFill="background1" w:themeFillShade="D9"/>
            <w:vAlign w:val="center"/>
          </w:tcPr>
          <w:p w14:paraId="7B737A4F"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Zvýšit celkové využití odpadů z obalů na úroveň 80 % do roku 2030.</w:t>
            </w:r>
          </w:p>
        </w:tc>
        <w:tc>
          <w:tcPr>
            <w:tcW w:w="1447" w:type="dxa"/>
            <w:shd w:val="clear" w:color="auto" w:fill="D9D9D9" w:themeFill="background1" w:themeFillShade="D9"/>
            <w:vAlign w:val="center"/>
          </w:tcPr>
          <w:p w14:paraId="18281C3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ED2586">
              <w:rPr>
                <w:rFonts w:ascii="Tahoma" w:eastAsia="Times New Roman" w:hAnsi="Tahoma" w:cs="Tahoma"/>
                <w:bCs/>
                <w:sz w:val="20"/>
                <w:szCs w:val="20"/>
                <w:lang w:eastAsia="cs-CZ"/>
              </w:rPr>
              <w:t>Hlavní cíl</w:t>
            </w:r>
          </w:p>
        </w:tc>
      </w:tr>
      <w:tr w:rsidR="005A50BD" w:rsidRPr="001C099C" w14:paraId="4D176283" w14:textId="77777777" w:rsidTr="005A50BD">
        <w:tc>
          <w:tcPr>
            <w:tcW w:w="959" w:type="dxa"/>
            <w:shd w:val="clear" w:color="auto" w:fill="FFFFFF" w:themeFill="background1"/>
            <w:vAlign w:val="center"/>
          </w:tcPr>
          <w:p w14:paraId="2E720D7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37.</w:t>
            </w:r>
          </w:p>
        </w:tc>
        <w:tc>
          <w:tcPr>
            <w:tcW w:w="1276" w:type="dxa"/>
            <w:shd w:val="clear" w:color="auto" w:fill="FFFFFF" w:themeFill="background1"/>
            <w:vAlign w:val="center"/>
          </w:tcPr>
          <w:p w14:paraId="687B61A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605D1755" w14:textId="02E93822"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 xml:space="preserve">Zajistit recyklaci a využití obalových odpadů dle tabulky </w:t>
            </w:r>
            <w:r w:rsidR="00297100">
              <w:rPr>
                <w:rFonts w:ascii="Tahoma" w:hAnsi="Tahoma" w:cs="Tahoma"/>
                <w:bCs/>
                <w:sz w:val="20"/>
                <w:szCs w:val="20"/>
              </w:rPr>
              <w:t>57</w:t>
            </w:r>
            <w:r w:rsidRPr="001C099C">
              <w:rPr>
                <w:rFonts w:ascii="Tahoma" w:hAnsi="Tahoma" w:cs="Tahoma"/>
                <w:bCs/>
                <w:sz w:val="20"/>
                <w:szCs w:val="20"/>
              </w:rPr>
              <w:t>.</w:t>
            </w:r>
          </w:p>
        </w:tc>
        <w:tc>
          <w:tcPr>
            <w:tcW w:w="1447" w:type="dxa"/>
            <w:shd w:val="clear" w:color="auto" w:fill="FFFFFF" w:themeFill="background1"/>
            <w:vAlign w:val="center"/>
          </w:tcPr>
          <w:p w14:paraId="6E54FA6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7DC4E3DE" w14:textId="77777777" w:rsidTr="005A50BD">
        <w:tc>
          <w:tcPr>
            <w:tcW w:w="959" w:type="dxa"/>
            <w:shd w:val="clear" w:color="auto" w:fill="FFFFFF" w:themeFill="background1"/>
            <w:vAlign w:val="center"/>
          </w:tcPr>
          <w:p w14:paraId="152B29D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lastRenderedPageBreak/>
              <w:t>38.</w:t>
            </w:r>
          </w:p>
        </w:tc>
        <w:tc>
          <w:tcPr>
            <w:tcW w:w="1276" w:type="dxa"/>
            <w:shd w:val="clear" w:color="auto" w:fill="FFFFFF" w:themeFill="background1"/>
            <w:vAlign w:val="center"/>
          </w:tcPr>
          <w:p w14:paraId="33EFCB7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115D1881" w14:textId="77777777" w:rsidR="005A50BD" w:rsidRPr="001C099C" w:rsidRDefault="005A50BD" w:rsidP="00A4618C">
            <w:pPr>
              <w:spacing w:before="120" w:after="120" w:line="280" w:lineRule="exact"/>
              <w:jc w:val="both"/>
              <w:rPr>
                <w:rFonts w:ascii="Tahoma" w:eastAsia="Times New Roman" w:hAnsi="Tahoma" w:cs="Tahoma"/>
                <w:bCs/>
                <w:color w:val="000000" w:themeColor="text1"/>
                <w:sz w:val="20"/>
                <w:szCs w:val="20"/>
                <w:lang w:eastAsia="cs-CZ"/>
              </w:rPr>
            </w:pPr>
            <w:r w:rsidRPr="001C099C">
              <w:rPr>
                <w:rFonts w:ascii="Tahoma" w:hAnsi="Tahoma" w:cs="Tahoma"/>
                <w:bCs/>
                <w:sz w:val="20"/>
                <w:szCs w:val="20"/>
              </w:rPr>
              <w:t xml:space="preserve">Zajistit oddělené soustřeďování (tříděný sběr) 77 % jednorázových plastových nápojových lahví uvedených na trh do roku 2025. </w:t>
            </w:r>
          </w:p>
        </w:tc>
        <w:tc>
          <w:tcPr>
            <w:tcW w:w="1447" w:type="dxa"/>
            <w:shd w:val="clear" w:color="auto" w:fill="FFFFFF" w:themeFill="background1"/>
            <w:vAlign w:val="center"/>
          </w:tcPr>
          <w:p w14:paraId="3B81CDE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353CFD2E" w14:textId="77777777" w:rsidTr="005A50BD">
        <w:tc>
          <w:tcPr>
            <w:tcW w:w="959" w:type="dxa"/>
            <w:shd w:val="clear" w:color="auto" w:fill="FFFFFF" w:themeFill="background1"/>
            <w:vAlign w:val="center"/>
          </w:tcPr>
          <w:p w14:paraId="0566AA6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39.</w:t>
            </w:r>
          </w:p>
        </w:tc>
        <w:tc>
          <w:tcPr>
            <w:tcW w:w="1276" w:type="dxa"/>
            <w:shd w:val="clear" w:color="auto" w:fill="FFFFFF" w:themeFill="background1"/>
            <w:vAlign w:val="center"/>
          </w:tcPr>
          <w:p w14:paraId="4EA3AA2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77C35C40" w14:textId="77777777" w:rsidR="005A50BD" w:rsidRPr="001C099C" w:rsidRDefault="005A50BD" w:rsidP="00A4618C">
            <w:pPr>
              <w:spacing w:before="120" w:after="120" w:line="280" w:lineRule="exact"/>
              <w:jc w:val="both"/>
              <w:rPr>
                <w:rFonts w:ascii="Tahoma" w:eastAsia="Times New Roman" w:hAnsi="Tahoma" w:cs="Tahoma"/>
                <w:bCs/>
                <w:color w:val="000000" w:themeColor="text1"/>
                <w:sz w:val="20"/>
                <w:szCs w:val="20"/>
                <w:lang w:eastAsia="cs-CZ"/>
              </w:rPr>
            </w:pPr>
            <w:r w:rsidRPr="001C099C">
              <w:rPr>
                <w:rFonts w:ascii="Tahoma" w:hAnsi="Tahoma" w:cs="Tahoma"/>
                <w:bCs/>
                <w:sz w:val="20"/>
                <w:szCs w:val="20"/>
              </w:rPr>
              <w:t xml:space="preserve">Zajistit oddělené soustřeďování (tříděný sběr) 90 % jednorázových plastových nápojových lahví uvedených na trh do roku 2029. </w:t>
            </w:r>
          </w:p>
        </w:tc>
        <w:tc>
          <w:tcPr>
            <w:tcW w:w="1447" w:type="dxa"/>
            <w:shd w:val="clear" w:color="auto" w:fill="FFFFFF" w:themeFill="background1"/>
            <w:vAlign w:val="center"/>
          </w:tcPr>
          <w:p w14:paraId="1CB70B6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150BBBB1" w14:textId="77777777" w:rsidTr="005A50BD">
        <w:tc>
          <w:tcPr>
            <w:tcW w:w="959" w:type="dxa"/>
            <w:shd w:val="clear" w:color="auto" w:fill="FFFFFF" w:themeFill="background1"/>
            <w:vAlign w:val="center"/>
          </w:tcPr>
          <w:p w14:paraId="7FC99F3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40.</w:t>
            </w:r>
          </w:p>
        </w:tc>
        <w:tc>
          <w:tcPr>
            <w:tcW w:w="1276" w:type="dxa"/>
            <w:shd w:val="clear" w:color="auto" w:fill="FFFFFF" w:themeFill="background1"/>
            <w:vAlign w:val="center"/>
          </w:tcPr>
          <w:p w14:paraId="74EE8C3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7E8749CA" w14:textId="77777777" w:rsidR="005A50BD" w:rsidRPr="001C099C" w:rsidRDefault="005A50BD" w:rsidP="00A4618C">
            <w:pPr>
              <w:spacing w:before="120" w:after="120" w:line="280" w:lineRule="exact"/>
              <w:jc w:val="both"/>
              <w:rPr>
                <w:rFonts w:ascii="Tahoma" w:eastAsia="Times New Roman" w:hAnsi="Tahoma" w:cs="Tahoma"/>
                <w:bCs/>
                <w:color w:val="000000" w:themeColor="text1"/>
                <w:sz w:val="20"/>
                <w:szCs w:val="20"/>
                <w:lang w:eastAsia="cs-CZ"/>
              </w:rPr>
            </w:pPr>
            <w:r w:rsidRPr="001C099C">
              <w:rPr>
                <w:rFonts w:ascii="Tahoma" w:hAnsi="Tahoma" w:cs="Tahoma"/>
                <w:bCs/>
                <w:sz w:val="20"/>
                <w:szCs w:val="20"/>
              </w:rPr>
              <w:t>Zajistit obsah recyklátu v nápojových lahvích z PET minimálně 25 % do roku 2025.</w:t>
            </w:r>
          </w:p>
        </w:tc>
        <w:tc>
          <w:tcPr>
            <w:tcW w:w="1447" w:type="dxa"/>
            <w:shd w:val="clear" w:color="auto" w:fill="FFFFFF" w:themeFill="background1"/>
            <w:vAlign w:val="center"/>
          </w:tcPr>
          <w:p w14:paraId="2726C2C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01635922" w14:textId="77777777" w:rsidTr="005A50BD">
        <w:tc>
          <w:tcPr>
            <w:tcW w:w="959" w:type="dxa"/>
            <w:shd w:val="clear" w:color="auto" w:fill="FFFFFF" w:themeFill="background1"/>
            <w:vAlign w:val="center"/>
          </w:tcPr>
          <w:p w14:paraId="7E2C35E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41.</w:t>
            </w:r>
          </w:p>
        </w:tc>
        <w:tc>
          <w:tcPr>
            <w:tcW w:w="1276" w:type="dxa"/>
            <w:shd w:val="clear" w:color="auto" w:fill="FFFFFF" w:themeFill="background1"/>
            <w:vAlign w:val="center"/>
          </w:tcPr>
          <w:p w14:paraId="011C355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3236DF10" w14:textId="77777777" w:rsidR="005A50BD" w:rsidRPr="001C099C" w:rsidRDefault="005A50BD" w:rsidP="00A4618C">
            <w:pPr>
              <w:spacing w:before="120" w:after="120" w:line="280" w:lineRule="exact"/>
              <w:jc w:val="both"/>
              <w:rPr>
                <w:rFonts w:ascii="Tahoma" w:eastAsia="Times New Roman" w:hAnsi="Tahoma" w:cs="Tahoma"/>
                <w:bCs/>
                <w:color w:val="000000" w:themeColor="text1"/>
                <w:sz w:val="20"/>
                <w:szCs w:val="20"/>
                <w:lang w:eastAsia="cs-CZ"/>
              </w:rPr>
            </w:pPr>
            <w:r w:rsidRPr="001C099C">
              <w:rPr>
                <w:rFonts w:ascii="Tahoma" w:hAnsi="Tahoma" w:cs="Tahoma"/>
                <w:bCs/>
                <w:sz w:val="20"/>
                <w:szCs w:val="20"/>
              </w:rPr>
              <w:t>Zajistit obsah recyklátu v plastových nápojových lahvích minimálně 30 % do roku 2030.</w:t>
            </w:r>
          </w:p>
        </w:tc>
        <w:tc>
          <w:tcPr>
            <w:tcW w:w="1447" w:type="dxa"/>
            <w:shd w:val="clear" w:color="auto" w:fill="FFFFFF" w:themeFill="background1"/>
            <w:vAlign w:val="center"/>
          </w:tcPr>
          <w:p w14:paraId="7E1832D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505F442B" w14:textId="77777777" w:rsidTr="005A50BD">
        <w:tc>
          <w:tcPr>
            <w:tcW w:w="959" w:type="dxa"/>
            <w:shd w:val="clear" w:color="auto" w:fill="FFFFFF" w:themeFill="background1"/>
            <w:vAlign w:val="center"/>
          </w:tcPr>
          <w:p w14:paraId="5B5F225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42.</w:t>
            </w:r>
          </w:p>
        </w:tc>
        <w:tc>
          <w:tcPr>
            <w:tcW w:w="1276" w:type="dxa"/>
            <w:shd w:val="clear" w:color="auto" w:fill="FFFFFF" w:themeFill="background1"/>
            <w:vAlign w:val="center"/>
          </w:tcPr>
          <w:p w14:paraId="6BB4B41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3.4.6.1.</w:t>
            </w:r>
          </w:p>
        </w:tc>
        <w:tc>
          <w:tcPr>
            <w:tcW w:w="5528" w:type="dxa"/>
            <w:shd w:val="clear" w:color="auto" w:fill="FFFFFF" w:themeFill="background1"/>
            <w:vAlign w:val="center"/>
          </w:tcPr>
          <w:p w14:paraId="0E6E289C" w14:textId="77777777" w:rsidR="005A50BD" w:rsidRPr="001C099C" w:rsidRDefault="005A50BD" w:rsidP="00A4618C">
            <w:pPr>
              <w:spacing w:before="120" w:after="120" w:line="280" w:lineRule="exact"/>
              <w:jc w:val="both"/>
              <w:rPr>
                <w:rFonts w:ascii="Tahoma" w:eastAsia="Times New Roman" w:hAnsi="Tahoma" w:cs="Tahoma"/>
                <w:bCs/>
                <w:color w:val="000000" w:themeColor="text1"/>
                <w:sz w:val="20"/>
                <w:szCs w:val="20"/>
                <w:lang w:eastAsia="cs-CZ"/>
              </w:rPr>
            </w:pPr>
            <w:r w:rsidRPr="001C099C">
              <w:rPr>
                <w:rFonts w:ascii="Tahoma" w:hAnsi="Tahoma" w:cs="Tahoma"/>
                <w:bCs/>
                <w:sz w:val="20"/>
                <w:szCs w:val="20"/>
              </w:rPr>
              <w:t xml:space="preserve">Zajistit do července roku 2024, aby nádoby na nápoje, které mají uzávěry a víčka vyrobené z plastu, mohly být uváděny na trh pouze tehdy, pokud uzávěry a víčka zůstanou během fáze určeného použití výrobků připevněny k nádobě. </w:t>
            </w:r>
          </w:p>
        </w:tc>
        <w:tc>
          <w:tcPr>
            <w:tcW w:w="1447" w:type="dxa"/>
            <w:shd w:val="clear" w:color="auto" w:fill="FFFFFF" w:themeFill="background1"/>
            <w:vAlign w:val="center"/>
          </w:tcPr>
          <w:p w14:paraId="3318902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22E1EF1E" w14:textId="77777777" w:rsidTr="005A50BD">
        <w:tc>
          <w:tcPr>
            <w:tcW w:w="959" w:type="dxa"/>
            <w:shd w:val="clear" w:color="auto" w:fill="D9D9D9" w:themeFill="background1" w:themeFillShade="D9"/>
            <w:vAlign w:val="center"/>
          </w:tcPr>
          <w:p w14:paraId="71C7063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43.</w:t>
            </w:r>
          </w:p>
        </w:tc>
        <w:tc>
          <w:tcPr>
            <w:tcW w:w="1276" w:type="dxa"/>
            <w:shd w:val="clear" w:color="auto" w:fill="D9D9D9" w:themeFill="background1" w:themeFillShade="D9"/>
            <w:vAlign w:val="center"/>
          </w:tcPr>
          <w:p w14:paraId="7B45D7E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3.4.6.2.</w:t>
            </w:r>
          </w:p>
        </w:tc>
        <w:tc>
          <w:tcPr>
            <w:tcW w:w="5528" w:type="dxa"/>
            <w:shd w:val="clear" w:color="auto" w:fill="D9D9D9" w:themeFill="background1" w:themeFillShade="D9"/>
            <w:vAlign w:val="center"/>
          </w:tcPr>
          <w:p w14:paraId="417878AF"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Dosahovat vysoké úrovně zpětného odběru odpadních elektrozařízení. </w:t>
            </w:r>
          </w:p>
        </w:tc>
        <w:tc>
          <w:tcPr>
            <w:tcW w:w="1447" w:type="dxa"/>
            <w:shd w:val="clear" w:color="auto" w:fill="D9D9D9" w:themeFill="background1" w:themeFillShade="D9"/>
            <w:vAlign w:val="center"/>
          </w:tcPr>
          <w:p w14:paraId="45BA9B3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52E3CFBC" w14:textId="77777777" w:rsidTr="005A50BD">
        <w:tc>
          <w:tcPr>
            <w:tcW w:w="959" w:type="dxa"/>
            <w:shd w:val="clear" w:color="auto" w:fill="auto"/>
            <w:vAlign w:val="center"/>
          </w:tcPr>
          <w:p w14:paraId="509F0CB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44.</w:t>
            </w:r>
          </w:p>
        </w:tc>
        <w:tc>
          <w:tcPr>
            <w:tcW w:w="1276" w:type="dxa"/>
            <w:shd w:val="clear" w:color="auto" w:fill="auto"/>
            <w:vAlign w:val="center"/>
          </w:tcPr>
          <w:p w14:paraId="00B7B8E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3.4.6.2</w:t>
            </w:r>
          </w:p>
        </w:tc>
        <w:tc>
          <w:tcPr>
            <w:tcW w:w="5528" w:type="dxa"/>
            <w:shd w:val="clear" w:color="auto" w:fill="auto"/>
            <w:vAlign w:val="center"/>
          </w:tcPr>
          <w:p w14:paraId="233C2E89" w14:textId="7692022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 xml:space="preserve">Dosahovat úrovně zpětného odběru odpadních elektrozařízení v míře 65 % uvedené v tabulce </w:t>
            </w:r>
            <w:r w:rsidR="00297100">
              <w:rPr>
                <w:rFonts w:ascii="Tahoma" w:hAnsi="Tahoma" w:cs="Tahoma"/>
                <w:bCs/>
                <w:sz w:val="20"/>
                <w:szCs w:val="20"/>
              </w:rPr>
              <w:t>59</w:t>
            </w:r>
            <w:r w:rsidRPr="001C099C">
              <w:rPr>
                <w:rFonts w:ascii="Tahoma" w:hAnsi="Tahoma" w:cs="Tahoma"/>
                <w:bCs/>
                <w:sz w:val="20"/>
                <w:szCs w:val="20"/>
              </w:rPr>
              <w:t xml:space="preserve"> (od roku 2021 a dále). </w:t>
            </w:r>
          </w:p>
        </w:tc>
        <w:tc>
          <w:tcPr>
            <w:tcW w:w="1447" w:type="dxa"/>
            <w:shd w:val="clear" w:color="auto" w:fill="auto"/>
            <w:vAlign w:val="center"/>
          </w:tcPr>
          <w:p w14:paraId="56D20A5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40DAC4F7" w14:textId="77777777" w:rsidTr="005A50BD">
        <w:tc>
          <w:tcPr>
            <w:tcW w:w="959" w:type="dxa"/>
            <w:shd w:val="clear" w:color="auto" w:fill="D9D9D9" w:themeFill="background1" w:themeFillShade="D9"/>
            <w:vAlign w:val="center"/>
          </w:tcPr>
          <w:p w14:paraId="08A547E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45.</w:t>
            </w:r>
          </w:p>
        </w:tc>
        <w:tc>
          <w:tcPr>
            <w:tcW w:w="1276" w:type="dxa"/>
            <w:shd w:val="clear" w:color="auto" w:fill="D9D9D9" w:themeFill="background1" w:themeFillShade="D9"/>
            <w:vAlign w:val="center"/>
          </w:tcPr>
          <w:p w14:paraId="47C40BE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3.4.6.2.</w:t>
            </w:r>
          </w:p>
        </w:tc>
        <w:tc>
          <w:tcPr>
            <w:tcW w:w="5528" w:type="dxa"/>
            <w:shd w:val="clear" w:color="auto" w:fill="D9D9D9" w:themeFill="background1" w:themeFillShade="D9"/>
            <w:vAlign w:val="center"/>
          </w:tcPr>
          <w:p w14:paraId="4709BCD1"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Zajistit vysokou míru přípravy k opětovnému použití, recyklace a využití odpadních elektrozařízení. </w:t>
            </w:r>
          </w:p>
        </w:tc>
        <w:tc>
          <w:tcPr>
            <w:tcW w:w="1447" w:type="dxa"/>
            <w:shd w:val="clear" w:color="auto" w:fill="D9D9D9" w:themeFill="background1" w:themeFillShade="D9"/>
            <w:vAlign w:val="center"/>
          </w:tcPr>
          <w:p w14:paraId="5B9D693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329D5C6C" w14:textId="77777777" w:rsidTr="005A50BD">
        <w:tc>
          <w:tcPr>
            <w:tcW w:w="959" w:type="dxa"/>
            <w:shd w:val="clear" w:color="auto" w:fill="FFFFFF" w:themeFill="background1"/>
            <w:vAlign w:val="center"/>
          </w:tcPr>
          <w:p w14:paraId="23C30AF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46.</w:t>
            </w:r>
          </w:p>
        </w:tc>
        <w:tc>
          <w:tcPr>
            <w:tcW w:w="1276" w:type="dxa"/>
            <w:shd w:val="clear" w:color="auto" w:fill="FFFFFF" w:themeFill="background1"/>
            <w:vAlign w:val="center"/>
          </w:tcPr>
          <w:p w14:paraId="0C88EB1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3.4.6.2.</w:t>
            </w:r>
          </w:p>
        </w:tc>
        <w:tc>
          <w:tcPr>
            <w:tcW w:w="5528" w:type="dxa"/>
            <w:shd w:val="clear" w:color="auto" w:fill="FFFFFF" w:themeFill="background1"/>
            <w:vAlign w:val="center"/>
          </w:tcPr>
          <w:p w14:paraId="7BAFBC20" w14:textId="2100F7EB"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Dosahovat úrovně přípravy k opětovnému použití, </w:t>
            </w:r>
            <w:r w:rsidRPr="001C099C">
              <w:rPr>
                <w:rFonts w:ascii="Tahoma" w:eastAsia="Times New Roman" w:hAnsi="Tahoma" w:cs="Tahoma"/>
                <w:bCs/>
                <w:color w:val="000000" w:themeColor="text1"/>
                <w:sz w:val="20"/>
                <w:szCs w:val="20"/>
                <w:lang w:eastAsia="cs-CZ"/>
              </w:rPr>
              <w:t>recyklace a využití odpadních elektrozařízení uvedené v tabulce </w:t>
            </w:r>
            <w:r w:rsidR="00297100">
              <w:rPr>
                <w:rFonts w:ascii="Tahoma" w:eastAsia="Times New Roman" w:hAnsi="Tahoma" w:cs="Tahoma"/>
                <w:bCs/>
                <w:color w:val="000000" w:themeColor="text1"/>
                <w:sz w:val="20"/>
                <w:szCs w:val="20"/>
                <w:lang w:eastAsia="cs-CZ"/>
              </w:rPr>
              <w:t>60</w:t>
            </w:r>
            <w:r w:rsidRPr="001C099C">
              <w:rPr>
                <w:rFonts w:ascii="Tahoma" w:eastAsia="Times New Roman" w:hAnsi="Tahoma" w:cs="Tahoma"/>
                <w:bCs/>
                <w:color w:val="000000" w:themeColor="text1"/>
                <w:sz w:val="20"/>
                <w:szCs w:val="20"/>
                <w:lang w:eastAsia="cs-CZ"/>
              </w:rPr>
              <w:t xml:space="preserve"> (od 2021 a dále). </w:t>
            </w:r>
          </w:p>
        </w:tc>
        <w:tc>
          <w:tcPr>
            <w:tcW w:w="1447" w:type="dxa"/>
            <w:shd w:val="clear" w:color="auto" w:fill="FFFFFF" w:themeFill="background1"/>
            <w:vAlign w:val="center"/>
          </w:tcPr>
          <w:p w14:paraId="1FD1119C"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14044F22" w14:textId="77777777" w:rsidTr="005A50BD">
        <w:tc>
          <w:tcPr>
            <w:tcW w:w="959" w:type="dxa"/>
            <w:shd w:val="clear" w:color="auto" w:fill="D9D9D9" w:themeFill="background1" w:themeFillShade="D9"/>
            <w:vAlign w:val="center"/>
          </w:tcPr>
          <w:p w14:paraId="59EF716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47.</w:t>
            </w:r>
          </w:p>
        </w:tc>
        <w:tc>
          <w:tcPr>
            <w:tcW w:w="1276" w:type="dxa"/>
            <w:shd w:val="clear" w:color="auto" w:fill="D9D9D9" w:themeFill="background1" w:themeFillShade="D9"/>
            <w:vAlign w:val="center"/>
          </w:tcPr>
          <w:p w14:paraId="51DE51E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3.4.6.3.</w:t>
            </w:r>
          </w:p>
        </w:tc>
        <w:tc>
          <w:tcPr>
            <w:tcW w:w="5528" w:type="dxa"/>
            <w:shd w:val="clear" w:color="auto" w:fill="D9D9D9" w:themeFill="background1" w:themeFillShade="D9"/>
            <w:vAlign w:val="center"/>
          </w:tcPr>
          <w:p w14:paraId="58F93B26"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Zvyšovat úroveň zpětného odběru odpadních přenosných baterií a akumulátorů.</w:t>
            </w:r>
          </w:p>
        </w:tc>
        <w:tc>
          <w:tcPr>
            <w:tcW w:w="1447" w:type="dxa"/>
            <w:shd w:val="clear" w:color="auto" w:fill="D9D9D9" w:themeFill="background1" w:themeFillShade="D9"/>
            <w:vAlign w:val="center"/>
          </w:tcPr>
          <w:p w14:paraId="6C5F030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06D13245" w14:textId="77777777" w:rsidTr="005A50BD">
        <w:tc>
          <w:tcPr>
            <w:tcW w:w="959" w:type="dxa"/>
            <w:shd w:val="clear" w:color="auto" w:fill="FFFFFF" w:themeFill="background1"/>
            <w:vAlign w:val="center"/>
          </w:tcPr>
          <w:p w14:paraId="045C7D5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48.</w:t>
            </w:r>
          </w:p>
        </w:tc>
        <w:tc>
          <w:tcPr>
            <w:tcW w:w="1276" w:type="dxa"/>
            <w:shd w:val="clear" w:color="auto" w:fill="FFFFFF" w:themeFill="background1"/>
            <w:vAlign w:val="center"/>
          </w:tcPr>
          <w:p w14:paraId="6B40DF4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3.4.6.3.</w:t>
            </w:r>
          </w:p>
        </w:tc>
        <w:tc>
          <w:tcPr>
            <w:tcW w:w="5528" w:type="dxa"/>
            <w:shd w:val="clear" w:color="auto" w:fill="FFFFFF" w:themeFill="background1"/>
            <w:vAlign w:val="center"/>
          </w:tcPr>
          <w:p w14:paraId="32C25F84" w14:textId="0A3B0600"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hAnsi="Tahoma" w:cs="Tahoma"/>
                <w:bCs/>
                <w:sz w:val="20"/>
                <w:szCs w:val="20"/>
              </w:rPr>
              <w:t xml:space="preserve">Dosahovat úrovně zpětného odběru odpadních přenosných baterií a akumulátorů v minimální míře 45 % </w:t>
            </w:r>
            <w:r w:rsidRPr="001C099C">
              <w:rPr>
                <w:rFonts w:ascii="Tahoma" w:hAnsi="Tahoma" w:cs="Tahoma"/>
                <w:bCs/>
                <w:color w:val="000000" w:themeColor="text1"/>
                <w:sz w:val="20"/>
                <w:szCs w:val="20"/>
              </w:rPr>
              <w:t>dle tabulky 6</w:t>
            </w:r>
            <w:r w:rsidR="004666B5">
              <w:rPr>
                <w:rFonts w:ascii="Tahoma" w:hAnsi="Tahoma" w:cs="Tahoma"/>
                <w:bCs/>
                <w:color w:val="000000" w:themeColor="text1"/>
                <w:sz w:val="20"/>
                <w:szCs w:val="20"/>
              </w:rPr>
              <w:t>1</w:t>
            </w:r>
          </w:p>
        </w:tc>
        <w:tc>
          <w:tcPr>
            <w:tcW w:w="1447" w:type="dxa"/>
            <w:shd w:val="clear" w:color="auto" w:fill="FFFFFF" w:themeFill="background1"/>
            <w:vAlign w:val="center"/>
          </w:tcPr>
          <w:p w14:paraId="65D711C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2E9DC8B6" w14:textId="77777777" w:rsidTr="005A50BD">
        <w:tc>
          <w:tcPr>
            <w:tcW w:w="959" w:type="dxa"/>
            <w:shd w:val="clear" w:color="auto" w:fill="D9D9D9" w:themeFill="background1" w:themeFillShade="D9"/>
            <w:vAlign w:val="center"/>
          </w:tcPr>
          <w:p w14:paraId="22823F0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49.</w:t>
            </w:r>
          </w:p>
        </w:tc>
        <w:tc>
          <w:tcPr>
            <w:tcW w:w="1276" w:type="dxa"/>
            <w:shd w:val="clear" w:color="auto" w:fill="D9D9D9" w:themeFill="background1" w:themeFillShade="D9"/>
            <w:vAlign w:val="center"/>
          </w:tcPr>
          <w:p w14:paraId="79B8F80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3.4.6.3.</w:t>
            </w:r>
          </w:p>
        </w:tc>
        <w:tc>
          <w:tcPr>
            <w:tcW w:w="5528" w:type="dxa"/>
            <w:shd w:val="clear" w:color="auto" w:fill="D9D9D9" w:themeFill="background1" w:themeFillShade="D9"/>
            <w:vAlign w:val="center"/>
          </w:tcPr>
          <w:p w14:paraId="481155B4"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Dosahovat vysoké recyklační účinnosti procesů recyklace odpadních baterií a akumulátorů.</w:t>
            </w:r>
          </w:p>
        </w:tc>
        <w:tc>
          <w:tcPr>
            <w:tcW w:w="1447" w:type="dxa"/>
            <w:shd w:val="clear" w:color="auto" w:fill="D9D9D9" w:themeFill="background1" w:themeFillShade="D9"/>
            <w:vAlign w:val="center"/>
          </w:tcPr>
          <w:p w14:paraId="5C11B6C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67F2EB30" w14:textId="77777777" w:rsidTr="005A50BD">
        <w:tc>
          <w:tcPr>
            <w:tcW w:w="959" w:type="dxa"/>
            <w:shd w:val="clear" w:color="auto" w:fill="FFFFFF" w:themeFill="background1"/>
            <w:vAlign w:val="center"/>
          </w:tcPr>
          <w:p w14:paraId="7629AE7A"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50.</w:t>
            </w:r>
          </w:p>
        </w:tc>
        <w:tc>
          <w:tcPr>
            <w:tcW w:w="1276" w:type="dxa"/>
            <w:shd w:val="clear" w:color="auto" w:fill="FFFFFF" w:themeFill="background1"/>
            <w:vAlign w:val="center"/>
          </w:tcPr>
          <w:p w14:paraId="38177FA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3.4.6.3.</w:t>
            </w:r>
          </w:p>
        </w:tc>
        <w:tc>
          <w:tcPr>
            <w:tcW w:w="5528" w:type="dxa"/>
            <w:shd w:val="clear" w:color="auto" w:fill="FFFFFF" w:themeFill="background1"/>
            <w:vAlign w:val="center"/>
          </w:tcPr>
          <w:p w14:paraId="7888CA8F" w14:textId="1B7F906D" w:rsidR="005A50BD" w:rsidRPr="001C099C" w:rsidRDefault="005A50BD" w:rsidP="00A4618C">
            <w:pPr>
              <w:spacing w:before="120" w:after="120" w:line="280" w:lineRule="exact"/>
              <w:ind w:left="68"/>
              <w:rPr>
                <w:rFonts w:ascii="Tahoma" w:eastAsia="Times New Roman" w:hAnsi="Tahoma" w:cs="Tahoma"/>
                <w:bCs/>
                <w:sz w:val="20"/>
                <w:szCs w:val="20"/>
                <w:lang w:eastAsia="cs-CZ"/>
              </w:rPr>
            </w:pPr>
            <w:r w:rsidRPr="001C099C">
              <w:rPr>
                <w:rFonts w:ascii="Tahoma" w:hAnsi="Tahoma" w:cs="Tahoma"/>
                <w:bCs/>
                <w:sz w:val="20"/>
                <w:szCs w:val="20"/>
              </w:rPr>
              <w:t xml:space="preserve">Dosahovat minimální recyklační účinnosti procesů recyklace skupin odpadních baterií a akumulátorů dle </w:t>
            </w:r>
            <w:r w:rsidRPr="001C099C">
              <w:rPr>
                <w:rFonts w:ascii="Tahoma" w:hAnsi="Tahoma" w:cs="Tahoma"/>
                <w:bCs/>
                <w:color w:val="000000" w:themeColor="text1"/>
                <w:sz w:val="20"/>
                <w:szCs w:val="20"/>
              </w:rPr>
              <w:t xml:space="preserve">tabulky </w:t>
            </w:r>
            <w:r w:rsidR="00297100">
              <w:rPr>
                <w:rFonts w:ascii="Tahoma" w:eastAsia="Times New Roman" w:hAnsi="Tahoma" w:cs="Tahoma"/>
                <w:bCs/>
                <w:color w:val="000000" w:themeColor="text1"/>
                <w:sz w:val="20"/>
                <w:szCs w:val="20"/>
                <w:lang w:eastAsia="cs-CZ"/>
              </w:rPr>
              <w:t>62</w:t>
            </w:r>
            <w:r w:rsidRPr="001C099C">
              <w:rPr>
                <w:rFonts w:ascii="Tahoma" w:eastAsia="Times New Roman" w:hAnsi="Tahoma" w:cs="Tahoma"/>
                <w:bCs/>
                <w:color w:val="000000" w:themeColor="text1"/>
                <w:sz w:val="20"/>
                <w:szCs w:val="20"/>
                <w:lang w:eastAsia="cs-CZ"/>
              </w:rPr>
              <w:t xml:space="preserve">: </w:t>
            </w:r>
          </w:p>
        </w:tc>
        <w:tc>
          <w:tcPr>
            <w:tcW w:w="1447" w:type="dxa"/>
            <w:shd w:val="clear" w:color="auto" w:fill="FFFFFF" w:themeFill="background1"/>
            <w:vAlign w:val="center"/>
          </w:tcPr>
          <w:p w14:paraId="32CFC63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40CC2737" w14:textId="77777777" w:rsidTr="005A50BD">
        <w:tc>
          <w:tcPr>
            <w:tcW w:w="959" w:type="dxa"/>
            <w:shd w:val="clear" w:color="auto" w:fill="D9D9D9" w:themeFill="background1" w:themeFillShade="D9"/>
            <w:vAlign w:val="center"/>
          </w:tcPr>
          <w:p w14:paraId="6D3582C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51.</w:t>
            </w:r>
          </w:p>
        </w:tc>
        <w:tc>
          <w:tcPr>
            <w:tcW w:w="1276" w:type="dxa"/>
            <w:shd w:val="clear" w:color="auto" w:fill="D9D9D9" w:themeFill="background1" w:themeFillShade="D9"/>
            <w:vAlign w:val="center"/>
          </w:tcPr>
          <w:p w14:paraId="38E6ED2D"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3.4.6.4.</w:t>
            </w:r>
          </w:p>
        </w:tc>
        <w:tc>
          <w:tcPr>
            <w:tcW w:w="5528" w:type="dxa"/>
            <w:shd w:val="clear" w:color="auto" w:fill="D9D9D9" w:themeFill="background1" w:themeFillShade="D9"/>
            <w:vAlign w:val="center"/>
          </w:tcPr>
          <w:p w14:paraId="0E25ABF2"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Zvýšit úroveň zpětného odběru odpadních pneumatik.</w:t>
            </w:r>
          </w:p>
        </w:tc>
        <w:tc>
          <w:tcPr>
            <w:tcW w:w="1447" w:type="dxa"/>
            <w:shd w:val="clear" w:color="auto" w:fill="D9D9D9" w:themeFill="background1" w:themeFillShade="D9"/>
            <w:vAlign w:val="center"/>
          </w:tcPr>
          <w:p w14:paraId="5642192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54B2A79E" w14:textId="77777777" w:rsidTr="005A50BD">
        <w:tc>
          <w:tcPr>
            <w:tcW w:w="959" w:type="dxa"/>
            <w:shd w:val="clear" w:color="auto" w:fill="FFFFFF" w:themeFill="background1"/>
            <w:vAlign w:val="center"/>
          </w:tcPr>
          <w:p w14:paraId="7309435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52.</w:t>
            </w:r>
          </w:p>
        </w:tc>
        <w:tc>
          <w:tcPr>
            <w:tcW w:w="1276" w:type="dxa"/>
            <w:shd w:val="clear" w:color="auto" w:fill="FFFFFF" w:themeFill="background1"/>
            <w:vAlign w:val="center"/>
          </w:tcPr>
          <w:p w14:paraId="4569630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3.4.6.4.</w:t>
            </w:r>
          </w:p>
        </w:tc>
        <w:tc>
          <w:tcPr>
            <w:tcW w:w="5528" w:type="dxa"/>
            <w:shd w:val="clear" w:color="auto" w:fill="FFFFFF" w:themeFill="background1"/>
            <w:vAlign w:val="center"/>
          </w:tcPr>
          <w:p w14:paraId="7709F310" w14:textId="3A3D028A"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Dosáhnout úrovně zpětného odběru odpadních pneumatik </w:t>
            </w:r>
            <w:r w:rsidRPr="001C099C">
              <w:rPr>
                <w:rFonts w:ascii="Tahoma" w:eastAsia="Times New Roman" w:hAnsi="Tahoma" w:cs="Tahoma"/>
                <w:bCs/>
                <w:color w:val="000000" w:themeColor="text1"/>
                <w:sz w:val="20"/>
                <w:szCs w:val="20"/>
                <w:lang w:eastAsia="cs-CZ"/>
              </w:rPr>
              <w:t xml:space="preserve">dle tabulky </w:t>
            </w:r>
            <w:r w:rsidR="00297100">
              <w:rPr>
                <w:rFonts w:ascii="Tahoma" w:eastAsia="Times New Roman" w:hAnsi="Tahoma" w:cs="Tahoma"/>
                <w:bCs/>
                <w:color w:val="000000" w:themeColor="text1"/>
                <w:sz w:val="20"/>
                <w:szCs w:val="20"/>
                <w:lang w:eastAsia="cs-CZ"/>
              </w:rPr>
              <w:t>63</w:t>
            </w:r>
          </w:p>
        </w:tc>
        <w:tc>
          <w:tcPr>
            <w:tcW w:w="1447" w:type="dxa"/>
            <w:shd w:val="clear" w:color="auto" w:fill="FFFFFF" w:themeFill="background1"/>
            <w:vAlign w:val="center"/>
          </w:tcPr>
          <w:p w14:paraId="53BEAAF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5DE8E977" w14:textId="77777777" w:rsidTr="005A50BD">
        <w:tc>
          <w:tcPr>
            <w:tcW w:w="959" w:type="dxa"/>
            <w:shd w:val="clear" w:color="auto" w:fill="D9D9D9" w:themeFill="background1" w:themeFillShade="D9"/>
            <w:vAlign w:val="center"/>
          </w:tcPr>
          <w:p w14:paraId="64D52DF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lastRenderedPageBreak/>
              <w:t>53.</w:t>
            </w:r>
          </w:p>
        </w:tc>
        <w:tc>
          <w:tcPr>
            <w:tcW w:w="1276" w:type="dxa"/>
            <w:shd w:val="clear" w:color="auto" w:fill="D9D9D9" w:themeFill="background1" w:themeFillShade="D9"/>
            <w:vAlign w:val="center"/>
          </w:tcPr>
          <w:p w14:paraId="6151473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3.4.6.4.</w:t>
            </w:r>
          </w:p>
        </w:tc>
        <w:tc>
          <w:tcPr>
            <w:tcW w:w="5528" w:type="dxa"/>
            <w:shd w:val="clear" w:color="auto" w:fill="D9D9D9" w:themeFill="background1" w:themeFillShade="D9"/>
            <w:vAlign w:val="center"/>
          </w:tcPr>
          <w:p w14:paraId="06257401"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Dosahovat vysoké míry využití při zpracování odpadních pneumatik.</w:t>
            </w:r>
          </w:p>
        </w:tc>
        <w:tc>
          <w:tcPr>
            <w:tcW w:w="1447" w:type="dxa"/>
            <w:shd w:val="clear" w:color="auto" w:fill="D9D9D9" w:themeFill="background1" w:themeFillShade="D9"/>
            <w:vAlign w:val="center"/>
          </w:tcPr>
          <w:p w14:paraId="65E0033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6F7A8D5C" w14:textId="77777777" w:rsidTr="005A50BD">
        <w:tc>
          <w:tcPr>
            <w:tcW w:w="959" w:type="dxa"/>
            <w:shd w:val="clear" w:color="auto" w:fill="FFFFFF" w:themeFill="background1"/>
            <w:vAlign w:val="center"/>
          </w:tcPr>
          <w:p w14:paraId="4B515DC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54.</w:t>
            </w:r>
          </w:p>
        </w:tc>
        <w:tc>
          <w:tcPr>
            <w:tcW w:w="1276" w:type="dxa"/>
            <w:shd w:val="clear" w:color="auto" w:fill="FFFFFF" w:themeFill="background1"/>
            <w:vAlign w:val="center"/>
          </w:tcPr>
          <w:p w14:paraId="0B88B76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3.4.6.4.</w:t>
            </w:r>
          </w:p>
        </w:tc>
        <w:tc>
          <w:tcPr>
            <w:tcW w:w="5528" w:type="dxa"/>
            <w:shd w:val="clear" w:color="auto" w:fill="FFFFFF" w:themeFill="background1"/>
            <w:vAlign w:val="center"/>
          </w:tcPr>
          <w:p w14:paraId="16F09ECC" w14:textId="73AE3301"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hAnsi="Tahoma" w:cs="Tahoma"/>
                <w:bCs/>
                <w:sz w:val="20"/>
                <w:szCs w:val="20"/>
              </w:rPr>
              <w:t xml:space="preserve">Dosáhnout míry využití odpadních pneumatik dle </w:t>
            </w:r>
            <w:r w:rsidRPr="001C099C">
              <w:rPr>
                <w:rFonts w:ascii="Tahoma" w:hAnsi="Tahoma" w:cs="Tahoma"/>
                <w:bCs/>
                <w:color w:val="000000" w:themeColor="text1"/>
                <w:sz w:val="20"/>
                <w:szCs w:val="20"/>
              </w:rPr>
              <w:t xml:space="preserve">tabulky </w:t>
            </w:r>
            <w:r w:rsidR="00297100">
              <w:rPr>
                <w:rFonts w:ascii="Tahoma" w:hAnsi="Tahoma" w:cs="Tahoma"/>
                <w:bCs/>
                <w:color w:val="000000" w:themeColor="text1"/>
                <w:sz w:val="20"/>
                <w:szCs w:val="20"/>
              </w:rPr>
              <w:t>64</w:t>
            </w:r>
            <w:r w:rsidRPr="001C099C">
              <w:rPr>
                <w:rFonts w:ascii="Tahoma" w:hAnsi="Tahoma" w:cs="Tahoma"/>
                <w:bCs/>
                <w:color w:val="000000" w:themeColor="text1"/>
                <w:sz w:val="20"/>
                <w:szCs w:val="20"/>
              </w:rPr>
              <w:t xml:space="preserve"> (od roku </w:t>
            </w:r>
            <w:r w:rsidRPr="001C099C">
              <w:rPr>
                <w:rFonts w:ascii="Tahoma" w:hAnsi="Tahoma" w:cs="Tahoma"/>
                <w:bCs/>
                <w:sz w:val="20"/>
                <w:szCs w:val="20"/>
              </w:rPr>
              <w:t xml:space="preserve">2020 dále) - </w:t>
            </w:r>
            <w:r w:rsidRPr="001C099C">
              <w:rPr>
                <w:rFonts w:ascii="Tahoma" w:eastAsia="Times New Roman" w:hAnsi="Tahoma" w:cs="Tahoma"/>
                <w:bCs/>
                <w:sz w:val="20"/>
                <w:szCs w:val="20"/>
                <w:lang w:eastAsia="cs-CZ"/>
              </w:rPr>
              <w:t xml:space="preserve">100 % využití.  </w:t>
            </w:r>
          </w:p>
        </w:tc>
        <w:tc>
          <w:tcPr>
            <w:tcW w:w="1447" w:type="dxa"/>
            <w:shd w:val="clear" w:color="auto" w:fill="FFFFFF" w:themeFill="background1"/>
            <w:vAlign w:val="center"/>
          </w:tcPr>
          <w:p w14:paraId="2808AA5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20A2E745" w14:textId="77777777" w:rsidTr="005A50BD">
        <w:tc>
          <w:tcPr>
            <w:tcW w:w="959" w:type="dxa"/>
            <w:shd w:val="clear" w:color="auto" w:fill="D9D9D9" w:themeFill="background1" w:themeFillShade="D9"/>
            <w:vAlign w:val="center"/>
          </w:tcPr>
          <w:p w14:paraId="4B8DFB81"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55.</w:t>
            </w:r>
          </w:p>
        </w:tc>
        <w:tc>
          <w:tcPr>
            <w:tcW w:w="1276" w:type="dxa"/>
            <w:shd w:val="clear" w:color="auto" w:fill="D9D9D9" w:themeFill="background1" w:themeFillShade="D9"/>
            <w:vAlign w:val="center"/>
          </w:tcPr>
          <w:p w14:paraId="20F6721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3.4.6.4.</w:t>
            </w:r>
          </w:p>
        </w:tc>
        <w:tc>
          <w:tcPr>
            <w:tcW w:w="5528" w:type="dxa"/>
            <w:shd w:val="clear" w:color="auto" w:fill="D9D9D9" w:themeFill="background1" w:themeFillShade="D9"/>
            <w:vAlign w:val="center"/>
          </w:tcPr>
          <w:p w14:paraId="298370E3" w14:textId="3C00B97F"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Dosáhnout míry recyklace a přípravy k opětovnému použití odpadních pneumatik </w:t>
            </w:r>
            <w:r w:rsidRPr="001C099C">
              <w:rPr>
                <w:rFonts w:ascii="Tahoma" w:eastAsia="Times New Roman" w:hAnsi="Tahoma" w:cs="Tahoma"/>
                <w:bCs/>
                <w:color w:val="000000" w:themeColor="text1"/>
                <w:sz w:val="20"/>
                <w:szCs w:val="20"/>
                <w:lang w:eastAsia="cs-CZ"/>
              </w:rPr>
              <w:t xml:space="preserve">dle tabulky </w:t>
            </w:r>
            <w:r w:rsidR="00297100">
              <w:rPr>
                <w:rFonts w:ascii="Tahoma" w:eastAsia="Times New Roman" w:hAnsi="Tahoma" w:cs="Tahoma"/>
                <w:bCs/>
                <w:color w:val="000000" w:themeColor="text1"/>
                <w:sz w:val="20"/>
                <w:szCs w:val="20"/>
                <w:lang w:eastAsia="cs-CZ"/>
              </w:rPr>
              <w:t>65</w:t>
            </w:r>
            <w:r w:rsidRPr="001C099C">
              <w:rPr>
                <w:rFonts w:ascii="Tahoma" w:eastAsia="Times New Roman" w:hAnsi="Tahoma" w:cs="Tahoma"/>
                <w:bCs/>
                <w:color w:val="000000" w:themeColor="text1"/>
                <w:sz w:val="20"/>
                <w:szCs w:val="20"/>
                <w:lang w:eastAsia="cs-CZ"/>
              </w:rPr>
              <w:t>.</w:t>
            </w:r>
          </w:p>
        </w:tc>
        <w:tc>
          <w:tcPr>
            <w:tcW w:w="1447" w:type="dxa"/>
            <w:shd w:val="clear" w:color="auto" w:fill="D9D9D9" w:themeFill="background1" w:themeFillShade="D9"/>
            <w:vAlign w:val="center"/>
          </w:tcPr>
          <w:p w14:paraId="328E857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4A53BBA3" w14:textId="77777777" w:rsidTr="005A50BD">
        <w:tc>
          <w:tcPr>
            <w:tcW w:w="959" w:type="dxa"/>
            <w:shd w:val="clear" w:color="auto" w:fill="D9D9D9" w:themeFill="background1" w:themeFillShade="D9"/>
            <w:vAlign w:val="center"/>
          </w:tcPr>
          <w:p w14:paraId="248F0F0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56.</w:t>
            </w:r>
          </w:p>
        </w:tc>
        <w:tc>
          <w:tcPr>
            <w:tcW w:w="1276" w:type="dxa"/>
            <w:shd w:val="clear" w:color="auto" w:fill="D9D9D9" w:themeFill="background1" w:themeFillShade="D9"/>
            <w:vAlign w:val="center"/>
          </w:tcPr>
          <w:p w14:paraId="1F3FFB3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3.4.6.5.</w:t>
            </w:r>
          </w:p>
        </w:tc>
        <w:tc>
          <w:tcPr>
            <w:tcW w:w="5528" w:type="dxa"/>
            <w:shd w:val="clear" w:color="auto" w:fill="D9D9D9" w:themeFill="background1" w:themeFillShade="D9"/>
            <w:vAlign w:val="center"/>
          </w:tcPr>
          <w:p w14:paraId="749498D5"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Dosahovat vysoké míry využití při zpracování vozidel s ukončenou životností.</w:t>
            </w:r>
          </w:p>
        </w:tc>
        <w:tc>
          <w:tcPr>
            <w:tcW w:w="1447" w:type="dxa"/>
            <w:shd w:val="clear" w:color="auto" w:fill="D9D9D9" w:themeFill="background1" w:themeFillShade="D9"/>
            <w:vAlign w:val="center"/>
          </w:tcPr>
          <w:p w14:paraId="03B8244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31DB5330" w14:textId="77777777" w:rsidTr="005A50BD">
        <w:tc>
          <w:tcPr>
            <w:tcW w:w="959" w:type="dxa"/>
            <w:shd w:val="clear" w:color="auto" w:fill="FFFFFF" w:themeFill="background1"/>
            <w:vAlign w:val="center"/>
          </w:tcPr>
          <w:p w14:paraId="095236E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57.</w:t>
            </w:r>
          </w:p>
        </w:tc>
        <w:tc>
          <w:tcPr>
            <w:tcW w:w="1276" w:type="dxa"/>
            <w:shd w:val="clear" w:color="auto" w:fill="FFFFFF" w:themeFill="background1"/>
            <w:vAlign w:val="center"/>
          </w:tcPr>
          <w:p w14:paraId="32102756"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3.4.6.5.</w:t>
            </w:r>
          </w:p>
        </w:tc>
        <w:tc>
          <w:tcPr>
            <w:tcW w:w="5528" w:type="dxa"/>
            <w:shd w:val="clear" w:color="auto" w:fill="FFFFFF" w:themeFill="background1"/>
            <w:vAlign w:val="center"/>
          </w:tcPr>
          <w:p w14:paraId="30C1E0AA" w14:textId="4DFFD7EB"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hAnsi="Tahoma" w:cs="Tahoma"/>
                <w:bCs/>
                <w:sz w:val="20"/>
                <w:szCs w:val="20"/>
              </w:rPr>
              <w:t xml:space="preserve">Dosáhnout míry opětovného použití, recyklace a využití při </w:t>
            </w:r>
            <w:r w:rsidRPr="001C099C">
              <w:rPr>
                <w:rFonts w:ascii="Tahoma" w:hAnsi="Tahoma" w:cs="Tahoma"/>
                <w:bCs/>
                <w:color w:val="000000" w:themeColor="text1"/>
                <w:sz w:val="20"/>
                <w:szCs w:val="20"/>
              </w:rPr>
              <w:t xml:space="preserve">zpracování vybraných vozidel s ukončenou životností dle tabulky </w:t>
            </w:r>
            <w:r w:rsidR="00297100">
              <w:rPr>
                <w:rFonts w:ascii="Tahoma" w:hAnsi="Tahoma" w:cs="Tahoma"/>
                <w:bCs/>
                <w:color w:val="000000" w:themeColor="text1"/>
                <w:sz w:val="20"/>
                <w:szCs w:val="20"/>
              </w:rPr>
              <w:t>66</w:t>
            </w:r>
            <w:r w:rsidRPr="001C099C">
              <w:rPr>
                <w:rFonts w:ascii="Tahoma" w:hAnsi="Tahoma" w:cs="Tahoma"/>
                <w:bCs/>
                <w:color w:val="000000" w:themeColor="text1"/>
                <w:sz w:val="20"/>
                <w:szCs w:val="20"/>
              </w:rPr>
              <w:t xml:space="preserve"> (od </w:t>
            </w:r>
            <w:r w:rsidRPr="001C099C">
              <w:rPr>
                <w:rFonts w:ascii="Tahoma" w:hAnsi="Tahoma" w:cs="Tahoma"/>
                <w:bCs/>
                <w:sz w:val="20"/>
                <w:szCs w:val="20"/>
              </w:rPr>
              <w:t xml:space="preserve">roku 2020 a dále).  </w:t>
            </w:r>
          </w:p>
        </w:tc>
        <w:tc>
          <w:tcPr>
            <w:tcW w:w="1447" w:type="dxa"/>
            <w:shd w:val="clear" w:color="auto" w:fill="FFFFFF" w:themeFill="background1"/>
            <w:vAlign w:val="center"/>
          </w:tcPr>
          <w:p w14:paraId="18D4AC1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Dílčí cíl</w:t>
            </w:r>
          </w:p>
        </w:tc>
      </w:tr>
      <w:tr w:rsidR="005A50BD" w:rsidRPr="001C099C" w14:paraId="10E6D2E5" w14:textId="77777777" w:rsidTr="005A50BD">
        <w:tc>
          <w:tcPr>
            <w:tcW w:w="959" w:type="dxa"/>
            <w:shd w:val="clear" w:color="auto" w:fill="D9D9D9" w:themeFill="background1" w:themeFillShade="D9"/>
            <w:vAlign w:val="center"/>
          </w:tcPr>
          <w:p w14:paraId="461327F0"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58.</w:t>
            </w:r>
          </w:p>
        </w:tc>
        <w:tc>
          <w:tcPr>
            <w:tcW w:w="1276" w:type="dxa"/>
            <w:shd w:val="clear" w:color="auto" w:fill="D9D9D9" w:themeFill="background1" w:themeFillShade="D9"/>
            <w:vAlign w:val="center"/>
          </w:tcPr>
          <w:p w14:paraId="67EFF14F"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3.4.7</w:t>
            </w:r>
          </w:p>
        </w:tc>
        <w:tc>
          <w:tcPr>
            <w:tcW w:w="5528" w:type="dxa"/>
            <w:shd w:val="clear" w:color="auto" w:fill="D9D9D9" w:themeFill="background1" w:themeFillShade="D9"/>
            <w:vAlign w:val="center"/>
          </w:tcPr>
          <w:p w14:paraId="7B095CB5" w14:textId="77777777" w:rsidR="005A50BD" w:rsidRPr="001C099C" w:rsidRDefault="005A50BD" w:rsidP="00A4618C">
            <w:pPr>
              <w:spacing w:before="120" w:after="120" w:line="280" w:lineRule="exact"/>
              <w:jc w:val="both"/>
              <w:rPr>
                <w:rFonts w:ascii="Tahoma" w:eastAsia="Times New Roman" w:hAnsi="Tahoma" w:cs="Tahoma"/>
                <w:bCs/>
                <w:sz w:val="20"/>
                <w:szCs w:val="20"/>
                <w:lang w:eastAsia="cs-CZ"/>
              </w:rPr>
            </w:pPr>
            <w:r w:rsidRPr="001C099C">
              <w:rPr>
                <w:rFonts w:ascii="Tahoma" w:hAnsi="Tahoma" w:cs="Tahoma"/>
                <w:bCs/>
                <w:sz w:val="20"/>
                <w:szCs w:val="20"/>
              </w:rPr>
              <w:t xml:space="preserve">Využívat kaly z čistíren komunálních odpadních vod materiálově se zaměřením zejména na využití fosforu, aplikovat vysoce kvalitní kaly do půdy a využívat kaly energeticky. </w:t>
            </w:r>
          </w:p>
        </w:tc>
        <w:tc>
          <w:tcPr>
            <w:tcW w:w="1447" w:type="dxa"/>
            <w:shd w:val="clear" w:color="auto" w:fill="D9D9D9" w:themeFill="background1" w:themeFillShade="D9"/>
            <w:vAlign w:val="center"/>
          </w:tcPr>
          <w:p w14:paraId="31367302"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3867CDD9" w14:textId="77777777" w:rsidTr="005A50BD">
        <w:tc>
          <w:tcPr>
            <w:tcW w:w="959" w:type="dxa"/>
            <w:shd w:val="clear" w:color="auto" w:fill="D9D9D9" w:themeFill="background1" w:themeFillShade="D9"/>
            <w:vAlign w:val="center"/>
          </w:tcPr>
          <w:p w14:paraId="0235536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59.</w:t>
            </w:r>
          </w:p>
        </w:tc>
        <w:tc>
          <w:tcPr>
            <w:tcW w:w="1276" w:type="dxa"/>
            <w:shd w:val="clear" w:color="auto" w:fill="D9D9D9" w:themeFill="background1" w:themeFillShade="D9"/>
            <w:vAlign w:val="center"/>
          </w:tcPr>
          <w:p w14:paraId="52CCDFA5"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3.4.7</w:t>
            </w:r>
          </w:p>
        </w:tc>
        <w:tc>
          <w:tcPr>
            <w:tcW w:w="5528" w:type="dxa"/>
            <w:shd w:val="clear" w:color="auto" w:fill="D9D9D9" w:themeFill="background1" w:themeFillShade="D9"/>
            <w:vAlign w:val="center"/>
          </w:tcPr>
          <w:p w14:paraId="18AC9F41" w14:textId="77777777" w:rsidR="005A50BD" w:rsidRPr="001C099C" w:rsidRDefault="005A50BD" w:rsidP="00A4618C">
            <w:pPr>
              <w:spacing w:before="120" w:after="120" w:line="280" w:lineRule="exact"/>
              <w:jc w:val="both"/>
              <w:rPr>
                <w:rFonts w:ascii="Tahoma" w:hAnsi="Tahoma" w:cs="Tahoma"/>
                <w:bCs/>
                <w:sz w:val="20"/>
                <w:szCs w:val="20"/>
              </w:rPr>
            </w:pPr>
            <w:r w:rsidRPr="001C099C">
              <w:rPr>
                <w:rFonts w:ascii="Tahoma" w:hAnsi="Tahoma" w:cs="Tahoma"/>
                <w:bCs/>
                <w:sz w:val="20"/>
                <w:szCs w:val="20"/>
              </w:rPr>
              <w:t xml:space="preserve">Snižovat množství rizikových látek v kalech z čistíren komunálních odpadních vod. </w:t>
            </w:r>
          </w:p>
        </w:tc>
        <w:tc>
          <w:tcPr>
            <w:tcW w:w="1447" w:type="dxa"/>
            <w:shd w:val="clear" w:color="auto" w:fill="D9D9D9" w:themeFill="background1" w:themeFillShade="D9"/>
            <w:vAlign w:val="center"/>
          </w:tcPr>
          <w:p w14:paraId="316630B8"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4C2743B0" w14:textId="77777777" w:rsidTr="005A50BD">
        <w:tc>
          <w:tcPr>
            <w:tcW w:w="959" w:type="dxa"/>
            <w:shd w:val="clear" w:color="auto" w:fill="D9D9D9" w:themeFill="background1" w:themeFillShade="D9"/>
            <w:vAlign w:val="center"/>
          </w:tcPr>
          <w:p w14:paraId="0150D0DB"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60.</w:t>
            </w:r>
          </w:p>
        </w:tc>
        <w:tc>
          <w:tcPr>
            <w:tcW w:w="1276" w:type="dxa"/>
            <w:shd w:val="clear" w:color="auto" w:fill="D9D9D9" w:themeFill="background1" w:themeFillShade="D9"/>
            <w:vAlign w:val="center"/>
          </w:tcPr>
          <w:p w14:paraId="14691EEE"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3.4.8</w:t>
            </w:r>
          </w:p>
        </w:tc>
        <w:tc>
          <w:tcPr>
            <w:tcW w:w="5528" w:type="dxa"/>
            <w:shd w:val="clear" w:color="auto" w:fill="D9D9D9" w:themeFill="background1" w:themeFillShade="D9"/>
            <w:vAlign w:val="center"/>
          </w:tcPr>
          <w:p w14:paraId="1FD43AE0"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 xml:space="preserve">Zvyšovat materiálové a energetické využití odpadních olejů. </w:t>
            </w:r>
          </w:p>
        </w:tc>
        <w:tc>
          <w:tcPr>
            <w:tcW w:w="1447" w:type="dxa"/>
            <w:shd w:val="clear" w:color="auto" w:fill="D9D9D9" w:themeFill="background1" w:themeFillShade="D9"/>
            <w:vAlign w:val="center"/>
          </w:tcPr>
          <w:p w14:paraId="2BE35B03"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737F7435" w14:textId="77777777" w:rsidTr="005A50BD">
        <w:tc>
          <w:tcPr>
            <w:tcW w:w="959" w:type="dxa"/>
            <w:shd w:val="clear" w:color="auto" w:fill="D9D9D9" w:themeFill="background1" w:themeFillShade="D9"/>
            <w:vAlign w:val="center"/>
          </w:tcPr>
          <w:p w14:paraId="195CA4F9"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61.</w:t>
            </w:r>
          </w:p>
        </w:tc>
        <w:tc>
          <w:tcPr>
            <w:tcW w:w="1276" w:type="dxa"/>
            <w:shd w:val="clear" w:color="auto" w:fill="D9D9D9" w:themeFill="background1" w:themeFillShade="D9"/>
            <w:vAlign w:val="center"/>
          </w:tcPr>
          <w:p w14:paraId="1231A127"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3.4.9</w:t>
            </w:r>
          </w:p>
        </w:tc>
        <w:tc>
          <w:tcPr>
            <w:tcW w:w="5528" w:type="dxa"/>
            <w:shd w:val="clear" w:color="auto" w:fill="D9D9D9" w:themeFill="background1" w:themeFillShade="D9"/>
            <w:vAlign w:val="center"/>
          </w:tcPr>
          <w:p w14:paraId="15000D98" w14:textId="77777777" w:rsidR="005A50BD" w:rsidRPr="001C099C" w:rsidRDefault="005A50BD" w:rsidP="00A4618C">
            <w:pPr>
              <w:spacing w:before="120" w:after="120" w:line="280" w:lineRule="exact"/>
              <w:ind w:left="33"/>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Minimalizovat negativní účinky při nakládání s odpady ze zdravotní a veterinární péče na lidské zdraví a životní prostředí.</w:t>
            </w:r>
          </w:p>
        </w:tc>
        <w:tc>
          <w:tcPr>
            <w:tcW w:w="1447" w:type="dxa"/>
            <w:shd w:val="clear" w:color="auto" w:fill="D9D9D9" w:themeFill="background1" w:themeFillShade="D9"/>
            <w:vAlign w:val="center"/>
          </w:tcPr>
          <w:p w14:paraId="3E162B14" w14:textId="77777777" w:rsidR="005A50BD" w:rsidRPr="001C099C" w:rsidRDefault="005A50BD" w:rsidP="00A4618C">
            <w:pPr>
              <w:spacing w:line="280" w:lineRule="exact"/>
              <w:jc w:val="center"/>
              <w:rPr>
                <w:rFonts w:ascii="Tahoma" w:eastAsia="Times New Roman" w:hAnsi="Tahoma" w:cs="Tahoma"/>
                <w:bCs/>
                <w:sz w:val="20"/>
                <w:szCs w:val="20"/>
                <w:lang w:eastAsia="cs-CZ"/>
              </w:rPr>
            </w:pPr>
            <w:r w:rsidRPr="001C099C">
              <w:rPr>
                <w:rFonts w:ascii="Tahoma" w:eastAsia="Times New Roman" w:hAnsi="Tahoma" w:cs="Tahoma"/>
                <w:bCs/>
                <w:sz w:val="20"/>
                <w:szCs w:val="20"/>
                <w:lang w:eastAsia="cs-CZ"/>
              </w:rPr>
              <w:t>Hlavní cíl</w:t>
            </w:r>
          </w:p>
        </w:tc>
      </w:tr>
      <w:tr w:rsidR="005A50BD" w:rsidRPr="001C099C" w14:paraId="24056D2A" w14:textId="77777777" w:rsidTr="005A50BD">
        <w:tc>
          <w:tcPr>
            <w:tcW w:w="959" w:type="dxa"/>
            <w:shd w:val="clear" w:color="auto" w:fill="auto"/>
            <w:vAlign w:val="center"/>
          </w:tcPr>
          <w:p w14:paraId="7B99FC3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62.</w:t>
            </w:r>
          </w:p>
        </w:tc>
        <w:tc>
          <w:tcPr>
            <w:tcW w:w="1276" w:type="dxa"/>
            <w:shd w:val="clear" w:color="auto" w:fill="auto"/>
            <w:vAlign w:val="center"/>
          </w:tcPr>
          <w:p w14:paraId="5D6D46E8"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3.4.10.1</w:t>
            </w:r>
          </w:p>
        </w:tc>
        <w:tc>
          <w:tcPr>
            <w:tcW w:w="5528" w:type="dxa"/>
            <w:shd w:val="clear" w:color="auto" w:fill="auto"/>
            <w:vAlign w:val="center"/>
          </w:tcPr>
          <w:p w14:paraId="44462166"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Předat veškerá zařízení a odpady s obsahem polychlorovaných bifenylů do konce roku 2025 do zařízení pro nakládání s odpady a odpady s obsahem polychlorovaných bifenylů do této doby dekontaminovat. </w:t>
            </w:r>
          </w:p>
        </w:tc>
        <w:tc>
          <w:tcPr>
            <w:tcW w:w="1447" w:type="dxa"/>
            <w:shd w:val="clear" w:color="auto" w:fill="auto"/>
            <w:vAlign w:val="center"/>
          </w:tcPr>
          <w:p w14:paraId="517C2E3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4B96FD26" w14:textId="77777777" w:rsidTr="005A50BD">
        <w:tc>
          <w:tcPr>
            <w:tcW w:w="959" w:type="dxa"/>
            <w:shd w:val="clear" w:color="auto" w:fill="auto"/>
            <w:vAlign w:val="center"/>
          </w:tcPr>
          <w:p w14:paraId="7F39A9CA"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63.</w:t>
            </w:r>
          </w:p>
        </w:tc>
        <w:tc>
          <w:tcPr>
            <w:tcW w:w="1276" w:type="dxa"/>
            <w:shd w:val="clear" w:color="auto" w:fill="auto"/>
            <w:vAlign w:val="center"/>
          </w:tcPr>
          <w:p w14:paraId="623399C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3.4.10.1</w:t>
            </w:r>
          </w:p>
        </w:tc>
        <w:tc>
          <w:tcPr>
            <w:tcW w:w="5528" w:type="dxa"/>
            <w:shd w:val="clear" w:color="auto" w:fill="auto"/>
            <w:vAlign w:val="center"/>
          </w:tcPr>
          <w:p w14:paraId="70A02B35"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Odstranit odpady s obsahem polychlorovaných bifenylů v držení zařízení pro nakládání s odpady do konce roku 2028.</w:t>
            </w:r>
          </w:p>
        </w:tc>
        <w:tc>
          <w:tcPr>
            <w:tcW w:w="1447" w:type="dxa"/>
            <w:shd w:val="clear" w:color="auto" w:fill="auto"/>
            <w:vAlign w:val="center"/>
          </w:tcPr>
          <w:p w14:paraId="4BA67302"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397726AD" w14:textId="77777777" w:rsidTr="005A50BD">
        <w:tc>
          <w:tcPr>
            <w:tcW w:w="959" w:type="dxa"/>
            <w:shd w:val="clear" w:color="auto" w:fill="auto"/>
            <w:vAlign w:val="center"/>
          </w:tcPr>
          <w:p w14:paraId="7A7A8A72"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64.</w:t>
            </w:r>
          </w:p>
        </w:tc>
        <w:tc>
          <w:tcPr>
            <w:tcW w:w="1276" w:type="dxa"/>
            <w:shd w:val="clear" w:color="auto" w:fill="auto"/>
            <w:vAlign w:val="center"/>
          </w:tcPr>
          <w:p w14:paraId="4A1E29F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3.4.10.2</w:t>
            </w:r>
          </w:p>
        </w:tc>
        <w:tc>
          <w:tcPr>
            <w:tcW w:w="5528" w:type="dxa"/>
            <w:shd w:val="clear" w:color="auto" w:fill="auto"/>
            <w:vAlign w:val="center"/>
          </w:tcPr>
          <w:p w14:paraId="023D51B0"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Zvýšit povědomí o perzistentních organických znečišťujících látkách a jejich účincích na lidské zdraví a životní prostředí.</w:t>
            </w:r>
          </w:p>
        </w:tc>
        <w:tc>
          <w:tcPr>
            <w:tcW w:w="1447" w:type="dxa"/>
            <w:shd w:val="clear" w:color="auto" w:fill="auto"/>
            <w:vAlign w:val="center"/>
          </w:tcPr>
          <w:p w14:paraId="057375B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1BBCE9CC" w14:textId="77777777" w:rsidTr="005A50BD">
        <w:tc>
          <w:tcPr>
            <w:tcW w:w="959" w:type="dxa"/>
            <w:shd w:val="clear" w:color="auto" w:fill="auto"/>
            <w:vAlign w:val="center"/>
          </w:tcPr>
          <w:p w14:paraId="2B1392B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65.</w:t>
            </w:r>
          </w:p>
        </w:tc>
        <w:tc>
          <w:tcPr>
            <w:tcW w:w="1276" w:type="dxa"/>
            <w:shd w:val="clear" w:color="auto" w:fill="auto"/>
            <w:vAlign w:val="center"/>
          </w:tcPr>
          <w:p w14:paraId="28F0DCF6"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3.4.10.2</w:t>
            </w:r>
          </w:p>
        </w:tc>
        <w:tc>
          <w:tcPr>
            <w:tcW w:w="5528" w:type="dxa"/>
            <w:shd w:val="clear" w:color="auto" w:fill="auto"/>
            <w:vAlign w:val="center"/>
          </w:tcPr>
          <w:p w14:paraId="3B5998B8"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Kontrolovat výskyt perzistentních organických znečišťujících látek u odpadů v souladu s nařízením Evropského parlamentu a Rady (EU) č. 1021/2019 o perzistentních organických znečišťujících látkách. </w:t>
            </w:r>
          </w:p>
        </w:tc>
        <w:tc>
          <w:tcPr>
            <w:tcW w:w="1447" w:type="dxa"/>
            <w:shd w:val="clear" w:color="auto" w:fill="auto"/>
            <w:vAlign w:val="center"/>
          </w:tcPr>
          <w:p w14:paraId="77448C07"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733911C2" w14:textId="77777777" w:rsidTr="005A50BD">
        <w:tc>
          <w:tcPr>
            <w:tcW w:w="959" w:type="dxa"/>
            <w:shd w:val="clear" w:color="auto" w:fill="D9D9D9" w:themeFill="background1" w:themeFillShade="D9"/>
            <w:vAlign w:val="center"/>
          </w:tcPr>
          <w:p w14:paraId="3961F75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66.</w:t>
            </w:r>
          </w:p>
        </w:tc>
        <w:tc>
          <w:tcPr>
            <w:tcW w:w="1276" w:type="dxa"/>
            <w:shd w:val="clear" w:color="auto" w:fill="D9D9D9" w:themeFill="background1" w:themeFillShade="D9"/>
            <w:vAlign w:val="center"/>
          </w:tcPr>
          <w:p w14:paraId="7E59F82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3.4.10.3</w:t>
            </w:r>
          </w:p>
        </w:tc>
        <w:tc>
          <w:tcPr>
            <w:tcW w:w="5528" w:type="dxa"/>
            <w:shd w:val="clear" w:color="auto" w:fill="D9D9D9" w:themeFill="background1" w:themeFillShade="D9"/>
            <w:vAlign w:val="center"/>
          </w:tcPr>
          <w:p w14:paraId="5C92CC0F"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Minimalizovat možné negativní účinky při nakládání s odpady s obsahem azbestu na lidské zdraví a životní prostředí.</w:t>
            </w:r>
          </w:p>
        </w:tc>
        <w:tc>
          <w:tcPr>
            <w:tcW w:w="1447" w:type="dxa"/>
            <w:shd w:val="clear" w:color="auto" w:fill="D9D9D9" w:themeFill="background1" w:themeFillShade="D9"/>
            <w:vAlign w:val="center"/>
          </w:tcPr>
          <w:p w14:paraId="06AB431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Hlavní cíl</w:t>
            </w:r>
          </w:p>
        </w:tc>
      </w:tr>
      <w:tr w:rsidR="005A50BD" w:rsidRPr="001C099C" w14:paraId="7DC912EE" w14:textId="77777777" w:rsidTr="005A50BD">
        <w:tc>
          <w:tcPr>
            <w:tcW w:w="959" w:type="dxa"/>
            <w:shd w:val="clear" w:color="auto" w:fill="auto"/>
            <w:vAlign w:val="center"/>
          </w:tcPr>
          <w:p w14:paraId="6F6B21D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lastRenderedPageBreak/>
              <w:t>67.</w:t>
            </w:r>
          </w:p>
        </w:tc>
        <w:tc>
          <w:tcPr>
            <w:tcW w:w="1276" w:type="dxa"/>
            <w:shd w:val="clear" w:color="auto" w:fill="auto"/>
            <w:vAlign w:val="center"/>
          </w:tcPr>
          <w:p w14:paraId="7BFEBB6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3.4.11.1</w:t>
            </w:r>
          </w:p>
        </w:tc>
        <w:tc>
          <w:tcPr>
            <w:tcW w:w="5528" w:type="dxa"/>
            <w:shd w:val="clear" w:color="auto" w:fill="auto"/>
            <w:vAlign w:val="center"/>
          </w:tcPr>
          <w:p w14:paraId="766941F3"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Snižovat množství biologického odpadu z kuchyní a stravoven a vedlejších produktů živočišného původu ve směsném komunálním odpadu, které jsou původem z domácností, veřejných stravovacích zařízení (restaurace, občerstvení) a centrálních kuchyní (nemocnice, školy a další obdobná zařízení).</w:t>
            </w:r>
          </w:p>
        </w:tc>
        <w:tc>
          <w:tcPr>
            <w:tcW w:w="1447" w:type="dxa"/>
            <w:shd w:val="clear" w:color="auto" w:fill="auto"/>
            <w:vAlign w:val="center"/>
          </w:tcPr>
          <w:p w14:paraId="3F140322"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67756D34" w14:textId="77777777" w:rsidTr="005A50BD">
        <w:tc>
          <w:tcPr>
            <w:tcW w:w="959" w:type="dxa"/>
            <w:shd w:val="clear" w:color="auto" w:fill="auto"/>
            <w:vAlign w:val="center"/>
          </w:tcPr>
          <w:p w14:paraId="25E81DAA"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68.</w:t>
            </w:r>
          </w:p>
        </w:tc>
        <w:tc>
          <w:tcPr>
            <w:tcW w:w="1276" w:type="dxa"/>
            <w:shd w:val="clear" w:color="auto" w:fill="auto"/>
            <w:vAlign w:val="center"/>
          </w:tcPr>
          <w:p w14:paraId="54C6B722"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3.4.11.1</w:t>
            </w:r>
          </w:p>
        </w:tc>
        <w:tc>
          <w:tcPr>
            <w:tcW w:w="5528" w:type="dxa"/>
            <w:shd w:val="clear" w:color="auto" w:fill="auto"/>
            <w:vAlign w:val="center"/>
          </w:tcPr>
          <w:p w14:paraId="666C6BEA"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Správně nakládat s biologickým odpadem z kuchyní a stravoven a vedlejšími produkty živočišného původu a snižovat tak negativní účinky spojené s nakládáním s nimi na lidské zdraví a životní prostředí.</w:t>
            </w:r>
          </w:p>
        </w:tc>
        <w:tc>
          <w:tcPr>
            <w:tcW w:w="1447" w:type="dxa"/>
            <w:shd w:val="clear" w:color="auto" w:fill="auto"/>
            <w:vAlign w:val="center"/>
          </w:tcPr>
          <w:p w14:paraId="6874E4A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2BFCC5BC" w14:textId="77777777" w:rsidTr="005A50BD">
        <w:tc>
          <w:tcPr>
            <w:tcW w:w="959" w:type="dxa"/>
            <w:shd w:val="clear" w:color="auto" w:fill="auto"/>
            <w:vAlign w:val="center"/>
          </w:tcPr>
          <w:p w14:paraId="1EEB521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69.</w:t>
            </w:r>
          </w:p>
        </w:tc>
        <w:tc>
          <w:tcPr>
            <w:tcW w:w="1276" w:type="dxa"/>
            <w:shd w:val="clear" w:color="auto" w:fill="auto"/>
            <w:vAlign w:val="center"/>
          </w:tcPr>
          <w:p w14:paraId="44B9DD6E"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3.4.11.2</w:t>
            </w:r>
          </w:p>
        </w:tc>
        <w:tc>
          <w:tcPr>
            <w:tcW w:w="5528" w:type="dxa"/>
            <w:shd w:val="clear" w:color="auto" w:fill="auto"/>
            <w:vAlign w:val="center"/>
          </w:tcPr>
          <w:p w14:paraId="297095F6"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Zpracovávat kovové odpady a výrobky s ukončenou životností na materiály za účelem náhrady primárních surovin.  </w:t>
            </w:r>
          </w:p>
        </w:tc>
        <w:tc>
          <w:tcPr>
            <w:tcW w:w="1447" w:type="dxa"/>
            <w:shd w:val="clear" w:color="auto" w:fill="auto"/>
            <w:vAlign w:val="center"/>
          </w:tcPr>
          <w:p w14:paraId="5F35BF67"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2374C24C" w14:textId="77777777" w:rsidTr="005A50BD">
        <w:tc>
          <w:tcPr>
            <w:tcW w:w="959" w:type="dxa"/>
            <w:shd w:val="clear" w:color="auto" w:fill="D9D9D9" w:themeFill="background1" w:themeFillShade="D9"/>
            <w:vAlign w:val="center"/>
          </w:tcPr>
          <w:p w14:paraId="1B3A85AE"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70.</w:t>
            </w:r>
          </w:p>
        </w:tc>
        <w:tc>
          <w:tcPr>
            <w:tcW w:w="1276" w:type="dxa"/>
            <w:shd w:val="clear" w:color="auto" w:fill="D9D9D9" w:themeFill="background1" w:themeFillShade="D9"/>
            <w:vAlign w:val="center"/>
          </w:tcPr>
          <w:p w14:paraId="2F272985"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3.5</w:t>
            </w:r>
          </w:p>
        </w:tc>
        <w:tc>
          <w:tcPr>
            <w:tcW w:w="5528" w:type="dxa"/>
            <w:shd w:val="clear" w:color="auto" w:fill="D9D9D9" w:themeFill="background1" w:themeFillShade="D9"/>
            <w:vAlign w:val="center"/>
          </w:tcPr>
          <w:p w14:paraId="0C70ADD5"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Vytvořit a koordinovat komplexní, přiměřenou a efektivní síť zařízení pro nakládání s odpady na území Moravskoslezského kraje. </w:t>
            </w:r>
          </w:p>
        </w:tc>
        <w:tc>
          <w:tcPr>
            <w:tcW w:w="1447" w:type="dxa"/>
            <w:shd w:val="clear" w:color="auto" w:fill="D9D9D9" w:themeFill="background1" w:themeFillShade="D9"/>
            <w:vAlign w:val="center"/>
          </w:tcPr>
          <w:p w14:paraId="59C9880A"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Hlavní cíl</w:t>
            </w:r>
          </w:p>
        </w:tc>
      </w:tr>
      <w:tr w:rsidR="005A50BD" w:rsidRPr="001C099C" w14:paraId="442ACDFF" w14:textId="77777777" w:rsidTr="005A50BD">
        <w:tc>
          <w:tcPr>
            <w:tcW w:w="959" w:type="dxa"/>
            <w:shd w:val="clear" w:color="auto" w:fill="D9D9D9" w:themeFill="background1" w:themeFillShade="D9"/>
            <w:vAlign w:val="center"/>
          </w:tcPr>
          <w:p w14:paraId="514EAF35"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71.</w:t>
            </w:r>
          </w:p>
        </w:tc>
        <w:tc>
          <w:tcPr>
            <w:tcW w:w="1276" w:type="dxa"/>
            <w:shd w:val="clear" w:color="auto" w:fill="D9D9D9" w:themeFill="background1" w:themeFillShade="D9"/>
            <w:vAlign w:val="center"/>
          </w:tcPr>
          <w:p w14:paraId="52A456A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3.6</w:t>
            </w:r>
          </w:p>
        </w:tc>
        <w:tc>
          <w:tcPr>
            <w:tcW w:w="5528" w:type="dxa"/>
            <w:shd w:val="clear" w:color="auto" w:fill="D9D9D9" w:themeFill="background1" w:themeFillShade="D9"/>
            <w:vAlign w:val="center"/>
          </w:tcPr>
          <w:p w14:paraId="059DFD33"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hAnsi="Tahoma" w:cs="Tahoma"/>
                <w:bCs/>
                <w:color w:val="000000"/>
                <w:sz w:val="20"/>
                <w:szCs w:val="20"/>
              </w:rPr>
              <w:t>Neohrožovat v důsledku přeshraničního pohybu odpadů lidské zdraví a životní prostředí a plnění povinností nebo závazných cílů v České republice.</w:t>
            </w:r>
          </w:p>
        </w:tc>
        <w:tc>
          <w:tcPr>
            <w:tcW w:w="1447" w:type="dxa"/>
            <w:shd w:val="clear" w:color="auto" w:fill="D9D9D9" w:themeFill="background1" w:themeFillShade="D9"/>
            <w:vAlign w:val="center"/>
          </w:tcPr>
          <w:p w14:paraId="1907328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Hlavní cíl</w:t>
            </w:r>
          </w:p>
        </w:tc>
      </w:tr>
      <w:tr w:rsidR="005A50BD" w:rsidRPr="001C099C" w14:paraId="49395388" w14:textId="77777777" w:rsidTr="005A50BD">
        <w:tc>
          <w:tcPr>
            <w:tcW w:w="959" w:type="dxa"/>
            <w:shd w:val="clear" w:color="auto" w:fill="auto"/>
            <w:vAlign w:val="center"/>
          </w:tcPr>
          <w:p w14:paraId="392D7EC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72.</w:t>
            </w:r>
          </w:p>
        </w:tc>
        <w:tc>
          <w:tcPr>
            <w:tcW w:w="1276" w:type="dxa"/>
            <w:shd w:val="clear" w:color="auto" w:fill="auto"/>
            <w:vAlign w:val="center"/>
          </w:tcPr>
          <w:p w14:paraId="2164D17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3.7</w:t>
            </w:r>
          </w:p>
        </w:tc>
        <w:tc>
          <w:tcPr>
            <w:tcW w:w="5528" w:type="dxa"/>
            <w:shd w:val="clear" w:color="auto" w:fill="auto"/>
            <w:vAlign w:val="center"/>
          </w:tcPr>
          <w:p w14:paraId="33C5694D"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Omezit odkládání odpadů mimo místa k tomu určená. </w:t>
            </w:r>
          </w:p>
        </w:tc>
        <w:tc>
          <w:tcPr>
            <w:tcW w:w="1447" w:type="dxa"/>
            <w:shd w:val="clear" w:color="auto" w:fill="auto"/>
            <w:vAlign w:val="center"/>
          </w:tcPr>
          <w:p w14:paraId="37656DF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48F1AD43" w14:textId="77777777" w:rsidTr="005A50BD">
        <w:tc>
          <w:tcPr>
            <w:tcW w:w="959" w:type="dxa"/>
            <w:shd w:val="clear" w:color="auto" w:fill="auto"/>
            <w:vAlign w:val="center"/>
          </w:tcPr>
          <w:p w14:paraId="3746735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73.</w:t>
            </w:r>
          </w:p>
        </w:tc>
        <w:tc>
          <w:tcPr>
            <w:tcW w:w="1276" w:type="dxa"/>
            <w:shd w:val="clear" w:color="auto" w:fill="auto"/>
            <w:vAlign w:val="center"/>
          </w:tcPr>
          <w:p w14:paraId="24C33F1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3.7</w:t>
            </w:r>
          </w:p>
        </w:tc>
        <w:tc>
          <w:tcPr>
            <w:tcW w:w="5528" w:type="dxa"/>
            <w:shd w:val="clear" w:color="auto" w:fill="auto"/>
            <w:vAlign w:val="center"/>
          </w:tcPr>
          <w:p w14:paraId="71578268"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Zajistit správné nakládání s odpady odloženými mimo místa k tomu určená a s odpady, jejichž vlastník není znám nebo zanikl.</w:t>
            </w:r>
          </w:p>
        </w:tc>
        <w:tc>
          <w:tcPr>
            <w:tcW w:w="1447" w:type="dxa"/>
            <w:shd w:val="clear" w:color="auto" w:fill="auto"/>
            <w:vAlign w:val="center"/>
          </w:tcPr>
          <w:p w14:paraId="4532CD10"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42CF3BB9" w14:textId="77777777" w:rsidTr="005A50BD">
        <w:tc>
          <w:tcPr>
            <w:tcW w:w="959" w:type="dxa"/>
            <w:shd w:val="clear" w:color="auto" w:fill="D9D9D9" w:themeFill="background1" w:themeFillShade="D9"/>
            <w:vAlign w:val="center"/>
          </w:tcPr>
          <w:p w14:paraId="7A90C3FE"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74.</w:t>
            </w:r>
          </w:p>
        </w:tc>
        <w:tc>
          <w:tcPr>
            <w:tcW w:w="1276" w:type="dxa"/>
            <w:shd w:val="clear" w:color="auto" w:fill="D9D9D9" w:themeFill="background1" w:themeFillShade="D9"/>
            <w:vAlign w:val="center"/>
          </w:tcPr>
          <w:p w14:paraId="1EBBF39E"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3.8</w:t>
            </w:r>
          </w:p>
        </w:tc>
        <w:tc>
          <w:tcPr>
            <w:tcW w:w="5528" w:type="dxa"/>
            <w:shd w:val="clear" w:color="auto" w:fill="D9D9D9" w:themeFill="background1" w:themeFillShade="D9"/>
            <w:vAlign w:val="center"/>
          </w:tcPr>
          <w:p w14:paraId="2B7DB01E"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Dosáhnout do roku 2026 v porovnání s rokem 2022 snížení spotřeby vybraných plastových výrobků na jedno použití. </w:t>
            </w:r>
          </w:p>
        </w:tc>
        <w:tc>
          <w:tcPr>
            <w:tcW w:w="1447" w:type="dxa"/>
            <w:shd w:val="clear" w:color="auto" w:fill="D9D9D9" w:themeFill="background1" w:themeFillShade="D9"/>
            <w:vAlign w:val="center"/>
          </w:tcPr>
          <w:p w14:paraId="0FDA3FD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Hlavní cíl</w:t>
            </w:r>
          </w:p>
        </w:tc>
      </w:tr>
      <w:tr w:rsidR="005A50BD" w:rsidRPr="001C099C" w14:paraId="42C96066" w14:textId="77777777" w:rsidTr="005A50BD">
        <w:tc>
          <w:tcPr>
            <w:tcW w:w="959" w:type="dxa"/>
            <w:shd w:val="clear" w:color="auto" w:fill="auto"/>
            <w:vAlign w:val="center"/>
          </w:tcPr>
          <w:p w14:paraId="2332F948"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75.</w:t>
            </w:r>
          </w:p>
        </w:tc>
        <w:tc>
          <w:tcPr>
            <w:tcW w:w="1276" w:type="dxa"/>
            <w:shd w:val="clear" w:color="auto" w:fill="auto"/>
            <w:vAlign w:val="center"/>
          </w:tcPr>
          <w:p w14:paraId="75920729"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3.8</w:t>
            </w:r>
          </w:p>
        </w:tc>
        <w:tc>
          <w:tcPr>
            <w:tcW w:w="5528" w:type="dxa"/>
            <w:shd w:val="clear" w:color="auto" w:fill="auto"/>
            <w:vAlign w:val="center"/>
          </w:tcPr>
          <w:p w14:paraId="7E299F16"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Neuvádět na trh výrobky z oxo-rozložitelných plastů a vybrané plastové výrobky na jedno použití. </w:t>
            </w:r>
          </w:p>
        </w:tc>
        <w:tc>
          <w:tcPr>
            <w:tcW w:w="1447" w:type="dxa"/>
            <w:shd w:val="clear" w:color="auto" w:fill="auto"/>
            <w:vAlign w:val="center"/>
          </w:tcPr>
          <w:p w14:paraId="1DC8FE1D"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57B343D1" w14:textId="77777777" w:rsidTr="005A50BD">
        <w:tc>
          <w:tcPr>
            <w:tcW w:w="959" w:type="dxa"/>
            <w:shd w:val="clear" w:color="auto" w:fill="auto"/>
            <w:vAlign w:val="center"/>
          </w:tcPr>
          <w:p w14:paraId="4283F5EE"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76.</w:t>
            </w:r>
          </w:p>
        </w:tc>
        <w:tc>
          <w:tcPr>
            <w:tcW w:w="1276" w:type="dxa"/>
            <w:shd w:val="clear" w:color="auto" w:fill="auto"/>
            <w:vAlign w:val="center"/>
          </w:tcPr>
          <w:p w14:paraId="5B7E933C"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3.8</w:t>
            </w:r>
          </w:p>
        </w:tc>
        <w:tc>
          <w:tcPr>
            <w:tcW w:w="5528" w:type="dxa"/>
            <w:shd w:val="clear" w:color="auto" w:fill="auto"/>
            <w:vAlign w:val="center"/>
          </w:tcPr>
          <w:p w14:paraId="21E35498"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Správně označovat vybrané plastové výrobky na jedno použití na jejich obalech nebo samotných výrobcích. </w:t>
            </w:r>
          </w:p>
        </w:tc>
        <w:tc>
          <w:tcPr>
            <w:tcW w:w="1447" w:type="dxa"/>
            <w:shd w:val="clear" w:color="auto" w:fill="auto"/>
            <w:vAlign w:val="center"/>
          </w:tcPr>
          <w:p w14:paraId="2930FEFF"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1C099C" w14:paraId="17598866" w14:textId="77777777" w:rsidTr="005A50BD">
        <w:tc>
          <w:tcPr>
            <w:tcW w:w="959" w:type="dxa"/>
            <w:shd w:val="clear" w:color="auto" w:fill="auto"/>
            <w:vAlign w:val="center"/>
          </w:tcPr>
          <w:p w14:paraId="133D983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77.</w:t>
            </w:r>
          </w:p>
        </w:tc>
        <w:tc>
          <w:tcPr>
            <w:tcW w:w="1276" w:type="dxa"/>
            <w:shd w:val="clear" w:color="auto" w:fill="auto"/>
            <w:vAlign w:val="center"/>
          </w:tcPr>
          <w:p w14:paraId="3D0485E3"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3.8</w:t>
            </w:r>
          </w:p>
        </w:tc>
        <w:tc>
          <w:tcPr>
            <w:tcW w:w="5528" w:type="dxa"/>
            <w:shd w:val="clear" w:color="auto" w:fill="auto"/>
            <w:vAlign w:val="center"/>
          </w:tcPr>
          <w:p w14:paraId="7191397E" w14:textId="77777777" w:rsidR="005A50BD" w:rsidRPr="001C099C" w:rsidRDefault="005A50BD" w:rsidP="00A4618C">
            <w:pPr>
              <w:spacing w:before="120" w:after="120" w:line="280" w:lineRule="exact"/>
              <w:rPr>
                <w:rFonts w:ascii="Tahoma" w:hAnsi="Tahoma" w:cs="Tahoma"/>
                <w:bCs/>
                <w:color w:val="000000"/>
                <w:sz w:val="20"/>
                <w:szCs w:val="20"/>
              </w:rPr>
            </w:pPr>
            <w:r w:rsidRPr="001C099C">
              <w:rPr>
                <w:rFonts w:ascii="Tahoma" w:eastAsia="Times New Roman" w:hAnsi="Tahoma" w:cs="Tahoma"/>
                <w:bCs/>
                <w:sz w:val="20"/>
                <w:szCs w:val="20"/>
                <w:lang w:eastAsia="cs-CZ"/>
              </w:rPr>
              <w:t xml:space="preserve">Zavést systémy rozšířené odpovědnosti výrobce pro vybrané plastové výrobky na jedno použití.  </w:t>
            </w:r>
          </w:p>
        </w:tc>
        <w:tc>
          <w:tcPr>
            <w:tcW w:w="1447" w:type="dxa"/>
            <w:shd w:val="clear" w:color="auto" w:fill="auto"/>
            <w:vAlign w:val="center"/>
          </w:tcPr>
          <w:p w14:paraId="6B57836B"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r w:rsidR="005A50BD" w:rsidRPr="00A775CE" w14:paraId="15335B88" w14:textId="77777777" w:rsidTr="005A50BD">
        <w:tc>
          <w:tcPr>
            <w:tcW w:w="959" w:type="dxa"/>
            <w:shd w:val="clear" w:color="auto" w:fill="FFFFFF" w:themeFill="background1"/>
            <w:vAlign w:val="center"/>
          </w:tcPr>
          <w:p w14:paraId="60D27384"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78.</w:t>
            </w:r>
          </w:p>
        </w:tc>
        <w:tc>
          <w:tcPr>
            <w:tcW w:w="1276" w:type="dxa"/>
            <w:shd w:val="clear" w:color="auto" w:fill="FFFFFF" w:themeFill="background1"/>
            <w:vAlign w:val="center"/>
          </w:tcPr>
          <w:p w14:paraId="04A66D38" w14:textId="77777777" w:rsidR="005A50BD" w:rsidRPr="001C099C" w:rsidRDefault="005A50BD" w:rsidP="00A4618C">
            <w:pPr>
              <w:spacing w:line="280" w:lineRule="exact"/>
              <w:jc w:val="center"/>
              <w:rPr>
                <w:rFonts w:ascii="Tahoma" w:hAnsi="Tahoma" w:cs="Tahoma"/>
                <w:bCs/>
                <w:sz w:val="20"/>
                <w:szCs w:val="20"/>
              </w:rPr>
            </w:pPr>
            <w:r w:rsidRPr="001C099C">
              <w:rPr>
                <w:rFonts w:ascii="Tahoma" w:eastAsia="Times New Roman" w:hAnsi="Tahoma" w:cs="Tahoma"/>
                <w:bCs/>
                <w:sz w:val="20"/>
                <w:szCs w:val="20"/>
                <w:lang w:eastAsia="cs-CZ"/>
              </w:rPr>
              <w:t>3.8</w:t>
            </w:r>
          </w:p>
        </w:tc>
        <w:tc>
          <w:tcPr>
            <w:tcW w:w="5528" w:type="dxa"/>
            <w:shd w:val="clear" w:color="auto" w:fill="FFFFFF" w:themeFill="background1"/>
            <w:vAlign w:val="center"/>
          </w:tcPr>
          <w:p w14:paraId="7FB89DC9" w14:textId="77777777" w:rsidR="005A50BD" w:rsidRPr="001C099C" w:rsidRDefault="005A50BD" w:rsidP="00A4618C">
            <w:pPr>
              <w:spacing w:before="120" w:after="120" w:line="280" w:lineRule="exact"/>
              <w:rPr>
                <w:rFonts w:ascii="Tahoma" w:hAnsi="Tahoma" w:cs="Tahoma"/>
                <w:bCs/>
                <w:iCs/>
                <w:sz w:val="20"/>
                <w:szCs w:val="20"/>
              </w:rPr>
            </w:pPr>
            <w:r w:rsidRPr="001C099C">
              <w:rPr>
                <w:rFonts w:ascii="Tahoma" w:eastAsia="Times New Roman" w:hAnsi="Tahoma" w:cs="Tahoma"/>
                <w:bCs/>
                <w:sz w:val="20"/>
                <w:szCs w:val="20"/>
                <w:lang w:eastAsia="cs-CZ"/>
              </w:rPr>
              <w:t>Zajistit osvětu a informovanost spotřebitelů a podnícení odpovědného spotřebitelského chování za účelem snížení množství odhozených odpadů z plastových výrobků na jedno použití.</w:t>
            </w:r>
          </w:p>
        </w:tc>
        <w:tc>
          <w:tcPr>
            <w:tcW w:w="1447" w:type="dxa"/>
            <w:shd w:val="clear" w:color="auto" w:fill="FFFFFF" w:themeFill="background1"/>
            <w:vAlign w:val="center"/>
          </w:tcPr>
          <w:p w14:paraId="688A1ACF" w14:textId="77777777" w:rsidR="005A50BD" w:rsidRPr="00A775CE" w:rsidRDefault="005A50BD" w:rsidP="00A4618C">
            <w:pPr>
              <w:spacing w:before="120" w:after="120" w:line="280" w:lineRule="exact"/>
              <w:jc w:val="center"/>
              <w:rPr>
                <w:rFonts w:ascii="Tahoma" w:hAnsi="Tahoma" w:cs="Tahoma"/>
                <w:bCs/>
                <w:sz w:val="20"/>
                <w:szCs w:val="20"/>
              </w:rPr>
            </w:pPr>
            <w:r w:rsidRPr="001C099C">
              <w:rPr>
                <w:rFonts w:ascii="Tahoma" w:eastAsia="Times New Roman" w:hAnsi="Tahoma" w:cs="Tahoma"/>
                <w:bCs/>
                <w:sz w:val="20"/>
                <w:szCs w:val="20"/>
                <w:lang w:eastAsia="cs-CZ"/>
              </w:rPr>
              <w:t>Dílčí cíl</w:t>
            </w:r>
          </w:p>
        </w:tc>
      </w:tr>
    </w:tbl>
    <w:p w14:paraId="40EA5A47" w14:textId="311D4DCD" w:rsidR="005A50BD" w:rsidRDefault="005A50BD" w:rsidP="00473918">
      <w:pPr>
        <w:pStyle w:val="POHzkladntext"/>
      </w:pPr>
    </w:p>
    <w:p w14:paraId="4C3E6EFD" w14:textId="77777777" w:rsidR="005A50BD" w:rsidRDefault="005A50BD">
      <w:pPr>
        <w:rPr>
          <w:rFonts w:ascii="Tahoma" w:hAnsi="Tahoma" w:cs="Tahoma"/>
          <w:sz w:val="20"/>
        </w:rPr>
      </w:pPr>
      <w:r>
        <w:br w:type="page"/>
      </w:r>
    </w:p>
    <w:p w14:paraId="1234BE9F" w14:textId="20DB594F" w:rsidR="005A50BD" w:rsidRPr="000956D9" w:rsidRDefault="005A50BD" w:rsidP="000956D9">
      <w:pPr>
        <w:pStyle w:val="Nadpis20"/>
        <w:numPr>
          <w:ilvl w:val="0"/>
          <w:numId w:val="0"/>
        </w:numPr>
      </w:pPr>
      <w:bookmarkStart w:id="540" w:name="_Toc422054933"/>
      <w:bookmarkStart w:id="541" w:name="_Toc422060201"/>
      <w:bookmarkStart w:id="542" w:name="_Toc422834721"/>
      <w:bookmarkStart w:id="543" w:name="_Toc422837762"/>
      <w:bookmarkStart w:id="544" w:name="_Toc430256604"/>
      <w:bookmarkStart w:id="545" w:name="_Toc437023444"/>
      <w:bookmarkStart w:id="546" w:name="_Toc127261069"/>
      <w:bookmarkStart w:id="547" w:name="_Toc135657098"/>
      <w:r w:rsidRPr="000956D9">
        <w:lastRenderedPageBreak/>
        <w:t xml:space="preserve">Příloha č. </w:t>
      </w:r>
      <w:bookmarkEnd w:id="540"/>
      <w:bookmarkEnd w:id="541"/>
      <w:bookmarkEnd w:id="542"/>
      <w:bookmarkEnd w:id="543"/>
      <w:bookmarkEnd w:id="544"/>
      <w:bookmarkEnd w:id="545"/>
      <w:r w:rsidRPr="000956D9">
        <w:t xml:space="preserve">4 </w:t>
      </w:r>
      <w:bookmarkStart w:id="548" w:name="_Indikátory"/>
      <w:bookmarkStart w:id="549" w:name="_Toc422060202"/>
      <w:bookmarkStart w:id="550" w:name="_Toc422834722"/>
      <w:bookmarkStart w:id="551" w:name="_Toc422837763"/>
      <w:bookmarkStart w:id="552" w:name="_Toc430256605"/>
      <w:bookmarkStart w:id="553" w:name="_Toc437023445"/>
      <w:bookmarkEnd w:id="548"/>
      <w:r w:rsidRPr="000956D9">
        <w:t>Indikátory</w:t>
      </w:r>
      <w:bookmarkEnd w:id="546"/>
      <w:bookmarkEnd w:id="547"/>
      <w:bookmarkEnd w:id="549"/>
      <w:bookmarkEnd w:id="550"/>
      <w:bookmarkEnd w:id="551"/>
      <w:bookmarkEnd w:id="552"/>
      <w:bookmarkEnd w:id="553"/>
    </w:p>
    <w:p w14:paraId="0C81A405" w14:textId="1452E8E3" w:rsidR="005A50BD" w:rsidRPr="00C53D06" w:rsidRDefault="005A50BD" w:rsidP="00C53D06">
      <w:pPr>
        <w:pStyle w:val="Nadpis3"/>
        <w:numPr>
          <w:ilvl w:val="0"/>
          <w:numId w:val="0"/>
        </w:numPr>
        <w:jc w:val="center"/>
        <w:rPr>
          <w:u w:val="single"/>
        </w:rPr>
      </w:pPr>
      <w:bookmarkStart w:id="554" w:name="_Toc256000110"/>
      <w:bookmarkStart w:id="555" w:name="_Toc135657099"/>
      <w:r w:rsidRPr="00C53D06">
        <w:rPr>
          <w:u w:val="single"/>
        </w:rPr>
        <w:t>Základní národní indikátory</w:t>
      </w:r>
      <w:bookmarkEnd w:id="554"/>
      <w:bookmarkEnd w:id="55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tblGrid>
      <w:tr w:rsidR="005A50BD" w:rsidRPr="00DD451D" w14:paraId="7AF2E36E" w14:textId="77777777" w:rsidTr="00CE0780">
        <w:trPr>
          <w:trHeight w:val="422"/>
        </w:trPr>
        <w:tc>
          <w:tcPr>
            <w:tcW w:w="562" w:type="dxa"/>
            <w:shd w:val="clear" w:color="auto" w:fill="FFC000"/>
            <w:vAlign w:val="center"/>
          </w:tcPr>
          <w:p w14:paraId="647E0784" w14:textId="77777777" w:rsidR="005A50BD" w:rsidRPr="00CE0780" w:rsidRDefault="005A50BD" w:rsidP="00CE0780">
            <w:pPr>
              <w:spacing w:before="120" w:after="120"/>
              <w:rPr>
                <w:rFonts w:ascii="Tahoma" w:hAnsi="Tahoma" w:cs="Tahoma"/>
                <w:b/>
                <w:sz w:val="20"/>
                <w:szCs w:val="20"/>
              </w:rPr>
            </w:pPr>
            <w:r w:rsidRPr="00CE0780">
              <w:rPr>
                <w:rFonts w:ascii="Tahoma" w:hAnsi="Tahoma" w:cs="Tahoma"/>
                <w:b/>
                <w:sz w:val="20"/>
                <w:szCs w:val="20"/>
              </w:rPr>
              <w:t>č.</w:t>
            </w:r>
          </w:p>
        </w:tc>
        <w:tc>
          <w:tcPr>
            <w:tcW w:w="8505" w:type="dxa"/>
            <w:shd w:val="clear" w:color="auto" w:fill="FFC000"/>
            <w:vAlign w:val="center"/>
          </w:tcPr>
          <w:p w14:paraId="51F33987" w14:textId="77777777" w:rsidR="005A50BD" w:rsidRPr="00CE0780" w:rsidRDefault="005A50BD" w:rsidP="00CE0780">
            <w:pPr>
              <w:spacing w:before="120" w:after="120"/>
              <w:rPr>
                <w:rFonts w:ascii="Tahoma" w:hAnsi="Tahoma" w:cs="Tahoma"/>
                <w:b/>
                <w:sz w:val="20"/>
                <w:szCs w:val="20"/>
              </w:rPr>
            </w:pPr>
            <w:r w:rsidRPr="00CE0780">
              <w:rPr>
                <w:rFonts w:ascii="Tahoma" w:hAnsi="Tahoma" w:cs="Tahoma"/>
                <w:b/>
                <w:sz w:val="20"/>
                <w:szCs w:val="20"/>
              </w:rPr>
              <w:t xml:space="preserve">Základní národní indikátory (název) </w:t>
            </w:r>
          </w:p>
        </w:tc>
      </w:tr>
      <w:tr w:rsidR="005A50BD" w:rsidRPr="00DD451D" w14:paraId="4C937207" w14:textId="77777777" w:rsidTr="00A4618C">
        <w:tc>
          <w:tcPr>
            <w:tcW w:w="562" w:type="dxa"/>
            <w:vAlign w:val="center"/>
          </w:tcPr>
          <w:p w14:paraId="530BE8A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1.</w:t>
            </w:r>
          </w:p>
        </w:tc>
        <w:tc>
          <w:tcPr>
            <w:tcW w:w="8505" w:type="dxa"/>
            <w:shd w:val="clear" w:color="auto" w:fill="auto"/>
            <w:vAlign w:val="center"/>
          </w:tcPr>
          <w:p w14:paraId="0AE9F61D"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Celková produkce odpadů</w:t>
            </w:r>
          </w:p>
        </w:tc>
      </w:tr>
      <w:tr w:rsidR="005A50BD" w:rsidRPr="00DD451D" w14:paraId="653F2B5A" w14:textId="77777777" w:rsidTr="00A4618C">
        <w:tc>
          <w:tcPr>
            <w:tcW w:w="562" w:type="dxa"/>
            <w:vAlign w:val="center"/>
          </w:tcPr>
          <w:p w14:paraId="4F8A58E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w:t>
            </w:r>
          </w:p>
        </w:tc>
        <w:tc>
          <w:tcPr>
            <w:tcW w:w="8505" w:type="dxa"/>
            <w:vAlign w:val="center"/>
          </w:tcPr>
          <w:p w14:paraId="09824289"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ostatních odpadů</w:t>
            </w:r>
          </w:p>
        </w:tc>
      </w:tr>
      <w:tr w:rsidR="005A50BD" w:rsidRPr="00DD451D" w14:paraId="55962310" w14:textId="77777777" w:rsidTr="00A4618C">
        <w:tc>
          <w:tcPr>
            <w:tcW w:w="562" w:type="dxa"/>
            <w:vAlign w:val="center"/>
          </w:tcPr>
          <w:p w14:paraId="436F14A1"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w:t>
            </w:r>
          </w:p>
        </w:tc>
        <w:tc>
          <w:tcPr>
            <w:tcW w:w="8505" w:type="dxa"/>
            <w:vAlign w:val="center"/>
          </w:tcPr>
          <w:p w14:paraId="177744C6"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nebezpečných odpadů</w:t>
            </w:r>
          </w:p>
        </w:tc>
      </w:tr>
      <w:tr w:rsidR="005A50BD" w:rsidRPr="00DD451D" w14:paraId="514A5729" w14:textId="77777777" w:rsidTr="00A4618C">
        <w:tc>
          <w:tcPr>
            <w:tcW w:w="562" w:type="dxa"/>
            <w:vAlign w:val="center"/>
          </w:tcPr>
          <w:p w14:paraId="7BCC136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w:t>
            </w:r>
          </w:p>
        </w:tc>
        <w:tc>
          <w:tcPr>
            <w:tcW w:w="8505" w:type="dxa"/>
            <w:vAlign w:val="center"/>
          </w:tcPr>
          <w:p w14:paraId="5F1204AD"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komunálních odpadů</w:t>
            </w:r>
          </w:p>
        </w:tc>
      </w:tr>
      <w:tr w:rsidR="005A50BD" w:rsidRPr="00DD451D" w14:paraId="6ED0EE16" w14:textId="77777777" w:rsidTr="00A4618C">
        <w:tc>
          <w:tcPr>
            <w:tcW w:w="562" w:type="dxa"/>
            <w:vAlign w:val="center"/>
          </w:tcPr>
          <w:p w14:paraId="2BFE9278"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w:t>
            </w:r>
          </w:p>
        </w:tc>
        <w:tc>
          <w:tcPr>
            <w:tcW w:w="8505" w:type="dxa"/>
            <w:vAlign w:val="center"/>
          </w:tcPr>
          <w:p w14:paraId="6045BF83"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směsného komunálního odpadu</w:t>
            </w:r>
          </w:p>
        </w:tc>
      </w:tr>
      <w:tr w:rsidR="005A50BD" w:rsidRPr="00DD451D" w14:paraId="5C01DDFF" w14:textId="77777777" w:rsidTr="00A4618C">
        <w:tc>
          <w:tcPr>
            <w:tcW w:w="562" w:type="dxa"/>
            <w:vAlign w:val="center"/>
          </w:tcPr>
          <w:p w14:paraId="604AB89A"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6.</w:t>
            </w:r>
          </w:p>
        </w:tc>
        <w:tc>
          <w:tcPr>
            <w:tcW w:w="8505" w:type="dxa"/>
            <w:vAlign w:val="center"/>
          </w:tcPr>
          <w:p w14:paraId="2D98DA7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biologicky rozložitelných komunálních odpadů</w:t>
            </w:r>
          </w:p>
        </w:tc>
      </w:tr>
      <w:tr w:rsidR="005A50BD" w:rsidRPr="00DD451D" w14:paraId="6CA9D8A3" w14:textId="77777777" w:rsidTr="00A4618C">
        <w:tc>
          <w:tcPr>
            <w:tcW w:w="562" w:type="dxa"/>
            <w:vAlign w:val="center"/>
          </w:tcPr>
          <w:p w14:paraId="4EAE6683"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7.</w:t>
            </w:r>
          </w:p>
        </w:tc>
        <w:tc>
          <w:tcPr>
            <w:tcW w:w="8505" w:type="dxa"/>
            <w:vAlign w:val="center"/>
          </w:tcPr>
          <w:p w14:paraId="139F987E"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Produkce stavebních a demoličních odpadů</w:t>
            </w:r>
          </w:p>
        </w:tc>
      </w:tr>
      <w:tr w:rsidR="005A50BD" w:rsidRPr="00DD451D" w14:paraId="3EED9C6A" w14:textId="77777777" w:rsidTr="00A4618C">
        <w:tc>
          <w:tcPr>
            <w:tcW w:w="562" w:type="dxa"/>
            <w:vAlign w:val="center"/>
          </w:tcPr>
          <w:p w14:paraId="4AE8CE4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8.</w:t>
            </w:r>
          </w:p>
        </w:tc>
        <w:tc>
          <w:tcPr>
            <w:tcW w:w="8505" w:type="dxa"/>
            <w:vAlign w:val="center"/>
          </w:tcPr>
          <w:p w14:paraId="603DD3A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odpadů</w:t>
            </w:r>
          </w:p>
        </w:tc>
      </w:tr>
      <w:tr w:rsidR="005A50BD" w:rsidRPr="00DD451D" w14:paraId="02FFD9B7" w14:textId="77777777" w:rsidTr="00A4618C">
        <w:tc>
          <w:tcPr>
            <w:tcW w:w="562" w:type="dxa"/>
            <w:vAlign w:val="center"/>
          </w:tcPr>
          <w:p w14:paraId="3C9653D1"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9.</w:t>
            </w:r>
          </w:p>
        </w:tc>
        <w:tc>
          <w:tcPr>
            <w:tcW w:w="8505" w:type="dxa"/>
            <w:vAlign w:val="center"/>
          </w:tcPr>
          <w:p w14:paraId="6E1A5370"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ostatních odpadů</w:t>
            </w:r>
          </w:p>
        </w:tc>
      </w:tr>
      <w:tr w:rsidR="005A50BD" w:rsidRPr="00DD451D" w14:paraId="5F8CCFED" w14:textId="77777777" w:rsidTr="00A4618C">
        <w:tc>
          <w:tcPr>
            <w:tcW w:w="562" w:type="dxa"/>
            <w:vAlign w:val="center"/>
          </w:tcPr>
          <w:p w14:paraId="2C4FF5DB"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10.</w:t>
            </w:r>
          </w:p>
        </w:tc>
        <w:tc>
          <w:tcPr>
            <w:tcW w:w="8505" w:type="dxa"/>
            <w:vAlign w:val="center"/>
          </w:tcPr>
          <w:p w14:paraId="1297AB21"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nebezpečných odpadů</w:t>
            </w:r>
          </w:p>
        </w:tc>
      </w:tr>
      <w:tr w:rsidR="005A50BD" w:rsidRPr="00DD451D" w14:paraId="281AF8F3" w14:textId="77777777" w:rsidTr="00A4618C">
        <w:tc>
          <w:tcPr>
            <w:tcW w:w="562" w:type="dxa"/>
            <w:vAlign w:val="center"/>
          </w:tcPr>
          <w:p w14:paraId="3811A71E"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11.</w:t>
            </w:r>
          </w:p>
        </w:tc>
        <w:tc>
          <w:tcPr>
            <w:tcW w:w="8505" w:type="dxa"/>
            <w:vAlign w:val="center"/>
          </w:tcPr>
          <w:p w14:paraId="1844F295"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odpadů</w:t>
            </w:r>
          </w:p>
        </w:tc>
      </w:tr>
      <w:tr w:rsidR="005A50BD" w:rsidRPr="00DD451D" w14:paraId="556CBF7F" w14:textId="77777777" w:rsidTr="00A4618C">
        <w:tc>
          <w:tcPr>
            <w:tcW w:w="562" w:type="dxa"/>
            <w:vAlign w:val="center"/>
          </w:tcPr>
          <w:p w14:paraId="2DCD4C4F"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12.</w:t>
            </w:r>
          </w:p>
        </w:tc>
        <w:tc>
          <w:tcPr>
            <w:tcW w:w="8505" w:type="dxa"/>
            <w:vAlign w:val="center"/>
          </w:tcPr>
          <w:p w14:paraId="37F537D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ostatních odpadů</w:t>
            </w:r>
          </w:p>
        </w:tc>
      </w:tr>
      <w:tr w:rsidR="005A50BD" w:rsidRPr="00DD451D" w14:paraId="223B1F85" w14:textId="77777777" w:rsidTr="00A4618C">
        <w:tc>
          <w:tcPr>
            <w:tcW w:w="562" w:type="dxa"/>
            <w:vAlign w:val="center"/>
          </w:tcPr>
          <w:p w14:paraId="47FB5D6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13.</w:t>
            </w:r>
          </w:p>
        </w:tc>
        <w:tc>
          <w:tcPr>
            <w:tcW w:w="8505" w:type="dxa"/>
            <w:vAlign w:val="center"/>
          </w:tcPr>
          <w:p w14:paraId="113B1256"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nebezpečných odpadů</w:t>
            </w:r>
          </w:p>
        </w:tc>
      </w:tr>
      <w:tr w:rsidR="005A50BD" w:rsidRPr="00DD451D" w14:paraId="15C79BF4" w14:textId="77777777" w:rsidTr="00A4618C">
        <w:tc>
          <w:tcPr>
            <w:tcW w:w="562" w:type="dxa"/>
            <w:vAlign w:val="center"/>
          </w:tcPr>
          <w:p w14:paraId="5135069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14.</w:t>
            </w:r>
          </w:p>
        </w:tc>
        <w:tc>
          <w:tcPr>
            <w:tcW w:w="8505" w:type="dxa"/>
            <w:vAlign w:val="center"/>
          </w:tcPr>
          <w:p w14:paraId="7A4A771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odpadů</w:t>
            </w:r>
          </w:p>
        </w:tc>
      </w:tr>
      <w:tr w:rsidR="005A50BD" w:rsidRPr="00DD451D" w14:paraId="7C7AB7BD" w14:textId="77777777" w:rsidTr="00A4618C">
        <w:tc>
          <w:tcPr>
            <w:tcW w:w="562" w:type="dxa"/>
            <w:vAlign w:val="center"/>
          </w:tcPr>
          <w:p w14:paraId="25B6970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15.</w:t>
            </w:r>
          </w:p>
        </w:tc>
        <w:tc>
          <w:tcPr>
            <w:tcW w:w="8505" w:type="dxa"/>
            <w:vAlign w:val="center"/>
          </w:tcPr>
          <w:p w14:paraId="68CC30D8"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ostatních odpadů</w:t>
            </w:r>
          </w:p>
        </w:tc>
      </w:tr>
      <w:tr w:rsidR="005A50BD" w:rsidRPr="00DD451D" w14:paraId="2C95C6EA" w14:textId="77777777" w:rsidTr="00A4618C">
        <w:tc>
          <w:tcPr>
            <w:tcW w:w="562" w:type="dxa"/>
            <w:vAlign w:val="center"/>
          </w:tcPr>
          <w:p w14:paraId="0AE7D5B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16.</w:t>
            </w:r>
          </w:p>
        </w:tc>
        <w:tc>
          <w:tcPr>
            <w:tcW w:w="8505" w:type="dxa"/>
            <w:vAlign w:val="center"/>
          </w:tcPr>
          <w:p w14:paraId="7AFF3B60"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nebezpečných odpadů</w:t>
            </w:r>
          </w:p>
        </w:tc>
      </w:tr>
      <w:tr w:rsidR="005A50BD" w:rsidRPr="00DD451D" w14:paraId="48D81B8F" w14:textId="77777777" w:rsidTr="00A4618C">
        <w:tc>
          <w:tcPr>
            <w:tcW w:w="562" w:type="dxa"/>
            <w:vAlign w:val="center"/>
          </w:tcPr>
          <w:p w14:paraId="08FCCE5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17.</w:t>
            </w:r>
          </w:p>
        </w:tc>
        <w:tc>
          <w:tcPr>
            <w:tcW w:w="8505" w:type="dxa"/>
            <w:vAlign w:val="center"/>
          </w:tcPr>
          <w:p w14:paraId="6585609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odpadů</w:t>
            </w:r>
          </w:p>
        </w:tc>
      </w:tr>
      <w:tr w:rsidR="005A50BD" w:rsidRPr="00DD451D" w14:paraId="43417AFF" w14:textId="77777777" w:rsidTr="00A4618C">
        <w:tc>
          <w:tcPr>
            <w:tcW w:w="562" w:type="dxa"/>
            <w:vAlign w:val="center"/>
          </w:tcPr>
          <w:p w14:paraId="25A6237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18.</w:t>
            </w:r>
          </w:p>
        </w:tc>
        <w:tc>
          <w:tcPr>
            <w:tcW w:w="8505" w:type="dxa"/>
            <w:vAlign w:val="center"/>
          </w:tcPr>
          <w:p w14:paraId="71AADF32"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ostatních odpadů</w:t>
            </w:r>
          </w:p>
        </w:tc>
      </w:tr>
      <w:tr w:rsidR="005A50BD" w:rsidRPr="00DD451D" w14:paraId="203664FC" w14:textId="77777777" w:rsidTr="00A4618C">
        <w:tc>
          <w:tcPr>
            <w:tcW w:w="562" w:type="dxa"/>
            <w:vAlign w:val="center"/>
          </w:tcPr>
          <w:p w14:paraId="42186FF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19.</w:t>
            </w:r>
          </w:p>
        </w:tc>
        <w:tc>
          <w:tcPr>
            <w:tcW w:w="8505" w:type="dxa"/>
            <w:vAlign w:val="center"/>
          </w:tcPr>
          <w:p w14:paraId="3E8C1CB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nebezpečných odpadů</w:t>
            </w:r>
          </w:p>
        </w:tc>
      </w:tr>
      <w:tr w:rsidR="005A50BD" w:rsidRPr="00DD451D" w14:paraId="4713C31C" w14:textId="77777777" w:rsidTr="00A4618C">
        <w:tc>
          <w:tcPr>
            <w:tcW w:w="562" w:type="dxa"/>
            <w:vAlign w:val="center"/>
          </w:tcPr>
          <w:p w14:paraId="61CCDC7B"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20.</w:t>
            </w:r>
          </w:p>
        </w:tc>
        <w:tc>
          <w:tcPr>
            <w:tcW w:w="8505" w:type="dxa"/>
            <w:vAlign w:val="center"/>
          </w:tcPr>
          <w:p w14:paraId="0B3338B9"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Odstranění odpadů</w:t>
            </w:r>
          </w:p>
        </w:tc>
      </w:tr>
      <w:tr w:rsidR="005A50BD" w:rsidRPr="00DD451D" w14:paraId="363336C3" w14:textId="77777777" w:rsidTr="00A4618C">
        <w:tc>
          <w:tcPr>
            <w:tcW w:w="562" w:type="dxa"/>
            <w:vAlign w:val="center"/>
          </w:tcPr>
          <w:p w14:paraId="5C30E1F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21.</w:t>
            </w:r>
          </w:p>
        </w:tc>
        <w:tc>
          <w:tcPr>
            <w:tcW w:w="8505" w:type="dxa"/>
            <w:vAlign w:val="center"/>
          </w:tcPr>
          <w:p w14:paraId="5A597D92"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Odstranění ostatních odpadů</w:t>
            </w:r>
          </w:p>
        </w:tc>
      </w:tr>
      <w:tr w:rsidR="005A50BD" w:rsidRPr="00DD451D" w14:paraId="36C6AA18" w14:textId="77777777" w:rsidTr="00A4618C">
        <w:tc>
          <w:tcPr>
            <w:tcW w:w="562" w:type="dxa"/>
            <w:vAlign w:val="center"/>
          </w:tcPr>
          <w:p w14:paraId="65C89FD1"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22.</w:t>
            </w:r>
          </w:p>
        </w:tc>
        <w:tc>
          <w:tcPr>
            <w:tcW w:w="8505" w:type="dxa"/>
            <w:vAlign w:val="center"/>
          </w:tcPr>
          <w:p w14:paraId="5CA811FB"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Odstranění nebezpečných odpadů</w:t>
            </w:r>
          </w:p>
        </w:tc>
      </w:tr>
      <w:tr w:rsidR="005A50BD" w:rsidRPr="00DD451D" w14:paraId="1C4A804B" w14:textId="77777777" w:rsidTr="00A4618C">
        <w:tc>
          <w:tcPr>
            <w:tcW w:w="562" w:type="dxa"/>
            <w:vAlign w:val="center"/>
          </w:tcPr>
          <w:p w14:paraId="7E78215F"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23.</w:t>
            </w:r>
          </w:p>
        </w:tc>
        <w:tc>
          <w:tcPr>
            <w:tcW w:w="8505" w:type="dxa"/>
            <w:vAlign w:val="center"/>
          </w:tcPr>
          <w:p w14:paraId="61A544BA"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Skládkování odpadů</w:t>
            </w:r>
          </w:p>
        </w:tc>
      </w:tr>
      <w:tr w:rsidR="005A50BD" w:rsidRPr="00DD451D" w14:paraId="61C559D2" w14:textId="77777777" w:rsidTr="00A4618C">
        <w:tc>
          <w:tcPr>
            <w:tcW w:w="562" w:type="dxa"/>
            <w:vAlign w:val="center"/>
          </w:tcPr>
          <w:p w14:paraId="71288639"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lastRenderedPageBreak/>
              <w:t>24.</w:t>
            </w:r>
          </w:p>
        </w:tc>
        <w:tc>
          <w:tcPr>
            <w:tcW w:w="8505" w:type="dxa"/>
            <w:vAlign w:val="center"/>
          </w:tcPr>
          <w:p w14:paraId="3AB235C3"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Skládkování ostatních odpadů</w:t>
            </w:r>
          </w:p>
        </w:tc>
      </w:tr>
      <w:tr w:rsidR="005A50BD" w:rsidRPr="00DD451D" w14:paraId="17437EB4" w14:textId="77777777" w:rsidTr="00A4618C">
        <w:tc>
          <w:tcPr>
            <w:tcW w:w="562" w:type="dxa"/>
            <w:vAlign w:val="center"/>
          </w:tcPr>
          <w:p w14:paraId="6B13C14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25.</w:t>
            </w:r>
          </w:p>
        </w:tc>
        <w:tc>
          <w:tcPr>
            <w:tcW w:w="8505" w:type="dxa"/>
            <w:vAlign w:val="center"/>
          </w:tcPr>
          <w:p w14:paraId="6FEAA186"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Skládkování nebezpečných odpadů</w:t>
            </w:r>
          </w:p>
        </w:tc>
      </w:tr>
      <w:tr w:rsidR="005A50BD" w:rsidRPr="00DD451D" w14:paraId="0BB3DB00" w14:textId="77777777" w:rsidTr="00A4618C">
        <w:tc>
          <w:tcPr>
            <w:tcW w:w="562" w:type="dxa"/>
            <w:vAlign w:val="center"/>
          </w:tcPr>
          <w:p w14:paraId="13607DF5"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26.</w:t>
            </w:r>
          </w:p>
        </w:tc>
        <w:tc>
          <w:tcPr>
            <w:tcW w:w="8505" w:type="dxa"/>
            <w:vAlign w:val="center"/>
          </w:tcPr>
          <w:p w14:paraId="77CCED2D"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Spalování odpadů</w:t>
            </w:r>
          </w:p>
        </w:tc>
      </w:tr>
      <w:tr w:rsidR="005A50BD" w:rsidRPr="00DD451D" w14:paraId="5C4A6C92" w14:textId="77777777" w:rsidTr="00A4618C">
        <w:tc>
          <w:tcPr>
            <w:tcW w:w="562" w:type="dxa"/>
            <w:vAlign w:val="center"/>
          </w:tcPr>
          <w:p w14:paraId="0DE5480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27.</w:t>
            </w:r>
          </w:p>
        </w:tc>
        <w:tc>
          <w:tcPr>
            <w:tcW w:w="8505" w:type="dxa"/>
            <w:vAlign w:val="center"/>
          </w:tcPr>
          <w:p w14:paraId="3008CA6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Spalování ostatních odpadů</w:t>
            </w:r>
          </w:p>
        </w:tc>
      </w:tr>
      <w:tr w:rsidR="005A50BD" w:rsidRPr="00DD451D" w14:paraId="2DE76F07" w14:textId="77777777" w:rsidTr="00A4618C">
        <w:tc>
          <w:tcPr>
            <w:tcW w:w="562" w:type="dxa"/>
            <w:vAlign w:val="center"/>
          </w:tcPr>
          <w:p w14:paraId="2E3406FD"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28.</w:t>
            </w:r>
          </w:p>
        </w:tc>
        <w:tc>
          <w:tcPr>
            <w:tcW w:w="8505" w:type="dxa"/>
            <w:vAlign w:val="center"/>
          </w:tcPr>
          <w:p w14:paraId="1CFCEB9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Spalování nebezpečných odpadů</w:t>
            </w:r>
          </w:p>
        </w:tc>
      </w:tr>
      <w:tr w:rsidR="005A50BD" w:rsidRPr="00DD451D" w14:paraId="0894F032" w14:textId="77777777" w:rsidTr="00A4618C">
        <w:tc>
          <w:tcPr>
            <w:tcW w:w="562" w:type="dxa"/>
            <w:vAlign w:val="center"/>
          </w:tcPr>
          <w:p w14:paraId="229B319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29.</w:t>
            </w:r>
          </w:p>
        </w:tc>
        <w:tc>
          <w:tcPr>
            <w:tcW w:w="8505" w:type="dxa"/>
            <w:vAlign w:val="center"/>
          </w:tcPr>
          <w:p w14:paraId="36CA43B9"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komunálních odpadů</w:t>
            </w:r>
          </w:p>
        </w:tc>
      </w:tr>
      <w:tr w:rsidR="005A50BD" w:rsidRPr="00DD451D" w14:paraId="5E44DE76" w14:textId="77777777" w:rsidTr="00A4618C">
        <w:tc>
          <w:tcPr>
            <w:tcW w:w="562" w:type="dxa"/>
            <w:vAlign w:val="center"/>
          </w:tcPr>
          <w:p w14:paraId="54CF556D"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30.</w:t>
            </w:r>
          </w:p>
        </w:tc>
        <w:tc>
          <w:tcPr>
            <w:tcW w:w="8505" w:type="dxa"/>
            <w:vAlign w:val="center"/>
          </w:tcPr>
          <w:p w14:paraId="310D1755"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komunálních odpadů</w:t>
            </w:r>
          </w:p>
        </w:tc>
      </w:tr>
      <w:tr w:rsidR="005A50BD" w:rsidRPr="00DD451D" w14:paraId="15693016" w14:textId="77777777" w:rsidTr="00A4618C">
        <w:tc>
          <w:tcPr>
            <w:tcW w:w="562" w:type="dxa"/>
            <w:vAlign w:val="center"/>
          </w:tcPr>
          <w:p w14:paraId="131732C1"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31.</w:t>
            </w:r>
          </w:p>
        </w:tc>
        <w:tc>
          <w:tcPr>
            <w:tcW w:w="8505" w:type="dxa"/>
            <w:vAlign w:val="center"/>
          </w:tcPr>
          <w:p w14:paraId="7C02E070"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komunálních odpadů</w:t>
            </w:r>
          </w:p>
        </w:tc>
      </w:tr>
      <w:tr w:rsidR="005A50BD" w:rsidRPr="00DD451D" w14:paraId="77FDA58E" w14:textId="77777777" w:rsidTr="00A4618C">
        <w:tc>
          <w:tcPr>
            <w:tcW w:w="562" w:type="dxa"/>
            <w:vAlign w:val="center"/>
          </w:tcPr>
          <w:p w14:paraId="7F667828"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32.</w:t>
            </w:r>
          </w:p>
        </w:tc>
        <w:tc>
          <w:tcPr>
            <w:tcW w:w="8505" w:type="dxa"/>
            <w:vAlign w:val="center"/>
          </w:tcPr>
          <w:p w14:paraId="191C9144"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komunálních odpadů</w:t>
            </w:r>
          </w:p>
        </w:tc>
      </w:tr>
      <w:tr w:rsidR="005A50BD" w:rsidRPr="00DD451D" w14:paraId="1991F865" w14:textId="77777777" w:rsidTr="00A4618C">
        <w:tc>
          <w:tcPr>
            <w:tcW w:w="562" w:type="dxa"/>
            <w:vAlign w:val="center"/>
          </w:tcPr>
          <w:p w14:paraId="58C5403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33.</w:t>
            </w:r>
          </w:p>
        </w:tc>
        <w:tc>
          <w:tcPr>
            <w:tcW w:w="8505" w:type="dxa"/>
            <w:vAlign w:val="center"/>
          </w:tcPr>
          <w:p w14:paraId="223D026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Odstranění komunálních odpadů</w:t>
            </w:r>
          </w:p>
        </w:tc>
      </w:tr>
      <w:tr w:rsidR="005A50BD" w:rsidRPr="00DD451D" w14:paraId="51BF6E7D" w14:textId="77777777" w:rsidTr="00A4618C">
        <w:tc>
          <w:tcPr>
            <w:tcW w:w="562" w:type="dxa"/>
            <w:vAlign w:val="center"/>
          </w:tcPr>
          <w:p w14:paraId="0FF2FF6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34.</w:t>
            </w:r>
          </w:p>
        </w:tc>
        <w:tc>
          <w:tcPr>
            <w:tcW w:w="8505" w:type="dxa"/>
            <w:vAlign w:val="center"/>
          </w:tcPr>
          <w:p w14:paraId="783CDB8B"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Skládkování komunálních odpadů</w:t>
            </w:r>
          </w:p>
        </w:tc>
      </w:tr>
      <w:tr w:rsidR="005A50BD" w:rsidRPr="00DD451D" w14:paraId="4E8A8D2F" w14:textId="77777777" w:rsidTr="00A4618C">
        <w:tc>
          <w:tcPr>
            <w:tcW w:w="562" w:type="dxa"/>
            <w:vAlign w:val="center"/>
          </w:tcPr>
          <w:p w14:paraId="37FE892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35.</w:t>
            </w:r>
          </w:p>
        </w:tc>
        <w:tc>
          <w:tcPr>
            <w:tcW w:w="8505" w:type="dxa"/>
            <w:vAlign w:val="center"/>
          </w:tcPr>
          <w:p w14:paraId="3AE06B8B"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Spalování komunálních odpadů</w:t>
            </w:r>
          </w:p>
        </w:tc>
      </w:tr>
      <w:tr w:rsidR="005A50BD" w:rsidRPr="00DD451D" w14:paraId="1C968DE0" w14:textId="77777777" w:rsidTr="00A4618C">
        <w:tc>
          <w:tcPr>
            <w:tcW w:w="562" w:type="dxa"/>
            <w:vAlign w:val="center"/>
          </w:tcPr>
          <w:p w14:paraId="34572E2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36.</w:t>
            </w:r>
          </w:p>
        </w:tc>
        <w:tc>
          <w:tcPr>
            <w:tcW w:w="8505" w:type="dxa"/>
            <w:vAlign w:val="center"/>
          </w:tcPr>
          <w:p w14:paraId="0F932F9F"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směsného komunálního odpadu</w:t>
            </w:r>
          </w:p>
        </w:tc>
      </w:tr>
      <w:tr w:rsidR="005A50BD" w:rsidRPr="00DD451D" w14:paraId="69B53555" w14:textId="77777777" w:rsidTr="00A4618C">
        <w:tc>
          <w:tcPr>
            <w:tcW w:w="562" w:type="dxa"/>
            <w:vAlign w:val="center"/>
          </w:tcPr>
          <w:p w14:paraId="56CD9D2B"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37.</w:t>
            </w:r>
          </w:p>
        </w:tc>
        <w:tc>
          <w:tcPr>
            <w:tcW w:w="8505" w:type="dxa"/>
            <w:vAlign w:val="center"/>
          </w:tcPr>
          <w:p w14:paraId="29136FD0"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Skládkování směsného komunálního odpadu</w:t>
            </w:r>
          </w:p>
        </w:tc>
      </w:tr>
      <w:tr w:rsidR="005A50BD" w:rsidRPr="00DD451D" w14:paraId="3D2ACEB8" w14:textId="77777777" w:rsidTr="00A4618C">
        <w:tc>
          <w:tcPr>
            <w:tcW w:w="562" w:type="dxa"/>
            <w:vAlign w:val="center"/>
          </w:tcPr>
          <w:p w14:paraId="67CBF59D"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38.</w:t>
            </w:r>
          </w:p>
        </w:tc>
        <w:tc>
          <w:tcPr>
            <w:tcW w:w="8505" w:type="dxa"/>
            <w:vAlign w:val="center"/>
          </w:tcPr>
          <w:p w14:paraId="169A6BEB"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Separace papíru, plastu, skla a kovu v obcích</w:t>
            </w:r>
          </w:p>
        </w:tc>
      </w:tr>
      <w:tr w:rsidR="005A50BD" w:rsidRPr="00DD451D" w14:paraId="55F01204" w14:textId="77777777" w:rsidTr="00A4618C">
        <w:tc>
          <w:tcPr>
            <w:tcW w:w="562" w:type="dxa"/>
            <w:vAlign w:val="center"/>
          </w:tcPr>
          <w:p w14:paraId="2E493319"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40.</w:t>
            </w:r>
          </w:p>
        </w:tc>
        <w:tc>
          <w:tcPr>
            <w:tcW w:w="8505" w:type="dxa"/>
            <w:vAlign w:val="center"/>
          </w:tcPr>
          <w:p w14:paraId="493A2025"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stavebních a demoličních odpadů</w:t>
            </w:r>
          </w:p>
        </w:tc>
      </w:tr>
      <w:tr w:rsidR="005A50BD" w:rsidRPr="00DD451D" w14:paraId="7302D88C" w14:textId="77777777" w:rsidTr="00A4618C">
        <w:tc>
          <w:tcPr>
            <w:tcW w:w="562" w:type="dxa"/>
            <w:vAlign w:val="center"/>
          </w:tcPr>
          <w:p w14:paraId="75F016D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41.</w:t>
            </w:r>
          </w:p>
        </w:tc>
        <w:tc>
          <w:tcPr>
            <w:tcW w:w="8505" w:type="dxa"/>
            <w:vAlign w:val="center"/>
          </w:tcPr>
          <w:p w14:paraId="16A92BD2"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stavebních a demoličních odpadů</w:t>
            </w:r>
          </w:p>
        </w:tc>
      </w:tr>
      <w:tr w:rsidR="005A50BD" w:rsidRPr="00DD451D" w14:paraId="720FB67A" w14:textId="77777777" w:rsidTr="00A4618C">
        <w:tc>
          <w:tcPr>
            <w:tcW w:w="562" w:type="dxa"/>
            <w:vAlign w:val="center"/>
          </w:tcPr>
          <w:p w14:paraId="4F3A7B1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42.</w:t>
            </w:r>
          </w:p>
        </w:tc>
        <w:tc>
          <w:tcPr>
            <w:tcW w:w="8505" w:type="dxa"/>
            <w:vAlign w:val="center"/>
          </w:tcPr>
          <w:p w14:paraId="119090CD"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Materiálové využití odpadních olejů</w:t>
            </w:r>
          </w:p>
        </w:tc>
      </w:tr>
      <w:tr w:rsidR="005A50BD" w:rsidRPr="00DD451D" w14:paraId="37DAC06A" w14:textId="77777777" w:rsidTr="00A4618C">
        <w:tc>
          <w:tcPr>
            <w:tcW w:w="562" w:type="dxa"/>
            <w:vAlign w:val="center"/>
          </w:tcPr>
          <w:p w14:paraId="5FD85463"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43.</w:t>
            </w:r>
          </w:p>
        </w:tc>
        <w:tc>
          <w:tcPr>
            <w:tcW w:w="8505" w:type="dxa"/>
            <w:vAlign w:val="center"/>
          </w:tcPr>
          <w:p w14:paraId="092A53BA"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Energetické využití odpadních olejů</w:t>
            </w:r>
          </w:p>
        </w:tc>
      </w:tr>
      <w:tr w:rsidR="005A50BD" w:rsidRPr="00DD451D" w14:paraId="4F06DF12" w14:textId="77777777" w:rsidTr="00A4618C">
        <w:tc>
          <w:tcPr>
            <w:tcW w:w="562" w:type="dxa"/>
            <w:vAlign w:val="center"/>
          </w:tcPr>
          <w:p w14:paraId="5E148509"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44.</w:t>
            </w:r>
          </w:p>
        </w:tc>
        <w:tc>
          <w:tcPr>
            <w:tcW w:w="8505" w:type="dxa"/>
            <w:vAlign w:val="center"/>
          </w:tcPr>
          <w:p w14:paraId="5440A500"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odpadu z obalů</w:t>
            </w:r>
          </w:p>
        </w:tc>
      </w:tr>
      <w:tr w:rsidR="005A50BD" w:rsidRPr="00DD451D" w14:paraId="6D78C08B" w14:textId="77777777" w:rsidTr="00A4618C">
        <w:tc>
          <w:tcPr>
            <w:tcW w:w="562" w:type="dxa"/>
            <w:vAlign w:val="center"/>
          </w:tcPr>
          <w:p w14:paraId="55A888DC"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45.</w:t>
            </w:r>
          </w:p>
        </w:tc>
        <w:tc>
          <w:tcPr>
            <w:tcW w:w="8505" w:type="dxa"/>
            <w:vAlign w:val="center"/>
          </w:tcPr>
          <w:p w14:paraId="3D973929"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odpadu z obalů</w:t>
            </w:r>
          </w:p>
        </w:tc>
      </w:tr>
      <w:tr w:rsidR="005A50BD" w:rsidRPr="00DD451D" w14:paraId="6DE410D0" w14:textId="77777777" w:rsidTr="00A4618C">
        <w:tc>
          <w:tcPr>
            <w:tcW w:w="562" w:type="dxa"/>
            <w:vAlign w:val="center"/>
          </w:tcPr>
          <w:p w14:paraId="4C7F8EDB"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46.</w:t>
            </w:r>
          </w:p>
        </w:tc>
        <w:tc>
          <w:tcPr>
            <w:tcW w:w="8505" w:type="dxa"/>
            <w:vAlign w:val="center"/>
          </w:tcPr>
          <w:p w14:paraId="549832DC"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odpadu z prodejních obalů určených spotřebiteli</w:t>
            </w:r>
          </w:p>
        </w:tc>
      </w:tr>
      <w:tr w:rsidR="005A50BD" w:rsidRPr="00DD451D" w14:paraId="5CD16741" w14:textId="77777777" w:rsidTr="00A4618C">
        <w:tc>
          <w:tcPr>
            <w:tcW w:w="562" w:type="dxa"/>
            <w:vAlign w:val="center"/>
          </w:tcPr>
          <w:p w14:paraId="6165F52B"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47.</w:t>
            </w:r>
          </w:p>
        </w:tc>
        <w:tc>
          <w:tcPr>
            <w:tcW w:w="8505" w:type="dxa"/>
            <w:vAlign w:val="center"/>
          </w:tcPr>
          <w:p w14:paraId="1F7B6B55"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odpadu z prodejních obalů určených spotřebiteli</w:t>
            </w:r>
          </w:p>
        </w:tc>
      </w:tr>
      <w:tr w:rsidR="005A50BD" w:rsidRPr="00DD451D" w14:paraId="745BD10F" w14:textId="77777777" w:rsidTr="00A4618C">
        <w:tc>
          <w:tcPr>
            <w:tcW w:w="562" w:type="dxa"/>
            <w:vAlign w:val="center"/>
          </w:tcPr>
          <w:p w14:paraId="68731E79"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48.</w:t>
            </w:r>
          </w:p>
        </w:tc>
        <w:tc>
          <w:tcPr>
            <w:tcW w:w="8505" w:type="dxa"/>
            <w:vAlign w:val="center"/>
          </w:tcPr>
          <w:p w14:paraId="2364FD72"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Zpětný odběr odpadních elektrozařízení</w:t>
            </w:r>
          </w:p>
        </w:tc>
      </w:tr>
      <w:tr w:rsidR="005A50BD" w:rsidRPr="00DD451D" w14:paraId="69E5E925" w14:textId="77777777" w:rsidTr="00A4618C">
        <w:tc>
          <w:tcPr>
            <w:tcW w:w="562" w:type="dxa"/>
            <w:vAlign w:val="center"/>
          </w:tcPr>
          <w:p w14:paraId="017013B4"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49.</w:t>
            </w:r>
          </w:p>
        </w:tc>
        <w:tc>
          <w:tcPr>
            <w:tcW w:w="8505" w:type="dxa"/>
            <w:vAlign w:val="center"/>
          </w:tcPr>
          <w:p w14:paraId="43B09F8E"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 xml:space="preserve">Využití odpadních elektrozařízení </w:t>
            </w:r>
          </w:p>
        </w:tc>
      </w:tr>
      <w:tr w:rsidR="005A50BD" w:rsidRPr="00DD451D" w14:paraId="1BD3DFC7" w14:textId="77777777" w:rsidTr="00A4618C">
        <w:tc>
          <w:tcPr>
            <w:tcW w:w="562" w:type="dxa"/>
            <w:vAlign w:val="center"/>
          </w:tcPr>
          <w:p w14:paraId="342E1E9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50.</w:t>
            </w:r>
          </w:p>
        </w:tc>
        <w:tc>
          <w:tcPr>
            <w:tcW w:w="8505" w:type="dxa"/>
            <w:vAlign w:val="center"/>
          </w:tcPr>
          <w:p w14:paraId="68583AC7" w14:textId="77777777" w:rsidR="005A50BD" w:rsidRPr="00CE0780" w:rsidRDefault="005A50BD" w:rsidP="00CE0780">
            <w:pPr>
              <w:spacing w:before="120" w:after="120"/>
              <w:rPr>
                <w:rFonts w:ascii="Tahoma" w:hAnsi="Tahoma" w:cs="Tahoma"/>
                <w:bCs/>
                <w:sz w:val="20"/>
                <w:szCs w:val="20"/>
              </w:rPr>
            </w:pPr>
            <w:r w:rsidRPr="00DD451D">
              <w:rPr>
                <w:rFonts w:ascii="Tahoma" w:hAnsi="Tahoma" w:cs="Tahoma"/>
                <w:bCs/>
                <w:sz w:val="20"/>
                <w:szCs w:val="20"/>
              </w:rPr>
              <w:t>Recyklace a příprava k opětovnému použití</w:t>
            </w:r>
            <w:r w:rsidRPr="00CE0780">
              <w:rPr>
                <w:rFonts w:ascii="Tahoma" w:hAnsi="Tahoma" w:cs="Tahoma"/>
                <w:bCs/>
                <w:sz w:val="20"/>
                <w:szCs w:val="20"/>
              </w:rPr>
              <w:t xml:space="preserve"> odpadních elektrozařízení </w:t>
            </w:r>
          </w:p>
        </w:tc>
      </w:tr>
      <w:tr w:rsidR="005A50BD" w:rsidRPr="00DD451D" w14:paraId="64B92D4E" w14:textId="77777777" w:rsidTr="00A4618C">
        <w:tc>
          <w:tcPr>
            <w:tcW w:w="562" w:type="dxa"/>
            <w:vAlign w:val="center"/>
          </w:tcPr>
          <w:p w14:paraId="2A3C95F5"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lastRenderedPageBreak/>
              <w:t>51.</w:t>
            </w:r>
          </w:p>
        </w:tc>
        <w:tc>
          <w:tcPr>
            <w:tcW w:w="8505" w:type="dxa"/>
            <w:vAlign w:val="center"/>
          </w:tcPr>
          <w:p w14:paraId="7151A879"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Zpětný odběr odpadních přenosných baterií a akumulátorů</w:t>
            </w:r>
          </w:p>
        </w:tc>
      </w:tr>
      <w:tr w:rsidR="005A50BD" w:rsidRPr="00DD451D" w14:paraId="1B51A8CF" w14:textId="77777777" w:rsidTr="00A4618C">
        <w:tc>
          <w:tcPr>
            <w:tcW w:w="562" w:type="dxa"/>
            <w:vAlign w:val="center"/>
          </w:tcPr>
          <w:p w14:paraId="2F0BF33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52.</w:t>
            </w:r>
          </w:p>
        </w:tc>
        <w:tc>
          <w:tcPr>
            <w:tcW w:w="8505" w:type="dxa"/>
            <w:vAlign w:val="center"/>
          </w:tcPr>
          <w:p w14:paraId="787E2B5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Recyklační účinnost recyklace odpadních baterií a akumulátorů</w:t>
            </w:r>
          </w:p>
        </w:tc>
      </w:tr>
      <w:tr w:rsidR="005A50BD" w:rsidRPr="00DD451D" w14:paraId="6F8AA988" w14:textId="77777777" w:rsidTr="00A4618C">
        <w:tc>
          <w:tcPr>
            <w:tcW w:w="562" w:type="dxa"/>
            <w:vAlign w:val="center"/>
          </w:tcPr>
          <w:p w14:paraId="26C5DEF3"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53.</w:t>
            </w:r>
          </w:p>
        </w:tc>
        <w:tc>
          <w:tcPr>
            <w:tcW w:w="8505" w:type="dxa"/>
            <w:vAlign w:val="center"/>
          </w:tcPr>
          <w:p w14:paraId="1006CA46"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Zpětný odběr odpadních pneumatik</w:t>
            </w:r>
          </w:p>
        </w:tc>
      </w:tr>
      <w:tr w:rsidR="005A50BD" w:rsidRPr="00DD451D" w14:paraId="1FE5F75F" w14:textId="77777777" w:rsidTr="00A4618C">
        <w:tc>
          <w:tcPr>
            <w:tcW w:w="562" w:type="dxa"/>
            <w:vAlign w:val="center"/>
          </w:tcPr>
          <w:p w14:paraId="3596B8E6"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54.</w:t>
            </w:r>
          </w:p>
        </w:tc>
        <w:tc>
          <w:tcPr>
            <w:tcW w:w="8505" w:type="dxa"/>
            <w:vAlign w:val="center"/>
          </w:tcPr>
          <w:p w14:paraId="72401802"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odpadních pneumatik</w:t>
            </w:r>
          </w:p>
        </w:tc>
      </w:tr>
      <w:tr w:rsidR="005A50BD" w:rsidRPr="00DD451D" w14:paraId="69476354" w14:textId="77777777" w:rsidTr="00A4618C">
        <w:tc>
          <w:tcPr>
            <w:tcW w:w="562" w:type="dxa"/>
            <w:vAlign w:val="center"/>
          </w:tcPr>
          <w:p w14:paraId="544FA7B1"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55.</w:t>
            </w:r>
          </w:p>
        </w:tc>
        <w:tc>
          <w:tcPr>
            <w:tcW w:w="8505" w:type="dxa"/>
            <w:vAlign w:val="center"/>
          </w:tcPr>
          <w:p w14:paraId="0EE1034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a příprava k opětovnému použití odpadních pneumatik</w:t>
            </w:r>
          </w:p>
        </w:tc>
      </w:tr>
      <w:tr w:rsidR="005A50BD" w:rsidRPr="00DD451D" w14:paraId="70118D6B" w14:textId="77777777" w:rsidTr="00A4618C">
        <w:tc>
          <w:tcPr>
            <w:tcW w:w="562" w:type="dxa"/>
            <w:vAlign w:val="center"/>
          </w:tcPr>
          <w:p w14:paraId="72BA719E"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56.</w:t>
            </w:r>
          </w:p>
        </w:tc>
        <w:tc>
          <w:tcPr>
            <w:tcW w:w="8505" w:type="dxa"/>
            <w:vAlign w:val="center"/>
          </w:tcPr>
          <w:p w14:paraId="75A5AE03"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Využití a opětovné použití vybraných vozidel s ukončenou životností</w:t>
            </w:r>
          </w:p>
        </w:tc>
      </w:tr>
      <w:tr w:rsidR="005A50BD" w:rsidRPr="00DD451D" w14:paraId="02FDE07A" w14:textId="77777777" w:rsidTr="00A4618C">
        <w:tc>
          <w:tcPr>
            <w:tcW w:w="562" w:type="dxa"/>
            <w:vAlign w:val="center"/>
          </w:tcPr>
          <w:p w14:paraId="6C6B241A"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57.</w:t>
            </w:r>
          </w:p>
        </w:tc>
        <w:tc>
          <w:tcPr>
            <w:tcW w:w="8505" w:type="dxa"/>
            <w:vAlign w:val="center"/>
          </w:tcPr>
          <w:p w14:paraId="6554D861"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Recyklace a opětovné použití vybraných vozidel s ukončenou životností</w:t>
            </w:r>
          </w:p>
        </w:tc>
      </w:tr>
      <w:tr w:rsidR="005A50BD" w:rsidRPr="00DD451D" w14:paraId="273CC898" w14:textId="77777777" w:rsidTr="00A4618C">
        <w:tc>
          <w:tcPr>
            <w:tcW w:w="562" w:type="dxa"/>
            <w:vAlign w:val="center"/>
          </w:tcPr>
          <w:p w14:paraId="609956A0"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58.</w:t>
            </w:r>
          </w:p>
        </w:tc>
        <w:tc>
          <w:tcPr>
            <w:tcW w:w="8505" w:type="dxa"/>
            <w:vAlign w:val="center"/>
          </w:tcPr>
          <w:p w14:paraId="759D1BB4" w14:textId="77777777" w:rsidR="005A50BD" w:rsidRPr="00CE0780" w:rsidRDefault="005A50BD" w:rsidP="00CE0780">
            <w:pPr>
              <w:spacing w:before="120" w:after="120"/>
              <w:rPr>
                <w:rFonts w:ascii="Tahoma" w:hAnsi="Tahoma" w:cs="Tahoma"/>
                <w:bCs/>
                <w:sz w:val="20"/>
                <w:szCs w:val="20"/>
              </w:rPr>
            </w:pPr>
            <w:r w:rsidRPr="00DD451D">
              <w:rPr>
                <w:rFonts w:ascii="Tahoma" w:hAnsi="Tahoma" w:cs="Tahoma"/>
                <w:bCs/>
                <w:sz w:val="20"/>
                <w:szCs w:val="20"/>
              </w:rPr>
              <w:t>Počet a kapacity zařízení pro nakládání s odpady</w:t>
            </w:r>
          </w:p>
        </w:tc>
      </w:tr>
      <w:tr w:rsidR="005A50BD" w:rsidRPr="00DD451D" w14:paraId="7AA25075" w14:textId="77777777" w:rsidTr="00A4618C">
        <w:tc>
          <w:tcPr>
            <w:tcW w:w="562" w:type="dxa"/>
            <w:vAlign w:val="center"/>
          </w:tcPr>
          <w:p w14:paraId="61E840F7" w14:textId="77777777" w:rsidR="005A50BD" w:rsidRPr="00DD451D" w:rsidRDefault="005A50BD" w:rsidP="00CE0780">
            <w:pPr>
              <w:spacing w:before="120" w:after="120"/>
              <w:rPr>
                <w:rFonts w:ascii="Tahoma" w:hAnsi="Tahoma" w:cs="Tahoma"/>
                <w:bCs/>
                <w:sz w:val="20"/>
                <w:szCs w:val="20"/>
              </w:rPr>
            </w:pPr>
            <w:r w:rsidRPr="00DD451D">
              <w:rPr>
                <w:rFonts w:ascii="Tahoma" w:hAnsi="Tahoma" w:cs="Tahoma"/>
                <w:bCs/>
                <w:sz w:val="20"/>
                <w:szCs w:val="20"/>
              </w:rPr>
              <w:t>59.</w:t>
            </w:r>
          </w:p>
        </w:tc>
        <w:tc>
          <w:tcPr>
            <w:tcW w:w="8505" w:type="dxa"/>
            <w:vAlign w:val="center"/>
          </w:tcPr>
          <w:p w14:paraId="26112417" w14:textId="77777777" w:rsidR="005A50BD" w:rsidRPr="00CE0780" w:rsidRDefault="005A50BD" w:rsidP="00CE0780">
            <w:pPr>
              <w:spacing w:before="120" w:after="120"/>
              <w:rPr>
                <w:rFonts w:ascii="Tahoma" w:hAnsi="Tahoma" w:cs="Tahoma"/>
                <w:bCs/>
                <w:sz w:val="20"/>
                <w:szCs w:val="20"/>
              </w:rPr>
            </w:pPr>
            <w:r w:rsidRPr="00CE0780">
              <w:rPr>
                <w:rFonts w:ascii="Tahoma" w:hAnsi="Tahoma" w:cs="Tahoma"/>
                <w:bCs/>
                <w:sz w:val="20"/>
                <w:szCs w:val="20"/>
              </w:rPr>
              <w:t>Přehled opatření na podporu předcházení vzniku odpadů</w:t>
            </w:r>
          </w:p>
        </w:tc>
      </w:tr>
    </w:tbl>
    <w:p w14:paraId="3FF58AFF" w14:textId="77777777" w:rsidR="005A50BD" w:rsidRPr="00DD451D" w:rsidRDefault="005A50BD" w:rsidP="005A50BD">
      <w:pPr>
        <w:pStyle w:val="Titulek"/>
        <w:spacing w:after="60" w:line="280" w:lineRule="exact"/>
        <w:rPr>
          <w:szCs w:val="20"/>
        </w:rPr>
      </w:pPr>
    </w:p>
    <w:p w14:paraId="49E22118" w14:textId="4BBD0184" w:rsidR="005A50BD" w:rsidRPr="00C53D06" w:rsidRDefault="005A50BD" w:rsidP="00C53D06">
      <w:pPr>
        <w:pStyle w:val="Nadpis3"/>
        <w:numPr>
          <w:ilvl w:val="0"/>
          <w:numId w:val="0"/>
        </w:numPr>
        <w:jc w:val="center"/>
        <w:rPr>
          <w:u w:val="single"/>
        </w:rPr>
      </w:pPr>
      <w:bookmarkStart w:id="556" w:name="_Toc256000111"/>
      <w:bookmarkStart w:id="557" w:name="_Toc135657100"/>
      <w:r w:rsidRPr="00C53D06">
        <w:rPr>
          <w:u w:val="single"/>
        </w:rPr>
        <w:t>Doplňkové národní indikátory</w:t>
      </w:r>
      <w:bookmarkEnd w:id="556"/>
      <w:bookmarkEnd w:id="55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tblGrid>
      <w:tr w:rsidR="005A50BD" w:rsidRPr="00DD451D" w14:paraId="546CD8F1" w14:textId="77777777" w:rsidTr="00C53D06">
        <w:trPr>
          <w:trHeight w:val="426"/>
        </w:trPr>
        <w:tc>
          <w:tcPr>
            <w:tcW w:w="562" w:type="dxa"/>
            <w:shd w:val="clear" w:color="auto" w:fill="FFC000"/>
            <w:vAlign w:val="center"/>
          </w:tcPr>
          <w:p w14:paraId="031C6200" w14:textId="77777777" w:rsidR="005A50BD" w:rsidRPr="00C53D06" w:rsidRDefault="005A50BD" w:rsidP="00C53D06">
            <w:pPr>
              <w:spacing w:before="120" w:after="120"/>
              <w:rPr>
                <w:rFonts w:ascii="Tahoma" w:hAnsi="Tahoma" w:cs="Tahoma"/>
                <w:b/>
                <w:sz w:val="20"/>
                <w:szCs w:val="20"/>
              </w:rPr>
            </w:pPr>
            <w:r w:rsidRPr="00C53D06">
              <w:rPr>
                <w:rFonts w:ascii="Tahoma" w:hAnsi="Tahoma" w:cs="Tahoma"/>
                <w:b/>
                <w:sz w:val="20"/>
                <w:szCs w:val="20"/>
              </w:rPr>
              <w:t>č.</w:t>
            </w:r>
          </w:p>
        </w:tc>
        <w:tc>
          <w:tcPr>
            <w:tcW w:w="8505" w:type="dxa"/>
            <w:shd w:val="clear" w:color="auto" w:fill="FFC000"/>
            <w:vAlign w:val="center"/>
          </w:tcPr>
          <w:p w14:paraId="72E84A07" w14:textId="77777777" w:rsidR="005A50BD" w:rsidRPr="00C53D06" w:rsidRDefault="005A50BD" w:rsidP="00C53D06">
            <w:pPr>
              <w:spacing w:before="120" w:after="120"/>
              <w:rPr>
                <w:rFonts w:ascii="Tahoma" w:hAnsi="Tahoma" w:cs="Tahoma"/>
                <w:b/>
                <w:sz w:val="20"/>
                <w:szCs w:val="20"/>
              </w:rPr>
            </w:pPr>
            <w:r w:rsidRPr="00C53D06">
              <w:rPr>
                <w:rFonts w:ascii="Tahoma" w:hAnsi="Tahoma" w:cs="Tahoma"/>
                <w:b/>
                <w:sz w:val="20"/>
                <w:szCs w:val="20"/>
              </w:rPr>
              <w:t>Doplňkové národní indikátory (název)</w:t>
            </w:r>
          </w:p>
        </w:tc>
      </w:tr>
      <w:tr w:rsidR="005A50BD" w:rsidRPr="00DD451D" w14:paraId="3F3858CD" w14:textId="77777777" w:rsidTr="00A4618C">
        <w:tc>
          <w:tcPr>
            <w:tcW w:w="562" w:type="dxa"/>
            <w:vAlign w:val="center"/>
          </w:tcPr>
          <w:p w14:paraId="6ECB83C5"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1.</w:t>
            </w:r>
          </w:p>
        </w:tc>
        <w:tc>
          <w:tcPr>
            <w:tcW w:w="8505" w:type="dxa"/>
            <w:vAlign w:val="center"/>
          </w:tcPr>
          <w:p w14:paraId="108AFDD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sekundárních odpadů</w:t>
            </w:r>
          </w:p>
        </w:tc>
      </w:tr>
      <w:tr w:rsidR="005A50BD" w:rsidRPr="00DD451D" w14:paraId="62B73B9D" w14:textId="77777777" w:rsidTr="00A4618C">
        <w:tc>
          <w:tcPr>
            <w:tcW w:w="562" w:type="dxa"/>
            <w:vAlign w:val="center"/>
          </w:tcPr>
          <w:p w14:paraId="6FB37F72"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w:t>
            </w:r>
          </w:p>
        </w:tc>
        <w:tc>
          <w:tcPr>
            <w:tcW w:w="8505" w:type="dxa"/>
            <w:vAlign w:val="center"/>
          </w:tcPr>
          <w:p w14:paraId="542D237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primárních odpadů</w:t>
            </w:r>
          </w:p>
        </w:tc>
      </w:tr>
      <w:tr w:rsidR="005A50BD" w:rsidRPr="00DD451D" w14:paraId="73E62BD5" w14:textId="77777777" w:rsidTr="00A4618C">
        <w:tc>
          <w:tcPr>
            <w:tcW w:w="562" w:type="dxa"/>
            <w:vAlign w:val="center"/>
          </w:tcPr>
          <w:p w14:paraId="2A76E1A2"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w:t>
            </w:r>
          </w:p>
        </w:tc>
        <w:tc>
          <w:tcPr>
            <w:tcW w:w="8505" w:type="dxa"/>
            <w:vAlign w:val="center"/>
          </w:tcPr>
          <w:p w14:paraId="2DBAD76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komunálních odpadů z obcí</w:t>
            </w:r>
          </w:p>
        </w:tc>
      </w:tr>
      <w:tr w:rsidR="005A50BD" w:rsidRPr="00DD451D" w14:paraId="1EF1B814" w14:textId="77777777" w:rsidTr="00A4618C">
        <w:tc>
          <w:tcPr>
            <w:tcW w:w="562" w:type="dxa"/>
            <w:vAlign w:val="center"/>
          </w:tcPr>
          <w:p w14:paraId="602C8B0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w:t>
            </w:r>
          </w:p>
        </w:tc>
        <w:tc>
          <w:tcPr>
            <w:tcW w:w="8505" w:type="dxa"/>
            <w:vAlign w:val="center"/>
          </w:tcPr>
          <w:p w14:paraId="27DE871A"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směsného komunálního odpadu z obcí</w:t>
            </w:r>
          </w:p>
        </w:tc>
      </w:tr>
      <w:tr w:rsidR="005A50BD" w:rsidRPr="00DD451D" w14:paraId="5BAA15C1" w14:textId="77777777" w:rsidTr="00A4618C">
        <w:tc>
          <w:tcPr>
            <w:tcW w:w="562" w:type="dxa"/>
            <w:vAlign w:val="center"/>
          </w:tcPr>
          <w:p w14:paraId="3A2FA39E"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5.</w:t>
            </w:r>
          </w:p>
        </w:tc>
        <w:tc>
          <w:tcPr>
            <w:tcW w:w="8505" w:type="dxa"/>
            <w:vAlign w:val="center"/>
          </w:tcPr>
          <w:p w14:paraId="50A4C1C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objemného odpadu</w:t>
            </w:r>
          </w:p>
        </w:tc>
      </w:tr>
      <w:tr w:rsidR="005A50BD" w:rsidRPr="00DD451D" w14:paraId="1505B3D8" w14:textId="77777777" w:rsidTr="00A4618C">
        <w:tc>
          <w:tcPr>
            <w:tcW w:w="562" w:type="dxa"/>
            <w:vAlign w:val="center"/>
          </w:tcPr>
          <w:p w14:paraId="271164A2"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6.</w:t>
            </w:r>
          </w:p>
        </w:tc>
        <w:tc>
          <w:tcPr>
            <w:tcW w:w="8505" w:type="dxa"/>
            <w:vAlign w:val="center"/>
          </w:tcPr>
          <w:p w14:paraId="614E545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objemného odpadu z obcí</w:t>
            </w:r>
          </w:p>
        </w:tc>
      </w:tr>
      <w:tr w:rsidR="005A50BD" w:rsidRPr="00DD451D" w14:paraId="79895ACB" w14:textId="77777777" w:rsidTr="00A4618C">
        <w:tc>
          <w:tcPr>
            <w:tcW w:w="562" w:type="dxa"/>
            <w:vAlign w:val="center"/>
          </w:tcPr>
          <w:p w14:paraId="16D1281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7.</w:t>
            </w:r>
          </w:p>
        </w:tc>
        <w:tc>
          <w:tcPr>
            <w:tcW w:w="8505" w:type="dxa"/>
            <w:vAlign w:val="center"/>
          </w:tcPr>
          <w:p w14:paraId="70FB737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textilních odpadů</w:t>
            </w:r>
          </w:p>
        </w:tc>
      </w:tr>
      <w:tr w:rsidR="005A50BD" w:rsidRPr="00DD451D" w14:paraId="00B7D9E9" w14:textId="77777777" w:rsidTr="00A4618C">
        <w:tc>
          <w:tcPr>
            <w:tcW w:w="562" w:type="dxa"/>
            <w:vAlign w:val="center"/>
          </w:tcPr>
          <w:p w14:paraId="256D115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8.</w:t>
            </w:r>
          </w:p>
        </w:tc>
        <w:tc>
          <w:tcPr>
            <w:tcW w:w="8505" w:type="dxa"/>
            <w:vAlign w:val="center"/>
          </w:tcPr>
          <w:p w14:paraId="643FDAC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(separace) textilních odpadů z obcí</w:t>
            </w:r>
          </w:p>
        </w:tc>
      </w:tr>
      <w:tr w:rsidR="005A50BD" w:rsidRPr="00DD451D" w14:paraId="370E1D8F" w14:textId="77777777" w:rsidTr="00A4618C">
        <w:tc>
          <w:tcPr>
            <w:tcW w:w="562" w:type="dxa"/>
            <w:vAlign w:val="center"/>
          </w:tcPr>
          <w:p w14:paraId="282F712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9.</w:t>
            </w:r>
          </w:p>
        </w:tc>
        <w:tc>
          <w:tcPr>
            <w:tcW w:w="8505" w:type="dxa"/>
            <w:vAlign w:val="center"/>
          </w:tcPr>
          <w:p w14:paraId="3F15814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biologicky rozložitelných odpadů</w:t>
            </w:r>
          </w:p>
        </w:tc>
      </w:tr>
      <w:tr w:rsidR="005A50BD" w:rsidRPr="00DD451D" w14:paraId="1EE8CD35" w14:textId="77777777" w:rsidTr="00A4618C">
        <w:tc>
          <w:tcPr>
            <w:tcW w:w="562" w:type="dxa"/>
            <w:vAlign w:val="center"/>
          </w:tcPr>
          <w:p w14:paraId="3390CA1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10.</w:t>
            </w:r>
          </w:p>
        </w:tc>
        <w:tc>
          <w:tcPr>
            <w:tcW w:w="8505" w:type="dxa"/>
            <w:vAlign w:val="center"/>
          </w:tcPr>
          <w:p w14:paraId="54A6D29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biologicky rozložitelných komunálních odpadů z obcí</w:t>
            </w:r>
          </w:p>
        </w:tc>
      </w:tr>
      <w:tr w:rsidR="005A50BD" w:rsidRPr="00DD451D" w14:paraId="7B805556" w14:textId="77777777" w:rsidTr="00A4618C">
        <w:tc>
          <w:tcPr>
            <w:tcW w:w="562" w:type="dxa"/>
            <w:vAlign w:val="center"/>
          </w:tcPr>
          <w:p w14:paraId="64153D7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11.</w:t>
            </w:r>
          </w:p>
        </w:tc>
        <w:tc>
          <w:tcPr>
            <w:tcW w:w="8505" w:type="dxa"/>
            <w:vAlign w:val="center"/>
          </w:tcPr>
          <w:p w14:paraId="1DE529C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biologického odpadu</w:t>
            </w:r>
          </w:p>
        </w:tc>
      </w:tr>
      <w:tr w:rsidR="005A50BD" w:rsidRPr="00DD451D" w14:paraId="20369F75" w14:textId="77777777" w:rsidTr="00A4618C">
        <w:tc>
          <w:tcPr>
            <w:tcW w:w="562" w:type="dxa"/>
            <w:vAlign w:val="center"/>
          </w:tcPr>
          <w:p w14:paraId="0556BE3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12.</w:t>
            </w:r>
          </w:p>
        </w:tc>
        <w:tc>
          <w:tcPr>
            <w:tcW w:w="8505" w:type="dxa"/>
            <w:vAlign w:val="center"/>
          </w:tcPr>
          <w:p w14:paraId="6BCC85D1"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(separace) biologického odpadu v obcích</w:t>
            </w:r>
          </w:p>
        </w:tc>
      </w:tr>
      <w:tr w:rsidR="005A50BD" w:rsidRPr="00DD451D" w14:paraId="61D4AD17" w14:textId="77777777" w:rsidTr="00A4618C">
        <w:tc>
          <w:tcPr>
            <w:tcW w:w="562" w:type="dxa"/>
            <w:vAlign w:val="center"/>
          </w:tcPr>
          <w:p w14:paraId="6A90212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13.</w:t>
            </w:r>
          </w:p>
        </w:tc>
        <w:tc>
          <w:tcPr>
            <w:tcW w:w="8505" w:type="dxa"/>
            <w:vAlign w:val="center"/>
          </w:tcPr>
          <w:p w14:paraId="365479E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stavebních a demoličních ostatních odpadů</w:t>
            </w:r>
          </w:p>
        </w:tc>
      </w:tr>
      <w:tr w:rsidR="005A50BD" w:rsidRPr="00DD451D" w14:paraId="43AC84B6" w14:textId="77777777" w:rsidTr="00A4618C">
        <w:tc>
          <w:tcPr>
            <w:tcW w:w="562" w:type="dxa"/>
            <w:vAlign w:val="center"/>
          </w:tcPr>
          <w:p w14:paraId="37012AF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14.</w:t>
            </w:r>
          </w:p>
        </w:tc>
        <w:tc>
          <w:tcPr>
            <w:tcW w:w="8505" w:type="dxa"/>
            <w:vAlign w:val="center"/>
          </w:tcPr>
          <w:p w14:paraId="42DA16E1"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odpadních olejů</w:t>
            </w:r>
          </w:p>
        </w:tc>
      </w:tr>
      <w:tr w:rsidR="005A50BD" w:rsidRPr="00DD451D" w14:paraId="617A3C17" w14:textId="77777777" w:rsidTr="00A4618C">
        <w:tc>
          <w:tcPr>
            <w:tcW w:w="562" w:type="dxa"/>
            <w:vAlign w:val="center"/>
          </w:tcPr>
          <w:p w14:paraId="4C6C2530"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lastRenderedPageBreak/>
              <w:t>15.</w:t>
            </w:r>
          </w:p>
        </w:tc>
        <w:tc>
          <w:tcPr>
            <w:tcW w:w="8505" w:type="dxa"/>
            <w:vAlign w:val="center"/>
          </w:tcPr>
          <w:p w14:paraId="6BDB91EE"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kalů</w:t>
            </w:r>
          </w:p>
        </w:tc>
      </w:tr>
      <w:tr w:rsidR="005A50BD" w:rsidRPr="00DD451D" w14:paraId="3BBEE132" w14:textId="77777777" w:rsidTr="00A4618C">
        <w:tc>
          <w:tcPr>
            <w:tcW w:w="562" w:type="dxa"/>
            <w:vAlign w:val="center"/>
          </w:tcPr>
          <w:p w14:paraId="29601619"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16.</w:t>
            </w:r>
          </w:p>
        </w:tc>
        <w:tc>
          <w:tcPr>
            <w:tcW w:w="8505" w:type="dxa"/>
            <w:vAlign w:val="center"/>
          </w:tcPr>
          <w:p w14:paraId="663C8B7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kalu 19 08 05 z čistíren odpadních vod</w:t>
            </w:r>
          </w:p>
        </w:tc>
      </w:tr>
      <w:tr w:rsidR="005A50BD" w:rsidRPr="00DD451D" w14:paraId="75E3C1E9" w14:textId="77777777" w:rsidTr="00A4618C">
        <w:tc>
          <w:tcPr>
            <w:tcW w:w="562" w:type="dxa"/>
            <w:vAlign w:val="center"/>
          </w:tcPr>
          <w:p w14:paraId="24D1FEE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17.</w:t>
            </w:r>
          </w:p>
        </w:tc>
        <w:tc>
          <w:tcPr>
            <w:tcW w:w="8505" w:type="dxa"/>
            <w:vAlign w:val="center"/>
          </w:tcPr>
          <w:p w14:paraId="272C9F3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odpady</w:t>
            </w:r>
          </w:p>
        </w:tc>
      </w:tr>
      <w:tr w:rsidR="005A50BD" w:rsidRPr="00DD451D" w14:paraId="551FE966" w14:textId="77777777" w:rsidTr="00A4618C">
        <w:tc>
          <w:tcPr>
            <w:tcW w:w="562" w:type="dxa"/>
            <w:vAlign w:val="center"/>
          </w:tcPr>
          <w:p w14:paraId="3D9300CE"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18.</w:t>
            </w:r>
          </w:p>
        </w:tc>
        <w:tc>
          <w:tcPr>
            <w:tcW w:w="8505" w:type="dxa"/>
            <w:vAlign w:val="center"/>
          </w:tcPr>
          <w:p w14:paraId="4B92ADB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ostatními odpady</w:t>
            </w:r>
          </w:p>
        </w:tc>
      </w:tr>
      <w:tr w:rsidR="005A50BD" w:rsidRPr="00DD451D" w14:paraId="37CFDB10" w14:textId="77777777" w:rsidTr="00A4618C">
        <w:tc>
          <w:tcPr>
            <w:tcW w:w="562" w:type="dxa"/>
            <w:vAlign w:val="center"/>
          </w:tcPr>
          <w:p w14:paraId="4449E1A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19.</w:t>
            </w:r>
          </w:p>
        </w:tc>
        <w:tc>
          <w:tcPr>
            <w:tcW w:w="8505" w:type="dxa"/>
            <w:vAlign w:val="center"/>
          </w:tcPr>
          <w:p w14:paraId="6163416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nebezpečnými odpady</w:t>
            </w:r>
          </w:p>
        </w:tc>
      </w:tr>
      <w:tr w:rsidR="005A50BD" w:rsidRPr="00DD451D" w14:paraId="108617D4" w14:textId="77777777" w:rsidTr="00A4618C">
        <w:tc>
          <w:tcPr>
            <w:tcW w:w="562" w:type="dxa"/>
            <w:vAlign w:val="center"/>
          </w:tcPr>
          <w:p w14:paraId="3C13D0D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20.</w:t>
            </w:r>
          </w:p>
        </w:tc>
        <w:tc>
          <w:tcPr>
            <w:tcW w:w="8505" w:type="dxa"/>
            <w:vAlign w:val="center"/>
          </w:tcPr>
          <w:p w14:paraId="5F3F0A9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komunálními odpady</w:t>
            </w:r>
          </w:p>
        </w:tc>
      </w:tr>
      <w:tr w:rsidR="005A50BD" w:rsidRPr="00DD451D" w14:paraId="178C7DE7" w14:textId="77777777" w:rsidTr="00A4618C">
        <w:tc>
          <w:tcPr>
            <w:tcW w:w="562" w:type="dxa"/>
            <w:vAlign w:val="center"/>
          </w:tcPr>
          <w:p w14:paraId="034CD2B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21.</w:t>
            </w:r>
          </w:p>
        </w:tc>
        <w:tc>
          <w:tcPr>
            <w:tcW w:w="8505" w:type="dxa"/>
            <w:shd w:val="clear" w:color="auto" w:fill="auto"/>
            <w:vAlign w:val="center"/>
          </w:tcPr>
          <w:p w14:paraId="353D9BB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Využití směsného komunálního odpadu</w:t>
            </w:r>
          </w:p>
        </w:tc>
      </w:tr>
      <w:tr w:rsidR="005A50BD" w:rsidRPr="00DD451D" w14:paraId="7EE2A805" w14:textId="77777777" w:rsidTr="00A4618C">
        <w:tc>
          <w:tcPr>
            <w:tcW w:w="562" w:type="dxa"/>
            <w:vAlign w:val="center"/>
          </w:tcPr>
          <w:p w14:paraId="03C6C20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22.</w:t>
            </w:r>
          </w:p>
        </w:tc>
        <w:tc>
          <w:tcPr>
            <w:tcW w:w="8505" w:type="dxa"/>
            <w:shd w:val="clear" w:color="auto" w:fill="auto"/>
            <w:vAlign w:val="center"/>
          </w:tcPr>
          <w:p w14:paraId="7B0EB92B"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Materiálové využití směsného komunálního odpadu</w:t>
            </w:r>
          </w:p>
        </w:tc>
      </w:tr>
      <w:tr w:rsidR="005A50BD" w:rsidRPr="00DD451D" w14:paraId="69E6A2B9" w14:textId="77777777" w:rsidTr="00A4618C">
        <w:tc>
          <w:tcPr>
            <w:tcW w:w="562" w:type="dxa"/>
            <w:vAlign w:val="center"/>
          </w:tcPr>
          <w:p w14:paraId="5854BC54"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23.</w:t>
            </w:r>
          </w:p>
        </w:tc>
        <w:tc>
          <w:tcPr>
            <w:tcW w:w="8505" w:type="dxa"/>
            <w:shd w:val="clear" w:color="auto" w:fill="auto"/>
            <w:vAlign w:val="center"/>
          </w:tcPr>
          <w:p w14:paraId="45C9CDB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směsného komunálního odpadu</w:t>
            </w:r>
          </w:p>
        </w:tc>
      </w:tr>
      <w:tr w:rsidR="005A50BD" w:rsidRPr="00DD451D" w14:paraId="0772DF9A" w14:textId="77777777" w:rsidTr="00A4618C">
        <w:tc>
          <w:tcPr>
            <w:tcW w:w="562" w:type="dxa"/>
            <w:vAlign w:val="center"/>
          </w:tcPr>
          <w:p w14:paraId="4FFD95F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24.</w:t>
            </w:r>
          </w:p>
        </w:tc>
        <w:tc>
          <w:tcPr>
            <w:tcW w:w="8505" w:type="dxa"/>
            <w:vAlign w:val="center"/>
          </w:tcPr>
          <w:p w14:paraId="4E6EB06B"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Odstranění směsného komunálního odpadu</w:t>
            </w:r>
          </w:p>
        </w:tc>
      </w:tr>
      <w:tr w:rsidR="005A50BD" w:rsidRPr="00DD451D" w14:paraId="1B516C09" w14:textId="77777777" w:rsidTr="00A4618C">
        <w:tc>
          <w:tcPr>
            <w:tcW w:w="562" w:type="dxa"/>
            <w:vAlign w:val="center"/>
          </w:tcPr>
          <w:p w14:paraId="5CF8CB8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25.</w:t>
            </w:r>
          </w:p>
        </w:tc>
        <w:tc>
          <w:tcPr>
            <w:tcW w:w="8505" w:type="dxa"/>
            <w:vAlign w:val="center"/>
          </w:tcPr>
          <w:p w14:paraId="4FA580F7"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Spalování směsného komunálního odpadu</w:t>
            </w:r>
          </w:p>
        </w:tc>
      </w:tr>
      <w:tr w:rsidR="005A50BD" w:rsidRPr="00DD451D" w14:paraId="63BC9695" w14:textId="77777777" w:rsidTr="00A4618C">
        <w:tc>
          <w:tcPr>
            <w:tcW w:w="562" w:type="dxa"/>
            <w:vAlign w:val="center"/>
          </w:tcPr>
          <w:p w14:paraId="1DAA42C1"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26.</w:t>
            </w:r>
          </w:p>
        </w:tc>
        <w:tc>
          <w:tcPr>
            <w:tcW w:w="8505" w:type="dxa"/>
            <w:vAlign w:val="center"/>
          </w:tcPr>
          <w:p w14:paraId="27CFA36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se směsným komunálním odpadem</w:t>
            </w:r>
          </w:p>
        </w:tc>
      </w:tr>
      <w:tr w:rsidR="005A50BD" w:rsidRPr="00DD451D" w14:paraId="324AA951" w14:textId="77777777" w:rsidTr="00A4618C">
        <w:tc>
          <w:tcPr>
            <w:tcW w:w="562" w:type="dxa"/>
            <w:vAlign w:val="center"/>
          </w:tcPr>
          <w:p w14:paraId="54E9CF1C"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27.</w:t>
            </w:r>
          </w:p>
        </w:tc>
        <w:tc>
          <w:tcPr>
            <w:tcW w:w="8505" w:type="dxa"/>
            <w:vAlign w:val="center"/>
          </w:tcPr>
          <w:p w14:paraId="28BB3E1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Účinnost separace papíru, plastu, skla a kovu v obcích</w:t>
            </w:r>
          </w:p>
        </w:tc>
      </w:tr>
      <w:tr w:rsidR="005A50BD" w:rsidRPr="00DD451D" w14:paraId="11E2DCB9" w14:textId="77777777" w:rsidTr="00A4618C">
        <w:tc>
          <w:tcPr>
            <w:tcW w:w="562" w:type="dxa"/>
            <w:vAlign w:val="center"/>
          </w:tcPr>
          <w:p w14:paraId="754E468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28.</w:t>
            </w:r>
          </w:p>
        </w:tc>
        <w:tc>
          <w:tcPr>
            <w:tcW w:w="8505" w:type="dxa"/>
            <w:vAlign w:val="center"/>
          </w:tcPr>
          <w:p w14:paraId="56F50C39"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 xml:space="preserve">Recyklace vybraných složek komunálního odpadu  </w:t>
            </w:r>
          </w:p>
        </w:tc>
      </w:tr>
      <w:tr w:rsidR="005A50BD" w:rsidRPr="00DD451D" w14:paraId="71822A92" w14:textId="77777777" w:rsidTr="00A4618C">
        <w:tc>
          <w:tcPr>
            <w:tcW w:w="562" w:type="dxa"/>
            <w:vAlign w:val="center"/>
          </w:tcPr>
          <w:p w14:paraId="473A5BE8"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29.</w:t>
            </w:r>
          </w:p>
        </w:tc>
        <w:tc>
          <w:tcPr>
            <w:tcW w:w="8505" w:type="dxa"/>
            <w:vAlign w:val="center"/>
          </w:tcPr>
          <w:p w14:paraId="24E49DB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Skládkování biologicky rozložitelných komunálních odpadů</w:t>
            </w:r>
          </w:p>
        </w:tc>
      </w:tr>
      <w:tr w:rsidR="005A50BD" w:rsidRPr="00DD451D" w14:paraId="06A2AFDE" w14:textId="77777777" w:rsidTr="00A4618C">
        <w:trPr>
          <w:trHeight w:val="331"/>
        </w:trPr>
        <w:tc>
          <w:tcPr>
            <w:tcW w:w="562" w:type="dxa"/>
            <w:vAlign w:val="center"/>
          </w:tcPr>
          <w:p w14:paraId="29A827B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30.</w:t>
            </w:r>
          </w:p>
        </w:tc>
        <w:tc>
          <w:tcPr>
            <w:tcW w:w="8505" w:type="dxa"/>
            <w:vAlign w:val="center"/>
          </w:tcPr>
          <w:p w14:paraId="33094B83"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Podíl skládkovaných biologicky rozložitelných komunálních odpadů k srovnávací základně z roku 1995</w:t>
            </w:r>
          </w:p>
        </w:tc>
      </w:tr>
      <w:tr w:rsidR="005A50BD" w:rsidRPr="00DD451D" w14:paraId="18A2A329" w14:textId="77777777" w:rsidTr="00A4618C">
        <w:tc>
          <w:tcPr>
            <w:tcW w:w="562" w:type="dxa"/>
            <w:vAlign w:val="center"/>
          </w:tcPr>
          <w:p w14:paraId="2A4191D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31.</w:t>
            </w:r>
          </w:p>
        </w:tc>
        <w:tc>
          <w:tcPr>
            <w:tcW w:w="8505" w:type="dxa"/>
            <w:vAlign w:val="center"/>
          </w:tcPr>
          <w:p w14:paraId="3085D0A9"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Energetické využití stavebních a demoličních odpadů</w:t>
            </w:r>
          </w:p>
        </w:tc>
      </w:tr>
      <w:tr w:rsidR="005A50BD" w:rsidRPr="00DD451D" w14:paraId="41E8C736" w14:textId="77777777" w:rsidTr="00A4618C">
        <w:tc>
          <w:tcPr>
            <w:tcW w:w="562" w:type="dxa"/>
            <w:vAlign w:val="center"/>
          </w:tcPr>
          <w:p w14:paraId="325A257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32.</w:t>
            </w:r>
          </w:p>
        </w:tc>
        <w:tc>
          <w:tcPr>
            <w:tcW w:w="8505" w:type="dxa"/>
            <w:vAlign w:val="center"/>
          </w:tcPr>
          <w:p w14:paraId="475C7B0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Materiálové využití stavebních a demoličních ostatních odpadů</w:t>
            </w:r>
          </w:p>
        </w:tc>
      </w:tr>
      <w:tr w:rsidR="005A50BD" w:rsidRPr="00DD451D" w14:paraId="1D6F0D5B" w14:textId="77777777" w:rsidTr="00A4618C">
        <w:tc>
          <w:tcPr>
            <w:tcW w:w="562" w:type="dxa"/>
            <w:vAlign w:val="center"/>
          </w:tcPr>
          <w:p w14:paraId="1A2F2C4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33.</w:t>
            </w:r>
          </w:p>
        </w:tc>
        <w:tc>
          <w:tcPr>
            <w:tcW w:w="8505" w:type="dxa"/>
            <w:vAlign w:val="center"/>
          </w:tcPr>
          <w:p w14:paraId="1EC2421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Materiálové využití stavebních a demoličních ostatních odpadů</w:t>
            </w:r>
          </w:p>
        </w:tc>
      </w:tr>
      <w:tr w:rsidR="005A50BD" w:rsidRPr="00DD451D" w14:paraId="01BA6589" w14:textId="77777777" w:rsidTr="00A4618C">
        <w:tc>
          <w:tcPr>
            <w:tcW w:w="562" w:type="dxa"/>
            <w:vAlign w:val="center"/>
          </w:tcPr>
          <w:p w14:paraId="4860261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34.</w:t>
            </w:r>
          </w:p>
        </w:tc>
        <w:tc>
          <w:tcPr>
            <w:tcW w:w="8505" w:type="dxa"/>
            <w:vAlign w:val="center"/>
          </w:tcPr>
          <w:p w14:paraId="2BA2058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se stavebními a demoličními odpady</w:t>
            </w:r>
          </w:p>
        </w:tc>
      </w:tr>
      <w:tr w:rsidR="005A50BD" w:rsidRPr="00DD451D" w14:paraId="620DB4AD" w14:textId="77777777" w:rsidTr="00A4618C">
        <w:tc>
          <w:tcPr>
            <w:tcW w:w="562" w:type="dxa"/>
            <w:vAlign w:val="center"/>
          </w:tcPr>
          <w:p w14:paraId="66D5DE4E"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35.</w:t>
            </w:r>
          </w:p>
        </w:tc>
        <w:tc>
          <w:tcPr>
            <w:tcW w:w="8505" w:type="dxa"/>
            <w:vAlign w:val="center"/>
          </w:tcPr>
          <w:p w14:paraId="35BE569E"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se stavebními a demoličními ostatními odpady</w:t>
            </w:r>
          </w:p>
        </w:tc>
      </w:tr>
      <w:tr w:rsidR="005A50BD" w:rsidRPr="00DD451D" w14:paraId="16EF80FC" w14:textId="77777777" w:rsidTr="00A4618C">
        <w:tc>
          <w:tcPr>
            <w:tcW w:w="562" w:type="dxa"/>
            <w:vAlign w:val="center"/>
          </w:tcPr>
          <w:p w14:paraId="42D9436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36.</w:t>
            </w:r>
          </w:p>
        </w:tc>
        <w:tc>
          <w:tcPr>
            <w:tcW w:w="8505" w:type="dxa"/>
            <w:vAlign w:val="center"/>
          </w:tcPr>
          <w:p w14:paraId="23FC08EF"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odpadními oleji</w:t>
            </w:r>
          </w:p>
        </w:tc>
      </w:tr>
      <w:tr w:rsidR="005A50BD" w:rsidRPr="00DD451D" w14:paraId="4333F925" w14:textId="77777777" w:rsidTr="00A4618C">
        <w:tc>
          <w:tcPr>
            <w:tcW w:w="562" w:type="dxa"/>
            <w:vAlign w:val="center"/>
          </w:tcPr>
          <w:p w14:paraId="7D33F3F2"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37.</w:t>
            </w:r>
          </w:p>
        </w:tc>
        <w:tc>
          <w:tcPr>
            <w:tcW w:w="8505" w:type="dxa"/>
            <w:vAlign w:val="center"/>
          </w:tcPr>
          <w:p w14:paraId="4D229827" w14:textId="77777777" w:rsidR="005A50BD" w:rsidRPr="00C53D06" w:rsidRDefault="005A50BD" w:rsidP="00C53D06">
            <w:pPr>
              <w:spacing w:before="120" w:after="120"/>
              <w:rPr>
                <w:rFonts w:ascii="Tahoma" w:hAnsi="Tahoma" w:cs="Tahoma"/>
                <w:bCs/>
                <w:sz w:val="20"/>
                <w:szCs w:val="20"/>
              </w:rPr>
            </w:pPr>
            <w:r w:rsidRPr="00DD451D">
              <w:rPr>
                <w:rFonts w:ascii="Tahoma" w:hAnsi="Tahoma" w:cs="Tahoma"/>
                <w:bCs/>
                <w:sz w:val="20"/>
                <w:szCs w:val="20"/>
              </w:rPr>
              <w:t>Použití kalů na zemědělské půdě</w:t>
            </w:r>
            <w:r w:rsidRPr="00C53D06">
              <w:rPr>
                <w:rFonts w:ascii="Tahoma" w:hAnsi="Tahoma" w:cs="Tahoma"/>
                <w:bCs/>
                <w:sz w:val="20"/>
                <w:szCs w:val="20"/>
              </w:rPr>
              <w:t xml:space="preserve"> </w:t>
            </w:r>
          </w:p>
        </w:tc>
      </w:tr>
      <w:tr w:rsidR="005A50BD" w:rsidRPr="00DD451D" w14:paraId="46DFA699" w14:textId="77777777" w:rsidTr="00A4618C">
        <w:tc>
          <w:tcPr>
            <w:tcW w:w="562" w:type="dxa"/>
            <w:vAlign w:val="center"/>
          </w:tcPr>
          <w:p w14:paraId="3BE9C64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38.</w:t>
            </w:r>
          </w:p>
        </w:tc>
        <w:tc>
          <w:tcPr>
            <w:tcW w:w="8505" w:type="dxa"/>
            <w:vAlign w:val="center"/>
          </w:tcPr>
          <w:p w14:paraId="1268505C" w14:textId="77777777" w:rsidR="005A50BD" w:rsidRPr="00C53D06" w:rsidRDefault="005A50BD" w:rsidP="00C53D06">
            <w:pPr>
              <w:spacing w:before="120" w:after="120"/>
              <w:rPr>
                <w:rFonts w:ascii="Tahoma" w:hAnsi="Tahoma" w:cs="Tahoma"/>
                <w:bCs/>
                <w:sz w:val="20"/>
                <w:szCs w:val="20"/>
              </w:rPr>
            </w:pPr>
            <w:r w:rsidRPr="00DD451D">
              <w:rPr>
                <w:rFonts w:ascii="Tahoma" w:hAnsi="Tahoma" w:cs="Tahoma"/>
                <w:bCs/>
                <w:sz w:val="20"/>
                <w:szCs w:val="20"/>
              </w:rPr>
              <w:t>Energetické využití kalů</w:t>
            </w:r>
          </w:p>
        </w:tc>
      </w:tr>
      <w:tr w:rsidR="005A50BD" w:rsidRPr="00DD451D" w14:paraId="337021A4" w14:textId="77777777" w:rsidTr="00A4618C">
        <w:tc>
          <w:tcPr>
            <w:tcW w:w="562" w:type="dxa"/>
            <w:vAlign w:val="center"/>
          </w:tcPr>
          <w:p w14:paraId="0D0718D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39.</w:t>
            </w:r>
          </w:p>
        </w:tc>
        <w:tc>
          <w:tcPr>
            <w:tcW w:w="8505" w:type="dxa"/>
            <w:vAlign w:val="center"/>
          </w:tcPr>
          <w:p w14:paraId="6451DBF5"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w:t>
            </w:r>
            <w:r w:rsidRPr="00DD451D">
              <w:rPr>
                <w:rFonts w:ascii="Tahoma" w:hAnsi="Tahoma" w:cs="Tahoma"/>
                <w:bCs/>
                <w:sz w:val="20"/>
                <w:szCs w:val="20"/>
              </w:rPr>
              <w:t>kaly</w:t>
            </w:r>
          </w:p>
        </w:tc>
      </w:tr>
      <w:tr w:rsidR="005A50BD" w:rsidRPr="00DD451D" w14:paraId="1E6E1FC3" w14:textId="77777777" w:rsidTr="00A4618C">
        <w:tc>
          <w:tcPr>
            <w:tcW w:w="562" w:type="dxa"/>
            <w:vAlign w:val="center"/>
          </w:tcPr>
          <w:p w14:paraId="6FC77009"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lastRenderedPageBreak/>
              <w:t>40.</w:t>
            </w:r>
          </w:p>
        </w:tc>
        <w:tc>
          <w:tcPr>
            <w:tcW w:w="8505" w:type="dxa"/>
            <w:vAlign w:val="center"/>
          </w:tcPr>
          <w:p w14:paraId="5121F2D8" w14:textId="77777777" w:rsidR="005A50BD" w:rsidRPr="00C53D06" w:rsidRDefault="005A50BD" w:rsidP="00C53D06">
            <w:pPr>
              <w:spacing w:before="120" w:after="120"/>
              <w:rPr>
                <w:rFonts w:ascii="Tahoma" w:hAnsi="Tahoma" w:cs="Tahoma"/>
                <w:bCs/>
                <w:sz w:val="20"/>
                <w:szCs w:val="20"/>
              </w:rPr>
            </w:pPr>
            <w:r w:rsidRPr="00DD451D">
              <w:rPr>
                <w:rFonts w:ascii="Tahoma" w:hAnsi="Tahoma" w:cs="Tahoma"/>
                <w:bCs/>
                <w:sz w:val="20"/>
                <w:szCs w:val="20"/>
              </w:rPr>
              <w:t>Použití kalu 19 08 05 z čistíren odpadních vod na zemědělské půdě</w:t>
            </w:r>
          </w:p>
        </w:tc>
      </w:tr>
      <w:tr w:rsidR="005A50BD" w:rsidRPr="00DD451D" w14:paraId="041BF841" w14:textId="77777777" w:rsidTr="00A4618C">
        <w:tc>
          <w:tcPr>
            <w:tcW w:w="562" w:type="dxa"/>
            <w:vAlign w:val="center"/>
          </w:tcPr>
          <w:p w14:paraId="01C546C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41.</w:t>
            </w:r>
          </w:p>
        </w:tc>
        <w:tc>
          <w:tcPr>
            <w:tcW w:w="8505" w:type="dxa"/>
            <w:vAlign w:val="center"/>
          </w:tcPr>
          <w:p w14:paraId="0838BF9F"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papírových a lepenkových obalů</w:t>
            </w:r>
          </w:p>
        </w:tc>
      </w:tr>
      <w:tr w:rsidR="005A50BD" w:rsidRPr="00DD451D" w14:paraId="3F663BEA" w14:textId="77777777" w:rsidTr="00A4618C">
        <w:tc>
          <w:tcPr>
            <w:tcW w:w="562" w:type="dxa"/>
            <w:vAlign w:val="center"/>
          </w:tcPr>
          <w:p w14:paraId="400F96A4"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42.</w:t>
            </w:r>
          </w:p>
        </w:tc>
        <w:tc>
          <w:tcPr>
            <w:tcW w:w="8505" w:type="dxa"/>
            <w:vAlign w:val="center"/>
          </w:tcPr>
          <w:p w14:paraId="3112F5A3"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ze skleněných obalů</w:t>
            </w:r>
          </w:p>
        </w:tc>
      </w:tr>
      <w:tr w:rsidR="005A50BD" w:rsidRPr="00DD451D" w14:paraId="70B6D306" w14:textId="77777777" w:rsidTr="00A4618C">
        <w:tc>
          <w:tcPr>
            <w:tcW w:w="562" w:type="dxa"/>
            <w:vAlign w:val="center"/>
          </w:tcPr>
          <w:p w14:paraId="501567B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43.</w:t>
            </w:r>
          </w:p>
        </w:tc>
        <w:tc>
          <w:tcPr>
            <w:tcW w:w="8505" w:type="dxa"/>
            <w:vAlign w:val="center"/>
          </w:tcPr>
          <w:p w14:paraId="6038739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plastových obalů</w:t>
            </w:r>
          </w:p>
        </w:tc>
      </w:tr>
      <w:tr w:rsidR="005A50BD" w:rsidRPr="00DD451D" w14:paraId="2B82B877" w14:textId="77777777" w:rsidTr="00A4618C">
        <w:tc>
          <w:tcPr>
            <w:tcW w:w="562" w:type="dxa"/>
            <w:vAlign w:val="center"/>
          </w:tcPr>
          <w:p w14:paraId="30CA7A5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44.</w:t>
            </w:r>
          </w:p>
        </w:tc>
        <w:tc>
          <w:tcPr>
            <w:tcW w:w="8505" w:type="dxa"/>
            <w:vAlign w:val="center"/>
          </w:tcPr>
          <w:p w14:paraId="62C49B3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kovových obalů</w:t>
            </w:r>
          </w:p>
        </w:tc>
      </w:tr>
      <w:tr w:rsidR="005A50BD" w:rsidRPr="00DD451D" w14:paraId="747B45DD" w14:textId="77777777" w:rsidTr="00A4618C">
        <w:tc>
          <w:tcPr>
            <w:tcW w:w="562" w:type="dxa"/>
            <w:vAlign w:val="center"/>
          </w:tcPr>
          <w:p w14:paraId="50EB64E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45.</w:t>
            </w:r>
          </w:p>
        </w:tc>
        <w:tc>
          <w:tcPr>
            <w:tcW w:w="8505" w:type="dxa"/>
            <w:vAlign w:val="center"/>
          </w:tcPr>
          <w:p w14:paraId="718ACA2E"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kovových železných obalů</w:t>
            </w:r>
          </w:p>
        </w:tc>
      </w:tr>
      <w:tr w:rsidR="005A50BD" w:rsidRPr="00DD451D" w14:paraId="16F75519" w14:textId="77777777" w:rsidTr="00A4618C">
        <w:tc>
          <w:tcPr>
            <w:tcW w:w="562" w:type="dxa"/>
            <w:vAlign w:val="center"/>
          </w:tcPr>
          <w:p w14:paraId="38341291"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46.</w:t>
            </w:r>
          </w:p>
        </w:tc>
        <w:tc>
          <w:tcPr>
            <w:tcW w:w="8505" w:type="dxa"/>
            <w:vAlign w:val="center"/>
          </w:tcPr>
          <w:p w14:paraId="40B9121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kovových hliníkových obalů</w:t>
            </w:r>
          </w:p>
        </w:tc>
      </w:tr>
      <w:tr w:rsidR="005A50BD" w:rsidRPr="00DD451D" w14:paraId="18F1AD36" w14:textId="77777777" w:rsidTr="00A4618C">
        <w:tc>
          <w:tcPr>
            <w:tcW w:w="562" w:type="dxa"/>
            <w:vAlign w:val="center"/>
          </w:tcPr>
          <w:p w14:paraId="29884CA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47.</w:t>
            </w:r>
          </w:p>
        </w:tc>
        <w:tc>
          <w:tcPr>
            <w:tcW w:w="8505" w:type="dxa"/>
            <w:vAlign w:val="center"/>
          </w:tcPr>
          <w:p w14:paraId="6CF1F28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Recyklace odpadu z dřevěných obalů</w:t>
            </w:r>
          </w:p>
        </w:tc>
      </w:tr>
      <w:tr w:rsidR="005A50BD" w:rsidRPr="00DD451D" w14:paraId="71A6B2E3" w14:textId="77777777" w:rsidTr="00A4618C">
        <w:tc>
          <w:tcPr>
            <w:tcW w:w="562" w:type="dxa"/>
            <w:vAlign w:val="center"/>
          </w:tcPr>
          <w:p w14:paraId="0A8EC2D1"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48.</w:t>
            </w:r>
          </w:p>
        </w:tc>
        <w:tc>
          <w:tcPr>
            <w:tcW w:w="8505" w:type="dxa"/>
            <w:vAlign w:val="center"/>
          </w:tcPr>
          <w:p w14:paraId="21D4895F"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Separace (tříděný sběr) jednorázových plastových nápojových lahví</w:t>
            </w:r>
          </w:p>
        </w:tc>
      </w:tr>
      <w:tr w:rsidR="005A50BD" w:rsidRPr="00DD451D" w14:paraId="7808669A" w14:textId="77777777" w:rsidTr="00A4618C">
        <w:tc>
          <w:tcPr>
            <w:tcW w:w="562" w:type="dxa"/>
            <w:vAlign w:val="center"/>
          </w:tcPr>
          <w:p w14:paraId="2329A33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49.</w:t>
            </w:r>
          </w:p>
        </w:tc>
        <w:tc>
          <w:tcPr>
            <w:tcW w:w="8505" w:type="dxa"/>
            <w:vAlign w:val="center"/>
          </w:tcPr>
          <w:p w14:paraId="0F66DBB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Obsah recyklátu v nápojových lahvích z PET</w:t>
            </w:r>
          </w:p>
        </w:tc>
      </w:tr>
    </w:tbl>
    <w:p w14:paraId="755521B2" w14:textId="77777777" w:rsidR="005A50BD" w:rsidRPr="00DD451D" w:rsidRDefault="005A50BD" w:rsidP="005A50BD">
      <w:pPr>
        <w:pStyle w:val="Titulek"/>
        <w:spacing w:after="60" w:line="280" w:lineRule="exact"/>
        <w:rPr>
          <w:szCs w:val="20"/>
        </w:rPr>
      </w:pPr>
    </w:p>
    <w:p w14:paraId="5DFA9E53" w14:textId="2CEFEF82" w:rsidR="005A50BD" w:rsidRPr="00C53D06" w:rsidRDefault="005A50BD" w:rsidP="00C53D06">
      <w:pPr>
        <w:pStyle w:val="Nadpis3"/>
        <w:numPr>
          <w:ilvl w:val="0"/>
          <w:numId w:val="0"/>
        </w:numPr>
        <w:jc w:val="center"/>
        <w:rPr>
          <w:u w:val="single"/>
        </w:rPr>
      </w:pPr>
      <w:bookmarkStart w:id="558" w:name="_Toc256000112"/>
      <w:bookmarkStart w:id="559" w:name="_Toc135657101"/>
      <w:r w:rsidRPr="00C53D06">
        <w:rPr>
          <w:u w:val="single"/>
        </w:rPr>
        <w:t>Krajské indikátory</w:t>
      </w:r>
      <w:bookmarkEnd w:id="558"/>
      <w:bookmarkEnd w:id="559"/>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tblGrid>
      <w:tr w:rsidR="005A50BD" w:rsidRPr="00DD451D" w14:paraId="5D202799" w14:textId="77777777" w:rsidTr="00C53D06">
        <w:trPr>
          <w:trHeight w:val="426"/>
        </w:trPr>
        <w:tc>
          <w:tcPr>
            <w:tcW w:w="562" w:type="dxa"/>
            <w:shd w:val="clear" w:color="auto" w:fill="FFC000"/>
            <w:vAlign w:val="center"/>
          </w:tcPr>
          <w:p w14:paraId="7298CF4F" w14:textId="77777777" w:rsidR="005A50BD" w:rsidRPr="00C53D06" w:rsidRDefault="005A50BD" w:rsidP="00C53D06">
            <w:pPr>
              <w:spacing w:before="120" w:after="120"/>
              <w:rPr>
                <w:rFonts w:ascii="Tahoma" w:hAnsi="Tahoma" w:cs="Tahoma"/>
                <w:b/>
                <w:sz w:val="20"/>
                <w:szCs w:val="20"/>
              </w:rPr>
            </w:pPr>
            <w:r w:rsidRPr="00C53D06">
              <w:rPr>
                <w:rFonts w:ascii="Tahoma" w:hAnsi="Tahoma" w:cs="Tahoma"/>
                <w:b/>
                <w:sz w:val="20"/>
                <w:szCs w:val="20"/>
              </w:rPr>
              <w:t>č.</w:t>
            </w:r>
          </w:p>
        </w:tc>
        <w:tc>
          <w:tcPr>
            <w:tcW w:w="8505" w:type="dxa"/>
            <w:shd w:val="clear" w:color="auto" w:fill="FFC000"/>
            <w:vAlign w:val="center"/>
          </w:tcPr>
          <w:p w14:paraId="6B55FEE2" w14:textId="77777777" w:rsidR="005A50BD" w:rsidRPr="00C53D06" w:rsidRDefault="005A50BD" w:rsidP="00C53D06">
            <w:pPr>
              <w:spacing w:before="120" w:after="120"/>
              <w:rPr>
                <w:rFonts w:ascii="Tahoma" w:hAnsi="Tahoma" w:cs="Tahoma"/>
                <w:b/>
                <w:sz w:val="20"/>
                <w:szCs w:val="20"/>
              </w:rPr>
            </w:pPr>
            <w:r w:rsidRPr="00C53D06">
              <w:rPr>
                <w:rFonts w:ascii="Tahoma" w:hAnsi="Tahoma" w:cs="Tahoma"/>
                <w:b/>
                <w:sz w:val="20"/>
                <w:szCs w:val="20"/>
              </w:rPr>
              <w:t>Krajské indikátory (název)</w:t>
            </w:r>
          </w:p>
        </w:tc>
      </w:tr>
      <w:tr w:rsidR="005A50BD" w:rsidRPr="00DD451D" w14:paraId="57D913EF" w14:textId="77777777" w:rsidTr="00A4618C">
        <w:tc>
          <w:tcPr>
            <w:tcW w:w="562" w:type="dxa"/>
            <w:vAlign w:val="center"/>
          </w:tcPr>
          <w:p w14:paraId="359C1065"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1.</w:t>
            </w:r>
          </w:p>
        </w:tc>
        <w:tc>
          <w:tcPr>
            <w:tcW w:w="8505" w:type="dxa"/>
            <w:vAlign w:val="center"/>
          </w:tcPr>
          <w:p w14:paraId="3F2DB72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Celková produkce odpadů</w:t>
            </w:r>
          </w:p>
        </w:tc>
      </w:tr>
      <w:tr w:rsidR="005A50BD" w:rsidRPr="00DD451D" w14:paraId="55F33D90" w14:textId="77777777" w:rsidTr="00A4618C">
        <w:tc>
          <w:tcPr>
            <w:tcW w:w="562" w:type="dxa"/>
            <w:vAlign w:val="center"/>
          </w:tcPr>
          <w:p w14:paraId="3DDEA8D1"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w:t>
            </w:r>
          </w:p>
        </w:tc>
        <w:tc>
          <w:tcPr>
            <w:tcW w:w="8505" w:type="dxa"/>
            <w:vAlign w:val="center"/>
          </w:tcPr>
          <w:p w14:paraId="21FF307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sekundárních odpadů</w:t>
            </w:r>
          </w:p>
        </w:tc>
      </w:tr>
      <w:tr w:rsidR="005A50BD" w:rsidRPr="00DD451D" w14:paraId="265C697B" w14:textId="77777777" w:rsidTr="00A4618C">
        <w:tc>
          <w:tcPr>
            <w:tcW w:w="562" w:type="dxa"/>
            <w:vAlign w:val="center"/>
          </w:tcPr>
          <w:p w14:paraId="6F8DB29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w:t>
            </w:r>
          </w:p>
        </w:tc>
        <w:tc>
          <w:tcPr>
            <w:tcW w:w="8505" w:type="dxa"/>
            <w:vAlign w:val="center"/>
          </w:tcPr>
          <w:p w14:paraId="2A08958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primárních odpadů</w:t>
            </w:r>
          </w:p>
        </w:tc>
      </w:tr>
      <w:tr w:rsidR="005A50BD" w:rsidRPr="00DD451D" w14:paraId="44272FDE" w14:textId="77777777" w:rsidTr="00A4618C">
        <w:tc>
          <w:tcPr>
            <w:tcW w:w="562" w:type="dxa"/>
            <w:vAlign w:val="center"/>
          </w:tcPr>
          <w:p w14:paraId="4247519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w:t>
            </w:r>
          </w:p>
        </w:tc>
        <w:tc>
          <w:tcPr>
            <w:tcW w:w="8505" w:type="dxa"/>
            <w:vAlign w:val="center"/>
          </w:tcPr>
          <w:p w14:paraId="45114F97"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ostatních odpadů</w:t>
            </w:r>
          </w:p>
        </w:tc>
      </w:tr>
      <w:tr w:rsidR="005A50BD" w:rsidRPr="00DD451D" w14:paraId="27FF45F5" w14:textId="77777777" w:rsidTr="00A4618C">
        <w:tc>
          <w:tcPr>
            <w:tcW w:w="562" w:type="dxa"/>
            <w:vAlign w:val="center"/>
          </w:tcPr>
          <w:p w14:paraId="2E64339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5.</w:t>
            </w:r>
          </w:p>
        </w:tc>
        <w:tc>
          <w:tcPr>
            <w:tcW w:w="8505" w:type="dxa"/>
            <w:vAlign w:val="center"/>
          </w:tcPr>
          <w:p w14:paraId="551BD67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nebezpečných odpadů</w:t>
            </w:r>
          </w:p>
        </w:tc>
      </w:tr>
      <w:tr w:rsidR="005A50BD" w:rsidRPr="00DD451D" w14:paraId="2F9AE31C" w14:textId="77777777" w:rsidTr="00A4618C">
        <w:tc>
          <w:tcPr>
            <w:tcW w:w="562" w:type="dxa"/>
            <w:vAlign w:val="center"/>
          </w:tcPr>
          <w:p w14:paraId="072BA0B9"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6.</w:t>
            </w:r>
          </w:p>
        </w:tc>
        <w:tc>
          <w:tcPr>
            <w:tcW w:w="8505" w:type="dxa"/>
            <w:vAlign w:val="center"/>
          </w:tcPr>
          <w:p w14:paraId="2FC18F15"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komunálních odpadů</w:t>
            </w:r>
          </w:p>
        </w:tc>
      </w:tr>
      <w:tr w:rsidR="005A50BD" w:rsidRPr="00DD451D" w14:paraId="266D7E61" w14:textId="77777777" w:rsidTr="00A4618C">
        <w:tc>
          <w:tcPr>
            <w:tcW w:w="562" w:type="dxa"/>
            <w:vAlign w:val="center"/>
          </w:tcPr>
          <w:p w14:paraId="640771C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7.</w:t>
            </w:r>
          </w:p>
        </w:tc>
        <w:tc>
          <w:tcPr>
            <w:tcW w:w="8505" w:type="dxa"/>
            <w:vAlign w:val="center"/>
          </w:tcPr>
          <w:p w14:paraId="0CA4B983"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komunálních odpadů z obcí</w:t>
            </w:r>
          </w:p>
        </w:tc>
      </w:tr>
      <w:tr w:rsidR="005A50BD" w:rsidRPr="00DD451D" w14:paraId="3FB0564D" w14:textId="77777777" w:rsidTr="00A4618C">
        <w:tc>
          <w:tcPr>
            <w:tcW w:w="562" w:type="dxa"/>
            <w:vAlign w:val="center"/>
          </w:tcPr>
          <w:p w14:paraId="5196140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8.</w:t>
            </w:r>
          </w:p>
        </w:tc>
        <w:tc>
          <w:tcPr>
            <w:tcW w:w="8505" w:type="dxa"/>
            <w:vAlign w:val="center"/>
          </w:tcPr>
          <w:p w14:paraId="058AFA4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směsného komunálního odpadu</w:t>
            </w:r>
          </w:p>
        </w:tc>
      </w:tr>
      <w:tr w:rsidR="005A50BD" w:rsidRPr="00DD451D" w14:paraId="32E33BF6" w14:textId="77777777" w:rsidTr="00A4618C">
        <w:tc>
          <w:tcPr>
            <w:tcW w:w="562" w:type="dxa"/>
            <w:vAlign w:val="center"/>
          </w:tcPr>
          <w:p w14:paraId="6AEBA00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9.</w:t>
            </w:r>
          </w:p>
        </w:tc>
        <w:tc>
          <w:tcPr>
            <w:tcW w:w="8505" w:type="dxa"/>
            <w:vAlign w:val="center"/>
          </w:tcPr>
          <w:p w14:paraId="6C667D56"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směsného komunálního odpadu z obcí</w:t>
            </w:r>
          </w:p>
        </w:tc>
      </w:tr>
      <w:tr w:rsidR="005A50BD" w:rsidRPr="00DD451D" w14:paraId="5AFE471C" w14:textId="77777777" w:rsidTr="00A4618C">
        <w:tc>
          <w:tcPr>
            <w:tcW w:w="562" w:type="dxa"/>
            <w:vAlign w:val="center"/>
          </w:tcPr>
          <w:p w14:paraId="52801F9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10.</w:t>
            </w:r>
          </w:p>
        </w:tc>
        <w:tc>
          <w:tcPr>
            <w:tcW w:w="8505" w:type="dxa"/>
            <w:vAlign w:val="center"/>
          </w:tcPr>
          <w:p w14:paraId="18499C4F"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objemného odpadu</w:t>
            </w:r>
          </w:p>
        </w:tc>
      </w:tr>
      <w:tr w:rsidR="005A50BD" w:rsidRPr="00DD451D" w14:paraId="63ED404D" w14:textId="77777777" w:rsidTr="00A4618C">
        <w:tc>
          <w:tcPr>
            <w:tcW w:w="562" w:type="dxa"/>
            <w:vAlign w:val="center"/>
          </w:tcPr>
          <w:p w14:paraId="67FAD0C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11.</w:t>
            </w:r>
          </w:p>
        </w:tc>
        <w:tc>
          <w:tcPr>
            <w:tcW w:w="8505" w:type="dxa"/>
            <w:vAlign w:val="center"/>
          </w:tcPr>
          <w:p w14:paraId="1C28CA80"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objemného odpadu z obcí</w:t>
            </w:r>
          </w:p>
        </w:tc>
      </w:tr>
      <w:tr w:rsidR="005A50BD" w:rsidRPr="00DD451D" w14:paraId="445D858C" w14:textId="77777777" w:rsidTr="00A4618C">
        <w:tc>
          <w:tcPr>
            <w:tcW w:w="562" w:type="dxa"/>
            <w:vAlign w:val="center"/>
          </w:tcPr>
          <w:p w14:paraId="1FC8C5D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12.</w:t>
            </w:r>
          </w:p>
        </w:tc>
        <w:tc>
          <w:tcPr>
            <w:tcW w:w="8505" w:type="dxa"/>
            <w:vAlign w:val="center"/>
          </w:tcPr>
          <w:p w14:paraId="745A3984"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(separace) textilních odpadů</w:t>
            </w:r>
          </w:p>
        </w:tc>
      </w:tr>
      <w:tr w:rsidR="005A50BD" w:rsidRPr="00DD451D" w14:paraId="1D696DFC" w14:textId="77777777" w:rsidTr="00A4618C">
        <w:tc>
          <w:tcPr>
            <w:tcW w:w="562" w:type="dxa"/>
            <w:vAlign w:val="center"/>
          </w:tcPr>
          <w:p w14:paraId="52D92AC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13.</w:t>
            </w:r>
          </w:p>
        </w:tc>
        <w:tc>
          <w:tcPr>
            <w:tcW w:w="8505" w:type="dxa"/>
            <w:vAlign w:val="center"/>
          </w:tcPr>
          <w:p w14:paraId="704B8CE7"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biologicky rozložitelných odpadů</w:t>
            </w:r>
          </w:p>
        </w:tc>
      </w:tr>
      <w:tr w:rsidR="005A50BD" w:rsidRPr="00DD451D" w14:paraId="442D7F40" w14:textId="77777777" w:rsidTr="00A4618C">
        <w:tc>
          <w:tcPr>
            <w:tcW w:w="562" w:type="dxa"/>
            <w:vAlign w:val="center"/>
          </w:tcPr>
          <w:p w14:paraId="70AD1DF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lastRenderedPageBreak/>
              <w:t>14.</w:t>
            </w:r>
          </w:p>
        </w:tc>
        <w:tc>
          <w:tcPr>
            <w:tcW w:w="8505" w:type="dxa"/>
            <w:vAlign w:val="center"/>
          </w:tcPr>
          <w:p w14:paraId="3C632FC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biologicky rozložitelných komunálních odpadů</w:t>
            </w:r>
          </w:p>
        </w:tc>
      </w:tr>
      <w:tr w:rsidR="005A50BD" w:rsidRPr="00DD451D" w14:paraId="49B8CF28" w14:textId="77777777" w:rsidTr="00A4618C">
        <w:tc>
          <w:tcPr>
            <w:tcW w:w="562" w:type="dxa"/>
            <w:vAlign w:val="center"/>
          </w:tcPr>
          <w:p w14:paraId="2077816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15.</w:t>
            </w:r>
          </w:p>
        </w:tc>
        <w:tc>
          <w:tcPr>
            <w:tcW w:w="8505" w:type="dxa"/>
            <w:vAlign w:val="center"/>
          </w:tcPr>
          <w:p w14:paraId="23AD483B"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biologicky rozložitelných komunálních odpadů z obcí</w:t>
            </w:r>
          </w:p>
        </w:tc>
      </w:tr>
      <w:tr w:rsidR="005A50BD" w:rsidRPr="00DD451D" w14:paraId="4FFBDE98" w14:textId="77777777" w:rsidTr="00A4618C">
        <w:tc>
          <w:tcPr>
            <w:tcW w:w="562" w:type="dxa"/>
            <w:vAlign w:val="center"/>
          </w:tcPr>
          <w:p w14:paraId="51F0158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16.</w:t>
            </w:r>
          </w:p>
        </w:tc>
        <w:tc>
          <w:tcPr>
            <w:tcW w:w="8505" w:type="dxa"/>
            <w:vAlign w:val="center"/>
          </w:tcPr>
          <w:p w14:paraId="0277FB99"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biologického odpadu</w:t>
            </w:r>
          </w:p>
        </w:tc>
      </w:tr>
      <w:tr w:rsidR="005A50BD" w:rsidRPr="00DD451D" w14:paraId="54484387" w14:textId="77777777" w:rsidTr="00A4618C">
        <w:tc>
          <w:tcPr>
            <w:tcW w:w="562" w:type="dxa"/>
            <w:vAlign w:val="center"/>
          </w:tcPr>
          <w:p w14:paraId="0C97480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17.</w:t>
            </w:r>
          </w:p>
        </w:tc>
        <w:tc>
          <w:tcPr>
            <w:tcW w:w="8505" w:type="dxa"/>
            <w:vAlign w:val="center"/>
          </w:tcPr>
          <w:p w14:paraId="22B3517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(separace) biologického odpadu v obcích</w:t>
            </w:r>
          </w:p>
        </w:tc>
      </w:tr>
      <w:tr w:rsidR="005A50BD" w:rsidRPr="00DD451D" w14:paraId="58DD6E08" w14:textId="77777777" w:rsidTr="00A4618C">
        <w:tc>
          <w:tcPr>
            <w:tcW w:w="562" w:type="dxa"/>
            <w:vAlign w:val="center"/>
          </w:tcPr>
          <w:p w14:paraId="735365F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18.</w:t>
            </w:r>
          </w:p>
        </w:tc>
        <w:tc>
          <w:tcPr>
            <w:tcW w:w="8505" w:type="dxa"/>
            <w:vAlign w:val="center"/>
          </w:tcPr>
          <w:p w14:paraId="617B78F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stavebních a demoličních odpadů</w:t>
            </w:r>
          </w:p>
        </w:tc>
      </w:tr>
      <w:tr w:rsidR="005A50BD" w:rsidRPr="00DD451D" w14:paraId="462A77D3" w14:textId="77777777" w:rsidTr="00A4618C">
        <w:tc>
          <w:tcPr>
            <w:tcW w:w="562" w:type="dxa"/>
            <w:vAlign w:val="center"/>
          </w:tcPr>
          <w:p w14:paraId="41D306DE"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19.</w:t>
            </w:r>
          </w:p>
        </w:tc>
        <w:tc>
          <w:tcPr>
            <w:tcW w:w="8505" w:type="dxa"/>
            <w:vAlign w:val="center"/>
          </w:tcPr>
          <w:p w14:paraId="57BB43F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stavebních a demoličních ostatních odpadů</w:t>
            </w:r>
          </w:p>
        </w:tc>
      </w:tr>
      <w:tr w:rsidR="005A50BD" w:rsidRPr="00DD451D" w14:paraId="2E8423AF" w14:textId="77777777" w:rsidTr="00A4618C">
        <w:tc>
          <w:tcPr>
            <w:tcW w:w="562" w:type="dxa"/>
            <w:vAlign w:val="center"/>
          </w:tcPr>
          <w:p w14:paraId="6643BC7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20.</w:t>
            </w:r>
          </w:p>
        </w:tc>
        <w:tc>
          <w:tcPr>
            <w:tcW w:w="8505" w:type="dxa"/>
            <w:vAlign w:val="center"/>
          </w:tcPr>
          <w:p w14:paraId="4FA2AAE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odpadních olejů</w:t>
            </w:r>
          </w:p>
        </w:tc>
      </w:tr>
      <w:tr w:rsidR="005A50BD" w:rsidRPr="00DD451D" w14:paraId="2F6D056D" w14:textId="77777777" w:rsidTr="00A4618C">
        <w:tc>
          <w:tcPr>
            <w:tcW w:w="562" w:type="dxa"/>
            <w:vAlign w:val="center"/>
          </w:tcPr>
          <w:p w14:paraId="1E59C56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21.</w:t>
            </w:r>
          </w:p>
        </w:tc>
        <w:tc>
          <w:tcPr>
            <w:tcW w:w="8505" w:type="dxa"/>
            <w:vAlign w:val="center"/>
          </w:tcPr>
          <w:p w14:paraId="74F67ED7"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 xml:space="preserve">Produkce kalů  </w:t>
            </w:r>
          </w:p>
        </w:tc>
      </w:tr>
      <w:tr w:rsidR="005A50BD" w:rsidRPr="00DD451D" w14:paraId="4EF78230" w14:textId="77777777" w:rsidTr="00A4618C">
        <w:tc>
          <w:tcPr>
            <w:tcW w:w="562" w:type="dxa"/>
            <w:vAlign w:val="center"/>
          </w:tcPr>
          <w:p w14:paraId="0476023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22.</w:t>
            </w:r>
          </w:p>
        </w:tc>
        <w:tc>
          <w:tcPr>
            <w:tcW w:w="8505" w:type="dxa"/>
            <w:vAlign w:val="center"/>
          </w:tcPr>
          <w:p w14:paraId="3E409742"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Produkce kalu 19 08 05 z čistíren odpadních vod</w:t>
            </w:r>
          </w:p>
        </w:tc>
      </w:tr>
      <w:tr w:rsidR="005A50BD" w:rsidRPr="00DD451D" w14:paraId="2CA2E273" w14:textId="77777777" w:rsidTr="00A4618C">
        <w:trPr>
          <w:trHeight w:val="204"/>
        </w:trPr>
        <w:tc>
          <w:tcPr>
            <w:tcW w:w="562" w:type="dxa"/>
            <w:vAlign w:val="center"/>
          </w:tcPr>
          <w:p w14:paraId="084A42A8"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23.</w:t>
            </w:r>
          </w:p>
        </w:tc>
        <w:tc>
          <w:tcPr>
            <w:tcW w:w="8505" w:type="dxa"/>
            <w:vAlign w:val="center"/>
          </w:tcPr>
          <w:p w14:paraId="23EBEAFE"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odpady</w:t>
            </w:r>
          </w:p>
        </w:tc>
      </w:tr>
      <w:tr w:rsidR="005A50BD" w:rsidRPr="00DD451D" w14:paraId="4C451602" w14:textId="77777777" w:rsidTr="00A4618C">
        <w:trPr>
          <w:trHeight w:val="280"/>
        </w:trPr>
        <w:tc>
          <w:tcPr>
            <w:tcW w:w="562" w:type="dxa"/>
            <w:vAlign w:val="center"/>
          </w:tcPr>
          <w:p w14:paraId="7FD616E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24.</w:t>
            </w:r>
          </w:p>
        </w:tc>
        <w:tc>
          <w:tcPr>
            <w:tcW w:w="8505" w:type="dxa"/>
            <w:vAlign w:val="center"/>
          </w:tcPr>
          <w:p w14:paraId="5338FCBF"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ostatními odpady</w:t>
            </w:r>
          </w:p>
        </w:tc>
      </w:tr>
      <w:tr w:rsidR="005A50BD" w:rsidRPr="00DD451D" w14:paraId="292FD328" w14:textId="77777777" w:rsidTr="00A4618C">
        <w:trPr>
          <w:trHeight w:val="214"/>
        </w:trPr>
        <w:tc>
          <w:tcPr>
            <w:tcW w:w="562" w:type="dxa"/>
            <w:vAlign w:val="center"/>
          </w:tcPr>
          <w:p w14:paraId="116A36C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25.</w:t>
            </w:r>
          </w:p>
        </w:tc>
        <w:tc>
          <w:tcPr>
            <w:tcW w:w="8505" w:type="dxa"/>
            <w:vAlign w:val="center"/>
          </w:tcPr>
          <w:p w14:paraId="32C420E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nebezpečnými odpady</w:t>
            </w:r>
          </w:p>
        </w:tc>
      </w:tr>
      <w:tr w:rsidR="005A50BD" w:rsidRPr="00DD451D" w14:paraId="5419CD82" w14:textId="77777777" w:rsidTr="00A4618C">
        <w:trPr>
          <w:trHeight w:val="146"/>
        </w:trPr>
        <w:tc>
          <w:tcPr>
            <w:tcW w:w="562" w:type="dxa"/>
            <w:vAlign w:val="center"/>
          </w:tcPr>
          <w:p w14:paraId="2AC45BB5"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26.</w:t>
            </w:r>
          </w:p>
        </w:tc>
        <w:tc>
          <w:tcPr>
            <w:tcW w:w="8505" w:type="dxa"/>
            <w:vAlign w:val="center"/>
          </w:tcPr>
          <w:p w14:paraId="49FEEEBE"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komunálními odpady</w:t>
            </w:r>
          </w:p>
        </w:tc>
      </w:tr>
      <w:tr w:rsidR="005A50BD" w:rsidRPr="00DD451D" w14:paraId="563D3C90" w14:textId="77777777" w:rsidTr="00A4618C">
        <w:trPr>
          <w:trHeight w:val="146"/>
        </w:trPr>
        <w:tc>
          <w:tcPr>
            <w:tcW w:w="562" w:type="dxa"/>
            <w:vAlign w:val="center"/>
          </w:tcPr>
          <w:p w14:paraId="7CEDCFEF"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27.</w:t>
            </w:r>
          </w:p>
        </w:tc>
        <w:tc>
          <w:tcPr>
            <w:tcW w:w="8505" w:type="dxa"/>
            <w:vAlign w:val="center"/>
          </w:tcPr>
          <w:p w14:paraId="4A4F109D"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Celkové nakládání s </w:t>
            </w:r>
            <w:r w:rsidRPr="00DD451D">
              <w:rPr>
                <w:rFonts w:ascii="Tahoma" w:hAnsi="Tahoma" w:cs="Tahoma"/>
                <w:bCs/>
                <w:sz w:val="20"/>
                <w:szCs w:val="20"/>
              </w:rPr>
              <w:t>kaly</w:t>
            </w:r>
          </w:p>
        </w:tc>
      </w:tr>
      <w:tr w:rsidR="005A50BD" w:rsidRPr="00DD451D" w14:paraId="1EAF0F9C" w14:textId="77777777" w:rsidTr="00A4618C">
        <w:trPr>
          <w:trHeight w:val="279"/>
        </w:trPr>
        <w:tc>
          <w:tcPr>
            <w:tcW w:w="562" w:type="dxa"/>
            <w:vAlign w:val="center"/>
          </w:tcPr>
          <w:p w14:paraId="06493EE0"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28.</w:t>
            </w:r>
          </w:p>
        </w:tc>
        <w:tc>
          <w:tcPr>
            <w:tcW w:w="8505" w:type="dxa"/>
            <w:vAlign w:val="center"/>
          </w:tcPr>
          <w:p w14:paraId="42FDD3B1"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Separace (oddělené soustřeďování) papíru, plastu, skla a kovu v obcích</w:t>
            </w:r>
          </w:p>
        </w:tc>
      </w:tr>
      <w:tr w:rsidR="005A50BD" w:rsidRPr="00DD451D" w14:paraId="3487E638" w14:textId="77777777" w:rsidTr="00A4618C">
        <w:trPr>
          <w:trHeight w:val="240"/>
        </w:trPr>
        <w:tc>
          <w:tcPr>
            <w:tcW w:w="562" w:type="dxa"/>
            <w:vAlign w:val="center"/>
          </w:tcPr>
          <w:p w14:paraId="3CF6932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29.</w:t>
            </w:r>
          </w:p>
        </w:tc>
        <w:tc>
          <w:tcPr>
            <w:tcW w:w="8505" w:type="dxa"/>
            <w:vAlign w:val="center"/>
          </w:tcPr>
          <w:p w14:paraId="5A7779C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 xml:space="preserve">Účinnost separace papíru, plastu, skla a kovu v obcích </w:t>
            </w:r>
          </w:p>
        </w:tc>
      </w:tr>
      <w:tr w:rsidR="005A50BD" w:rsidRPr="00DD451D" w14:paraId="1A94CC38" w14:textId="77777777" w:rsidTr="00A4618C">
        <w:trPr>
          <w:trHeight w:val="230"/>
        </w:trPr>
        <w:tc>
          <w:tcPr>
            <w:tcW w:w="562" w:type="dxa"/>
            <w:vAlign w:val="center"/>
          </w:tcPr>
          <w:p w14:paraId="5C97AFC9"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30.</w:t>
            </w:r>
          </w:p>
        </w:tc>
        <w:tc>
          <w:tcPr>
            <w:tcW w:w="8505" w:type="dxa"/>
            <w:vAlign w:val="center"/>
          </w:tcPr>
          <w:p w14:paraId="423F89C3"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Separace (oddělené soustřeďování) biologického odpadu</w:t>
            </w:r>
          </w:p>
        </w:tc>
      </w:tr>
      <w:tr w:rsidR="005A50BD" w:rsidRPr="00DD451D" w14:paraId="176372FA" w14:textId="77777777" w:rsidTr="00A4618C">
        <w:trPr>
          <w:trHeight w:val="206"/>
        </w:trPr>
        <w:tc>
          <w:tcPr>
            <w:tcW w:w="562" w:type="dxa"/>
            <w:vAlign w:val="center"/>
          </w:tcPr>
          <w:p w14:paraId="596B33A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31.</w:t>
            </w:r>
          </w:p>
        </w:tc>
        <w:tc>
          <w:tcPr>
            <w:tcW w:w="8505" w:type="dxa"/>
            <w:vAlign w:val="center"/>
          </w:tcPr>
          <w:p w14:paraId="00AA1139"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Separace (oddělené soustřeďování) textilních odpadů</w:t>
            </w:r>
          </w:p>
        </w:tc>
      </w:tr>
      <w:tr w:rsidR="005A50BD" w:rsidRPr="00DD451D" w14:paraId="5B51DCCA" w14:textId="77777777" w:rsidTr="00A4618C">
        <w:trPr>
          <w:trHeight w:val="196"/>
        </w:trPr>
        <w:tc>
          <w:tcPr>
            <w:tcW w:w="562" w:type="dxa"/>
            <w:vAlign w:val="center"/>
          </w:tcPr>
          <w:p w14:paraId="5D3EAE4C"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32.</w:t>
            </w:r>
          </w:p>
        </w:tc>
        <w:tc>
          <w:tcPr>
            <w:tcW w:w="8505" w:type="dxa"/>
            <w:vAlign w:val="center"/>
          </w:tcPr>
          <w:p w14:paraId="48B177E8"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Separace (oddělené soustřeďování) nebezpečných odpadů</w:t>
            </w:r>
          </w:p>
        </w:tc>
      </w:tr>
      <w:tr w:rsidR="005A50BD" w:rsidRPr="00DD451D" w14:paraId="1A8F0B4B" w14:textId="77777777" w:rsidTr="00A4618C">
        <w:trPr>
          <w:trHeight w:val="172"/>
        </w:trPr>
        <w:tc>
          <w:tcPr>
            <w:tcW w:w="562" w:type="dxa"/>
            <w:vAlign w:val="center"/>
          </w:tcPr>
          <w:p w14:paraId="6E902598"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33.</w:t>
            </w:r>
          </w:p>
        </w:tc>
        <w:tc>
          <w:tcPr>
            <w:tcW w:w="8505" w:type="dxa"/>
            <w:vAlign w:val="center"/>
          </w:tcPr>
          <w:p w14:paraId="2AFF2DDC" w14:textId="77777777" w:rsidR="005A50BD" w:rsidRPr="00C53D06" w:rsidRDefault="005A50BD" w:rsidP="00C53D06">
            <w:pPr>
              <w:spacing w:before="120" w:after="120"/>
              <w:rPr>
                <w:rFonts w:ascii="Tahoma" w:hAnsi="Tahoma" w:cs="Tahoma"/>
                <w:bCs/>
                <w:sz w:val="20"/>
                <w:szCs w:val="20"/>
              </w:rPr>
            </w:pPr>
            <w:r w:rsidRPr="00C53D06">
              <w:rPr>
                <w:rFonts w:ascii="Tahoma" w:hAnsi="Tahoma" w:cs="Tahoma"/>
                <w:bCs/>
                <w:sz w:val="20"/>
                <w:szCs w:val="20"/>
              </w:rPr>
              <w:t xml:space="preserve">Separace - Zpětný odběr </w:t>
            </w:r>
            <w:r w:rsidRPr="00DD451D">
              <w:rPr>
                <w:rFonts w:ascii="Tahoma" w:hAnsi="Tahoma" w:cs="Tahoma"/>
                <w:bCs/>
                <w:sz w:val="20"/>
                <w:szCs w:val="20"/>
              </w:rPr>
              <w:t>výrobků s ukončenou životností</w:t>
            </w:r>
          </w:p>
        </w:tc>
      </w:tr>
      <w:tr w:rsidR="005A50BD" w:rsidRPr="00DD451D" w14:paraId="2DE6D453" w14:textId="77777777" w:rsidTr="00A4618C">
        <w:trPr>
          <w:trHeight w:val="172"/>
        </w:trPr>
        <w:tc>
          <w:tcPr>
            <w:tcW w:w="562" w:type="dxa"/>
            <w:vAlign w:val="center"/>
          </w:tcPr>
          <w:p w14:paraId="7CB102D3"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 xml:space="preserve">34. </w:t>
            </w:r>
          </w:p>
        </w:tc>
        <w:tc>
          <w:tcPr>
            <w:tcW w:w="8505" w:type="dxa"/>
            <w:vAlign w:val="center"/>
          </w:tcPr>
          <w:p w14:paraId="2DC65CE7" w14:textId="77777777" w:rsidR="005A50BD" w:rsidRPr="00C53D06" w:rsidRDefault="005A50BD" w:rsidP="00C53D06">
            <w:pPr>
              <w:spacing w:before="120" w:after="120"/>
              <w:rPr>
                <w:rFonts w:ascii="Tahoma" w:hAnsi="Tahoma" w:cs="Tahoma"/>
                <w:bCs/>
                <w:sz w:val="20"/>
                <w:szCs w:val="20"/>
              </w:rPr>
            </w:pPr>
            <w:r w:rsidRPr="00DD451D">
              <w:rPr>
                <w:rFonts w:ascii="Tahoma" w:hAnsi="Tahoma" w:cs="Tahoma"/>
                <w:bCs/>
                <w:sz w:val="20"/>
                <w:szCs w:val="20"/>
              </w:rPr>
              <w:t>Počet a kapacity zařízení pro nakládání s odpady</w:t>
            </w:r>
          </w:p>
        </w:tc>
      </w:tr>
      <w:tr w:rsidR="005A50BD" w:rsidRPr="00DD451D" w14:paraId="471CB49F" w14:textId="77777777" w:rsidTr="00A4618C">
        <w:trPr>
          <w:trHeight w:val="172"/>
        </w:trPr>
        <w:tc>
          <w:tcPr>
            <w:tcW w:w="562" w:type="dxa"/>
            <w:vAlign w:val="center"/>
          </w:tcPr>
          <w:p w14:paraId="0B6C35C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35.</w:t>
            </w:r>
          </w:p>
        </w:tc>
        <w:tc>
          <w:tcPr>
            <w:tcW w:w="8505" w:type="dxa"/>
            <w:vAlign w:val="center"/>
          </w:tcPr>
          <w:p w14:paraId="515864B8" w14:textId="77777777" w:rsidR="005A50BD" w:rsidRPr="00DD451D" w:rsidRDefault="005A50BD" w:rsidP="00C53D06">
            <w:pPr>
              <w:spacing w:before="120" w:after="120"/>
              <w:rPr>
                <w:rFonts w:ascii="Tahoma" w:hAnsi="Tahoma" w:cs="Tahoma"/>
                <w:bCs/>
                <w:sz w:val="20"/>
                <w:szCs w:val="20"/>
              </w:rPr>
            </w:pPr>
            <w:r w:rsidRPr="00C53D06">
              <w:rPr>
                <w:rFonts w:ascii="Tahoma" w:hAnsi="Tahoma" w:cs="Tahoma"/>
                <w:bCs/>
                <w:sz w:val="20"/>
                <w:szCs w:val="20"/>
              </w:rPr>
              <w:t>Přehled opatření na podporu předcházení vzniku odpadů</w:t>
            </w:r>
          </w:p>
        </w:tc>
      </w:tr>
    </w:tbl>
    <w:p w14:paraId="334A0012" w14:textId="77777777" w:rsidR="005A50BD" w:rsidRPr="00DD451D" w:rsidRDefault="005A50BD" w:rsidP="005A50BD">
      <w:pPr>
        <w:pStyle w:val="Titulek"/>
        <w:spacing w:after="60" w:line="280" w:lineRule="exact"/>
        <w:rPr>
          <w:szCs w:val="20"/>
        </w:rPr>
      </w:pPr>
    </w:p>
    <w:p w14:paraId="04565FEA" w14:textId="77777777" w:rsidR="00EC00E9" w:rsidRDefault="00EC00E9">
      <w:pPr>
        <w:rPr>
          <w:rFonts w:ascii="Tahoma" w:eastAsiaTheme="majorEastAsia" w:hAnsi="Tahoma" w:cstheme="majorBidi"/>
          <w:b/>
          <w:bCs/>
          <w:sz w:val="24"/>
          <w:u w:val="single"/>
        </w:rPr>
      </w:pPr>
      <w:bookmarkStart w:id="560" w:name="_Toc256000113"/>
      <w:bookmarkStart w:id="561" w:name="_Toc135657102"/>
      <w:r>
        <w:rPr>
          <w:u w:val="single"/>
        </w:rPr>
        <w:br w:type="page"/>
      </w:r>
    </w:p>
    <w:p w14:paraId="38F170E1" w14:textId="3F2833C2" w:rsidR="005A50BD" w:rsidRPr="00C53D06" w:rsidRDefault="005A50BD" w:rsidP="00C53D06">
      <w:pPr>
        <w:pStyle w:val="Nadpis3"/>
        <w:numPr>
          <w:ilvl w:val="0"/>
          <w:numId w:val="0"/>
        </w:numPr>
        <w:jc w:val="center"/>
        <w:rPr>
          <w:u w:val="single"/>
        </w:rPr>
      </w:pPr>
      <w:r w:rsidRPr="00C53D06">
        <w:rPr>
          <w:u w:val="single"/>
        </w:rPr>
        <w:lastRenderedPageBreak/>
        <w:t>Obecní indikátory (z obcí)</w:t>
      </w:r>
      <w:bookmarkEnd w:id="560"/>
      <w:bookmarkEnd w:id="5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364"/>
      </w:tblGrid>
      <w:tr w:rsidR="005A50BD" w:rsidRPr="00DD451D" w14:paraId="2E1CC715" w14:textId="77777777" w:rsidTr="00C53D06">
        <w:trPr>
          <w:trHeight w:val="426"/>
        </w:trPr>
        <w:tc>
          <w:tcPr>
            <w:tcW w:w="562" w:type="dxa"/>
            <w:shd w:val="clear" w:color="auto" w:fill="FFC000"/>
            <w:vAlign w:val="center"/>
          </w:tcPr>
          <w:p w14:paraId="21844660" w14:textId="77777777" w:rsidR="005A50BD" w:rsidRPr="00DD451D" w:rsidRDefault="005A50BD" w:rsidP="00C53D06">
            <w:pPr>
              <w:spacing w:before="120" w:after="120"/>
              <w:rPr>
                <w:rFonts w:ascii="Tahoma" w:hAnsi="Tahoma" w:cs="Tahoma"/>
                <w:b/>
                <w:sz w:val="20"/>
                <w:szCs w:val="20"/>
              </w:rPr>
            </w:pPr>
            <w:r w:rsidRPr="00DD451D">
              <w:rPr>
                <w:rFonts w:ascii="Tahoma" w:hAnsi="Tahoma" w:cs="Tahoma"/>
                <w:b/>
                <w:sz w:val="20"/>
                <w:szCs w:val="20"/>
              </w:rPr>
              <w:t>č.</w:t>
            </w:r>
          </w:p>
        </w:tc>
        <w:tc>
          <w:tcPr>
            <w:tcW w:w="8364" w:type="dxa"/>
            <w:shd w:val="clear" w:color="auto" w:fill="FFC000"/>
            <w:vAlign w:val="center"/>
          </w:tcPr>
          <w:p w14:paraId="6A8C9429" w14:textId="77777777" w:rsidR="005A50BD" w:rsidRPr="00DD451D" w:rsidRDefault="005A50BD" w:rsidP="00C53D06">
            <w:pPr>
              <w:spacing w:before="120" w:after="120"/>
              <w:rPr>
                <w:rFonts w:ascii="Tahoma" w:hAnsi="Tahoma" w:cs="Tahoma"/>
                <w:b/>
                <w:sz w:val="20"/>
                <w:szCs w:val="20"/>
              </w:rPr>
            </w:pPr>
            <w:r w:rsidRPr="00DD451D">
              <w:rPr>
                <w:rFonts w:ascii="Tahoma" w:hAnsi="Tahoma" w:cs="Tahoma"/>
                <w:b/>
                <w:sz w:val="20"/>
                <w:szCs w:val="20"/>
              </w:rPr>
              <w:t>Obecní indikátory (název)</w:t>
            </w:r>
          </w:p>
        </w:tc>
      </w:tr>
      <w:tr w:rsidR="005A50BD" w:rsidRPr="00DD451D" w14:paraId="451E1508" w14:textId="77777777" w:rsidTr="00C53D06">
        <w:tc>
          <w:tcPr>
            <w:tcW w:w="562" w:type="dxa"/>
            <w:vAlign w:val="center"/>
          </w:tcPr>
          <w:p w14:paraId="210E3078"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w:t>
            </w:r>
          </w:p>
        </w:tc>
        <w:tc>
          <w:tcPr>
            <w:tcW w:w="8364" w:type="dxa"/>
            <w:vAlign w:val="center"/>
          </w:tcPr>
          <w:p w14:paraId="38663C24"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Produkce komunálních odpadů</w:t>
            </w:r>
          </w:p>
        </w:tc>
      </w:tr>
      <w:tr w:rsidR="005A50BD" w:rsidRPr="00DD451D" w14:paraId="693A5590" w14:textId="77777777" w:rsidTr="00C53D06">
        <w:tc>
          <w:tcPr>
            <w:tcW w:w="562" w:type="dxa"/>
            <w:vAlign w:val="center"/>
          </w:tcPr>
          <w:p w14:paraId="2E19B996"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2.</w:t>
            </w:r>
          </w:p>
        </w:tc>
        <w:tc>
          <w:tcPr>
            <w:tcW w:w="8364" w:type="dxa"/>
            <w:vAlign w:val="center"/>
          </w:tcPr>
          <w:p w14:paraId="2BF175A0"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Produkce směsného komunálního odpadu</w:t>
            </w:r>
          </w:p>
        </w:tc>
      </w:tr>
      <w:tr w:rsidR="005A50BD" w:rsidRPr="00DD451D" w14:paraId="2CA95E1F" w14:textId="77777777" w:rsidTr="00C53D06">
        <w:tc>
          <w:tcPr>
            <w:tcW w:w="562" w:type="dxa"/>
            <w:vAlign w:val="center"/>
          </w:tcPr>
          <w:p w14:paraId="7DF1585D"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3.</w:t>
            </w:r>
          </w:p>
        </w:tc>
        <w:tc>
          <w:tcPr>
            <w:tcW w:w="8364" w:type="dxa"/>
            <w:vAlign w:val="center"/>
          </w:tcPr>
          <w:p w14:paraId="2ED7ECEF"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Produkce objemného odpadu</w:t>
            </w:r>
          </w:p>
        </w:tc>
      </w:tr>
      <w:tr w:rsidR="005A50BD" w:rsidRPr="00DD451D" w14:paraId="2BD355E2" w14:textId="77777777" w:rsidTr="00C53D06">
        <w:tc>
          <w:tcPr>
            <w:tcW w:w="562" w:type="dxa"/>
            <w:vAlign w:val="center"/>
          </w:tcPr>
          <w:p w14:paraId="788CA82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4.</w:t>
            </w:r>
          </w:p>
        </w:tc>
        <w:tc>
          <w:tcPr>
            <w:tcW w:w="8364" w:type="dxa"/>
            <w:vAlign w:val="center"/>
          </w:tcPr>
          <w:p w14:paraId="471C82D1"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Produkce stavebních a demoličních odpadů</w:t>
            </w:r>
          </w:p>
        </w:tc>
      </w:tr>
      <w:tr w:rsidR="005A50BD" w:rsidRPr="00DD451D" w14:paraId="2E28ED71" w14:textId="77777777" w:rsidTr="00C53D06">
        <w:tc>
          <w:tcPr>
            <w:tcW w:w="562" w:type="dxa"/>
            <w:vAlign w:val="center"/>
          </w:tcPr>
          <w:p w14:paraId="65927D4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5.</w:t>
            </w:r>
          </w:p>
        </w:tc>
        <w:tc>
          <w:tcPr>
            <w:tcW w:w="8364" w:type="dxa"/>
            <w:vAlign w:val="center"/>
          </w:tcPr>
          <w:p w14:paraId="3FDD76F2"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Separace (oddělené soustřeďování) papíru, plastu, skla a kovu</w:t>
            </w:r>
          </w:p>
        </w:tc>
      </w:tr>
      <w:tr w:rsidR="005A50BD" w:rsidRPr="00DD451D" w14:paraId="57CC17CA" w14:textId="77777777" w:rsidTr="00C53D06">
        <w:tc>
          <w:tcPr>
            <w:tcW w:w="562" w:type="dxa"/>
            <w:vAlign w:val="center"/>
          </w:tcPr>
          <w:p w14:paraId="7329E57C"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6.</w:t>
            </w:r>
          </w:p>
        </w:tc>
        <w:tc>
          <w:tcPr>
            <w:tcW w:w="8364" w:type="dxa"/>
            <w:vAlign w:val="center"/>
          </w:tcPr>
          <w:p w14:paraId="2955B34B"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Účinnost separace papíru, plastu, skla a kovu</w:t>
            </w:r>
          </w:p>
        </w:tc>
      </w:tr>
      <w:tr w:rsidR="005A50BD" w:rsidRPr="00DD451D" w14:paraId="43C2B0FF" w14:textId="77777777" w:rsidTr="00C53D06">
        <w:tc>
          <w:tcPr>
            <w:tcW w:w="562" w:type="dxa"/>
            <w:vAlign w:val="center"/>
          </w:tcPr>
          <w:p w14:paraId="4BB98E87"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7.</w:t>
            </w:r>
          </w:p>
        </w:tc>
        <w:tc>
          <w:tcPr>
            <w:tcW w:w="8364" w:type="dxa"/>
            <w:vAlign w:val="center"/>
          </w:tcPr>
          <w:p w14:paraId="289DAB55"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Separace (oddělené soustřeďování) biologického odpadu</w:t>
            </w:r>
          </w:p>
        </w:tc>
      </w:tr>
      <w:tr w:rsidR="005A50BD" w:rsidRPr="00DD451D" w14:paraId="5DD2CB6B" w14:textId="77777777" w:rsidTr="00C53D06">
        <w:tc>
          <w:tcPr>
            <w:tcW w:w="562" w:type="dxa"/>
            <w:vAlign w:val="center"/>
          </w:tcPr>
          <w:p w14:paraId="1F0D0DA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8.</w:t>
            </w:r>
          </w:p>
        </w:tc>
        <w:tc>
          <w:tcPr>
            <w:tcW w:w="8364" w:type="dxa"/>
            <w:vAlign w:val="center"/>
          </w:tcPr>
          <w:p w14:paraId="52D2033B"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Separace (oddělené soustřeďování) textilních odpadů</w:t>
            </w:r>
          </w:p>
        </w:tc>
      </w:tr>
      <w:tr w:rsidR="005A50BD" w:rsidRPr="00DD451D" w14:paraId="3BF8FD8F" w14:textId="77777777" w:rsidTr="00C53D06">
        <w:tc>
          <w:tcPr>
            <w:tcW w:w="562" w:type="dxa"/>
            <w:vAlign w:val="center"/>
          </w:tcPr>
          <w:p w14:paraId="7AD2B1AB"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9.</w:t>
            </w:r>
          </w:p>
        </w:tc>
        <w:tc>
          <w:tcPr>
            <w:tcW w:w="8364" w:type="dxa"/>
            <w:vAlign w:val="center"/>
          </w:tcPr>
          <w:p w14:paraId="7FF6D93D"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Separace (oddělené soustřeďování) nebezpečných odpadů</w:t>
            </w:r>
          </w:p>
        </w:tc>
      </w:tr>
      <w:tr w:rsidR="005A50BD" w:rsidRPr="00DD451D" w14:paraId="0F79B7AA" w14:textId="77777777" w:rsidTr="00C53D06">
        <w:tc>
          <w:tcPr>
            <w:tcW w:w="562" w:type="dxa"/>
            <w:vAlign w:val="center"/>
          </w:tcPr>
          <w:p w14:paraId="5A242F4A" w14:textId="77777777" w:rsidR="005A50BD" w:rsidRPr="00DD451D" w:rsidRDefault="005A50BD" w:rsidP="00C53D06">
            <w:pPr>
              <w:spacing w:before="120" w:after="120"/>
              <w:rPr>
                <w:rFonts w:ascii="Tahoma" w:hAnsi="Tahoma" w:cs="Tahoma"/>
                <w:bCs/>
                <w:sz w:val="20"/>
                <w:szCs w:val="20"/>
              </w:rPr>
            </w:pPr>
            <w:r w:rsidRPr="00DD451D">
              <w:rPr>
                <w:rFonts w:ascii="Tahoma" w:hAnsi="Tahoma" w:cs="Tahoma"/>
                <w:bCs/>
                <w:sz w:val="20"/>
                <w:szCs w:val="20"/>
              </w:rPr>
              <w:t>10.</w:t>
            </w:r>
          </w:p>
        </w:tc>
        <w:tc>
          <w:tcPr>
            <w:tcW w:w="8364" w:type="dxa"/>
            <w:vAlign w:val="center"/>
          </w:tcPr>
          <w:p w14:paraId="393709A4" w14:textId="77777777" w:rsidR="005A50BD" w:rsidRPr="00DD451D" w:rsidRDefault="005A50BD" w:rsidP="00C53D06">
            <w:pPr>
              <w:spacing w:before="120" w:after="120"/>
              <w:rPr>
                <w:rFonts w:ascii="Tahoma" w:hAnsi="Tahoma" w:cs="Tahoma"/>
                <w:sz w:val="20"/>
                <w:szCs w:val="20"/>
              </w:rPr>
            </w:pPr>
            <w:r w:rsidRPr="00DD451D">
              <w:rPr>
                <w:rFonts w:ascii="Tahoma" w:hAnsi="Tahoma" w:cs="Tahoma"/>
                <w:sz w:val="20"/>
                <w:szCs w:val="20"/>
              </w:rPr>
              <w:t xml:space="preserve">Separace - Zpětný odběr </w:t>
            </w:r>
            <w:r w:rsidRPr="00DD451D">
              <w:rPr>
                <w:rFonts w:ascii="Tahoma" w:hAnsi="Tahoma" w:cs="Tahoma"/>
                <w:bCs/>
                <w:sz w:val="20"/>
                <w:szCs w:val="20"/>
              </w:rPr>
              <w:t>výrobků s ukončenou životností</w:t>
            </w:r>
          </w:p>
        </w:tc>
      </w:tr>
    </w:tbl>
    <w:p w14:paraId="0BFE2D52" w14:textId="55C322B2" w:rsidR="005A50BD" w:rsidRPr="009C6188" w:rsidRDefault="005A50BD" w:rsidP="00473918">
      <w:pPr>
        <w:pStyle w:val="POHzkladntext"/>
      </w:pPr>
    </w:p>
    <w:sectPr w:rsidR="005A50BD" w:rsidRPr="009C6188" w:rsidSect="00D93D52">
      <w:footerReference w:type="even" r:id="rId31"/>
      <w:footerReference w:type="defaul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CD39" w14:textId="77777777" w:rsidR="00551D23" w:rsidRDefault="00551D23" w:rsidP="000B5C02">
      <w:pPr>
        <w:spacing w:after="0" w:line="240" w:lineRule="auto"/>
      </w:pPr>
      <w:r>
        <w:separator/>
      </w:r>
    </w:p>
  </w:endnote>
  <w:endnote w:type="continuationSeparator" w:id="0">
    <w:p w14:paraId="49ACF347" w14:textId="77777777" w:rsidR="00551D23" w:rsidRDefault="00551D23" w:rsidP="000B5C02">
      <w:pPr>
        <w:spacing w:after="0" w:line="240" w:lineRule="auto"/>
      </w:pPr>
      <w:r>
        <w:continuationSeparator/>
      </w:r>
    </w:p>
  </w:endnote>
  <w:endnote w:type="continuationNotice" w:id="1">
    <w:p w14:paraId="42ACE0B3" w14:textId="77777777" w:rsidR="00551D23" w:rsidRDefault="00551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CE-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MS Gothic"/>
    <w:panose1 w:val="00000000000000000000"/>
    <w:charset w:val="00"/>
    <w:family w:val="roman"/>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6B7D" w14:textId="1CEEE755" w:rsidR="00587863" w:rsidRDefault="005878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693" w14:textId="27F4114E" w:rsidR="00A4618C" w:rsidRDefault="00A4618C">
    <w:pPr>
      <w:pStyle w:val="Zpat"/>
      <w:jc w:val="center"/>
    </w:pPr>
  </w:p>
  <w:p w14:paraId="43473694" w14:textId="77777777" w:rsidR="00A4618C" w:rsidRDefault="00A4618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698" w14:textId="71B22D8B" w:rsidR="00A4618C" w:rsidRPr="00EA6270" w:rsidRDefault="00A4618C" w:rsidP="00530733">
    <w:pPr>
      <w:pStyle w:val="Zpat"/>
      <w:jc w:val="center"/>
      <w:rPr>
        <w:rFonts w:ascii="Tahoma" w:hAnsi="Tahoma" w:cs="Tahoma"/>
        <w:i/>
        <w:sz w:val="18"/>
        <w:szCs w:val="18"/>
      </w:rPr>
    </w:pPr>
  </w:p>
  <w:p w14:paraId="43473699" w14:textId="70A3F81B" w:rsidR="00A4618C" w:rsidRDefault="00A4618C" w:rsidP="00530733">
    <w:pPr>
      <w:pStyle w:val="Zpat"/>
    </w:pPr>
    <w:r>
      <w:rPr>
        <w:noProof/>
        <w:lang w:eastAsia="cs-CZ"/>
      </w:rPr>
      <w:drawing>
        <wp:anchor distT="0" distB="0" distL="114300" distR="114300" simplePos="0" relativeHeight="251658240" behindDoc="0" locked="0" layoutInCell="1" allowOverlap="1" wp14:anchorId="434736A4" wp14:editId="5D721C84">
          <wp:simplePos x="0" y="0"/>
          <wp:positionH relativeFrom="margin">
            <wp:align>center</wp:align>
          </wp:positionH>
          <wp:positionV relativeFrom="paragraph">
            <wp:posOffset>4984</wp:posOffset>
          </wp:positionV>
          <wp:extent cx="353940" cy="511253"/>
          <wp:effectExtent l="0" t="0" r="8255" b="3175"/>
          <wp:wrapNone/>
          <wp:docPr id="66" name="Obrázek 66" descr="D:\Loga\e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D:\Loga\emas.png"/>
                  <pic:cNvPicPr>
                    <a:picLocks noChangeAspect="1"/>
                  </pic:cNvPicPr>
                </pic:nvPicPr>
                <pic:blipFill rotWithShape="1">
                  <a:blip r:embed="rId1" cstate="print">
                    <a:extLst>
                      <a:ext uri="{28A0092B-C50C-407E-A947-70E740481C1C}">
                        <a14:useLocalDpi xmlns:a14="http://schemas.microsoft.com/office/drawing/2010/main" val="0"/>
                      </a:ext>
                    </a:extLst>
                  </a:blip>
                  <a:srcRect b="21370"/>
                  <a:stretch/>
                </pic:blipFill>
                <pic:spPr bwMode="auto">
                  <a:xfrm>
                    <a:off x="0" y="0"/>
                    <a:ext cx="353940" cy="511253"/>
                  </a:xfrm>
                  <a:prstGeom prst="rect">
                    <a:avLst/>
                  </a:prstGeom>
                  <a:noFill/>
                  <a:ln>
                    <a:noFill/>
                  </a:ln>
                  <a:extLst>
                    <a:ext uri="{53640926-AAD7-44D8-BBD7-CCE9431645EC}">
                      <a14:shadowObscured xmlns:a14="http://schemas.microsoft.com/office/drawing/2010/main"/>
                    </a:ext>
                  </a:extLst>
                </pic:spPr>
              </pic:pic>
            </a:graphicData>
          </a:graphic>
        </wp:anchor>
      </w:drawing>
    </w:r>
  </w:p>
  <w:p w14:paraId="4347369A" w14:textId="77777777" w:rsidR="00A4618C" w:rsidRDefault="00A4618C" w:rsidP="00530733">
    <w:pPr>
      <w:pStyle w:val="Zpat"/>
    </w:pPr>
  </w:p>
  <w:p w14:paraId="4347369B" w14:textId="77777777" w:rsidR="00A4618C" w:rsidRPr="00F335D4" w:rsidRDefault="00A4618C" w:rsidP="00530733">
    <w:pPr>
      <w:pStyle w:val="Zpat"/>
    </w:pPr>
  </w:p>
  <w:p w14:paraId="4347369C" w14:textId="77777777" w:rsidR="00A4618C" w:rsidRDefault="00A4618C" w:rsidP="00530733">
    <w:pPr>
      <w:pStyle w:val="Zpat"/>
      <w:jc w:val="center"/>
    </w:pPr>
    <w:r w:rsidRPr="00F335D4">
      <w:rPr>
        <w:rFonts w:ascii="Tahoma" w:hAnsi="Tahoma" w:cs="Tahoma"/>
        <w:sz w:val="18"/>
        <w:szCs w:val="18"/>
      </w:rPr>
      <w:t>Zavedli jsme systém environmentální řízení a auditu</w:t>
    </w:r>
  </w:p>
  <w:p w14:paraId="4347369D" w14:textId="77777777" w:rsidR="00A4618C" w:rsidRDefault="00A4618C">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C7A8" w14:textId="2BA4087D" w:rsidR="00587863" w:rsidRDefault="00587863">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2968" w14:textId="7DE7035D" w:rsidR="00A4618C" w:rsidRDefault="00F833BA">
    <w:pPr>
      <w:pStyle w:val="Zpat"/>
      <w:jc w:val="center"/>
    </w:pPr>
    <w:sdt>
      <w:sdtPr>
        <w:id w:val="-1334454011"/>
        <w:docPartObj>
          <w:docPartGallery w:val="Page Numbers (Bottom of Page)"/>
          <w:docPartUnique/>
        </w:docPartObj>
      </w:sdtPr>
      <w:sdtEndPr/>
      <w:sdtContent>
        <w:r w:rsidR="00A4618C">
          <w:fldChar w:fldCharType="begin"/>
        </w:r>
        <w:r w:rsidR="00A4618C">
          <w:instrText>PAGE   \* MERGEFORMAT</w:instrText>
        </w:r>
        <w:r w:rsidR="00A4618C">
          <w:fldChar w:fldCharType="separate"/>
        </w:r>
        <w:r w:rsidR="00A4618C">
          <w:rPr>
            <w:noProof/>
          </w:rPr>
          <w:t>7</w:t>
        </w:r>
        <w:r w:rsidR="00A4618C">
          <w:fldChar w:fldCharType="end"/>
        </w:r>
      </w:sdtContent>
    </w:sdt>
  </w:p>
  <w:p w14:paraId="2DC16987" w14:textId="77777777" w:rsidR="00A4618C" w:rsidRDefault="00A4618C">
    <w:pPr>
      <w:pStyle w:val="Zpat"/>
    </w:pPr>
  </w:p>
  <w:p w14:paraId="6FFA2580" w14:textId="77777777" w:rsidR="00A4618C" w:rsidRDefault="00A4618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445B" w14:textId="7A423C1A" w:rsidR="00587863" w:rsidRDefault="00587863">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D93F" w14:textId="012DA935" w:rsidR="00587863" w:rsidRDefault="00587863">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369E" w14:textId="786FF9E8" w:rsidR="00A4618C" w:rsidRDefault="00F833BA">
    <w:pPr>
      <w:pStyle w:val="Zpat"/>
      <w:jc w:val="center"/>
    </w:pPr>
    <w:sdt>
      <w:sdtPr>
        <w:id w:val="-1587211476"/>
        <w:docPartObj>
          <w:docPartGallery w:val="Page Numbers (Bottom of Page)"/>
          <w:docPartUnique/>
        </w:docPartObj>
      </w:sdtPr>
      <w:sdtEndPr/>
      <w:sdtContent>
        <w:r w:rsidR="00A4618C">
          <w:fldChar w:fldCharType="begin"/>
        </w:r>
        <w:r w:rsidR="00A4618C">
          <w:instrText>PAGE   \* MERGEFORMAT</w:instrText>
        </w:r>
        <w:r w:rsidR="00A4618C">
          <w:fldChar w:fldCharType="separate"/>
        </w:r>
        <w:r w:rsidR="00A4618C">
          <w:rPr>
            <w:noProof/>
          </w:rPr>
          <w:t>1</w:t>
        </w:r>
        <w:r w:rsidR="00A4618C">
          <w:fldChar w:fldCharType="end"/>
        </w:r>
      </w:sdtContent>
    </w:sdt>
  </w:p>
  <w:p w14:paraId="4347369F" w14:textId="77777777" w:rsidR="00A4618C" w:rsidRDefault="00A4618C">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5A55" w14:textId="26B3750B" w:rsidR="00587863" w:rsidRDefault="005878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C079" w14:textId="77777777" w:rsidR="00551D23" w:rsidRDefault="00551D23" w:rsidP="000B5C02">
      <w:pPr>
        <w:spacing w:after="0" w:line="240" w:lineRule="auto"/>
      </w:pPr>
      <w:r>
        <w:separator/>
      </w:r>
    </w:p>
  </w:footnote>
  <w:footnote w:type="continuationSeparator" w:id="0">
    <w:p w14:paraId="28DD55D5" w14:textId="77777777" w:rsidR="00551D23" w:rsidRDefault="00551D23" w:rsidP="000B5C02">
      <w:pPr>
        <w:spacing w:after="0" w:line="240" w:lineRule="auto"/>
      </w:pPr>
      <w:r>
        <w:continuationSeparator/>
      </w:r>
    </w:p>
  </w:footnote>
  <w:footnote w:type="continuationNotice" w:id="1">
    <w:p w14:paraId="02F25FA4" w14:textId="77777777" w:rsidR="00551D23" w:rsidRDefault="00551D23">
      <w:pPr>
        <w:spacing w:after="0" w:line="240" w:lineRule="auto"/>
      </w:pPr>
    </w:p>
  </w:footnote>
  <w:footnote w:id="2">
    <w:p w14:paraId="58244A52" w14:textId="77777777" w:rsidR="00A4618C" w:rsidRPr="00FD79EA" w:rsidRDefault="00A4618C" w:rsidP="00FA2768">
      <w:pPr>
        <w:pStyle w:val="Default"/>
        <w:tabs>
          <w:tab w:val="left" w:pos="567"/>
          <w:tab w:val="left" w:pos="992"/>
          <w:tab w:val="left" w:pos="1418"/>
          <w:tab w:val="left" w:pos="1985"/>
          <w:tab w:val="left" w:pos="2552"/>
        </w:tabs>
        <w:jc w:val="both"/>
        <w:rPr>
          <w:rFonts w:ascii="Tahoma" w:hAnsi="Tahoma" w:cs="Tahoma"/>
          <w:bCs/>
          <w:color w:val="auto"/>
          <w:sz w:val="16"/>
          <w:szCs w:val="16"/>
        </w:rPr>
      </w:pPr>
      <w:r w:rsidRPr="00FD79EA">
        <w:rPr>
          <w:rStyle w:val="Znakapoznpodarou"/>
          <w:rFonts w:ascii="Tahoma" w:hAnsi="Tahoma" w:cs="Tahoma"/>
          <w:sz w:val="16"/>
          <w:szCs w:val="16"/>
        </w:rPr>
        <w:footnoteRef/>
      </w:r>
      <w:r w:rsidRPr="00FD79EA">
        <w:rPr>
          <w:rFonts w:ascii="Tahoma" w:hAnsi="Tahoma" w:cs="Tahoma"/>
          <w:sz w:val="16"/>
          <w:szCs w:val="16"/>
        </w:rPr>
        <w:t xml:space="preserve"> </w:t>
      </w:r>
      <w:r w:rsidRPr="00FD79EA">
        <w:rPr>
          <w:rFonts w:ascii="Tahoma" w:hAnsi="Tahoma" w:cs="Tahoma"/>
          <w:bCs/>
          <w:color w:val="auto"/>
          <w:sz w:val="16"/>
          <w:szCs w:val="16"/>
        </w:rPr>
        <w:t xml:space="preserve">Do celkové produkce směsného komunálního odpadu je započítán součet všech číselných hodnot množství odpadu kat.č. 20 03 01, u kterých byl vykázán kód nakládání „A00“, „AN60“ nebo „BN30“. </w:t>
      </w:r>
    </w:p>
    <w:p w14:paraId="03441CB6" w14:textId="77777777" w:rsidR="00A4618C" w:rsidRDefault="00A4618C" w:rsidP="007B131F">
      <w:pPr>
        <w:pStyle w:val="Textpoznpodarou"/>
      </w:pPr>
    </w:p>
  </w:footnote>
  <w:footnote w:id="3">
    <w:p w14:paraId="670E1B53" w14:textId="77777777" w:rsidR="00A4618C" w:rsidRPr="00062E7D" w:rsidRDefault="00A4618C" w:rsidP="00FA2768">
      <w:pPr>
        <w:pStyle w:val="Style2-tahoma"/>
        <w:rPr>
          <w:b w:val="0"/>
          <w:sz w:val="16"/>
          <w:szCs w:val="16"/>
        </w:rPr>
      </w:pPr>
      <w:r w:rsidRPr="00062E7D">
        <w:rPr>
          <w:rStyle w:val="Znakapoznpodarou"/>
          <w:sz w:val="16"/>
          <w:szCs w:val="16"/>
        </w:rPr>
        <w:footnoteRef/>
      </w:r>
      <w:r w:rsidRPr="00062E7D">
        <w:rPr>
          <w:sz w:val="16"/>
          <w:szCs w:val="16"/>
        </w:rPr>
        <w:t xml:space="preserve"> </w:t>
      </w:r>
      <w:r w:rsidRPr="00062E7D">
        <w:rPr>
          <w:b w:val="0"/>
          <w:bCs w:val="0"/>
          <w:color w:val="auto"/>
          <w:sz w:val="16"/>
          <w:szCs w:val="16"/>
        </w:rPr>
        <w:t>Do celkové produkce objemného odpadu je započítán součet všech číselných hodnot množství odpadu kat.č. 20 03 07 (kategorie ostatní a O/N), u kterých byl vykázán kód nakládání „A00“, „AN60“ nebo „BN30“.</w:t>
      </w:r>
    </w:p>
  </w:footnote>
  <w:footnote w:id="4">
    <w:p w14:paraId="233B3B9D" w14:textId="77777777" w:rsidR="00A4618C" w:rsidRPr="00C722D9" w:rsidRDefault="00A4618C" w:rsidP="00FA2768">
      <w:pPr>
        <w:pStyle w:val="Default"/>
        <w:tabs>
          <w:tab w:val="left" w:pos="567"/>
          <w:tab w:val="left" w:pos="992"/>
          <w:tab w:val="left" w:pos="1418"/>
          <w:tab w:val="left" w:pos="1985"/>
          <w:tab w:val="left" w:pos="2268"/>
        </w:tabs>
        <w:jc w:val="both"/>
        <w:rPr>
          <w:rFonts w:ascii="Tahoma" w:hAnsi="Tahoma" w:cs="Tahoma"/>
          <w:sz w:val="16"/>
          <w:szCs w:val="16"/>
        </w:rPr>
      </w:pPr>
      <w:r w:rsidRPr="00FD79EA">
        <w:rPr>
          <w:rStyle w:val="Znakapoznpodarou"/>
          <w:rFonts w:ascii="Tahoma" w:hAnsi="Tahoma" w:cs="Tahoma"/>
          <w:sz w:val="16"/>
          <w:szCs w:val="16"/>
        </w:rPr>
        <w:footnoteRef/>
      </w:r>
      <w:r w:rsidRPr="00FD79EA">
        <w:rPr>
          <w:rFonts w:ascii="Tahoma" w:hAnsi="Tahoma" w:cs="Tahoma"/>
          <w:sz w:val="16"/>
          <w:szCs w:val="16"/>
        </w:rPr>
        <w:t xml:space="preserve"> </w:t>
      </w:r>
      <w:r w:rsidRPr="00FD79EA">
        <w:rPr>
          <w:rFonts w:ascii="Tahoma" w:hAnsi="Tahoma" w:cs="Tahoma"/>
          <w:bCs/>
          <w:sz w:val="16"/>
          <w:szCs w:val="16"/>
        </w:rPr>
        <w:t>Do skupiny biologicky rozložitelných komunálních odpadů jsou zahrnuty následující kat.č. přijatá od všech subjektů (tj. obce, právnické osoby a fyzické osoby oprávněné k podnikání):</w:t>
      </w:r>
      <w:r w:rsidRPr="00FD79EA">
        <w:rPr>
          <w:rFonts w:ascii="Tahoma" w:hAnsi="Tahoma" w:cs="Tahoma"/>
          <w:sz w:val="16"/>
          <w:szCs w:val="16"/>
        </w:rPr>
        <w:t xml:space="preserve"> 20 01 01</w:t>
      </w:r>
      <w:r w:rsidRPr="00FD79EA">
        <w:rPr>
          <w:rFonts w:ascii="Tahoma" w:hAnsi="Tahoma" w:cs="Tahoma"/>
          <w:color w:val="auto"/>
          <w:sz w:val="16"/>
          <w:szCs w:val="16"/>
        </w:rPr>
        <w:t xml:space="preserve">, 20 01 08, 20 01 10, 20 01 11, 20 01 38, 20 02 01, 20 03 01, 20 03 02, 20 03 07 s kód nakládání </w:t>
      </w:r>
      <w:r w:rsidRPr="00FD79EA">
        <w:rPr>
          <w:rFonts w:ascii="Tahoma" w:hAnsi="Tahoma" w:cs="Tahoma"/>
          <w:bCs/>
          <w:color w:val="auto"/>
          <w:sz w:val="16"/>
          <w:szCs w:val="16"/>
        </w:rPr>
        <w:t>„A00“, „AN60“ nebo „BN30“</w:t>
      </w:r>
      <w:r w:rsidRPr="00FD79EA">
        <w:rPr>
          <w:rFonts w:ascii="Tahoma" w:hAnsi="Tahoma" w:cs="Tahoma"/>
          <w:color w:val="auto"/>
          <w:sz w:val="16"/>
          <w:szCs w:val="16"/>
        </w:rPr>
        <w:t>.</w:t>
      </w:r>
    </w:p>
  </w:footnote>
  <w:footnote w:id="5">
    <w:p w14:paraId="326AB533" w14:textId="77777777" w:rsidR="00A4618C" w:rsidRDefault="00A4618C" w:rsidP="007B131F">
      <w:pPr>
        <w:pStyle w:val="Textpoznpodarou"/>
      </w:pPr>
      <w:r>
        <w:rPr>
          <w:rStyle w:val="Znakapoznpodarou"/>
        </w:rPr>
        <w:footnoteRef/>
      </w:r>
      <w:r>
        <w:t xml:space="preserve"> Koeficienty podílu biologicky rozložitelných odpadů v komunálním odpadu jsou použity pro každý rok dle příslušné metodiky k výpočtu indikátorů</w:t>
      </w:r>
    </w:p>
    <w:p w14:paraId="42B64416" w14:textId="77777777" w:rsidR="00A4618C" w:rsidRDefault="00A4618C" w:rsidP="007B131F">
      <w:pPr>
        <w:pStyle w:val="Textpoznpodarou"/>
      </w:pPr>
    </w:p>
    <w:tbl>
      <w:tblPr>
        <w:tblW w:w="5660" w:type="dxa"/>
        <w:tblInd w:w="75" w:type="dxa"/>
        <w:tblCellMar>
          <w:left w:w="70" w:type="dxa"/>
          <w:right w:w="70" w:type="dxa"/>
        </w:tblCellMar>
        <w:tblLook w:val="04A0" w:firstRow="1" w:lastRow="0" w:firstColumn="1" w:lastColumn="0" w:noHBand="0" w:noVBand="1"/>
      </w:tblPr>
      <w:tblGrid>
        <w:gridCol w:w="1080"/>
        <w:gridCol w:w="1540"/>
        <w:gridCol w:w="581"/>
        <w:gridCol w:w="874"/>
        <w:gridCol w:w="446"/>
        <w:gridCol w:w="446"/>
        <w:gridCol w:w="835"/>
      </w:tblGrid>
      <w:tr w:rsidR="00A4618C" w:rsidRPr="00C53867" w14:paraId="76F1DCAF" w14:textId="77777777" w:rsidTr="00A4618C">
        <w:trPr>
          <w:trHeight w:val="24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E2AC"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Katalogové číslo</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AC2CB"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 xml:space="preserve">Název </w:t>
            </w:r>
          </w:p>
        </w:tc>
        <w:tc>
          <w:tcPr>
            <w:tcW w:w="304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77FA535"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Přepočítavací koeficienty na BRKO</w:t>
            </w:r>
          </w:p>
        </w:tc>
      </w:tr>
      <w:tr w:rsidR="00A4618C" w:rsidRPr="00C53867" w14:paraId="762CE392" w14:textId="77777777" w:rsidTr="00A4618C">
        <w:trPr>
          <w:trHeight w:val="24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37AC1E49"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6112A1F8"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p>
        </w:tc>
        <w:tc>
          <w:tcPr>
            <w:tcW w:w="581" w:type="dxa"/>
            <w:tcBorders>
              <w:top w:val="nil"/>
              <w:left w:val="nil"/>
              <w:bottom w:val="single" w:sz="4" w:space="0" w:color="auto"/>
              <w:right w:val="single" w:sz="4" w:space="0" w:color="auto"/>
            </w:tcBorders>
            <w:shd w:val="clear" w:color="auto" w:fill="auto"/>
            <w:noWrap/>
            <w:vAlign w:val="bottom"/>
            <w:hideMark/>
          </w:tcPr>
          <w:p w14:paraId="22DCA3ED"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do 2015</w:t>
            </w:r>
          </w:p>
        </w:tc>
        <w:tc>
          <w:tcPr>
            <w:tcW w:w="874" w:type="dxa"/>
            <w:tcBorders>
              <w:top w:val="nil"/>
              <w:left w:val="nil"/>
              <w:bottom w:val="single" w:sz="4" w:space="0" w:color="auto"/>
              <w:right w:val="single" w:sz="4" w:space="0" w:color="auto"/>
            </w:tcBorders>
            <w:shd w:val="clear" w:color="auto" w:fill="auto"/>
            <w:noWrap/>
            <w:vAlign w:val="bottom"/>
            <w:hideMark/>
          </w:tcPr>
          <w:p w14:paraId="0589861B"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2016 a 2017</w:t>
            </w:r>
          </w:p>
        </w:tc>
        <w:tc>
          <w:tcPr>
            <w:tcW w:w="375" w:type="dxa"/>
            <w:tcBorders>
              <w:top w:val="nil"/>
              <w:left w:val="nil"/>
              <w:bottom w:val="single" w:sz="4" w:space="0" w:color="auto"/>
              <w:right w:val="single" w:sz="4" w:space="0" w:color="auto"/>
            </w:tcBorders>
            <w:shd w:val="clear" w:color="auto" w:fill="auto"/>
            <w:noWrap/>
            <w:vAlign w:val="bottom"/>
            <w:hideMark/>
          </w:tcPr>
          <w:p w14:paraId="07EA6678" w14:textId="77777777" w:rsidR="00A4618C" w:rsidRPr="00C53867" w:rsidRDefault="00A4618C" w:rsidP="00A4618C">
            <w:pPr>
              <w:spacing w:after="0" w:line="240" w:lineRule="auto"/>
              <w:jc w:val="right"/>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2018</w:t>
            </w:r>
          </w:p>
        </w:tc>
        <w:tc>
          <w:tcPr>
            <w:tcW w:w="375" w:type="dxa"/>
            <w:tcBorders>
              <w:top w:val="nil"/>
              <w:left w:val="nil"/>
              <w:bottom w:val="single" w:sz="4" w:space="0" w:color="auto"/>
              <w:right w:val="single" w:sz="4" w:space="0" w:color="auto"/>
            </w:tcBorders>
            <w:shd w:val="clear" w:color="auto" w:fill="auto"/>
            <w:noWrap/>
            <w:vAlign w:val="bottom"/>
            <w:hideMark/>
          </w:tcPr>
          <w:p w14:paraId="4669C6F6" w14:textId="77777777" w:rsidR="00A4618C" w:rsidRPr="00C53867" w:rsidRDefault="00A4618C" w:rsidP="00A4618C">
            <w:pPr>
              <w:spacing w:after="0" w:line="240" w:lineRule="auto"/>
              <w:jc w:val="right"/>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2019</w:t>
            </w:r>
          </w:p>
        </w:tc>
        <w:tc>
          <w:tcPr>
            <w:tcW w:w="835" w:type="dxa"/>
            <w:tcBorders>
              <w:top w:val="nil"/>
              <w:left w:val="nil"/>
              <w:bottom w:val="single" w:sz="4" w:space="0" w:color="auto"/>
              <w:right w:val="single" w:sz="4" w:space="0" w:color="auto"/>
            </w:tcBorders>
            <w:shd w:val="clear" w:color="auto" w:fill="auto"/>
            <w:noWrap/>
            <w:vAlign w:val="bottom"/>
            <w:hideMark/>
          </w:tcPr>
          <w:p w14:paraId="63029C23" w14:textId="77777777" w:rsidR="00A4618C" w:rsidRPr="00C53867" w:rsidRDefault="00A4618C" w:rsidP="00A4618C">
            <w:pPr>
              <w:spacing w:after="0" w:line="240" w:lineRule="auto"/>
              <w:rPr>
                <w:rFonts w:ascii="Tahoma" w:eastAsia="Times New Roman" w:hAnsi="Tahoma" w:cs="Tahoma"/>
                <w:b/>
                <w:bCs/>
                <w:color w:val="000000"/>
                <w:sz w:val="12"/>
                <w:szCs w:val="12"/>
                <w:lang w:eastAsia="cs-CZ"/>
              </w:rPr>
            </w:pPr>
            <w:r w:rsidRPr="00C53867">
              <w:rPr>
                <w:rFonts w:ascii="Tahoma" w:eastAsia="Times New Roman" w:hAnsi="Tahoma" w:cs="Tahoma"/>
                <w:b/>
                <w:bCs/>
                <w:color w:val="000000"/>
                <w:sz w:val="12"/>
                <w:szCs w:val="12"/>
                <w:lang w:eastAsia="cs-CZ"/>
              </w:rPr>
              <w:t>2020a 2021</w:t>
            </w:r>
          </w:p>
        </w:tc>
      </w:tr>
      <w:tr w:rsidR="00A4618C" w:rsidRPr="00C53867" w14:paraId="5D72548C"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2357B8"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20 01 01</w:t>
            </w:r>
          </w:p>
        </w:tc>
        <w:tc>
          <w:tcPr>
            <w:tcW w:w="1540" w:type="dxa"/>
            <w:tcBorders>
              <w:top w:val="nil"/>
              <w:left w:val="nil"/>
              <w:bottom w:val="single" w:sz="4" w:space="0" w:color="auto"/>
              <w:right w:val="single" w:sz="4" w:space="0" w:color="auto"/>
            </w:tcBorders>
            <w:shd w:val="clear" w:color="auto" w:fill="auto"/>
            <w:noWrap/>
            <w:vAlign w:val="bottom"/>
            <w:hideMark/>
          </w:tcPr>
          <w:p w14:paraId="6DE8F519"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Papír a lepenka</w:t>
            </w:r>
          </w:p>
        </w:tc>
        <w:tc>
          <w:tcPr>
            <w:tcW w:w="581" w:type="dxa"/>
            <w:tcBorders>
              <w:top w:val="nil"/>
              <w:left w:val="nil"/>
              <w:bottom w:val="single" w:sz="4" w:space="0" w:color="auto"/>
              <w:right w:val="single" w:sz="4" w:space="0" w:color="auto"/>
            </w:tcBorders>
            <w:shd w:val="clear" w:color="auto" w:fill="auto"/>
            <w:noWrap/>
            <w:vAlign w:val="bottom"/>
            <w:hideMark/>
          </w:tcPr>
          <w:p w14:paraId="1D0FB652"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74" w:type="dxa"/>
            <w:tcBorders>
              <w:top w:val="nil"/>
              <w:left w:val="nil"/>
              <w:bottom w:val="single" w:sz="4" w:space="0" w:color="auto"/>
              <w:right w:val="single" w:sz="4" w:space="0" w:color="auto"/>
            </w:tcBorders>
            <w:shd w:val="clear" w:color="auto" w:fill="auto"/>
            <w:noWrap/>
            <w:vAlign w:val="bottom"/>
            <w:hideMark/>
          </w:tcPr>
          <w:p w14:paraId="7ED2338A"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61102779"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43C72DFD"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35" w:type="dxa"/>
            <w:tcBorders>
              <w:top w:val="nil"/>
              <w:left w:val="nil"/>
              <w:bottom w:val="single" w:sz="4" w:space="0" w:color="auto"/>
              <w:right w:val="single" w:sz="4" w:space="0" w:color="auto"/>
            </w:tcBorders>
            <w:shd w:val="clear" w:color="auto" w:fill="auto"/>
            <w:noWrap/>
            <w:vAlign w:val="bottom"/>
            <w:hideMark/>
          </w:tcPr>
          <w:p w14:paraId="4B3C255E"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r>
      <w:tr w:rsidR="00A4618C" w:rsidRPr="00C53867" w14:paraId="2D55BB9E"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622710E"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20 01 08</w:t>
            </w:r>
          </w:p>
        </w:tc>
        <w:tc>
          <w:tcPr>
            <w:tcW w:w="1540" w:type="dxa"/>
            <w:tcBorders>
              <w:top w:val="nil"/>
              <w:left w:val="nil"/>
              <w:bottom w:val="single" w:sz="4" w:space="0" w:color="auto"/>
              <w:right w:val="single" w:sz="4" w:space="0" w:color="auto"/>
            </w:tcBorders>
            <w:shd w:val="clear" w:color="auto" w:fill="auto"/>
            <w:noWrap/>
            <w:vAlign w:val="bottom"/>
            <w:hideMark/>
          </w:tcPr>
          <w:p w14:paraId="7257D2AA"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BRO z kuchyní a stravoven</w:t>
            </w:r>
          </w:p>
        </w:tc>
        <w:tc>
          <w:tcPr>
            <w:tcW w:w="581" w:type="dxa"/>
            <w:tcBorders>
              <w:top w:val="nil"/>
              <w:left w:val="nil"/>
              <w:bottom w:val="single" w:sz="4" w:space="0" w:color="auto"/>
              <w:right w:val="single" w:sz="4" w:space="0" w:color="auto"/>
            </w:tcBorders>
            <w:shd w:val="clear" w:color="auto" w:fill="auto"/>
            <w:noWrap/>
            <w:vAlign w:val="bottom"/>
            <w:hideMark/>
          </w:tcPr>
          <w:p w14:paraId="2E39C6E2"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74" w:type="dxa"/>
            <w:tcBorders>
              <w:top w:val="nil"/>
              <w:left w:val="nil"/>
              <w:bottom w:val="single" w:sz="4" w:space="0" w:color="auto"/>
              <w:right w:val="single" w:sz="4" w:space="0" w:color="auto"/>
            </w:tcBorders>
            <w:shd w:val="clear" w:color="auto" w:fill="auto"/>
            <w:noWrap/>
            <w:vAlign w:val="bottom"/>
            <w:hideMark/>
          </w:tcPr>
          <w:p w14:paraId="798FA124"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1625E881"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47554B3E"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35" w:type="dxa"/>
            <w:tcBorders>
              <w:top w:val="nil"/>
              <w:left w:val="nil"/>
              <w:bottom w:val="single" w:sz="4" w:space="0" w:color="auto"/>
              <w:right w:val="single" w:sz="4" w:space="0" w:color="auto"/>
            </w:tcBorders>
            <w:shd w:val="clear" w:color="auto" w:fill="auto"/>
            <w:noWrap/>
            <w:vAlign w:val="bottom"/>
            <w:hideMark/>
          </w:tcPr>
          <w:p w14:paraId="2E347413"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r>
      <w:tr w:rsidR="00A4618C" w:rsidRPr="00C53867" w14:paraId="14E82F1B"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D0B7783"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20 01 10</w:t>
            </w:r>
          </w:p>
        </w:tc>
        <w:tc>
          <w:tcPr>
            <w:tcW w:w="1540" w:type="dxa"/>
            <w:tcBorders>
              <w:top w:val="nil"/>
              <w:left w:val="nil"/>
              <w:bottom w:val="single" w:sz="4" w:space="0" w:color="auto"/>
              <w:right w:val="single" w:sz="4" w:space="0" w:color="auto"/>
            </w:tcBorders>
            <w:shd w:val="clear" w:color="auto" w:fill="auto"/>
            <w:noWrap/>
            <w:vAlign w:val="bottom"/>
            <w:hideMark/>
          </w:tcPr>
          <w:p w14:paraId="4BF4B1A2"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Oděvy</w:t>
            </w:r>
          </w:p>
        </w:tc>
        <w:tc>
          <w:tcPr>
            <w:tcW w:w="581" w:type="dxa"/>
            <w:tcBorders>
              <w:top w:val="nil"/>
              <w:left w:val="nil"/>
              <w:bottom w:val="single" w:sz="4" w:space="0" w:color="auto"/>
              <w:right w:val="single" w:sz="4" w:space="0" w:color="auto"/>
            </w:tcBorders>
            <w:shd w:val="clear" w:color="auto" w:fill="auto"/>
            <w:noWrap/>
            <w:vAlign w:val="bottom"/>
            <w:hideMark/>
          </w:tcPr>
          <w:p w14:paraId="054F73EA"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74" w:type="dxa"/>
            <w:tcBorders>
              <w:top w:val="nil"/>
              <w:left w:val="nil"/>
              <w:bottom w:val="single" w:sz="4" w:space="0" w:color="auto"/>
              <w:right w:val="single" w:sz="4" w:space="0" w:color="auto"/>
            </w:tcBorders>
            <w:shd w:val="clear" w:color="auto" w:fill="auto"/>
            <w:noWrap/>
            <w:vAlign w:val="bottom"/>
            <w:hideMark/>
          </w:tcPr>
          <w:p w14:paraId="541E863D"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3210AEC6"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450DA8E3"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35" w:type="dxa"/>
            <w:tcBorders>
              <w:top w:val="nil"/>
              <w:left w:val="nil"/>
              <w:bottom w:val="single" w:sz="4" w:space="0" w:color="auto"/>
              <w:right w:val="single" w:sz="4" w:space="0" w:color="auto"/>
            </w:tcBorders>
            <w:shd w:val="clear" w:color="auto" w:fill="auto"/>
            <w:noWrap/>
            <w:vAlign w:val="bottom"/>
            <w:hideMark/>
          </w:tcPr>
          <w:p w14:paraId="3814E6D4"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r>
      <w:tr w:rsidR="00A4618C" w:rsidRPr="00C53867" w14:paraId="71EDB016"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63DB5A"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20 01 11</w:t>
            </w:r>
          </w:p>
        </w:tc>
        <w:tc>
          <w:tcPr>
            <w:tcW w:w="1540" w:type="dxa"/>
            <w:tcBorders>
              <w:top w:val="nil"/>
              <w:left w:val="nil"/>
              <w:bottom w:val="single" w:sz="4" w:space="0" w:color="auto"/>
              <w:right w:val="single" w:sz="4" w:space="0" w:color="auto"/>
            </w:tcBorders>
            <w:shd w:val="clear" w:color="auto" w:fill="auto"/>
            <w:noWrap/>
            <w:vAlign w:val="bottom"/>
            <w:hideMark/>
          </w:tcPr>
          <w:p w14:paraId="53E2DC8B"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Textilní materiály</w:t>
            </w:r>
          </w:p>
        </w:tc>
        <w:tc>
          <w:tcPr>
            <w:tcW w:w="581" w:type="dxa"/>
            <w:tcBorders>
              <w:top w:val="nil"/>
              <w:left w:val="nil"/>
              <w:bottom w:val="single" w:sz="4" w:space="0" w:color="auto"/>
              <w:right w:val="single" w:sz="4" w:space="0" w:color="auto"/>
            </w:tcBorders>
            <w:shd w:val="clear" w:color="auto" w:fill="auto"/>
            <w:noWrap/>
            <w:vAlign w:val="bottom"/>
            <w:hideMark/>
          </w:tcPr>
          <w:p w14:paraId="413399F6"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74" w:type="dxa"/>
            <w:tcBorders>
              <w:top w:val="nil"/>
              <w:left w:val="nil"/>
              <w:bottom w:val="single" w:sz="4" w:space="0" w:color="auto"/>
              <w:right w:val="single" w:sz="4" w:space="0" w:color="auto"/>
            </w:tcBorders>
            <w:shd w:val="clear" w:color="auto" w:fill="auto"/>
            <w:noWrap/>
            <w:vAlign w:val="bottom"/>
            <w:hideMark/>
          </w:tcPr>
          <w:p w14:paraId="73A6478F"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4D1426F2"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1926DE45"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35" w:type="dxa"/>
            <w:tcBorders>
              <w:top w:val="nil"/>
              <w:left w:val="nil"/>
              <w:bottom w:val="single" w:sz="4" w:space="0" w:color="auto"/>
              <w:right w:val="single" w:sz="4" w:space="0" w:color="auto"/>
            </w:tcBorders>
            <w:shd w:val="clear" w:color="auto" w:fill="auto"/>
            <w:noWrap/>
            <w:vAlign w:val="bottom"/>
            <w:hideMark/>
          </w:tcPr>
          <w:p w14:paraId="0329B411"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r>
      <w:tr w:rsidR="00A4618C" w:rsidRPr="00C53867" w14:paraId="15D6CA78"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68939E0"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20 01 38</w:t>
            </w:r>
          </w:p>
        </w:tc>
        <w:tc>
          <w:tcPr>
            <w:tcW w:w="1540" w:type="dxa"/>
            <w:tcBorders>
              <w:top w:val="nil"/>
              <w:left w:val="nil"/>
              <w:bottom w:val="single" w:sz="4" w:space="0" w:color="auto"/>
              <w:right w:val="single" w:sz="4" w:space="0" w:color="auto"/>
            </w:tcBorders>
            <w:shd w:val="clear" w:color="auto" w:fill="auto"/>
            <w:noWrap/>
            <w:vAlign w:val="bottom"/>
            <w:hideMark/>
          </w:tcPr>
          <w:p w14:paraId="197E16ED"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Dřevo</w:t>
            </w:r>
          </w:p>
        </w:tc>
        <w:tc>
          <w:tcPr>
            <w:tcW w:w="581" w:type="dxa"/>
            <w:tcBorders>
              <w:top w:val="nil"/>
              <w:left w:val="nil"/>
              <w:bottom w:val="single" w:sz="4" w:space="0" w:color="auto"/>
              <w:right w:val="single" w:sz="4" w:space="0" w:color="auto"/>
            </w:tcBorders>
            <w:shd w:val="clear" w:color="auto" w:fill="auto"/>
            <w:noWrap/>
            <w:vAlign w:val="bottom"/>
            <w:hideMark/>
          </w:tcPr>
          <w:p w14:paraId="15423FB1"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74" w:type="dxa"/>
            <w:tcBorders>
              <w:top w:val="nil"/>
              <w:left w:val="nil"/>
              <w:bottom w:val="single" w:sz="4" w:space="0" w:color="auto"/>
              <w:right w:val="single" w:sz="4" w:space="0" w:color="auto"/>
            </w:tcBorders>
            <w:shd w:val="clear" w:color="auto" w:fill="auto"/>
            <w:noWrap/>
            <w:vAlign w:val="bottom"/>
            <w:hideMark/>
          </w:tcPr>
          <w:p w14:paraId="2992289E"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672CFB87"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43BA6AD8"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35" w:type="dxa"/>
            <w:tcBorders>
              <w:top w:val="nil"/>
              <w:left w:val="nil"/>
              <w:bottom w:val="single" w:sz="4" w:space="0" w:color="auto"/>
              <w:right w:val="single" w:sz="4" w:space="0" w:color="auto"/>
            </w:tcBorders>
            <w:shd w:val="clear" w:color="auto" w:fill="auto"/>
            <w:noWrap/>
            <w:vAlign w:val="bottom"/>
            <w:hideMark/>
          </w:tcPr>
          <w:p w14:paraId="61A1C386"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r>
      <w:tr w:rsidR="00A4618C" w:rsidRPr="00C53867" w14:paraId="2F9227F7"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C220873"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20 02 01</w:t>
            </w:r>
          </w:p>
        </w:tc>
        <w:tc>
          <w:tcPr>
            <w:tcW w:w="1540" w:type="dxa"/>
            <w:tcBorders>
              <w:top w:val="nil"/>
              <w:left w:val="nil"/>
              <w:bottom w:val="single" w:sz="4" w:space="0" w:color="auto"/>
              <w:right w:val="single" w:sz="4" w:space="0" w:color="auto"/>
            </w:tcBorders>
            <w:shd w:val="clear" w:color="auto" w:fill="auto"/>
            <w:noWrap/>
            <w:vAlign w:val="bottom"/>
            <w:hideMark/>
          </w:tcPr>
          <w:p w14:paraId="70AB2015"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BRO ze zahrad a parků</w:t>
            </w:r>
          </w:p>
        </w:tc>
        <w:tc>
          <w:tcPr>
            <w:tcW w:w="581" w:type="dxa"/>
            <w:tcBorders>
              <w:top w:val="nil"/>
              <w:left w:val="nil"/>
              <w:bottom w:val="single" w:sz="4" w:space="0" w:color="auto"/>
              <w:right w:val="single" w:sz="4" w:space="0" w:color="auto"/>
            </w:tcBorders>
            <w:shd w:val="clear" w:color="auto" w:fill="auto"/>
            <w:noWrap/>
            <w:vAlign w:val="bottom"/>
            <w:hideMark/>
          </w:tcPr>
          <w:p w14:paraId="6FFAACA7"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74" w:type="dxa"/>
            <w:tcBorders>
              <w:top w:val="nil"/>
              <w:left w:val="nil"/>
              <w:bottom w:val="single" w:sz="4" w:space="0" w:color="auto"/>
              <w:right w:val="single" w:sz="4" w:space="0" w:color="auto"/>
            </w:tcBorders>
            <w:shd w:val="clear" w:color="auto" w:fill="auto"/>
            <w:noWrap/>
            <w:vAlign w:val="bottom"/>
            <w:hideMark/>
          </w:tcPr>
          <w:p w14:paraId="7EBE7993"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6C4B06CB"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375" w:type="dxa"/>
            <w:tcBorders>
              <w:top w:val="nil"/>
              <w:left w:val="nil"/>
              <w:bottom w:val="single" w:sz="4" w:space="0" w:color="auto"/>
              <w:right w:val="single" w:sz="4" w:space="0" w:color="auto"/>
            </w:tcBorders>
            <w:shd w:val="clear" w:color="auto" w:fill="auto"/>
            <w:noWrap/>
            <w:vAlign w:val="bottom"/>
            <w:hideMark/>
          </w:tcPr>
          <w:p w14:paraId="15508678"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c>
          <w:tcPr>
            <w:tcW w:w="835" w:type="dxa"/>
            <w:tcBorders>
              <w:top w:val="nil"/>
              <w:left w:val="nil"/>
              <w:bottom w:val="single" w:sz="4" w:space="0" w:color="auto"/>
              <w:right w:val="single" w:sz="4" w:space="0" w:color="auto"/>
            </w:tcBorders>
            <w:shd w:val="clear" w:color="auto" w:fill="auto"/>
            <w:noWrap/>
            <w:vAlign w:val="bottom"/>
            <w:hideMark/>
          </w:tcPr>
          <w:p w14:paraId="4D4372A6"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1</w:t>
            </w:r>
          </w:p>
        </w:tc>
      </w:tr>
      <w:tr w:rsidR="00A4618C" w:rsidRPr="00C53867" w14:paraId="0DD17F63"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140A85"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20 03 01</w:t>
            </w:r>
          </w:p>
        </w:tc>
        <w:tc>
          <w:tcPr>
            <w:tcW w:w="1540" w:type="dxa"/>
            <w:tcBorders>
              <w:top w:val="nil"/>
              <w:left w:val="nil"/>
              <w:bottom w:val="single" w:sz="4" w:space="0" w:color="auto"/>
              <w:right w:val="single" w:sz="4" w:space="0" w:color="auto"/>
            </w:tcBorders>
            <w:shd w:val="clear" w:color="auto" w:fill="auto"/>
            <w:noWrap/>
            <w:vAlign w:val="bottom"/>
            <w:hideMark/>
          </w:tcPr>
          <w:p w14:paraId="3CE45759"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Směsný komunální odpad</w:t>
            </w:r>
          </w:p>
        </w:tc>
        <w:tc>
          <w:tcPr>
            <w:tcW w:w="581" w:type="dxa"/>
            <w:tcBorders>
              <w:top w:val="nil"/>
              <w:left w:val="nil"/>
              <w:bottom w:val="single" w:sz="4" w:space="0" w:color="auto"/>
              <w:right w:val="single" w:sz="4" w:space="0" w:color="auto"/>
            </w:tcBorders>
            <w:shd w:val="clear" w:color="auto" w:fill="auto"/>
            <w:noWrap/>
            <w:vAlign w:val="bottom"/>
            <w:hideMark/>
          </w:tcPr>
          <w:p w14:paraId="1EF7D2AB"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0,48</w:t>
            </w:r>
          </w:p>
        </w:tc>
        <w:tc>
          <w:tcPr>
            <w:tcW w:w="874" w:type="dxa"/>
            <w:tcBorders>
              <w:top w:val="nil"/>
              <w:left w:val="nil"/>
              <w:bottom w:val="single" w:sz="4" w:space="0" w:color="auto"/>
              <w:right w:val="single" w:sz="4" w:space="0" w:color="auto"/>
            </w:tcBorders>
            <w:shd w:val="clear" w:color="auto" w:fill="auto"/>
            <w:noWrap/>
            <w:vAlign w:val="bottom"/>
            <w:hideMark/>
          </w:tcPr>
          <w:p w14:paraId="24599BBA"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0,4</w:t>
            </w:r>
          </w:p>
        </w:tc>
        <w:tc>
          <w:tcPr>
            <w:tcW w:w="375" w:type="dxa"/>
            <w:tcBorders>
              <w:top w:val="nil"/>
              <w:left w:val="nil"/>
              <w:bottom w:val="single" w:sz="4" w:space="0" w:color="auto"/>
              <w:right w:val="single" w:sz="4" w:space="0" w:color="auto"/>
            </w:tcBorders>
            <w:shd w:val="clear" w:color="auto" w:fill="auto"/>
            <w:noWrap/>
            <w:vAlign w:val="bottom"/>
            <w:hideMark/>
          </w:tcPr>
          <w:p w14:paraId="1CB7EB7D"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0,38</w:t>
            </w:r>
          </w:p>
        </w:tc>
        <w:tc>
          <w:tcPr>
            <w:tcW w:w="375" w:type="dxa"/>
            <w:tcBorders>
              <w:top w:val="nil"/>
              <w:left w:val="nil"/>
              <w:bottom w:val="single" w:sz="4" w:space="0" w:color="auto"/>
              <w:right w:val="single" w:sz="4" w:space="0" w:color="auto"/>
            </w:tcBorders>
            <w:shd w:val="clear" w:color="auto" w:fill="auto"/>
            <w:noWrap/>
            <w:vAlign w:val="bottom"/>
            <w:hideMark/>
          </w:tcPr>
          <w:p w14:paraId="56D1E7BC"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0,33</w:t>
            </w:r>
          </w:p>
        </w:tc>
        <w:tc>
          <w:tcPr>
            <w:tcW w:w="835" w:type="dxa"/>
            <w:tcBorders>
              <w:top w:val="nil"/>
              <w:left w:val="nil"/>
              <w:bottom w:val="single" w:sz="4" w:space="0" w:color="auto"/>
              <w:right w:val="single" w:sz="4" w:space="0" w:color="auto"/>
            </w:tcBorders>
            <w:shd w:val="clear" w:color="auto" w:fill="auto"/>
            <w:noWrap/>
            <w:vAlign w:val="bottom"/>
            <w:hideMark/>
          </w:tcPr>
          <w:p w14:paraId="4DB40285"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r>
      <w:tr w:rsidR="00A4618C" w:rsidRPr="00C53867" w14:paraId="7DB2C98A"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910AEFD"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20 03 02</w:t>
            </w:r>
          </w:p>
        </w:tc>
        <w:tc>
          <w:tcPr>
            <w:tcW w:w="1540" w:type="dxa"/>
            <w:tcBorders>
              <w:top w:val="nil"/>
              <w:left w:val="nil"/>
              <w:bottom w:val="single" w:sz="4" w:space="0" w:color="auto"/>
              <w:right w:val="single" w:sz="4" w:space="0" w:color="auto"/>
            </w:tcBorders>
            <w:shd w:val="clear" w:color="auto" w:fill="auto"/>
            <w:noWrap/>
            <w:vAlign w:val="bottom"/>
            <w:hideMark/>
          </w:tcPr>
          <w:p w14:paraId="5015F853"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Odpad ztržišť</w:t>
            </w:r>
          </w:p>
        </w:tc>
        <w:tc>
          <w:tcPr>
            <w:tcW w:w="581" w:type="dxa"/>
            <w:tcBorders>
              <w:top w:val="nil"/>
              <w:left w:val="nil"/>
              <w:bottom w:val="single" w:sz="4" w:space="0" w:color="auto"/>
              <w:right w:val="single" w:sz="4" w:space="0" w:color="auto"/>
            </w:tcBorders>
            <w:shd w:val="clear" w:color="auto" w:fill="auto"/>
            <w:noWrap/>
            <w:vAlign w:val="bottom"/>
            <w:hideMark/>
          </w:tcPr>
          <w:p w14:paraId="75E46EE0"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74" w:type="dxa"/>
            <w:tcBorders>
              <w:top w:val="nil"/>
              <w:left w:val="nil"/>
              <w:bottom w:val="single" w:sz="4" w:space="0" w:color="auto"/>
              <w:right w:val="single" w:sz="4" w:space="0" w:color="auto"/>
            </w:tcBorders>
            <w:shd w:val="clear" w:color="auto" w:fill="auto"/>
            <w:noWrap/>
            <w:vAlign w:val="bottom"/>
            <w:hideMark/>
          </w:tcPr>
          <w:p w14:paraId="577E88B3"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2C4F28A6"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375" w:type="dxa"/>
            <w:tcBorders>
              <w:top w:val="nil"/>
              <w:left w:val="nil"/>
              <w:bottom w:val="single" w:sz="4" w:space="0" w:color="auto"/>
              <w:right w:val="single" w:sz="4" w:space="0" w:color="auto"/>
            </w:tcBorders>
            <w:shd w:val="clear" w:color="auto" w:fill="auto"/>
            <w:noWrap/>
            <w:vAlign w:val="bottom"/>
            <w:hideMark/>
          </w:tcPr>
          <w:p w14:paraId="73D7382D"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c>
          <w:tcPr>
            <w:tcW w:w="835" w:type="dxa"/>
            <w:tcBorders>
              <w:top w:val="nil"/>
              <w:left w:val="nil"/>
              <w:bottom w:val="single" w:sz="4" w:space="0" w:color="auto"/>
              <w:right w:val="single" w:sz="4" w:space="0" w:color="auto"/>
            </w:tcBorders>
            <w:shd w:val="clear" w:color="auto" w:fill="auto"/>
            <w:noWrap/>
            <w:vAlign w:val="bottom"/>
            <w:hideMark/>
          </w:tcPr>
          <w:p w14:paraId="22930851"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0,75</w:t>
            </w:r>
          </w:p>
        </w:tc>
      </w:tr>
      <w:tr w:rsidR="00A4618C" w:rsidRPr="00C53867" w14:paraId="2AAA8333" w14:textId="77777777" w:rsidTr="00A4618C">
        <w:trPr>
          <w:trHeight w:val="24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EEAA33A"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20 03 07</w:t>
            </w:r>
          </w:p>
        </w:tc>
        <w:tc>
          <w:tcPr>
            <w:tcW w:w="1540" w:type="dxa"/>
            <w:tcBorders>
              <w:top w:val="nil"/>
              <w:left w:val="nil"/>
              <w:bottom w:val="single" w:sz="4" w:space="0" w:color="auto"/>
              <w:right w:val="single" w:sz="4" w:space="0" w:color="auto"/>
            </w:tcBorders>
            <w:shd w:val="clear" w:color="auto" w:fill="auto"/>
            <w:noWrap/>
            <w:vAlign w:val="bottom"/>
            <w:hideMark/>
          </w:tcPr>
          <w:p w14:paraId="1A84B7B9" w14:textId="77777777" w:rsidR="00A4618C" w:rsidRPr="00C53867" w:rsidRDefault="00A4618C" w:rsidP="00A4618C">
            <w:pPr>
              <w:spacing w:after="0" w:line="240" w:lineRule="auto"/>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Objemný odpad</w:t>
            </w:r>
          </w:p>
        </w:tc>
        <w:tc>
          <w:tcPr>
            <w:tcW w:w="581" w:type="dxa"/>
            <w:tcBorders>
              <w:top w:val="nil"/>
              <w:left w:val="nil"/>
              <w:bottom w:val="single" w:sz="4" w:space="0" w:color="auto"/>
              <w:right w:val="single" w:sz="4" w:space="0" w:color="auto"/>
            </w:tcBorders>
            <w:shd w:val="clear" w:color="auto" w:fill="auto"/>
            <w:noWrap/>
            <w:vAlign w:val="bottom"/>
            <w:hideMark/>
          </w:tcPr>
          <w:p w14:paraId="7088EAE7"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c>
          <w:tcPr>
            <w:tcW w:w="874" w:type="dxa"/>
            <w:tcBorders>
              <w:top w:val="nil"/>
              <w:left w:val="nil"/>
              <w:bottom w:val="single" w:sz="4" w:space="0" w:color="auto"/>
              <w:right w:val="single" w:sz="4" w:space="0" w:color="auto"/>
            </w:tcBorders>
            <w:shd w:val="clear" w:color="auto" w:fill="auto"/>
            <w:noWrap/>
            <w:vAlign w:val="bottom"/>
            <w:hideMark/>
          </w:tcPr>
          <w:p w14:paraId="4FA890AF"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c>
          <w:tcPr>
            <w:tcW w:w="375" w:type="dxa"/>
            <w:tcBorders>
              <w:top w:val="nil"/>
              <w:left w:val="nil"/>
              <w:bottom w:val="single" w:sz="4" w:space="0" w:color="auto"/>
              <w:right w:val="single" w:sz="4" w:space="0" w:color="auto"/>
            </w:tcBorders>
            <w:shd w:val="clear" w:color="auto" w:fill="auto"/>
            <w:noWrap/>
            <w:vAlign w:val="bottom"/>
            <w:hideMark/>
          </w:tcPr>
          <w:p w14:paraId="10C371A7"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c>
          <w:tcPr>
            <w:tcW w:w="375" w:type="dxa"/>
            <w:tcBorders>
              <w:top w:val="nil"/>
              <w:left w:val="nil"/>
              <w:bottom w:val="single" w:sz="4" w:space="0" w:color="auto"/>
              <w:right w:val="single" w:sz="4" w:space="0" w:color="auto"/>
            </w:tcBorders>
            <w:shd w:val="clear" w:color="auto" w:fill="auto"/>
            <w:noWrap/>
            <w:vAlign w:val="bottom"/>
            <w:hideMark/>
          </w:tcPr>
          <w:p w14:paraId="34EBD29C"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c>
          <w:tcPr>
            <w:tcW w:w="835" w:type="dxa"/>
            <w:tcBorders>
              <w:top w:val="nil"/>
              <w:left w:val="nil"/>
              <w:bottom w:val="single" w:sz="4" w:space="0" w:color="auto"/>
              <w:right w:val="single" w:sz="4" w:space="0" w:color="auto"/>
            </w:tcBorders>
            <w:shd w:val="clear" w:color="auto" w:fill="auto"/>
            <w:noWrap/>
            <w:vAlign w:val="bottom"/>
            <w:hideMark/>
          </w:tcPr>
          <w:p w14:paraId="55FB7453" w14:textId="77777777" w:rsidR="00A4618C" w:rsidRPr="00C53867" w:rsidRDefault="00A4618C" w:rsidP="00A4618C">
            <w:pPr>
              <w:spacing w:after="0" w:line="240" w:lineRule="auto"/>
              <w:jc w:val="right"/>
              <w:rPr>
                <w:rFonts w:ascii="Tahoma" w:eastAsia="Times New Roman" w:hAnsi="Tahoma" w:cs="Tahoma"/>
                <w:color w:val="000000"/>
                <w:sz w:val="12"/>
                <w:szCs w:val="12"/>
                <w:lang w:eastAsia="cs-CZ"/>
              </w:rPr>
            </w:pPr>
            <w:r w:rsidRPr="00C53867">
              <w:rPr>
                <w:rFonts w:ascii="Tahoma" w:eastAsia="Times New Roman" w:hAnsi="Tahoma" w:cs="Tahoma"/>
                <w:color w:val="000000"/>
                <w:sz w:val="12"/>
                <w:szCs w:val="12"/>
                <w:lang w:eastAsia="cs-CZ"/>
              </w:rPr>
              <w:t>0,3</w:t>
            </w:r>
          </w:p>
        </w:tc>
      </w:tr>
    </w:tbl>
    <w:p w14:paraId="6A77F658" w14:textId="77777777" w:rsidR="00A4618C" w:rsidRDefault="00A4618C" w:rsidP="007B131F">
      <w:pPr>
        <w:pStyle w:val="Textpoznpodarou"/>
      </w:pPr>
    </w:p>
    <w:p w14:paraId="17327E5D" w14:textId="77777777" w:rsidR="00A4618C" w:rsidRDefault="00A4618C" w:rsidP="007B131F">
      <w:pPr>
        <w:pStyle w:val="Textpoznpodarou"/>
      </w:pPr>
    </w:p>
    <w:p w14:paraId="07267AF3" w14:textId="77777777" w:rsidR="00A4618C" w:rsidRPr="001A11A9" w:rsidRDefault="00A4618C" w:rsidP="007B131F">
      <w:pPr>
        <w:pStyle w:val="Textpoznpodarou"/>
      </w:pPr>
    </w:p>
    <w:p w14:paraId="6A47627D" w14:textId="77777777" w:rsidR="00A4618C" w:rsidRPr="006B74ED" w:rsidRDefault="00A4618C" w:rsidP="007B131F">
      <w:pPr>
        <w:pStyle w:val="Textpoznpodarou"/>
      </w:pPr>
    </w:p>
  </w:footnote>
  <w:footnote w:id="6">
    <w:p w14:paraId="4F9A47AD" w14:textId="77777777" w:rsidR="00A4618C" w:rsidRDefault="00A4618C" w:rsidP="007B131F">
      <w:pPr>
        <w:pStyle w:val="Textpoznpodarou"/>
      </w:pPr>
      <w:r>
        <w:rPr>
          <w:rStyle w:val="Znakapoznpodarou"/>
        </w:rPr>
        <w:footnoteRef/>
      </w:r>
      <w:r>
        <w:t xml:space="preserve"> 20 03 01 – do roku 2015 koef. 0,48; v letech 2016, 2017 koef. 0,40; v letech 2018, 2019 koef. 0,33; v letech 2020, 2021 koef. 0,30.</w:t>
      </w:r>
    </w:p>
  </w:footnote>
  <w:footnote w:id="7">
    <w:p w14:paraId="6CBC91C2" w14:textId="77777777" w:rsidR="00A4618C" w:rsidRDefault="00A4618C" w:rsidP="007B131F">
      <w:pPr>
        <w:pStyle w:val="Textpoznpodarou"/>
      </w:pPr>
      <w:r>
        <w:rPr>
          <w:rStyle w:val="Znakapoznpodarou"/>
        </w:rPr>
        <w:footnoteRef/>
      </w:r>
      <w:r>
        <w:t xml:space="preserve"> 20 01 10, 20 01 11 – do roku 2019 koef. 0,75; od roku 2020 koef. 0,30.</w:t>
      </w:r>
    </w:p>
  </w:footnote>
  <w:footnote w:id="8">
    <w:p w14:paraId="1930BE7C" w14:textId="77777777" w:rsidR="00A4618C" w:rsidRPr="00062E7D" w:rsidRDefault="00A4618C" w:rsidP="00FA2768">
      <w:pPr>
        <w:spacing w:after="0" w:line="240" w:lineRule="auto"/>
        <w:jc w:val="both"/>
        <w:rPr>
          <w:rFonts w:ascii="Tahoma" w:hAnsi="Tahoma" w:cs="Tahoma"/>
          <w:sz w:val="16"/>
          <w:szCs w:val="16"/>
        </w:rPr>
      </w:pPr>
      <w:r w:rsidRPr="00062E7D">
        <w:rPr>
          <w:rStyle w:val="Znakapoznpodarou"/>
          <w:rFonts w:ascii="Tahoma" w:hAnsi="Tahoma" w:cs="Tahoma"/>
          <w:sz w:val="16"/>
          <w:szCs w:val="16"/>
        </w:rPr>
        <w:footnoteRef/>
      </w:r>
      <w:r w:rsidRPr="00062E7D">
        <w:rPr>
          <w:rFonts w:ascii="Tahoma" w:hAnsi="Tahoma" w:cs="Tahoma"/>
          <w:sz w:val="16"/>
          <w:szCs w:val="16"/>
        </w:rPr>
        <w:t xml:space="preserve"> </w:t>
      </w:r>
      <w:r w:rsidRPr="00062E7D">
        <w:rPr>
          <w:rFonts w:ascii="Tahoma" w:hAnsi="Tahoma" w:cs="Tahoma"/>
          <w:bCs/>
          <w:sz w:val="16"/>
          <w:szCs w:val="16"/>
        </w:rPr>
        <w:t xml:space="preserve">Do skupiny nebezpečné složky komunálních odpadů jsou zahrnuty následující kat.č. přijatá od všech subjektů (tj. obce, právnické osoby a fyzické osoby oprávněné k podnikání): </w:t>
      </w:r>
      <w:r w:rsidRPr="00062E7D">
        <w:rPr>
          <w:rFonts w:ascii="Tahoma" w:eastAsia="Times New Roman" w:hAnsi="Tahoma" w:cs="Tahoma"/>
          <w:color w:val="000000"/>
          <w:sz w:val="16"/>
          <w:szCs w:val="16"/>
          <w:lang w:eastAsia="cs-CZ"/>
        </w:rPr>
        <w:t xml:space="preserve">20 01 13, 20 01 14, 20 01 15, 20 01 17, 20 01 19, 20 01 21, 20 01 23, 20 01 26, 20 01 27, 20 01 29, 20 01 31, 20 01 33, 20 01 35, 20 01 37 </w:t>
      </w:r>
      <w:r w:rsidRPr="00062E7D">
        <w:rPr>
          <w:rFonts w:ascii="Tahoma" w:hAnsi="Tahoma" w:cs="Tahoma"/>
          <w:sz w:val="16"/>
          <w:szCs w:val="16"/>
        </w:rPr>
        <w:t>s kódem nakládání „A00“, „AN60“ a „BN30“.</w:t>
      </w:r>
    </w:p>
  </w:footnote>
  <w:footnote w:id="9">
    <w:p w14:paraId="7E084A06" w14:textId="77777777" w:rsidR="00A4618C" w:rsidRPr="00EF600D" w:rsidRDefault="00A4618C" w:rsidP="00FA2768">
      <w:pPr>
        <w:spacing w:after="0" w:line="240" w:lineRule="auto"/>
        <w:jc w:val="both"/>
        <w:rPr>
          <w:rFonts w:ascii="Tahoma" w:hAnsi="Tahoma" w:cs="Tahoma"/>
          <w:sz w:val="16"/>
          <w:szCs w:val="16"/>
        </w:rPr>
      </w:pPr>
      <w:r w:rsidRPr="00EF600D">
        <w:rPr>
          <w:rStyle w:val="Znakapoznpodarou"/>
          <w:rFonts w:ascii="Tahoma" w:hAnsi="Tahoma" w:cs="Tahoma"/>
          <w:sz w:val="16"/>
          <w:szCs w:val="16"/>
        </w:rPr>
        <w:footnoteRef/>
      </w:r>
      <w:r w:rsidRPr="00EF600D">
        <w:rPr>
          <w:rFonts w:ascii="Tahoma" w:hAnsi="Tahoma" w:cs="Tahoma"/>
          <w:sz w:val="16"/>
          <w:szCs w:val="16"/>
        </w:rPr>
        <w:t xml:space="preserve"> </w:t>
      </w:r>
      <w:r w:rsidRPr="00EF600D">
        <w:rPr>
          <w:rFonts w:ascii="Tahoma" w:hAnsi="Tahoma" w:cs="Tahoma"/>
          <w:bCs/>
          <w:sz w:val="16"/>
          <w:szCs w:val="16"/>
        </w:rPr>
        <w:t>Do skupiny obalových odpadů jsou zahrnuty kat.</w:t>
      </w:r>
      <w:r>
        <w:rPr>
          <w:rFonts w:ascii="Tahoma" w:hAnsi="Tahoma" w:cs="Tahoma"/>
          <w:bCs/>
          <w:sz w:val="16"/>
          <w:szCs w:val="16"/>
        </w:rPr>
        <w:t xml:space="preserve"> </w:t>
      </w:r>
      <w:r w:rsidRPr="00EF600D">
        <w:rPr>
          <w:rFonts w:ascii="Tahoma" w:hAnsi="Tahoma" w:cs="Tahoma"/>
          <w:bCs/>
          <w:sz w:val="16"/>
          <w:szCs w:val="16"/>
        </w:rPr>
        <w:t xml:space="preserve">č. uvedená v podskupině 15 01 přijatá od všech subjektů (tj. obce, právnické osoby a </w:t>
      </w:r>
      <w:r>
        <w:rPr>
          <w:rFonts w:ascii="Tahoma" w:hAnsi="Tahoma" w:cs="Tahoma"/>
          <w:bCs/>
          <w:sz w:val="16"/>
          <w:szCs w:val="16"/>
        </w:rPr>
        <w:t>podnikající fyzické osoby</w:t>
      </w:r>
      <w:r w:rsidRPr="00EF600D">
        <w:rPr>
          <w:rFonts w:ascii="Tahoma" w:hAnsi="Tahoma" w:cs="Tahoma"/>
          <w:bCs/>
          <w:sz w:val="16"/>
          <w:szCs w:val="16"/>
        </w:rPr>
        <w:t xml:space="preserve">) </w:t>
      </w:r>
      <w:r w:rsidRPr="00EF600D">
        <w:rPr>
          <w:rFonts w:ascii="Tahoma" w:hAnsi="Tahoma" w:cs="Tahoma"/>
          <w:sz w:val="16"/>
          <w:szCs w:val="16"/>
        </w:rPr>
        <w:t>s kódem nakládání „A00“, „AN60“ a „BN30“.</w:t>
      </w:r>
    </w:p>
  </w:footnote>
  <w:footnote w:id="10">
    <w:p w14:paraId="1F0CC41D" w14:textId="77777777" w:rsidR="00A4618C" w:rsidRPr="00062E7D" w:rsidRDefault="00A4618C" w:rsidP="00FA2768">
      <w:pPr>
        <w:spacing w:after="0" w:line="240" w:lineRule="auto"/>
        <w:jc w:val="both"/>
        <w:rPr>
          <w:rFonts w:ascii="Tahoma" w:hAnsi="Tahoma" w:cs="Tahoma"/>
          <w:sz w:val="16"/>
          <w:szCs w:val="16"/>
        </w:rPr>
      </w:pPr>
      <w:r w:rsidRPr="00062E7D">
        <w:rPr>
          <w:rStyle w:val="Znakapoznpodarou"/>
          <w:rFonts w:ascii="Tahoma" w:hAnsi="Tahoma" w:cs="Tahoma"/>
          <w:sz w:val="16"/>
          <w:szCs w:val="16"/>
        </w:rPr>
        <w:footnoteRef/>
      </w:r>
      <w:r w:rsidRPr="00062E7D">
        <w:rPr>
          <w:rFonts w:ascii="Tahoma" w:hAnsi="Tahoma" w:cs="Tahoma"/>
          <w:sz w:val="16"/>
          <w:szCs w:val="16"/>
        </w:rPr>
        <w:t xml:space="preserve"> </w:t>
      </w:r>
      <w:r w:rsidRPr="00062E7D">
        <w:rPr>
          <w:rFonts w:ascii="Tahoma" w:hAnsi="Tahoma" w:cs="Tahoma"/>
          <w:bCs/>
          <w:sz w:val="16"/>
          <w:szCs w:val="16"/>
        </w:rPr>
        <w:t xml:space="preserve">Do skupiny stavebních odpadů jsou zahrnuty odpady z následujících podskupin odpadů: 17 01, 17 02, 17 03, 17 05, 17 06, 17 08, 17 09 přijatá od všech subjektů (tj. obce, právnické osoby a fyzické osoby oprávněné k podnikání) </w:t>
      </w:r>
      <w:r w:rsidRPr="00062E7D">
        <w:rPr>
          <w:rFonts w:ascii="Tahoma" w:hAnsi="Tahoma" w:cs="Tahoma"/>
          <w:sz w:val="16"/>
          <w:szCs w:val="16"/>
        </w:rPr>
        <w:t>s kódem nakládání „A00“ a „BN30“ a „AN60“.</w:t>
      </w:r>
    </w:p>
  </w:footnote>
  <w:footnote w:id="11">
    <w:p w14:paraId="47CC50CB" w14:textId="77777777" w:rsidR="00A4618C" w:rsidRPr="00EB2B23" w:rsidRDefault="00A4618C" w:rsidP="00FA2768">
      <w:pPr>
        <w:spacing w:after="0" w:line="240" w:lineRule="auto"/>
        <w:jc w:val="both"/>
        <w:rPr>
          <w:rFonts w:ascii="Tahoma" w:hAnsi="Tahoma" w:cs="Tahoma"/>
          <w:bCs/>
          <w:sz w:val="16"/>
          <w:szCs w:val="16"/>
        </w:rPr>
      </w:pPr>
      <w:r w:rsidRPr="00EB2B23">
        <w:rPr>
          <w:rStyle w:val="Znakapoznpodarou"/>
          <w:rFonts w:ascii="Tahoma" w:hAnsi="Tahoma" w:cs="Tahoma"/>
          <w:sz w:val="16"/>
          <w:szCs w:val="16"/>
        </w:rPr>
        <w:footnoteRef/>
      </w:r>
      <w:r w:rsidRPr="00EB2B23">
        <w:rPr>
          <w:rFonts w:ascii="Tahoma" w:hAnsi="Tahoma" w:cs="Tahoma"/>
          <w:sz w:val="16"/>
          <w:szCs w:val="16"/>
        </w:rPr>
        <w:t xml:space="preserve"> </w:t>
      </w:r>
      <w:r w:rsidRPr="00EB2B23">
        <w:rPr>
          <w:rFonts w:ascii="Tahoma" w:hAnsi="Tahoma" w:cs="Tahoma"/>
          <w:bCs/>
          <w:sz w:val="16"/>
          <w:szCs w:val="16"/>
        </w:rPr>
        <w:t xml:space="preserve">Do produkce kovů </w:t>
      </w:r>
      <w:r>
        <w:rPr>
          <w:rFonts w:ascii="Tahoma" w:hAnsi="Tahoma" w:cs="Tahoma"/>
          <w:bCs/>
          <w:sz w:val="16"/>
          <w:szCs w:val="16"/>
        </w:rPr>
        <w:t xml:space="preserve">z podskupiny 17 04 </w:t>
      </w:r>
      <w:r w:rsidRPr="00EB2B23">
        <w:rPr>
          <w:rFonts w:ascii="Tahoma" w:hAnsi="Tahoma" w:cs="Tahoma"/>
          <w:bCs/>
          <w:sz w:val="16"/>
          <w:szCs w:val="16"/>
        </w:rPr>
        <w:t>jsou započítány odpady kat.</w:t>
      </w:r>
      <w:r>
        <w:rPr>
          <w:rFonts w:ascii="Tahoma" w:hAnsi="Tahoma" w:cs="Tahoma"/>
          <w:bCs/>
          <w:sz w:val="16"/>
          <w:szCs w:val="16"/>
        </w:rPr>
        <w:t xml:space="preserve"> </w:t>
      </w:r>
      <w:r w:rsidRPr="00EB2B23">
        <w:rPr>
          <w:rFonts w:ascii="Tahoma" w:hAnsi="Tahoma" w:cs="Tahoma"/>
          <w:bCs/>
          <w:sz w:val="16"/>
          <w:szCs w:val="16"/>
        </w:rPr>
        <w:t>č.: 17 04 01, 17 04 02, 17 04 03, 17 04 04, 17 04 05, 17</w:t>
      </w:r>
      <w:r>
        <w:rPr>
          <w:rFonts w:ascii="Tahoma" w:hAnsi="Tahoma" w:cs="Tahoma"/>
          <w:bCs/>
          <w:sz w:val="16"/>
          <w:szCs w:val="16"/>
        </w:rPr>
        <w:t> </w:t>
      </w:r>
      <w:r w:rsidRPr="00EB2B23">
        <w:rPr>
          <w:rFonts w:ascii="Tahoma" w:hAnsi="Tahoma" w:cs="Tahoma"/>
          <w:bCs/>
          <w:sz w:val="16"/>
          <w:szCs w:val="16"/>
        </w:rPr>
        <w:t>04</w:t>
      </w:r>
      <w:r>
        <w:rPr>
          <w:rFonts w:ascii="Tahoma" w:hAnsi="Tahoma" w:cs="Tahoma"/>
          <w:bCs/>
          <w:sz w:val="16"/>
          <w:szCs w:val="16"/>
        </w:rPr>
        <w:t> </w:t>
      </w:r>
      <w:r w:rsidRPr="00EB2B23">
        <w:rPr>
          <w:rFonts w:ascii="Tahoma" w:hAnsi="Tahoma" w:cs="Tahoma"/>
          <w:bCs/>
          <w:sz w:val="16"/>
          <w:szCs w:val="16"/>
        </w:rPr>
        <w:t xml:space="preserve">06, 17 04 07, </w:t>
      </w:r>
      <w:r>
        <w:rPr>
          <w:rFonts w:ascii="Tahoma" w:hAnsi="Tahoma" w:cs="Tahoma"/>
          <w:bCs/>
          <w:sz w:val="16"/>
          <w:szCs w:val="16"/>
        </w:rPr>
        <w:t xml:space="preserve">17 04 09, 17 04 10 a </w:t>
      </w:r>
      <w:r w:rsidRPr="00EB2B23">
        <w:rPr>
          <w:rFonts w:ascii="Tahoma" w:hAnsi="Tahoma" w:cs="Tahoma"/>
          <w:bCs/>
          <w:sz w:val="16"/>
          <w:szCs w:val="16"/>
        </w:rPr>
        <w:t>17 04 11 přijaté od všech subjektů (tj. obce,</w:t>
      </w:r>
      <w:r>
        <w:rPr>
          <w:rFonts w:ascii="Tahoma" w:hAnsi="Tahoma" w:cs="Tahoma"/>
          <w:bCs/>
          <w:sz w:val="16"/>
          <w:szCs w:val="16"/>
        </w:rPr>
        <w:t xml:space="preserve"> občan,</w:t>
      </w:r>
      <w:r w:rsidRPr="00EB2B23">
        <w:rPr>
          <w:rFonts w:ascii="Tahoma" w:hAnsi="Tahoma" w:cs="Tahoma"/>
          <w:bCs/>
          <w:sz w:val="16"/>
          <w:szCs w:val="16"/>
        </w:rPr>
        <w:t xml:space="preserve"> právnické osoby a fyzické osoby oprávněné k podnikání) s kódem nakládání „A00“, „AN60“ a „BN30“.</w:t>
      </w:r>
    </w:p>
  </w:footnote>
  <w:footnote w:id="12">
    <w:p w14:paraId="044467CC" w14:textId="77777777" w:rsidR="00A4618C" w:rsidRPr="007F0D1F" w:rsidRDefault="00A4618C" w:rsidP="00FA2768">
      <w:pPr>
        <w:spacing w:after="0" w:line="240" w:lineRule="auto"/>
        <w:jc w:val="both"/>
        <w:rPr>
          <w:rFonts w:ascii="Tahoma" w:hAnsi="Tahoma" w:cs="Tahoma"/>
          <w:bCs/>
          <w:sz w:val="16"/>
          <w:szCs w:val="16"/>
        </w:rPr>
      </w:pPr>
      <w:r w:rsidRPr="00062E7D">
        <w:rPr>
          <w:rStyle w:val="Znakapoznpodarou"/>
          <w:rFonts w:ascii="Tahoma" w:hAnsi="Tahoma" w:cs="Tahoma"/>
          <w:sz w:val="16"/>
          <w:szCs w:val="16"/>
        </w:rPr>
        <w:footnoteRef/>
      </w:r>
      <w:r w:rsidRPr="00062E7D">
        <w:rPr>
          <w:rFonts w:ascii="Tahoma" w:hAnsi="Tahoma" w:cs="Tahoma"/>
          <w:sz w:val="16"/>
          <w:szCs w:val="16"/>
        </w:rPr>
        <w:t xml:space="preserve"> </w:t>
      </w:r>
      <w:r w:rsidRPr="00062E7D">
        <w:rPr>
          <w:rFonts w:ascii="Tahoma" w:hAnsi="Tahoma" w:cs="Tahoma"/>
          <w:bCs/>
          <w:sz w:val="16"/>
          <w:szCs w:val="16"/>
        </w:rPr>
        <w:t>Do skupiny baterie a akumulátory jsou zahrnuty následující kat.</w:t>
      </w:r>
      <w:r>
        <w:rPr>
          <w:rFonts w:ascii="Tahoma" w:hAnsi="Tahoma" w:cs="Tahoma"/>
          <w:bCs/>
          <w:sz w:val="16"/>
          <w:szCs w:val="16"/>
        </w:rPr>
        <w:t xml:space="preserve"> </w:t>
      </w:r>
      <w:r w:rsidRPr="00062E7D">
        <w:rPr>
          <w:rFonts w:ascii="Tahoma" w:hAnsi="Tahoma" w:cs="Tahoma"/>
          <w:bCs/>
          <w:sz w:val="16"/>
          <w:szCs w:val="16"/>
        </w:rPr>
        <w:t>č. přijatá od všech subjektů (tj. obce, právnické osoby a fyzické osoby oprávněné k podnikání): 16 06 01, 16 06 02, 16 06 03, 16 06 04, 16 06 05, 20 01 33,</w:t>
      </w:r>
      <w:r>
        <w:rPr>
          <w:rFonts w:ascii="Tahoma" w:hAnsi="Tahoma" w:cs="Tahoma"/>
          <w:bCs/>
          <w:sz w:val="16"/>
          <w:szCs w:val="16"/>
        </w:rPr>
        <w:t xml:space="preserve"> </w:t>
      </w:r>
      <w:r w:rsidRPr="00062E7D">
        <w:rPr>
          <w:rFonts w:ascii="Tahoma" w:hAnsi="Tahoma" w:cs="Tahoma"/>
          <w:bCs/>
          <w:sz w:val="16"/>
          <w:szCs w:val="16"/>
        </w:rPr>
        <w:t>20 01 34</w:t>
      </w:r>
      <w:r>
        <w:rPr>
          <w:rFonts w:ascii="Tahoma" w:hAnsi="Tahoma" w:cs="Tahoma"/>
          <w:bCs/>
          <w:sz w:val="16"/>
          <w:szCs w:val="16"/>
        </w:rPr>
        <w:t xml:space="preserve">, </w:t>
      </w:r>
      <w:r w:rsidRPr="00062E7D">
        <w:rPr>
          <w:rFonts w:ascii="Tahoma" w:hAnsi="Tahoma" w:cs="Tahoma"/>
          <w:bCs/>
          <w:sz w:val="16"/>
          <w:szCs w:val="16"/>
        </w:rPr>
        <w:t xml:space="preserve">s kódem nakládání „A00“, </w:t>
      </w:r>
      <w:r w:rsidRPr="007F0D1F">
        <w:rPr>
          <w:rFonts w:ascii="Tahoma" w:hAnsi="Tahoma" w:cs="Tahoma"/>
          <w:bCs/>
          <w:sz w:val="16"/>
          <w:szCs w:val="16"/>
        </w:rPr>
        <w:t>„AN60“ a „BN30“.</w:t>
      </w:r>
    </w:p>
  </w:footnote>
  <w:footnote w:id="13">
    <w:p w14:paraId="4F4EADBD" w14:textId="77777777" w:rsidR="00A4618C" w:rsidRDefault="00A4618C" w:rsidP="007B131F">
      <w:pPr>
        <w:pStyle w:val="Textpoznpodarou"/>
      </w:pPr>
      <w:r>
        <w:rPr>
          <w:rStyle w:val="Znakapoznpodarou"/>
        </w:rPr>
        <w:footnoteRef/>
      </w:r>
      <w:r>
        <w:t xml:space="preserve"> </w:t>
      </w:r>
      <w:r w:rsidRPr="00400338">
        <w:rPr>
          <w:color w:val="000000"/>
          <w:lang w:eastAsia="cs-CZ"/>
        </w:rPr>
        <w:t>Do celkové produkce jsou započítána katalogová čísla 16 02 11, 16 02 13, 16 02 14, 20 01 21, 20 01 23, 20 01 35, 20 01 36</w:t>
      </w:r>
      <w:r>
        <w:rPr>
          <w:color w:val="000000"/>
          <w:lang w:eastAsia="cs-CZ"/>
        </w:rPr>
        <w:t xml:space="preserve"> </w:t>
      </w:r>
      <w:r w:rsidRPr="00400338">
        <w:t>přijat</w:t>
      </w:r>
      <w:r>
        <w:t>á</w:t>
      </w:r>
      <w:r w:rsidRPr="00400338">
        <w:t xml:space="preserve"> od všech subjektů (tj. obce, právnické osoby a fyzické osoby oprávněné k podnikání) s kódem nakládání „A00“, „AN60“ „BN30“.</w:t>
      </w:r>
    </w:p>
  </w:footnote>
  <w:footnote w:id="14">
    <w:p w14:paraId="186C0115" w14:textId="77777777" w:rsidR="00A4618C" w:rsidRPr="003A5324" w:rsidRDefault="00A4618C" w:rsidP="00FA2768">
      <w:pPr>
        <w:spacing w:after="0" w:line="240" w:lineRule="auto"/>
        <w:jc w:val="both"/>
        <w:rPr>
          <w:rFonts w:ascii="Tahoma" w:hAnsi="Tahoma" w:cs="Tahoma"/>
          <w:bCs/>
          <w:sz w:val="16"/>
          <w:szCs w:val="16"/>
        </w:rPr>
      </w:pPr>
      <w:r w:rsidRPr="003A5324">
        <w:rPr>
          <w:rStyle w:val="Znakapoznpodarou"/>
          <w:rFonts w:ascii="Tahoma" w:hAnsi="Tahoma" w:cs="Tahoma"/>
          <w:sz w:val="16"/>
          <w:szCs w:val="16"/>
        </w:rPr>
        <w:footnoteRef/>
      </w:r>
      <w:r w:rsidRPr="003A5324">
        <w:rPr>
          <w:rFonts w:ascii="Tahoma" w:hAnsi="Tahoma" w:cs="Tahoma"/>
          <w:sz w:val="16"/>
          <w:szCs w:val="16"/>
        </w:rPr>
        <w:t xml:space="preserve"> </w:t>
      </w:r>
      <w:r w:rsidRPr="003A5324">
        <w:rPr>
          <w:rFonts w:ascii="Tahoma" w:hAnsi="Tahoma" w:cs="Tahoma"/>
          <w:bCs/>
          <w:sz w:val="16"/>
          <w:szCs w:val="16"/>
        </w:rPr>
        <w:t xml:space="preserve">Do celkové produkce pneumatik </w:t>
      </w:r>
      <w:r>
        <w:rPr>
          <w:rFonts w:ascii="Tahoma" w:hAnsi="Tahoma" w:cs="Tahoma"/>
          <w:bCs/>
          <w:sz w:val="16"/>
          <w:szCs w:val="16"/>
        </w:rPr>
        <w:t>je</w:t>
      </w:r>
      <w:r w:rsidRPr="003A5324">
        <w:rPr>
          <w:rFonts w:ascii="Tahoma" w:hAnsi="Tahoma" w:cs="Tahoma"/>
          <w:bCs/>
          <w:sz w:val="16"/>
          <w:szCs w:val="16"/>
        </w:rPr>
        <w:t xml:space="preserve"> započítáno kat.</w:t>
      </w:r>
      <w:r>
        <w:rPr>
          <w:rFonts w:ascii="Tahoma" w:hAnsi="Tahoma" w:cs="Tahoma"/>
          <w:bCs/>
          <w:sz w:val="16"/>
          <w:szCs w:val="16"/>
        </w:rPr>
        <w:t xml:space="preserve"> </w:t>
      </w:r>
      <w:r w:rsidRPr="003A5324">
        <w:rPr>
          <w:rFonts w:ascii="Tahoma" w:hAnsi="Tahoma" w:cs="Tahoma"/>
          <w:bCs/>
          <w:sz w:val="16"/>
          <w:szCs w:val="16"/>
        </w:rPr>
        <w:t xml:space="preserve">č. </w:t>
      </w:r>
      <w:r w:rsidRPr="003A5324">
        <w:rPr>
          <w:rFonts w:ascii="Tahoma" w:hAnsi="Tahoma" w:cs="Tahoma"/>
          <w:color w:val="000000"/>
          <w:sz w:val="16"/>
          <w:szCs w:val="16"/>
        </w:rPr>
        <w:t xml:space="preserve">16 01 03 </w:t>
      </w:r>
      <w:r w:rsidRPr="003A5324">
        <w:rPr>
          <w:rFonts w:ascii="Tahoma" w:hAnsi="Tahoma" w:cs="Tahoma"/>
          <w:bCs/>
          <w:sz w:val="16"/>
          <w:szCs w:val="16"/>
        </w:rPr>
        <w:t>přijaté od všech subjektů (tj. obce, právnické osoby a fyzické osoby oprávněné k podnikání) s kódem nakládání „A00“, „AN60“ „BN30“.</w:t>
      </w:r>
    </w:p>
  </w:footnote>
  <w:footnote w:id="15">
    <w:p w14:paraId="027238CE" w14:textId="6055BB62" w:rsidR="00A4618C" w:rsidRPr="00434292" w:rsidRDefault="00A4618C" w:rsidP="007B131F">
      <w:pPr>
        <w:pStyle w:val="Textpoznpodarou"/>
      </w:pPr>
      <w:r w:rsidRPr="00434292">
        <w:rPr>
          <w:rStyle w:val="Znakapoznpodarou"/>
          <w:rFonts w:cs="Tahoma"/>
        </w:rPr>
        <w:footnoteRef/>
      </w:r>
      <w:r w:rsidRPr="00434292">
        <w:t xml:space="preserve"> Zdroj: </w:t>
      </w:r>
      <w:r>
        <w:t>N</w:t>
      </w:r>
      <w:r w:rsidRPr="00434292">
        <w:t>ařízení Evropského parlamentu a Rady</w:t>
      </w:r>
      <w:r w:rsidRPr="00434292">
        <w:rPr>
          <w:rStyle w:val="Znakapoznpodarou"/>
          <w:rFonts w:cs="Tahoma"/>
          <w:bCs/>
        </w:rPr>
        <w:footnoteRef/>
      </w:r>
      <w:r w:rsidRPr="00434292">
        <w:t xml:space="preserve"> (ES) č. 850/2004</w:t>
      </w:r>
      <w:r>
        <w:t>,</w:t>
      </w:r>
      <w:r w:rsidRPr="00434292">
        <w:t xml:space="preserve"> o perzistentních organických znečišťujících látkách</w:t>
      </w:r>
      <w:r>
        <w:t xml:space="preserve">  a N</w:t>
      </w:r>
      <w:r w:rsidRPr="00434292">
        <w:t>ařízení Evropského parlamentu a Rady</w:t>
      </w:r>
      <w:r>
        <w:t xml:space="preserve"> č. 2019/1021, o perzistentních organicky znečišťujících látkách (nařízení o POPs)</w:t>
      </w:r>
    </w:p>
  </w:footnote>
  <w:footnote w:id="16">
    <w:p w14:paraId="72F9F6D2" w14:textId="77777777" w:rsidR="00A4618C" w:rsidRDefault="00A4618C" w:rsidP="007B131F">
      <w:pPr>
        <w:pStyle w:val="Textpoznpodarou"/>
      </w:pPr>
      <w:r>
        <w:rPr>
          <w:rStyle w:val="Znakapoznpodarou"/>
        </w:rPr>
        <w:footnoteRef/>
      </w:r>
      <w:r>
        <w:t xml:space="preserve"> </w:t>
      </w:r>
      <w:r w:rsidRPr="007F0D1F">
        <w:t xml:space="preserve">Do celkové produkce odpadů </w:t>
      </w:r>
      <w:r>
        <w:t>s obsahem</w:t>
      </w:r>
      <w:r w:rsidRPr="007F0D1F">
        <w:t xml:space="preserve"> PCB jsou započítány tato kat.č.:</w:t>
      </w:r>
      <w:r>
        <w:t xml:space="preserve"> </w:t>
      </w:r>
      <w:r w:rsidRPr="00C45F1D">
        <w:t>13</w:t>
      </w:r>
      <w:r>
        <w:t xml:space="preserve"> </w:t>
      </w:r>
      <w:r w:rsidRPr="00C45F1D">
        <w:t>01</w:t>
      </w:r>
      <w:r>
        <w:t xml:space="preserve"> </w:t>
      </w:r>
      <w:r w:rsidRPr="00C45F1D">
        <w:t>01,</w:t>
      </w:r>
      <w:r>
        <w:t xml:space="preserve"> </w:t>
      </w:r>
      <w:r w:rsidRPr="00C45F1D">
        <w:t>13</w:t>
      </w:r>
      <w:r>
        <w:t xml:space="preserve"> </w:t>
      </w:r>
      <w:r w:rsidRPr="00C45F1D">
        <w:t>03</w:t>
      </w:r>
      <w:r>
        <w:t xml:space="preserve"> </w:t>
      </w:r>
      <w:r w:rsidRPr="00C45F1D">
        <w:t>01,</w:t>
      </w:r>
      <w:r>
        <w:t xml:space="preserve"> </w:t>
      </w:r>
      <w:r w:rsidRPr="00C45F1D">
        <w:t>16</w:t>
      </w:r>
      <w:r>
        <w:t xml:space="preserve"> </w:t>
      </w:r>
      <w:r w:rsidRPr="00C45F1D">
        <w:t>02</w:t>
      </w:r>
      <w:r>
        <w:t xml:space="preserve"> </w:t>
      </w:r>
      <w:r w:rsidRPr="00C45F1D">
        <w:t>09,</w:t>
      </w:r>
      <w:r>
        <w:t xml:space="preserve"> </w:t>
      </w:r>
      <w:r w:rsidRPr="00C45F1D">
        <w:t>16</w:t>
      </w:r>
      <w:r>
        <w:t xml:space="preserve"> </w:t>
      </w:r>
      <w:r w:rsidRPr="00C45F1D">
        <w:t>01</w:t>
      </w:r>
      <w:r>
        <w:t xml:space="preserve"> </w:t>
      </w:r>
      <w:r w:rsidRPr="00C45F1D">
        <w:t>09,</w:t>
      </w:r>
      <w:r>
        <w:t xml:space="preserve"> </w:t>
      </w:r>
      <w:r w:rsidRPr="00C45F1D">
        <w:t>16</w:t>
      </w:r>
      <w:r>
        <w:t xml:space="preserve"> </w:t>
      </w:r>
      <w:r w:rsidRPr="00C45F1D">
        <w:t>02</w:t>
      </w:r>
      <w:r>
        <w:t xml:space="preserve"> </w:t>
      </w:r>
      <w:r w:rsidRPr="00C45F1D">
        <w:t>10,</w:t>
      </w:r>
      <w:r>
        <w:t xml:space="preserve"> </w:t>
      </w:r>
      <w:r w:rsidRPr="00C45F1D">
        <w:t>17</w:t>
      </w:r>
      <w:r>
        <w:t xml:space="preserve"> </w:t>
      </w:r>
      <w:r w:rsidRPr="00C45F1D">
        <w:t>09</w:t>
      </w:r>
      <w:r>
        <w:t xml:space="preserve"> </w:t>
      </w:r>
      <w:r w:rsidRPr="00C45F1D">
        <w:t>02</w:t>
      </w:r>
      <w:r w:rsidRPr="007F0D1F">
        <w:t xml:space="preserve"> přijaté od všech subjektů (tj. obce, právnické osoby a fyzické osoby oprávněné k podnikání) s kódem nakládání „A00“, „AN60“ „BN30“.</w:t>
      </w:r>
    </w:p>
  </w:footnote>
  <w:footnote w:id="17">
    <w:p w14:paraId="7A7EDB23" w14:textId="77777777" w:rsidR="00A4618C" w:rsidRPr="007F0D1F" w:rsidRDefault="00A4618C" w:rsidP="00FA2768">
      <w:pPr>
        <w:spacing w:after="0" w:line="240" w:lineRule="auto"/>
        <w:jc w:val="both"/>
        <w:rPr>
          <w:rFonts w:ascii="Tahoma" w:hAnsi="Tahoma" w:cs="Tahoma"/>
          <w:bCs/>
          <w:sz w:val="16"/>
          <w:szCs w:val="16"/>
        </w:rPr>
      </w:pPr>
      <w:r w:rsidRPr="007F0D1F">
        <w:rPr>
          <w:rStyle w:val="Znakapoznpodarou"/>
          <w:rFonts w:ascii="Tahoma" w:hAnsi="Tahoma" w:cs="Tahoma"/>
          <w:sz w:val="16"/>
          <w:szCs w:val="16"/>
        </w:rPr>
        <w:footnoteRef/>
      </w:r>
      <w:r w:rsidRPr="007F0D1F">
        <w:rPr>
          <w:rFonts w:ascii="Tahoma" w:hAnsi="Tahoma" w:cs="Tahoma"/>
          <w:sz w:val="16"/>
          <w:szCs w:val="16"/>
        </w:rPr>
        <w:t xml:space="preserve"> </w:t>
      </w:r>
      <w:r w:rsidRPr="007F0D1F">
        <w:rPr>
          <w:rFonts w:ascii="Tahoma" w:hAnsi="Tahoma" w:cs="Tahoma"/>
          <w:bCs/>
          <w:sz w:val="16"/>
          <w:szCs w:val="16"/>
        </w:rPr>
        <w:t>Do celkové produkce odpadních olejů jsou započítány kat.č.: 12 01 06, 12 01 07, 12 01 10, 12 01 19, 13 01 09, 13 01 10, 13 01 11, 13 01 12, 13 01 13, 13 02 04, 13 02 05, 13 02 06, 13 02 07, 13 02 08, 13 03 06, 13 03 07, 13 03 08, 13 03 09, 13 03 10, 13 04 01, 13 04 03, 13 05 06, 20 01 26 přijaté od všech subjektů (tj. obce, právnické osoby a fyzické osoby oprávněné k podnikání) s kódem nakládání „A00“, „AN60“ a „BN30“.</w:t>
      </w:r>
    </w:p>
  </w:footnote>
  <w:footnote w:id="18">
    <w:p w14:paraId="6FA9C06D" w14:textId="77777777" w:rsidR="00A4618C" w:rsidRDefault="00A4618C" w:rsidP="00FA2768">
      <w:pPr>
        <w:spacing w:after="0" w:line="240" w:lineRule="auto"/>
        <w:jc w:val="both"/>
        <w:rPr>
          <w:rFonts w:ascii="Tahoma" w:hAnsi="Tahoma" w:cs="Tahoma"/>
          <w:bCs/>
          <w:sz w:val="16"/>
          <w:szCs w:val="16"/>
        </w:rPr>
      </w:pPr>
      <w:r w:rsidRPr="007F0D1F">
        <w:rPr>
          <w:rStyle w:val="Znakapoznpodarou"/>
          <w:rFonts w:ascii="Tahoma" w:hAnsi="Tahoma" w:cs="Tahoma"/>
          <w:sz w:val="16"/>
          <w:szCs w:val="16"/>
        </w:rPr>
        <w:footnoteRef/>
      </w:r>
      <w:r w:rsidRPr="007F0D1F">
        <w:rPr>
          <w:rFonts w:ascii="Tahoma" w:hAnsi="Tahoma" w:cs="Tahoma"/>
          <w:sz w:val="16"/>
          <w:szCs w:val="16"/>
        </w:rPr>
        <w:t xml:space="preserve"> </w:t>
      </w:r>
      <w:r w:rsidRPr="007F0D1F">
        <w:rPr>
          <w:rFonts w:ascii="Tahoma" w:hAnsi="Tahoma" w:cs="Tahoma"/>
          <w:bCs/>
          <w:sz w:val="16"/>
          <w:szCs w:val="16"/>
        </w:rPr>
        <w:t>Do celkové produkce kalů z čištění odpadních vod je započítáno kat.č.: 19 08 05 přijaté od všech subjektů (tj. obce, právnické osoby a fyzické osoby oprávněné k podnikání) s kódem nakládání „A00“</w:t>
      </w:r>
      <w:r>
        <w:rPr>
          <w:rFonts w:ascii="Tahoma" w:hAnsi="Tahoma" w:cs="Tahoma"/>
          <w:bCs/>
          <w:sz w:val="16"/>
          <w:szCs w:val="16"/>
        </w:rPr>
        <w:t xml:space="preserve"> , </w:t>
      </w:r>
      <w:r w:rsidRPr="007F0D1F">
        <w:rPr>
          <w:rFonts w:ascii="Tahoma" w:hAnsi="Tahoma" w:cs="Tahoma"/>
          <w:bCs/>
          <w:sz w:val="16"/>
          <w:szCs w:val="16"/>
        </w:rPr>
        <w:t>„AN60“</w:t>
      </w:r>
      <w:r>
        <w:rPr>
          <w:rFonts w:ascii="Tahoma" w:hAnsi="Tahoma" w:cs="Tahoma"/>
          <w:bCs/>
          <w:sz w:val="16"/>
          <w:szCs w:val="16"/>
        </w:rPr>
        <w:t>, „BN30“</w:t>
      </w:r>
      <w:r w:rsidRPr="007F0D1F">
        <w:rPr>
          <w:rFonts w:ascii="Tahoma" w:hAnsi="Tahoma" w:cs="Tahoma"/>
          <w:bCs/>
          <w:sz w:val="16"/>
          <w:szCs w:val="16"/>
        </w:rPr>
        <w:t>.</w:t>
      </w:r>
    </w:p>
    <w:p w14:paraId="5E481965" w14:textId="77777777" w:rsidR="00A4618C" w:rsidRPr="007F0D1F" w:rsidRDefault="00A4618C" w:rsidP="00FA2768">
      <w:pPr>
        <w:spacing w:after="0" w:line="240" w:lineRule="auto"/>
        <w:jc w:val="both"/>
        <w:rPr>
          <w:rFonts w:ascii="Tahoma" w:hAnsi="Tahoma" w:cs="Tahoma"/>
          <w:bCs/>
          <w:sz w:val="16"/>
          <w:szCs w:val="16"/>
        </w:rPr>
      </w:pPr>
      <w:r>
        <w:rPr>
          <w:rFonts w:ascii="Tahoma" w:hAnsi="Tahoma" w:cs="Tahoma"/>
          <w:bCs/>
          <w:sz w:val="16"/>
          <w:szCs w:val="16"/>
        </w:rPr>
        <w:t>.</w:t>
      </w:r>
    </w:p>
  </w:footnote>
  <w:footnote w:id="19">
    <w:p w14:paraId="0F032504" w14:textId="77777777" w:rsidR="00A4618C" w:rsidRPr="007F0D1F" w:rsidRDefault="00A4618C" w:rsidP="00FA2768">
      <w:pPr>
        <w:spacing w:after="0" w:line="240" w:lineRule="auto"/>
        <w:jc w:val="both"/>
        <w:rPr>
          <w:rFonts w:ascii="Tahoma" w:hAnsi="Tahoma" w:cs="Tahoma"/>
          <w:bCs/>
          <w:sz w:val="16"/>
          <w:szCs w:val="16"/>
        </w:rPr>
      </w:pPr>
      <w:r w:rsidRPr="007F0D1F">
        <w:rPr>
          <w:rStyle w:val="Znakapoznpodarou"/>
          <w:rFonts w:ascii="Tahoma" w:hAnsi="Tahoma" w:cs="Tahoma"/>
          <w:sz w:val="16"/>
          <w:szCs w:val="16"/>
        </w:rPr>
        <w:footnoteRef/>
      </w:r>
      <w:r w:rsidRPr="007F0D1F">
        <w:rPr>
          <w:rFonts w:ascii="Tahoma" w:hAnsi="Tahoma" w:cs="Tahoma"/>
          <w:sz w:val="16"/>
          <w:szCs w:val="16"/>
        </w:rPr>
        <w:t xml:space="preserve"> </w:t>
      </w:r>
      <w:r w:rsidRPr="007F0D1F">
        <w:rPr>
          <w:rFonts w:ascii="Tahoma" w:hAnsi="Tahoma" w:cs="Tahoma"/>
          <w:bCs/>
          <w:sz w:val="16"/>
          <w:szCs w:val="16"/>
        </w:rPr>
        <w:t xml:space="preserve">Do celkové produkce odpadů obsahujících azbest jsou započítána následující kat.č.: </w:t>
      </w:r>
      <w:r w:rsidRPr="00EA29A0">
        <w:rPr>
          <w:rFonts w:ascii="Tahoma" w:hAnsi="Tahoma" w:cs="Tahoma"/>
          <w:bCs/>
          <w:sz w:val="16"/>
          <w:szCs w:val="16"/>
        </w:rPr>
        <w:t xml:space="preserve">06 07 01, 06 13 </w:t>
      </w:r>
      <w:r>
        <w:rPr>
          <w:rFonts w:ascii="Tahoma" w:hAnsi="Tahoma" w:cs="Tahoma"/>
          <w:bCs/>
          <w:sz w:val="16"/>
          <w:szCs w:val="16"/>
        </w:rPr>
        <w:t>0</w:t>
      </w:r>
      <w:r w:rsidRPr="00EA29A0">
        <w:rPr>
          <w:rFonts w:ascii="Tahoma" w:hAnsi="Tahoma" w:cs="Tahoma"/>
          <w:bCs/>
          <w:sz w:val="16"/>
          <w:szCs w:val="16"/>
        </w:rPr>
        <w:t>4, 10 13 09, 16 01 11, 16 02 12, 17 06 01, 17 06 05</w:t>
      </w:r>
      <w:r w:rsidRPr="007F0D1F">
        <w:rPr>
          <w:rFonts w:ascii="Tahoma" w:hAnsi="Tahoma" w:cs="Tahoma"/>
          <w:bCs/>
          <w:sz w:val="16"/>
          <w:szCs w:val="16"/>
        </w:rPr>
        <w:t xml:space="preserve"> přijaté od všech subjektů (tj. obce, právnické osoby a fyzické osoby oprávněné k podnikání) s kódem nakládání „A00“, „AN60“ a „BN30“.</w:t>
      </w:r>
    </w:p>
  </w:footnote>
  <w:footnote w:id="20">
    <w:p w14:paraId="3C453574" w14:textId="77777777" w:rsidR="00A4618C" w:rsidRPr="00174ED1" w:rsidRDefault="00A4618C" w:rsidP="007B131F">
      <w:pPr>
        <w:pStyle w:val="Textpoznpodarou"/>
      </w:pPr>
      <w:r w:rsidRPr="00174ED1">
        <w:rPr>
          <w:rStyle w:val="Znakapoznpodarou"/>
          <w:rFonts w:asciiTheme="minorHAnsi" w:hAnsiTheme="minorHAnsi"/>
          <w:sz w:val="18"/>
          <w:szCs w:val="18"/>
        </w:rPr>
        <w:footnoteRef/>
      </w:r>
      <w:r w:rsidRPr="00174ED1">
        <w:t xml:space="preserve"> V souvislosti s dalšími strategickými dokumenty zejména Politikou druhotných surovin ČR. </w:t>
      </w:r>
    </w:p>
  </w:footnote>
  <w:footnote w:id="21">
    <w:p w14:paraId="67FA1442" w14:textId="77777777" w:rsidR="00A4618C" w:rsidRDefault="00A4618C" w:rsidP="007B131F">
      <w:pPr>
        <w:pStyle w:val="Textpoznpodarou"/>
      </w:pPr>
      <w:r>
        <w:rPr>
          <w:rStyle w:val="Znakapoznpodarou"/>
        </w:rPr>
        <w:footnoteRef/>
      </w:r>
      <w:r>
        <w:t xml:space="preserve"> </w:t>
      </w:r>
      <w:r w:rsidRPr="00EB2DE5">
        <w:t>Směrnice Evropského parlamentu a Rady 94/62/ES ze dne 20. prosince 1994 o obalech a obalových odpadech.</w:t>
      </w:r>
    </w:p>
  </w:footnote>
  <w:footnote w:id="22">
    <w:p w14:paraId="7FE8155E" w14:textId="77777777" w:rsidR="00A4618C" w:rsidRDefault="00A4618C" w:rsidP="007B131F">
      <w:pPr>
        <w:pStyle w:val="Textpoznpodarou"/>
      </w:pPr>
      <w:r>
        <w:rPr>
          <w:rStyle w:val="Znakapoznpodarou"/>
        </w:rPr>
        <w:footnoteRef/>
      </w:r>
      <w:r>
        <w:t xml:space="preserve"> </w:t>
      </w:r>
      <w:r w:rsidRPr="00896DA9">
        <w:t>Směrnice Rady 1999/31/ES ze dne 26. dubna 1999 o skládkách odpadů</w:t>
      </w:r>
      <w:r>
        <w:t>.</w:t>
      </w:r>
    </w:p>
  </w:footnote>
  <w:footnote w:id="23">
    <w:p w14:paraId="0588BED9" w14:textId="77777777" w:rsidR="00A4618C" w:rsidRPr="00174ED1" w:rsidRDefault="00A4618C" w:rsidP="007B131F">
      <w:pPr>
        <w:pStyle w:val="Textpoznpodarou"/>
      </w:pPr>
      <w:r w:rsidRPr="00174ED1">
        <w:rPr>
          <w:rStyle w:val="Znakapoznpodarou"/>
          <w:rFonts w:asciiTheme="minorHAnsi" w:hAnsiTheme="minorHAnsi"/>
          <w:sz w:val="18"/>
          <w:szCs w:val="18"/>
        </w:rPr>
        <w:footnoteRef/>
      </w:r>
      <w:r w:rsidRPr="00174ED1">
        <w:t xml:space="preserve"> Jedná se o běžné užívaný, zažitý výraz pro zákonný pojem oddělené soustřeďování odpadu.</w:t>
      </w:r>
    </w:p>
  </w:footnote>
  <w:footnote w:id="24">
    <w:p w14:paraId="6A0E3C82" w14:textId="77777777" w:rsidR="00A4618C" w:rsidRPr="00174ED1" w:rsidRDefault="00A4618C" w:rsidP="007B131F">
      <w:pPr>
        <w:pStyle w:val="Textpoznpodarou"/>
      </w:pPr>
      <w:r w:rsidRPr="00174ED1">
        <w:rPr>
          <w:rStyle w:val="Znakapoznpodarou"/>
          <w:rFonts w:asciiTheme="minorHAnsi" w:hAnsiTheme="minorHAnsi" w:cstheme="minorHAnsi"/>
          <w:sz w:val="18"/>
          <w:szCs w:val="18"/>
        </w:rPr>
        <w:footnoteRef/>
      </w:r>
      <w:r w:rsidRPr="00174ED1">
        <w:t xml:space="preserve"> Vyhláška č. 8/2021 Sb., o Katalogu odpadů a posuzování vlastností odpadů (Katalog odpadů).</w:t>
      </w:r>
    </w:p>
  </w:footnote>
  <w:footnote w:id="25">
    <w:p w14:paraId="3F34317A" w14:textId="77777777" w:rsidR="00A4618C" w:rsidRPr="00174ED1" w:rsidRDefault="00A4618C" w:rsidP="007B131F">
      <w:pPr>
        <w:pStyle w:val="Textpoznpodarou"/>
      </w:pPr>
      <w:r w:rsidRPr="00174ED1">
        <w:rPr>
          <w:rStyle w:val="Znakapoznpodarou"/>
          <w:rFonts w:asciiTheme="minorHAnsi" w:hAnsiTheme="minorHAnsi" w:cstheme="minorHAnsi"/>
          <w:sz w:val="18"/>
          <w:szCs w:val="18"/>
        </w:rPr>
        <w:footnoteRef/>
      </w:r>
      <w:r w:rsidRPr="00174ED1">
        <w:t xml:space="preserve"> Vyhláška č. 8/2021 Sb., o Katalogu odpadů a posuzování vlastností odpadů (Katalog odpadů).</w:t>
      </w:r>
    </w:p>
  </w:footnote>
  <w:footnote w:id="26">
    <w:p w14:paraId="505ADE86" w14:textId="77777777" w:rsidR="00A4618C" w:rsidRDefault="00A4618C" w:rsidP="007B131F">
      <w:pPr>
        <w:pStyle w:val="Textpoznpodarou"/>
      </w:pPr>
      <w:r>
        <w:rPr>
          <w:rStyle w:val="Znakapoznpodarou"/>
        </w:rPr>
        <w:footnoteRef/>
      </w:r>
      <w:r>
        <w:t xml:space="preserve"> Pouze recyklace.</w:t>
      </w:r>
    </w:p>
  </w:footnote>
  <w:footnote w:id="27">
    <w:p w14:paraId="4917A647" w14:textId="77777777" w:rsidR="00A4618C" w:rsidRPr="006C486B" w:rsidRDefault="00A4618C" w:rsidP="007B131F">
      <w:pPr>
        <w:pStyle w:val="Textpoznpodarou"/>
        <w:rPr>
          <w:rFonts w:asciiTheme="minorHAnsi" w:hAnsiTheme="minorHAnsi" w:cstheme="minorHAnsi"/>
          <w:sz w:val="18"/>
          <w:szCs w:val="18"/>
        </w:rPr>
      </w:pPr>
      <w:r w:rsidRPr="001347ED">
        <w:rPr>
          <w:rStyle w:val="Znakapoznpodarou"/>
          <w:rFonts w:asciiTheme="minorHAnsi" w:hAnsiTheme="minorHAnsi" w:cstheme="minorHAnsi"/>
          <w:sz w:val="18"/>
          <w:szCs w:val="18"/>
        </w:rPr>
        <w:footnoteRef/>
      </w:r>
      <w:r w:rsidRPr="001347ED">
        <w:rPr>
          <w:rFonts w:asciiTheme="minorHAnsi" w:hAnsiTheme="minorHAnsi" w:cstheme="minorHAnsi"/>
          <w:sz w:val="18"/>
          <w:szCs w:val="18"/>
        </w:rPr>
        <w:t xml:space="preserve"> </w:t>
      </w:r>
      <w:r>
        <w:t>N</w:t>
      </w:r>
      <w:r w:rsidRPr="006B404C">
        <w:t>ařízení Evropského parlamentu a Rady (ES) č. 1069/2009 o vedlejších produktech živočišného původu</w:t>
      </w:r>
      <w:r>
        <w:t>.</w:t>
      </w:r>
    </w:p>
  </w:footnote>
  <w:footnote w:id="28">
    <w:p w14:paraId="2B52C557" w14:textId="77777777" w:rsidR="00A4618C" w:rsidRDefault="00A4618C" w:rsidP="007B131F">
      <w:pPr>
        <w:pStyle w:val="Textpoznpodarou"/>
      </w:pPr>
      <w:r w:rsidRPr="001347ED">
        <w:rPr>
          <w:rStyle w:val="Znakapoznpodarou"/>
          <w:rFonts w:asciiTheme="minorHAnsi" w:hAnsiTheme="minorHAnsi" w:cstheme="minorHAnsi"/>
          <w:sz w:val="18"/>
          <w:szCs w:val="18"/>
        </w:rPr>
        <w:footnoteRef/>
      </w:r>
      <w:r w:rsidRPr="001347ED">
        <w:t xml:space="preserve"> </w:t>
      </w:r>
      <w:r>
        <w:t>N</w:t>
      </w:r>
      <w:r w:rsidRPr="001347ED">
        <w:t xml:space="preserve">ařízení Komise (EU) </w:t>
      </w:r>
      <w:r>
        <w:t>č</w:t>
      </w:r>
      <w:r w:rsidRPr="001347ED">
        <w:t>. 142/2011 ze dne 25. února 2011, kterým se provádí nařízení Evropského parlamentu a Rady (ES) č. 1069/2009 o hygienických pravidlech pro vedlejší produkty živočišného původu a získané produkty, které nejsou určeny k lidské spotřebě, a provád</w:t>
      </w:r>
      <w:r>
        <w:t>ění</w:t>
      </w:r>
      <w:r w:rsidRPr="001347ED">
        <w:t xml:space="preserve"> směrnice Rady 97/78/ES, pokud jde o určité vzorky a předměty osvobozené od veterinárních kontrol na hranici podle uvedené směrnice</w:t>
      </w:r>
      <w:r>
        <w:t>, v platném znění.</w:t>
      </w:r>
      <w:r w:rsidRPr="001347ED">
        <w:t xml:space="preserve"> </w:t>
      </w:r>
    </w:p>
  </w:footnote>
  <w:footnote w:id="29">
    <w:p w14:paraId="21696264" w14:textId="77777777" w:rsidR="00A4618C" w:rsidRDefault="00A4618C" w:rsidP="007B131F">
      <w:pPr>
        <w:pStyle w:val="Textpoznpodarou"/>
      </w:pPr>
      <w:r>
        <w:rPr>
          <w:rStyle w:val="Znakapoznpodarou"/>
        </w:rPr>
        <w:footnoteRef/>
      </w:r>
      <w:r>
        <w:t xml:space="preserve"> </w:t>
      </w:r>
      <w:r w:rsidRPr="00C67C2D">
        <w:t>Basilejská úmluva o kontrole pohybu nebezpečných odpadů přes hranice států a jejich zneškodňování, uvedené ve Sbírce právních předpisů České republiky pod č. 6/2015 Sb. m. s. (která nabyla účinnosti dne 5. května 1992).</w:t>
      </w:r>
    </w:p>
  </w:footnote>
  <w:footnote w:id="30">
    <w:p w14:paraId="62F04A40" w14:textId="77777777" w:rsidR="00A4618C" w:rsidRPr="001347ED" w:rsidRDefault="00A4618C" w:rsidP="00391741">
      <w:pPr>
        <w:tabs>
          <w:tab w:val="left" w:pos="6705"/>
        </w:tabs>
        <w:ind w:right="68"/>
        <w:rPr>
          <w:rFonts w:cstheme="minorHAnsi"/>
          <w:sz w:val="18"/>
          <w:szCs w:val="18"/>
        </w:rPr>
      </w:pPr>
      <w:r w:rsidRPr="001347ED">
        <w:rPr>
          <w:rStyle w:val="Znakapoznpodarou"/>
          <w:sz w:val="18"/>
          <w:szCs w:val="18"/>
        </w:rPr>
        <w:footnoteRef/>
      </w:r>
      <w:r w:rsidRPr="001347ED">
        <w:rPr>
          <w:sz w:val="18"/>
          <w:szCs w:val="18"/>
        </w:rPr>
        <w:t xml:space="preserve"> </w:t>
      </w:r>
      <w:r>
        <w:rPr>
          <w:sz w:val="18"/>
          <w:szCs w:val="18"/>
        </w:rPr>
        <w:t xml:space="preserve"> </w:t>
      </w:r>
      <w:r w:rsidRPr="009C2757">
        <w:rPr>
          <w:sz w:val="18"/>
          <w:szCs w:val="18"/>
        </w:rPr>
        <w:t>§ 5 zákona</w:t>
      </w:r>
      <w:r>
        <w:rPr>
          <w:sz w:val="18"/>
          <w:szCs w:val="18"/>
        </w:rPr>
        <w:t xml:space="preserve"> z</w:t>
      </w:r>
      <w:r w:rsidRPr="009C2757">
        <w:rPr>
          <w:sz w:val="18"/>
          <w:szCs w:val="18"/>
        </w:rPr>
        <w:t xml:space="preserve">ákon č. </w:t>
      </w:r>
      <w:r w:rsidRPr="000E4F4D">
        <w:rPr>
          <w:sz w:val="18"/>
          <w:szCs w:val="18"/>
        </w:rPr>
        <w:t>251/2016 Sb., o některých přestupcích, ve znění pozdějších předpisů</w:t>
      </w:r>
      <w:r>
        <w:rPr>
          <w:rFonts w:cstheme="minorHAnsi"/>
          <w:sz w:val="18"/>
          <w:szCs w:val="18"/>
        </w:rPr>
        <w:t xml:space="preserve">. </w:t>
      </w:r>
    </w:p>
  </w:footnote>
  <w:footnote w:id="31">
    <w:p w14:paraId="375D74BC" w14:textId="77777777" w:rsidR="00A4618C" w:rsidRPr="00552230" w:rsidRDefault="00A4618C" w:rsidP="007B131F">
      <w:pPr>
        <w:pStyle w:val="Textpoznpodarou"/>
      </w:pPr>
      <w:r>
        <w:rPr>
          <w:rStyle w:val="Znakapoznpodarou"/>
        </w:rPr>
        <w:footnoteRef/>
      </w:r>
      <w:r>
        <w:t xml:space="preserve"> </w:t>
      </w:r>
      <w:r w:rsidRPr="00552230">
        <w:t>Harmonizované specifikace pro označení vybraných plastových výrobků se stanoví </w:t>
      </w:r>
      <w:r w:rsidRPr="00B8396F">
        <w:t>Prováděcím nařízení Komise (EU) 2020/2151, ze dne 17. prosince 2020,  kterým se stanoví pravidla pro harmonizované specifikace pro označování plastových výrobků na jedno použití uvedených v části D přílohy směrnice Evropského parlamentu a Rady (EU) 2019/904 o omezení dopadu některých plastový</w:t>
      </w:r>
      <w:r>
        <w:t>ch výrobků na životní prostředí</w:t>
      </w:r>
      <w:r w:rsidRPr="00552230">
        <w:t>.</w:t>
      </w:r>
    </w:p>
  </w:footnote>
  <w:footnote w:id="32">
    <w:p w14:paraId="175410F6" w14:textId="77777777" w:rsidR="00A4618C" w:rsidRPr="00D05D40" w:rsidRDefault="00A4618C" w:rsidP="007B131F">
      <w:pPr>
        <w:pStyle w:val="Textpoznpodarou"/>
      </w:pPr>
      <w:r w:rsidRPr="00D05D40">
        <w:rPr>
          <w:rStyle w:val="Znakapoznpodarou"/>
          <w:rFonts w:asciiTheme="minorHAnsi" w:hAnsiTheme="minorHAnsi"/>
          <w:sz w:val="18"/>
          <w:szCs w:val="18"/>
        </w:rPr>
        <w:footnoteRef/>
      </w:r>
      <w:r w:rsidRPr="00D05D40">
        <w:t xml:space="preserve"> Prodejními a skupinovými obaly se rozumí prodejní a skupinové obaly podle zákona o obalech</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696"/>
    <w:multiLevelType w:val="hybridMultilevel"/>
    <w:tmpl w:val="80886314"/>
    <w:lvl w:ilvl="0" w:tplc="8EE437AA">
      <w:start w:val="1"/>
      <w:numFmt w:val="bullet"/>
      <w:pStyle w:val="aslovnjednoduch"/>
      <w:lvlText w:val=""/>
      <w:lvlJc w:val="left"/>
      <w:pPr>
        <w:tabs>
          <w:tab w:val="num" w:pos="720"/>
        </w:tabs>
        <w:ind w:left="720" w:hanging="360"/>
      </w:pPr>
      <w:rPr>
        <w:rFonts w:ascii="Symbol" w:hAnsi="Symbol" w:cs="Symbol" w:hint="default"/>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B53AD0"/>
    <w:multiLevelType w:val="hybridMultilevel"/>
    <w:tmpl w:val="CFCC5C3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621B99"/>
    <w:multiLevelType w:val="hybridMultilevel"/>
    <w:tmpl w:val="5A4A4586"/>
    <w:lvl w:ilvl="0" w:tplc="A27E48FA">
      <w:start w:val="1"/>
      <w:numFmt w:val="decimal"/>
      <w:lvlText w:val="%1."/>
      <w:lvlJc w:val="left"/>
      <w:pPr>
        <w:ind w:left="720" w:hanging="360"/>
      </w:pPr>
      <w:rPr>
        <w:rFonts w:ascii="Tahoma" w:hAnsi="Tahoma" w:cs="Tahoma" w:hint="default"/>
        <w:b/>
        <w:bCs/>
        <w:sz w:val="20"/>
        <w:szCs w:val="20"/>
      </w:rPr>
    </w:lvl>
    <w:lvl w:ilvl="1" w:tplc="80A47B72" w:tentative="1">
      <w:start w:val="1"/>
      <w:numFmt w:val="lowerLetter"/>
      <w:lvlText w:val="%2."/>
      <w:lvlJc w:val="left"/>
      <w:pPr>
        <w:ind w:left="1440" w:hanging="360"/>
      </w:pPr>
    </w:lvl>
    <w:lvl w:ilvl="2" w:tplc="29F4BB82" w:tentative="1">
      <w:start w:val="1"/>
      <w:numFmt w:val="lowerRoman"/>
      <w:lvlText w:val="%3."/>
      <w:lvlJc w:val="right"/>
      <w:pPr>
        <w:ind w:left="2160" w:hanging="180"/>
      </w:pPr>
    </w:lvl>
    <w:lvl w:ilvl="3" w:tplc="E4923952" w:tentative="1">
      <w:start w:val="1"/>
      <w:numFmt w:val="decimal"/>
      <w:lvlText w:val="%4."/>
      <w:lvlJc w:val="left"/>
      <w:pPr>
        <w:ind w:left="2880" w:hanging="360"/>
      </w:pPr>
    </w:lvl>
    <w:lvl w:ilvl="4" w:tplc="7AB4BB9A" w:tentative="1">
      <w:start w:val="1"/>
      <w:numFmt w:val="lowerLetter"/>
      <w:lvlText w:val="%5."/>
      <w:lvlJc w:val="left"/>
      <w:pPr>
        <w:ind w:left="3600" w:hanging="360"/>
      </w:pPr>
    </w:lvl>
    <w:lvl w:ilvl="5" w:tplc="8A7AD656" w:tentative="1">
      <w:start w:val="1"/>
      <w:numFmt w:val="lowerRoman"/>
      <w:lvlText w:val="%6."/>
      <w:lvlJc w:val="right"/>
      <w:pPr>
        <w:ind w:left="4320" w:hanging="180"/>
      </w:pPr>
    </w:lvl>
    <w:lvl w:ilvl="6" w:tplc="3EF82492" w:tentative="1">
      <w:start w:val="1"/>
      <w:numFmt w:val="decimal"/>
      <w:lvlText w:val="%7."/>
      <w:lvlJc w:val="left"/>
      <w:pPr>
        <w:ind w:left="5040" w:hanging="360"/>
      </w:pPr>
    </w:lvl>
    <w:lvl w:ilvl="7" w:tplc="469C49B0" w:tentative="1">
      <w:start w:val="1"/>
      <w:numFmt w:val="lowerLetter"/>
      <w:lvlText w:val="%8."/>
      <w:lvlJc w:val="left"/>
      <w:pPr>
        <w:ind w:left="5760" w:hanging="360"/>
      </w:pPr>
    </w:lvl>
    <w:lvl w:ilvl="8" w:tplc="34F892D0" w:tentative="1">
      <w:start w:val="1"/>
      <w:numFmt w:val="lowerRoman"/>
      <w:lvlText w:val="%9."/>
      <w:lvlJc w:val="right"/>
      <w:pPr>
        <w:ind w:left="6480" w:hanging="180"/>
      </w:pPr>
    </w:lvl>
  </w:abstractNum>
  <w:abstractNum w:abstractNumId="3" w15:restartNumberingAfterBreak="0">
    <w:nsid w:val="09C20A2D"/>
    <w:multiLevelType w:val="hybridMultilevel"/>
    <w:tmpl w:val="2CB23384"/>
    <w:lvl w:ilvl="0" w:tplc="8A567744">
      <w:start w:val="1"/>
      <w:numFmt w:val="decimal"/>
      <w:lvlText w:val="%1)"/>
      <w:lvlJc w:val="left"/>
      <w:pPr>
        <w:ind w:left="643" w:hanging="360"/>
      </w:pPr>
      <w:rPr>
        <w:b w:val="0"/>
      </w:rPr>
    </w:lvl>
    <w:lvl w:ilvl="1" w:tplc="CFB284B8">
      <w:start w:val="1"/>
      <w:numFmt w:val="lowerLetter"/>
      <w:lvlText w:val="%2."/>
      <w:lvlJc w:val="left"/>
      <w:pPr>
        <w:ind w:left="1440" w:hanging="360"/>
      </w:pPr>
    </w:lvl>
    <w:lvl w:ilvl="2" w:tplc="2FAAE520">
      <w:start w:val="1"/>
      <w:numFmt w:val="lowerRoman"/>
      <w:lvlText w:val="%3."/>
      <w:lvlJc w:val="right"/>
      <w:pPr>
        <w:ind w:left="2160" w:hanging="180"/>
      </w:pPr>
    </w:lvl>
    <w:lvl w:ilvl="3" w:tplc="7BBE84DA">
      <w:start w:val="1"/>
      <w:numFmt w:val="decimal"/>
      <w:lvlText w:val="%4."/>
      <w:lvlJc w:val="left"/>
      <w:pPr>
        <w:ind w:left="2880" w:hanging="360"/>
      </w:pPr>
    </w:lvl>
    <w:lvl w:ilvl="4" w:tplc="1F48782A">
      <w:start w:val="1"/>
      <w:numFmt w:val="lowerLetter"/>
      <w:lvlText w:val="%5."/>
      <w:lvlJc w:val="left"/>
      <w:pPr>
        <w:ind w:left="3600" w:hanging="360"/>
      </w:pPr>
    </w:lvl>
    <w:lvl w:ilvl="5" w:tplc="829C21B2">
      <w:start w:val="1"/>
      <w:numFmt w:val="lowerRoman"/>
      <w:lvlText w:val="%6."/>
      <w:lvlJc w:val="right"/>
      <w:pPr>
        <w:ind w:left="4320" w:hanging="180"/>
      </w:pPr>
    </w:lvl>
    <w:lvl w:ilvl="6" w:tplc="30F81748">
      <w:start w:val="1"/>
      <w:numFmt w:val="decimal"/>
      <w:lvlText w:val="%7."/>
      <w:lvlJc w:val="left"/>
      <w:pPr>
        <w:ind w:left="5040" w:hanging="360"/>
      </w:pPr>
    </w:lvl>
    <w:lvl w:ilvl="7" w:tplc="8C9CDFCC">
      <w:start w:val="1"/>
      <w:numFmt w:val="lowerLetter"/>
      <w:lvlText w:val="%8."/>
      <w:lvlJc w:val="left"/>
      <w:pPr>
        <w:ind w:left="5760" w:hanging="360"/>
      </w:pPr>
    </w:lvl>
    <w:lvl w:ilvl="8" w:tplc="385EC25E">
      <w:start w:val="1"/>
      <w:numFmt w:val="lowerRoman"/>
      <w:lvlText w:val="%9."/>
      <w:lvlJc w:val="right"/>
      <w:pPr>
        <w:ind w:left="6480" w:hanging="180"/>
      </w:pPr>
    </w:lvl>
  </w:abstractNum>
  <w:abstractNum w:abstractNumId="4" w15:restartNumberingAfterBreak="0">
    <w:nsid w:val="0A1D1EAA"/>
    <w:multiLevelType w:val="hybridMultilevel"/>
    <w:tmpl w:val="44E4742A"/>
    <w:lvl w:ilvl="0" w:tplc="0274653A">
      <w:start w:val="18"/>
      <w:numFmt w:val="decimal"/>
      <w:lvlText w:val="%1."/>
      <w:lvlJc w:val="left"/>
      <w:pPr>
        <w:ind w:left="36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5462EE"/>
    <w:multiLevelType w:val="hybridMultilevel"/>
    <w:tmpl w:val="F2CC140E"/>
    <w:lvl w:ilvl="0" w:tplc="7EC829E0">
      <w:start w:val="1"/>
      <w:numFmt w:val="lowerLetter"/>
      <w:lvlText w:val="%1)"/>
      <w:lvlJc w:val="left"/>
      <w:pPr>
        <w:ind w:left="360" w:hanging="360"/>
      </w:pPr>
      <w:rPr>
        <w:rFonts w:hint="default"/>
      </w:rPr>
    </w:lvl>
    <w:lvl w:ilvl="1" w:tplc="C844741C" w:tentative="1">
      <w:start w:val="1"/>
      <w:numFmt w:val="lowerLetter"/>
      <w:lvlText w:val="%2."/>
      <w:lvlJc w:val="left"/>
      <w:pPr>
        <w:ind w:left="1440" w:hanging="360"/>
      </w:pPr>
    </w:lvl>
    <w:lvl w:ilvl="2" w:tplc="B038D32A" w:tentative="1">
      <w:start w:val="1"/>
      <w:numFmt w:val="lowerRoman"/>
      <w:lvlText w:val="%3."/>
      <w:lvlJc w:val="right"/>
      <w:pPr>
        <w:ind w:left="2160" w:hanging="180"/>
      </w:pPr>
    </w:lvl>
    <w:lvl w:ilvl="3" w:tplc="6F20BADE" w:tentative="1">
      <w:start w:val="1"/>
      <w:numFmt w:val="decimal"/>
      <w:lvlText w:val="%4."/>
      <w:lvlJc w:val="left"/>
      <w:pPr>
        <w:ind w:left="2880" w:hanging="360"/>
      </w:pPr>
    </w:lvl>
    <w:lvl w:ilvl="4" w:tplc="6C9AF2E2" w:tentative="1">
      <w:start w:val="1"/>
      <w:numFmt w:val="lowerLetter"/>
      <w:lvlText w:val="%5."/>
      <w:lvlJc w:val="left"/>
      <w:pPr>
        <w:ind w:left="3600" w:hanging="360"/>
      </w:pPr>
    </w:lvl>
    <w:lvl w:ilvl="5" w:tplc="7EECB9D6" w:tentative="1">
      <w:start w:val="1"/>
      <w:numFmt w:val="lowerRoman"/>
      <w:lvlText w:val="%6."/>
      <w:lvlJc w:val="right"/>
      <w:pPr>
        <w:ind w:left="4320" w:hanging="180"/>
      </w:pPr>
    </w:lvl>
    <w:lvl w:ilvl="6" w:tplc="EC700D08" w:tentative="1">
      <w:start w:val="1"/>
      <w:numFmt w:val="decimal"/>
      <w:lvlText w:val="%7."/>
      <w:lvlJc w:val="left"/>
      <w:pPr>
        <w:ind w:left="5040" w:hanging="360"/>
      </w:pPr>
    </w:lvl>
    <w:lvl w:ilvl="7" w:tplc="36C69A5C" w:tentative="1">
      <w:start w:val="1"/>
      <w:numFmt w:val="lowerLetter"/>
      <w:lvlText w:val="%8."/>
      <w:lvlJc w:val="left"/>
      <w:pPr>
        <w:ind w:left="5760" w:hanging="360"/>
      </w:pPr>
    </w:lvl>
    <w:lvl w:ilvl="8" w:tplc="6A58417E" w:tentative="1">
      <w:start w:val="1"/>
      <w:numFmt w:val="lowerRoman"/>
      <w:lvlText w:val="%9."/>
      <w:lvlJc w:val="right"/>
      <w:pPr>
        <w:ind w:left="6480" w:hanging="180"/>
      </w:pPr>
    </w:lvl>
  </w:abstractNum>
  <w:abstractNum w:abstractNumId="6" w15:restartNumberingAfterBreak="0">
    <w:nsid w:val="0AB56337"/>
    <w:multiLevelType w:val="hybridMultilevel"/>
    <w:tmpl w:val="F35EEB16"/>
    <w:lvl w:ilvl="0" w:tplc="0470A902">
      <w:start w:val="1"/>
      <w:numFmt w:val="lowerLetter"/>
      <w:lvlText w:val="%1)"/>
      <w:lvlJc w:val="left"/>
      <w:pPr>
        <w:ind w:left="360" w:hanging="360"/>
      </w:pPr>
      <w:rPr>
        <w:b w:val="0"/>
      </w:rPr>
    </w:lvl>
    <w:lvl w:ilvl="1" w:tplc="44C6F51C">
      <w:start w:val="1"/>
      <w:numFmt w:val="lowerLetter"/>
      <w:lvlText w:val="%2."/>
      <w:lvlJc w:val="left"/>
      <w:pPr>
        <w:ind w:left="1440" w:hanging="360"/>
      </w:pPr>
    </w:lvl>
    <w:lvl w:ilvl="2" w:tplc="E7AAE068">
      <w:start w:val="1"/>
      <w:numFmt w:val="lowerRoman"/>
      <w:lvlText w:val="%3."/>
      <w:lvlJc w:val="right"/>
      <w:pPr>
        <w:ind w:left="2160" w:hanging="180"/>
      </w:pPr>
    </w:lvl>
    <w:lvl w:ilvl="3" w:tplc="7A42BBD6">
      <w:start w:val="1"/>
      <w:numFmt w:val="decimal"/>
      <w:lvlText w:val="%4."/>
      <w:lvlJc w:val="left"/>
      <w:pPr>
        <w:ind w:left="2880" w:hanging="360"/>
      </w:pPr>
    </w:lvl>
    <w:lvl w:ilvl="4" w:tplc="8DD47E84">
      <w:start w:val="1"/>
      <w:numFmt w:val="lowerLetter"/>
      <w:lvlText w:val="%5."/>
      <w:lvlJc w:val="left"/>
      <w:pPr>
        <w:ind w:left="3600" w:hanging="360"/>
      </w:pPr>
    </w:lvl>
    <w:lvl w:ilvl="5" w:tplc="2A44C844">
      <w:start w:val="1"/>
      <w:numFmt w:val="lowerRoman"/>
      <w:lvlText w:val="%6."/>
      <w:lvlJc w:val="right"/>
      <w:pPr>
        <w:ind w:left="4320" w:hanging="180"/>
      </w:pPr>
    </w:lvl>
    <w:lvl w:ilvl="6" w:tplc="61EAB6BE">
      <w:start w:val="1"/>
      <w:numFmt w:val="decimal"/>
      <w:lvlText w:val="%7."/>
      <w:lvlJc w:val="left"/>
      <w:pPr>
        <w:ind w:left="5040" w:hanging="360"/>
      </w:pPr>
    </w:lvl>
    <w:lvl w:ilvl="7" w:tplc="3D2C5094">
      <w:start w:val="1"/>
      <w:numFmt w:val="lowerLetter"/>
      <w:lvlText w:val="%8."/>
      <w:lvlJc w:val="left"/>
      <w:pPr>
        <w:ind w:left="5760" w:hanging="360"/>
      </w:pPr>
    </w:lvl>
    <w:lvl w:ilvl="8" w:tplc="D3BEB0A0">
      <w:start w:val="1"/>
      <w:numFmt w:val="lowerRoman"/>
      <w:lvlText w:val="%9."/>
      <w:lvlJc w:val="right"/>
      <w:pPr>
        <w:ind w:left="6480" w:hanging="180"/>
      </w:pPr>
    </w:lvl>
  </w:abstractNum>
  <w:abstractNum w:abstractNumId="7" w15:restartNumberingAfterBreak="0">
    <w:nsid w:val="0ABB5761"/>
    <w:multiLevelType w:val="hybridMultilevel"/>
    <w:tmpl w:val="FFC0EE5A"/>
    <w:lvl w:ilvl="0" w:tplc="A7282F70">
      <w:start w:val="1"/>
      <w:numFmt w:val="decimal"/>
      <w:lvlText w:val="%1)"/>
      <w:lvlJc w:val="left"/>
      <w:pPr>
        <w:ind w:left="720" w:hanging="360"/>
      </w:pPr>
    </w:lvl>
    <w:lvl w:ilvl="1" w:tplc="2154EDC0">
      <w:start w:val="1"/>
      <w:numFmt w:val="lowerLetter"/>
      <w:lvlText w:val="%2."/>
      <w:lvlJc w:val="left"/>
      <w:pPr>
        <w:ind w:left="1440" w:hanging="360"/>
      </w:pPr>
    </w:lvl>
    <w:lvl w:ilvl="2" w:tplc="94FC0A86">
      <w:start w:val="1"/>
      <w:numFmt w:val="lowerRoman"/>
      <w:lvlText w:val="%3."/>
      <w:lvlJc w:val="right"/>
      <w:pPr>
        <w:ind w:left="2160" w:hanging="180"/>
      </w:pPr>
    </w:lvl>
    <w:lvl w:ilvl="3" w:tplc="10109434">
      <w:start w:val="1"/>
      <w:numFmt w:val="decimal"/>
      <w:lvlText w:val="%4."/>
      <w:lvlJc w:val="left"/>
      <w:pPr>
        <w:ind w:left="2880" w:hanging="360"/>
      </w:pPr>
    </w:lvl>
    <w:lvl w:ilvl="4" w:tplc="23DC202A">
      <w:start w:val="1"/>
      <w:numFmt w:val="lowerLetter"/>
      <w:lvlText w:val="%5."/>
      <w:lvlJc w:val="left"/>
      <w:pPr>
        <w:ind w:left="3600" w:hanging="360"/>
      </w:pPr>
    </w:lvl>
    <w:lvl w:ilvl="5" w:tplc="3FC2835E">
      <w:start w:val="1"/>
      <w:numFmt w:val="lowerRoman"/>
      <w:lvlText w:val="%6."/>
      <w:lvlJc w:val="right"/>
      <w:pPr>
        <w:ind w:left="4320" w:hanging="180"/>
      </w:pPr>
    </w:lvl>
    <w:lvl w:ilvl="6" w:tplc="4FD05A92">
      <w:start w:val="1"/>
      <w:numFmt w:val="decimal"/>
      <w:lvlText w:val="%7."/>
      <w:lvlJc w:val="left"/>
      <w:pPr>
        <w:ind w:left="5040" w:hanging="360"/>
      </w:pPr>
    </w:lvl>
    <w:lvl w:ilvl="7" w:tplc="14A8B716">
      <w:start w:val="1"/>
      <w:numFmt w:val="lowerLetter"/>
      <w:lvlText w:val="%8."/>
      <w:lvlJc w:val="left"/>
      <w:pPr>
        <w:ind w:left="5760" w:hanging="360"/>
      </w:pPr>
    </w:lvl>
    <w:lvl w:ilvl="8" w:tplc="42C4CDAC">
      <w:start w:val="1"/>
      <w:numFmt w:val="lowerRoman"/>
      <w:lvlText w:val="%9."/>
      <w:lvlJc w:val="right"/>
      <w:pPr>
        <w:ind w:left="6480" w:hanging="180"/>
      </w:pPr>
    </w:lvl>
  </w:abstractNum>
  <w:abstractNum w:abstractNumId="8" w15:restartNumberingAfterBreak="0">
    <w:nsid w:val="0E9F0ACD"/>
    <w:multiLevelType w:val="hybridMultilevel"/>
    <w:tmpl w:val="9DF2C3A0"/>
    <w:lvl w:ilvl="0" w:tplc="99944F82">
      <w:start w:val="1"/>
      <w:numFmt w:val="decimal"/>
      <w:pStyle w:val="aslovnpsmenajednoduch"/>
      <w:lvlText w:val="%1."/>
      <w:lvlJc w:val="left"/>
      <w:pPr>
        <w:tabs>
          <w:tab w:val="num" w:pos="720"/>
        </w:tabs>
        <w:ind w:left="720" w:hanging="360"/>
      </w:pPr>
      <w:rPr>
        <w:rFonts w:hint="default"/>
        <w:sz w:val="22"/>
        <w:szCs w:val="22"/>
      </w:rPr>
    </w:lvl>
    <w:lvl w:ilvl="1" w:tplc="775EB5F6">
      <w:start w:val="1"/>
      <w:numFmt w:val="lowerLetter"/>
      <w:lvlText w:val="%2)"/>
      <w:lvlJc w:val="left"/>
      <w:pPr>
        <w:tabs>
          <w:tab w:val="num" w:pos="1440"/>
        </w:tabs>
        <w:ind w:left="1440" w:hanging="360"/>
      </w:pPr>
      <w:rPr>
        <w:rFonts w:hint="default"/>
        <w:sz w:val="22"/>
        <w:szCs w:val="22"/>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0B34889"/>
    <w:multiLevelType w:val="multilevel"/>
    <w:tmpl w:val="F6969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1AA5060"/>
    <w:multiLevelType w:val="hybridMultilevel"/>
    <w:tmpl w:val="CFCC5C3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BE6748"/>
    <w:multiLevelType w:val="hybridMultilevel"/>
    <w:tmpl w:val="1658A72C"/>
    <w:lvl w:ilvl="0" w:tplc="BD9A5E9A">
      <w:start w:val="27"/>
      <w:numFmt w:val="decimal"/>
      <w:lvlText w:val="%1."/>
      <w:lvlJc w:val="left"/>
      <w:pPr>
        <w:ind w:left="360" w:hanging="360"/>
      </w:pPr>
      <w:rPr>
        <w:rFonts w:hint="default"/>
        <w:b/>
        <w:bCs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2018D6"/>
    <w:multiLevelType w:val="hybridMultilevel"/>
    <w:tmpl w:val="911ED6CE"/>
    <w:styleLink w:val="POHnadpisy1"/>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8035291"/>
    <w:multiLevelType w:val="hybridMultilevel"/>
    <w:tmpl w:val="9A5405C4"/>
    <w:lvl w:ilvl="0" w:tplc="9FA88A2A">
      <w:start w:val="1"/>
      <w:numFmt w:val="lowerLetter"/>
      <w:lvlText w:val="%1)"/>
      <w:lvlJc w:val="left"/>
      <w:pPr>
        <w:ind w:left="360" w:hanging="360"/>
      </w:pPr>
      <w:rPr>
        <w:rFonts w:hint="default"/>
      </w:rPr>
    </w:lvl>
    <w:lvl w:ilvl="1" w:tplc="169A64EC" w:tentative="1">
      <w:start w:val="1"/>
      <w:numFmt w:val="lowerLetter"/>
      <w:lvlText w:val="%2."/>
      <w:lvlJc w:val="left"/>
      <w:pPr>
        <w:ind w:left="1440" w:hanging="360"/>
      </w:pPr>
    </w:lvl>
    <w:lvl w:ilvl="2" w:tplc="08EEE29E" w:tentative="1">
      <w:start w:val="1"/>
      <w:numFmt w:val="lowerRoman"/>
      <w:lvlText w:val="%3."/>
      <w:lvlJc w:val="right"/>
      <w:pPr>
        <w:ind w:left="2160" w:hanging="180"/>
      </w:pPr>
    </w:lvl>
    <w:lvl w:ilvl="3" w:tplc="50C64236" w:tentative="1">
      <w:start w:val="1"/>
      <w:numFmt w:val="decimal"/>
      <w:lvlText w:val="%4."/>
      <w:lvlJc w:val="left"/>
      <w:pPr>
        <w:ind w:left="2880" w:hanging="360"/>
      </w:pPr>
    </w:lvl>
    <w:lvl w:ilvl="4" w:tplc="71F65BBE" w:tentative="1">
      <w:start w:val="1"/>
      <w:numFmt w:val="lowerLetter"/>
      <w:lvlText w:val="%5."/>
      <w:lvlJc w:val="left"/>
      <w:pPr>
        <w:ind w:left="3600" w:hanging="360"/>
      </w:pPr>
    </w:lvl>
    <w:lvl w:ilvl="5" w:tplc="E07801FC" w:tentative="1">
      <w:start w:val="1"/>
      <w:numFmt w:val="lowerRoman"/>
      <w:lvlText w:val="%6."/>
      <w:lvlJc w:val="right"/>
      <w:pPr>
        <w:ind w:left="4320" w:hanging="180"/>
      </w:pPr>
    </w:lvl>
    <w:lvl w:ilvl="6" w:tplc="A2528E10" w:tentative="1">
      <w:start w:val="1"/>
      <w:numFmt w:val="decimal"/>
      <w:lvlText w:val="%7."/>
      <w:lvlJc w:val="left"/>
      <w:pPr>
        <w:ind w:left="5040" w:hanging="360"/>
      </w:pPr>
    </w:lvl>
    <w:lvl w:ilvl="7" w:tplc="A1085FB2" w:tentative="1">
      <w:start w:val="1"/>
      <w:numFmt w:val="lowerLetter"/>
      <w:lvlText w:val="%8."/>
      <w:lvlJc w:val="left"/>
      <w:pPr>
        <w:ind w:left="5760" w:hanging="360"/>
      </w:pPr>
    </w:lvl>
    <w:lvl w:ilvl="8" w:tplc="99166BE2" w:tentative="1">
      <w:start w:val="1"/>
      <w:numFmt w:val="lowerRoman"/>
      <w:lvlText w:val="%9."/>
      <w:lvlJc w:val="right"/>
      <w:pPr>
        <w:ind w:left="6480" w:hanging="180"/>
      </w:pPr>
    </w:lvl>
  </w:abstractNum>
  <w:abstractNum w:abstractNumId="14" w15:restartNumberingAfterBreak="0">
    <w:nsid w:val="18BB7065"/>
    <w:multiLevelType w:val="hybridMultilevel"/>
    <w:tmpl w:val="B4302164"/>
    <w:lvl w:ilvl="0" w:tplc="FDB24804">
      <w:start w:val="1"/>
      <w:numFmt w:val="lowerLetter"/>
      <w:lvlText w:val="%1)"/>
      <w:lvlJc w:val="left"/>
      <w:pPr>
        <w:ind w:left="360" w:hanging="360"/>
      </w:pPr>
      <w:rPr>
        <w:rFonts w:hint="default"/>
      </w:rPr>
    </w:lvl>
    <w:lvl w:ilvl="1" w:tplc="2A80CC00" w:tentative="1">
      <w:start w:val="1"/>
      <w:numFmt w:val="lowerLetter"/>
      <w:lvlText w:val="%2."/>
      <w:lvlJc w:val="left"/>
      <w:pPr>
        <w:ind w:left="1440" w:hanging="360"/>
      </w:pPr>
    </w:lvl>
    <w:lvl w:ilvl="2" w:tplc="B64AD5F4" w:tentative="1">
      <w:start w:val="1"/>
      <w:numFmt w:val="lowerRoman"/>
      <w:lvlText w:val="%3."/>
      <w:lvlJc w:val="right"/>
      <w:pPr>
        <w:ind w:left="2160" w:hanging="180"/>
      </w:pPr>
    </w:lvl>
    <w:lvl w:ilvl="3" w:tplc="9E14D4BE" w:tentative="1">
      <w:start w:val="1"/>
      <w:numFmt w:val="decimal"/>
      <w:lvlText w:val="%4."/>
      <w:lvlJc w:val="left"/>
      <w:pPr>
        <w:ind w:left="2880" w:hanging="360"/>
      </w:pPr>
    </w:lvl>
    <w:lvl w:ilvl="4" w:tplc="F9CEDB80" w:tentative="1">
      <w:start w:val="1"/>
      <w:numFmt w:val="lowerLetter"/>
      <w:lvlText w:val="%5."/>
      <w:lvlJc w:val="left"/>
      <w:pPr>
        <w:ind w:left="3600" w:hanging="360"/>
      </w:pPr>
    </w:lvl>
    <w:lvl w:ilvl="5" w:tplc="45F2CDBA" w:tentative="1">
      <w:start w:val="1"/>
      <w:numFmt w:val="lowerRoman"/>
      <w:lvlText w:val="%6."/>
      <w:lvlJc w:val="right"/>
      <w:pPr>
        <w:ind w:left="4320" w:hanging="180"/>
      </w:pPr>
    </w:lvl>
    <w:lvl w:ilvl="6" w:tplc="E4BA2EF2" w:tentative="1">
      <w:start w:val="1"/>
      <w:numFmt w:val="decimal"/>
      <w:lvlText w:val="%7."/>
      <w:lvlJc w:val="left"/>
      <w:pPr>
        <w:ind w:left="5040" w:hanging="360"/>
      </w:pPr>
    </w:lvl>
    <w:lvl w:ilvl="7" w:tplc="4A2E3FDE" w:tentative="1">
      <w:start w:val="1"/>
      <w:numFmt w:val="lowerLetter"/>
      <w:lvlText w:val="%8."/>
      <w:lvlJc w:val="left"/>
      <w:pPr>
        <w:ind w:left="5760" w:hanging="360"/>
      </w:pPr>
    </w:lvl>
    <w:lvl w:ilvl="8" w:tplc="83CEF20C" w:tentative="1">
      <w:start w:val="1"/>
      <w:numFmt w:val="lowerRoman"/>
      <w:lvlText w:val="%9."/>
      <w:lvlJc w:val="right"/>
      <w:pPr>
        <w:ind w:left="6480" w:hanging="180"/>
      </w:pPr>
    </w:lvl>
  </w:abstractNum>
  <w:abstractNum w:abstractNumId="15" w15:restartNumberingAfterBreak="0">
    <w:nsid w:val="18E83BA1"/>
    <w:multiLevelType w:val="hybridMultilevel"/>
    <w:tmpl w:val="24345F76"/>
    <w:lvl w:ilvl="0" w:tplc="6930C5A8">
      <w:start w:val="2"/>
      <w:numFmt w:val="decimal"/>
      <w:pStyle w:val="nzevtabulky"/>
      <w:lvlText w:val="Tabulka č.%1:"/>
      <w:lvlJc w:val="left"/>
      <w:pPr>
        <w:tabs>
          <w:tab w:val="num" w:pos="2160"/>
        </w:tabs>
        <w:ind w:left="907" w:hanging="907"/>
      </w:pPr>
      <w:rPr>
        <w:rFonts w:ascii="Tahoma" w:hAnsi="Tahoma" w:cs="Tahoma" w:hint="default"/>
        <w:b w:val="0"/>
        <w:bCs/>
        <w:sz w:val="20"/>
        <w:szCs w:val="20"/>
      </w:rPr>
    </w:lvl>
    <w:lvl w:ilvl="1" w:tplc="04050001">
      <w:start w:val="1"/>
      <w:numFmt w:val="bullet"/>
      <w:lvlText w:val=""/>
      <w:lvlJc w:val="left"/>
      <w:pPr>
        <w:tabs>
          <w:tab w:val="num" w:pos="-4657"/>
        </w:tabs>
        <w:ind w:left="-4657" w:hanging="360"/>
      </w:pPr>
      <w:rPr>
        <w:rFonts w:ascii="Symbol" w:hAnsi="Symbol" w:hint="default"/>
      </w:rPr>
    </w:lvl>
    <w:lvl w:ilvl="2" w:tplc="59163298">
      <w:start w:val="1"/>
      <w:numFmt w:val="decimal"/>
      <w:lvlText w:val="%3."/>
      <w:lvlJc w:val="left"/>
      <w:pPr>
        <w:tabs>
          <w:tab w:val="num" w:pos="-3757"/>
        </w:tabs>
        <w:ind w:left="-3757" w:hanging="360"/>
      </w:pPr>
      <w:rPr>
        <w:rFonts w:hint="default"/>
      </w:rPr>
    </w:lvl>
    <w:lvl w:ilvl="3" w:tplc="0405000F" w:tentative="1">
      <w:start w:val="1"/>
      <w:numFmt w:val="decimal"/>
      <w:lvlText w:val="%4."/>
      <w:lvlJc w:val="left"/>
      <w:pPr>
        <w:tabs>
          <w:tab w:val="num" w:pos="-3217"/>
        </w:tabs>
        <w:ind w:left="-3217" w:hanging="360"/>
      </w:pPr>
    </w:lvl>
    <w:lvl w:ilvl="4" w:tplc="04050019" w:tentative="1">
      <w:start w:val="1"/>
      <w:numFmt w:val="lowerLetter"/>
      <w:lvlText w:val="%5."/>
      <w:lvlJc w:val="left"/>
      <w:pPr>
        <w:tabs>
          <w:tab w:val="num" w:pos="-2497"/>
        </w:tabs>
        <w:ind w:left="-2497" w:hanging="360"/>
      </w:pPr>
    </w:lvl>
    <w:lvl w:ilvl="5" w:tplc="0405001B" w:tentative="1">
      <w:start w:val="1"/>
      <w:numFmt w:val="lowerRoman"/>
      <w:lvlText w:val="%6."/>
      <w:lvlJc w:val="right"/>
      <w:pPr>
        <w:tabs>
          <w:tab w:val="num" w:pos="-1777"/>
        </w:tabs>
        <w:ind w:left="-1777" w:hanging="180"/>
      </w:pPr>
    </w:lvl>
    <w:lvl w:ilvl="6" w:tplc="0405000F" w:tentative="1">
      <w:start w:val="1"/>
      <w:numFmt w:val="decimal"/>
      <w:lvlText w:val="%7."/>
      <w:lvlJc w:val="left"/>
      <w:pPr>
        <w:tabs>
          <w:tab w:val="num" w:pos="-1057"/>
        </w:tabs>
        <w:ind w:left="-1057" w:hanging="360"/>
      </w:pPr>
    </w:lvl>
    <w:lvl w:ilvl="7" w:tplc="04050019" w:tentative="1">
      <w:start w:val="1"/>
      <w:numFmt w:val="lowerLetter"/>
      <w:lvlText w:val="%8."/>
      <w:lvlJc w:val="left"/>
      <w:pPr>
        <w:tabs>
          <w:tab w:val="num" w:pos="-337"/>
        </w:tabs>
        <w:ind w:left="-337" w:hanging="360"/>
      </w:pPr>
    </w:lvl>
    <w:lvl w:ilvl="8" w:tplc="0405001B" w:tentative="1">
      <w:start w:val="1"/>
      <w:numFmt w:val="lowerRoman"/>
      <w:lvlText w:val="%9."/>
      <w:lvlJc w:val="right"/>
      <w:pPr>
        <w:tabs>
          <w:tab w:val="num" w:pos="383"/>
        </w:tabs>
        <w:ind w:left="383" w:hanging="180"/>
      </w:pPr>
    </w:lvl>
  </w:abstractNum>
  <w:abstractNum w:abstractNumId="16" w15:restartNumberingAfterBreak="0">
    <w:nsid w:val="197019FB"/>
    <w:multiLevelType w:val="multilevel"/>
    <w:tmpl w:val="F39C45FC"/>
    <w:lvl w:ilvl="0">
      <w:start w:val="1"/>
      <w:numFmt w:val="bullet"/>
      <w:lvlText w:val="►"/>
      <w:lvlJc w:val="left"/>
      <w:pPr>
        <w:ind w:left="360" w:hanging="360"/>
      </w:pPr>
      <w:rPr>
        <w:rFonts w:ascii="Arial" w:hAnsi="Arial" w:cs="Times New Roman" w:hint="default"/>
        <w:color w:val="FFC000"/>
        <w:sz w:val="16"/>
      </w:rPr>
    </w:lvl>
    <w:lvl w:ilvl="1">
      <w:start w:val="1"/>
      <w:numFmt w:val="decimal"/>
      <w:lvlText w:val="%1.%2."/>
      <w:lvlJc w:val="left"/>
      <w:pPr>
        <w:ind w:left="1000"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9AB5F85"/>
    <w:multiLevelType w:val="hybridMultilevel"/>
    <w:tmpl w:val="BD1A2058"/>
    <w:lvl w:ilvl="0" w:tplc="631245D4">
      <w:start w:val="1"/>
      <w:numFmt w:val="bullet"/>
      <w:lvlText w:val="►"/>
      <w:lvlJc w:val="left"/>
      <w:pPr>
        <w:ind w:left="720" w:hanging="360"/>
      </w:pPr>
      <w:rPr>
        <w:rFonts w:ascii="Arial" w:hAnsi="Arial" w:cs="Times New Roman" w:hint="default"/>
        <w:b/>
        <w:i w:val="0"/>
        <w:color w:val="FFC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E95E2F"/>
    <w:multiLevelType w:val="hybridMultilevel"/>
    <w:tmpl w:val="003A23A2"/>
    <w:lvl w:ilvl="0" w:tplc="6DF265A0">
      <w:start w:val="1"/>
      <w:numFmt w:val="lowerLetter"/>
      <w:lvlText w:val="%1)"/>
      <w:lvlJc w:val="left"/>
      <w:pPr>
        <w:ind w:left="360" w:hanging="360"/>
      </w:pPr>
      <w:rPr>
        <w:rFonts w:hint="default"/>
      </w:rPr>
    </w:lvl>
    <w:lvl w:ilvl="1" w:tplc="26169450" w:tentative="1">
      <w:start w:val="1"/>
      <w:numFmt w:val="lowerLetter"/>
      <w:lvlText w:val="%2."/>
      <w:lvlJc w:val="left"/>
      <w:pPr>
        <w:ind w:left="1440" w:hanging="360"/>
      </w:pPr>
    </w:lvl>
    <w:lvl w:ilvl="2" w:tplc="5964E83E" w:tentative="1">
      <w:start w:val="1"/>
      <w:numFmt w:val="lowerRoman"/>
      <w:lvlText w:val="%3."/>
      <w:lvlJc w:val="right"/>
      <w:pPr>
        <w:ind w:left="2160" w:hanging="180"/>
      </w:pPr>
    </w:lvl>
    <w:lvl w:ilvl="3" w:tplc="31CA7F30" w:tentative="1">
      <w:start w:val="1"/>
      <w:numFmt w:val="decimal"/>
      <w:lvlText w:val="%4."/>
      <w:lvlJc w:val="left"/>
      <w:pPr>
        <w:ind w:left="2880" w:hanging="360"/>
      </w:pPr>
    </w:lvl>
    <w:lvl w:ilvl="4" w:tplc="F4C6EA0C" w:tentative="1">
      <w:start w:val="1"/>
      <w:numFmt w:val="lowerLetter"/>
      <w:lvlText w:val="%5."/>
      <w:lvlJc w:val="left"/>
      <w:pPr>
        <w:ind w:left="3600" w:hanging="360"/>
      </w:pPr>
    </w:lvl>
    <w:lvl w:ilvl="5" w:tplc="70225E44" w:tentative="1">
      <w:start w:val="1"/>
      <w:numFmt w:val="lowerRoman"/>
      <w:lvlText w:val="%6."/>
      <w:lvlJc w:val="right"/>
      <w:pPr>
        <w:ind w:left="4320" w:hanging="180"/>
      </w:pPr>
    </w:lvl>
    <w:lvl w:ilvl="6" w:tplc="B64050EA" w:tentative="1">
      <w:start w:val="1"/>
      <w:numFmt w:val="decimal"/>
      <w:lvlText w:val="%7."/>
      <w:lvlJc w:val="left"/>
      <w:pPr>
        <w:ind w:left="5040" w:hanging="360"/>
      </w:pPr>
    </w:lvl>
    <w:lvl w:ilvl="7" w:tplc="9452A75E" w:tentative="1">
      <w:start w:val="1"/>
      <w:numFmt w:val="lowerLetter"/>
      <w:lvlText w:val="%8."/>
      <w:lvlJc w:val="left"/>
      <w:pPr>
        <w:ind w:left="5760" w:hanging="360"/>
      </w:pPr>
    </w:lvl>
    <w:lvl w:ilvl="8" w:tplc="36ACDADA" w:tentative="1">
      <w:start w:val="1"/>
      <w:numFmt w:val="lowerRoman"/>
      <w:lvlText w:val="%9."/>
      <w:lvlJc w:val="right"/>
      <w:pPr>
        <w:ind w:left="6480" w:hanging="180"/>
      </w:pPr>
    </w:lvl>
  </w:abstractNum>
  <w:abstractNum w:abstractNumId="19" w15:restartNumberingAfterBreak="0">
    <w:nsid w:val="20395758"/>
    <w:multiLevelType w:val="multilevel"/>
    <w:tmpl w:val="DBA84008"/>
    <w:lvl w:ilvl="0">
      <w:start w:val="1"/>
      <w:numFmt w:val="decimal"/>
      <w:lvlText w:val="%1."/>
      <w:lvlJc w:val="left"/>
      <w:pPr>
        <w:ind w:left="360" w:hanging="360"/>
      </w:pPr>
      <w:rPr>
        <w:rFonts w:hint="default"/>
      </w:rPr>
    </w:lvl>
    <w:lvl w:ilvl="1">
      <w:start w:val="2"/>
      <w:numFmt w:val="decimal"/>
      <w:pStyle w:val="nadpis2"/>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20A33679"/>
    <w:multiLevelType w:val="hybridMultilevel"/>
    <w:tmpl w:val="E70EA8A0"/>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1143D0C"/>
    <w:multiLevelType w:val="hybridMultilevel"/>
    <w:tmpl w:val="850E10E6"/>
    <w:lvl w:ilvl="0" w:tplc="FF0273DA">
      <w:start w:val="1"/>
      <w:numFmt w:val="lowerLetter"/>
      <w:lvlText w:val="%1)"/>
      <w:lvlJc w:val="left"/>
      <w:pPr>
        <w:ind w:left="360" w:hanging="360"/>
      </w:pPr>
      <w:rPr>
        <w:rFonts w:hint="default"/>
      </w:rPr>
    </w:lvl>
    <w:lvl w:ilvl="1" w:tplc="139ED896" w:tentative="1">
      <w:start w:val="1"/>
      <w:numFmt w:val="lowerLetter"/>
      <w:lvlText w:val="%2."/>
      <w:lvlJc w:val="left"/>
      <w:pPr>
        <w:ind w:left="1440" w:hanging="360"/>
      </w:pPr>
    </w:lvl>
    <w:lvl w:ilvl="2" w:tplc="8C309264" w:tentative="1">
      <w:start w:val="1"/>
      <w:numFmt w:val="lowerRoman"/>
      <w:lvlText w:val="%3."/>
      <w:lvlJc w:val="right"/>
      <w:pPr>
        <w:ind w:left="2160" w:hanging="180"/>
      </w:pPr>
    </w:lvl>
    <w:lvl w:ilvl="3" w:tplc="6A888174" w:tentative="1">
      <w:start w:val="1"/>
      <w:numFmt w:val="decimal"/>
      <w:lvlText w:val="%4."/>
      <w:lvlJc w:val="left"/>
      <w:pPr>
        <w:ind w:left="2880" w:hanging="360"/>
      </w:pPr>
    </w:lvl>
    <w:lvl w:ilvl="4" w:tplc="C5E0C644" w:tentative="1">
      <w:start w:val="1"/>
      <w:numFmt w:val="lowerLetter"/>
      <w:lvlText w:val="%5."/>
      <w:lvlJc w:val="left"/>
      <w:pPr>
        <w:ind w:left="3600" w:hanging="360"/>
      </w:pPr>
    </w:lvl>
    <w:lvl w:ilvl="5" w:tplc="DC9E1432" w:tentative="1">
      <w:start w:val="1"/>
      <w:numFmt w:val="lowerRoman"/>
      <w:lvlText w:val="%6."/>
      <w:lvlJc w:val="right"/>
      <w:pPr>
        <w:ind w:left="4320" w:hanging="180"/>
      </w:pPr>
    </w:lvl>
    <w:lvl w:ilvl="6" w:tplc="3106423A" w:tentative="1">
      <w:start w:val="1"/>
      <w:numFmt w:val="decimal"/>
      <w:lvlText w:val="%7."/>
      <w:lvlJc w:val="left"/>
      <w:pPr>
        <w:ind w:left="5040" w:hanging="360"/>
      </w:pPr>
    </w:lvl>
    <w:lvl w:ilvl="7" w:tplc="418616DC" w:tentative="1">
      <w:start w:val="1"/>
      <w:numFmt w:val="lowerLetter"/>
      <w:lvlText w:val="%8."/>
      <w:lvlJc w:val="left"/>
      <w:pPr>
        <w:ind w:left="5760" w:hanging="360"/>
      </w:pPr>
    </w:lvl>
    <w:lvl w:ilvl="8" w:tplc="5A52862A" w:tentative="1">
      <w:start w:val="1"/>
      <w:numFmt w:val="lowerRoman"/>
      <w:lvlText w:val="%9."/>
      <w:lvlJc w:val="right"/>
      <w:pPr>
        <w:ind w:left="6480" w:hanging="180"/>
      </w:pPr>
    </w:lvl>
  </w:abstractNum>
  <w:abstractNum w:abstractNumId="22" w15:restartNumberingAfterBreak="0">
    <w:nsid w:val="23B62CF5"/>
    <w:multiLevelType w:val="hybridMultilevel"/>
    <w:tmpl w:val="D30269C8"/>
    <w:lvl w:ilvl="0" w:tplc="B8341660">
      <w:start w:val="1"/>
      <w:numFmt w:val="lowerLetter"/>
      <w:lvlText w:val="%1)"/>
      <w:lvlJc w:val="left"/>
      <w:pPr>
        <w:ind w:left="360" w:hanging="360"/>
      </w:pPr>
      <w:rPr>
        <w:rFonts w:hint="default"/>
        <w:b w:val="0"/>
      </w:rPr>
    </w:lvl>
    <w:lvl w:ilvl="1" w:tplc="B6509EDA">
      <w:start w:val="1"/>
      <w:numFmt w:val="bullet"/>
      <w:lvlText w:val=""/>
      <w:lvlJc w:val="left"/>
      <w:pPr>
        <w:ind w:left="207" w:hanging="360"/>
      </w:pPr>
      <w:rPr>
        <w:rFonts w:ascii="Symbol" w:hAnsi="Symbol" w:hint="default"/>
      </w:rPr>
    </w:lvl>
    <w:lvl w:ilvl="2" w:tplc="8298829C">
      <w:numFmt w:val="bullet"/>
      <w:lvlText w:val="-"/>
      <w:lvlJc w:val="left"/>
      <w:pPr>
        <w:ind w:left="1800" w:hanging="360"/>
      </w:pPr>
      <w:rPr>
        <w:rFonts w:ascii="Times New Roman" w:eastAsia="Calibri" w:hAnsi="Times New Roman" w:cs="Times New Roman" w:hint="default"/>
      </w:rPr>
    </w:lvl>
    <w:lvl w:ilvl="3" w:tplc="2FE0185A" w:tentative="1">
      <w:start w:val="1"/>
      <w:numFmt w:val="bullet"/>
      <w:lvlText w:val=""/>
      <w:lvlJc w:val="left"/>
      <w:pPr>
        <w:ind w:left="2520" w:hanging="360"/>
      </w:pPr>
      <w:rPr>
        <w:rFonts w:ascii="Symbol" w:hAnsi="Symbol" w:hint="default"/>
      </w:rPr>
    </w:lvl>
    <w:lvl w:ilvl="4" w:tplc="BBB82414" w:tentative="1">
      <w:start w:val="1"/>
      <w:numFmt w:val="bullet"/>
      <w:lvlText w:val="o"/>
      <w:lvlJc w:val="left"/>
      <w:pPr>
        <w:ind w:left="3240" w:hanging="360"/>
      </w:pPr>
      <w:rPr>
        <w:rFonts w:ascii="Courier New" w:hAnsi="Courier New" w:cs="Courier New" w:hint="default"/>
      </w:rPr>
    </w:lvl>
    <w:lvl w:ilvl="5" w:tplc="6B922392" w:tentative="1">
      <w:start w:val="1"/>
      <w:numFmt w:val="bullet"/>
      <w:lvlText w:val=""/>
      <w:lvlJc w:val="left"/>
      <w:pPr>
        <w:ind w:left="3960" w:hanging="360"/>
      </w:pPr>
      <w:rPr>
        <w:rFonts w:ascii="Wingdings" w:hAnsi="Wingdings" w:hint="default"/>
      </w:rPr>
    </w:lvl>
    <w:lvl w:ilvl="6" w:tplc="1F5665D2" w:tentative="1">
      <w:start w:val="1"/>
      <w:numFmt w:val="bullet"/>
      <w:lvlText w:val=""/>
      <w:lvlJc w:val="left"/>
      <w:pPr>
        <w:ind w:left="4680" w:hanging="360"/>
      </w:pPr>
      <w:rPr>
        <w:rFonts w:ascii="Symbol" w:hAnsi="Symbol" w:hint="default"/>
      </w:rPr>
    </w:lvl>
    <w:lvl w:ilvl="7" w:tplc="9954CF18" w:tentative="1">
      <w:start w:val="1"/>
      <w:numFmt w:val="bullet"/>
      <w:lvlText w:val="o"/>
      <w:lvlJc w:val="left"/>
      <w:pPr>
        <w:ind w:left="5400" w:hanging="360"/>
      </w:pPr>
      <w:rPr>
        <w:rFonts w:ascii="Courier New" w:hAnsi="Courier New" w:cs="Courier New" w:hint="default"/>
      </w:rPr>
    </w:lvl>
    <w:lvl w:ilvl="8" w:tplc="7840B7EA" w:tentative="1">
      <w:start w:val="1"/>
      <w:numFmt w:val="bullet"/>
      <w:lvlText w:val=""/>
      <w:lvlJc w:val="left"/>
      <w:pPr>
        <w:ind w:left="6120" w:hanging="360"/>
      </w:pPr>
      <w:rPr>
        <w:rFonts w:ascii="Wingdings" w:hAnsi="Wingdings" w:hint="default"/>
      </w:rPr>
    </w:lvl>
  </w:abstractNum>
  <w:abstractNum w:abstractNumId="23" w15:restartNumberingAfterBreak="0">
    <w:nsid w:val="25C953C1"/>
    <w:multiLevelType w:val="hybridMultilevel"/>
    <w:tmpl w:val="BC989C40"/>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7A642E4"/>
    <w:multiLevelType w:val="hybridMultilevel"/>
    <w:tmpl w:val="EE9EDDB0"/>
    <w:lvl w:ilvl="0" w:tplc="B5086BC8">
      <w:start w:val="1"/>
      <w:numFmt w:val="lowerLetter"/>
      <w:lvlText w:val="%1)"/>
      <w:lvlJc w:val="left"/>
      <w:pPr>
        <w:ind w:left="360" w:hanging="360"/>
      </w:pPr>
      <w:rPr>
        <w:rFonts w:hint="default"/>
      </w:rPr>
    </w:lvl>
    <w:lvl w:ilvl="1" w:tplc="75104D94" w:tentative="1">
      <w:start w:val="1"/>
      <w:numFmt w:val="lowerLetter"/>
      <w:lvlText w:val="%2."/>
      <w:lvlJc w:val="left"/>
      <w:pPr>
        <w:ind w:left="1440" w:hanging="360"/>
      </w:pPr>
    </w:lvl>
    <w:lvl w:ilvl="2" w:tplc="9AC63392" w:tentative="1">
      <w:start w:val="1"/>
      <w:numFmt w:val="lowerRoman"/>
      <w:lvlText w:val="%3."/>
      <w:lvlJc w:val="right"/>
      <w:pPr>
        <w:ind w:left="2160" w:hanging="180"/>
      </w:pPr>
    </w:lvl>
    <w:lvl w:ilvl="3" w:tplc="C876FD48" w:tentative="1">
      <w:start w:val="1"/>
      <w:numFmt w:val="decimal"/>
      <w:lvlText w:val="%4."/>
      <w:lvlJc w:val="left"/>
      <w:pPr>
        <w:ind w:left="2880" w:hanging="360"/>
      </w:pPr>
    </w:lvl>
    <w:lvl w:ilvl="4" w:tplc="35904400" w:tentative="1">
      <w:start w:val="1"/>
      <w:numFmt w:val="lowerLetter"/>
      <w:lvlText w:val="%5."/>
      <w:lvlJc w:val="left"/>
      <w:pPr>
        <w:ind w:left="3600" w:hanging="360"/>
      </w:pPr>
    </w:lvl>
    <w:lvl w:ilvl="5" w:tplc="3092DEDC" w:tentative="1">
      <w:start w:val="1"/>
      <w:numFmt w:val="lowerRoman"/>
      <w:lvlText w:val="%6."/>
      <w:lvlJc w:val="right"/>
      <w:pPr>
        <w:ind w:left="4320" w:hanging="180"/>
      </w:pPr>
    </w:lvl>
    <w:lvl w:ilvl="6" w:tplc="36BC59EA" w:tentative="1">
      <w:start w:val="1"/>
      <w:numFmt w:val="decimal"/>
      <w:lvlText w:val="%7."/>
      <w:lvlJc w:val="left"/>
      <w:pPr>
        <w:ind w:left="5040" w:hanging="360"/>
      </w:pPr>
    </w:lvl>
    <w:lvl w:ilvl="7" w:tplc="C44061AA" w:tentative="1">
      <w:start w:val="1"/>
      <w:numFmt w:val="lowerLetter"/>
      <w:lvlText w:val="%8."/>
      <w:lvlJc w:val="left"/>
      <w:pPr>
        <w:ind w:left="5760" w:hanging="360"/>
      </w:pPr>
    </w:lvl>
    <w:lvl w:ilvl="8" w:tplc="327646BA" w:tentative="1">
      <w:start w:val="1"/>
      <w:numFmt w:val="lowerRoman"/>
      <w:lvlText w:val="%9."/>
      <w:lvlJc w:val="right"/>
      <w:pPr>
        <w:ind w:left="6480" w:hanging="180"/>
      </w:pPr>
    </w:lvl>
  </w:abstractNum>
  <w:abstractNum w:abstractNumId="25" w15:restartNumberingAfterBreak="0">
    <w:nsid w:val="284404F2"/>
    <w:multiLevelType w:val="hybridMultilevel"/>
    <w:tmpl w:val="FB76A8BA"/>
    <w:lvl w:ilvl="0" w:tplc="3EAEF300">
      <w:start w:val="1"/>
      <w:numFmt w:val="lowerLetter"/>
      <w:lvlText w:val="%1)"/>
      <w:lvlJc w:val="left"/>
      <w:pPr>
        <w:ind w:left="1080" w:hanging="360"/>
      </w:pPr>
    </w:lvl>
    <w:lvl w:ilvl="1" w:tplc="E8D27A30">
      <w:start w:val="1"/>
      <w:numFmt w:val="lowerLetter"/>
      <w:lvlText w:val="%2."/>
      <w:lvlJc w:val="left"/>
      <w:pPr>
        <w:ind w:left="1800" w:hanging="360"/>
      </w:pPr>
    </w:lvl>
    <w:lvl w:ilvl="2" w:tplc="E978494C">
      <w:start w:val="1"/>
      <w:numFmt w:val="lowerRoman"/>
      <w:lvlText w:val="%3."/>
      <w:lvlJc w:val="right"/>
      <w:pPr>
        <w:ind w:left="2520" w:hanging="180"/>
      </w:pPr>
    </w:lvl>
    <w:lvl w:ilvl="3" w:tplc="6F882780">
      <w:start w:val="1"/>
      <w:numFmt w:val="decimal"/>
      <w:lvlText w:val="%4."/>
      <w:lvlJc w:val="left"/>
      <w:pPr>
        <w:ind w:left="3240" w:hanging="360"/>
      </w:pPr>
    </w:lvl>
    <w:lvl w:ilvl="4" w:tplc="A816F102">
      <w:start w:val="1"/>
      <w:numFmt w:val="lowerLetter"/>
      <w:lvlText w:val="%5."/>
      <w:lvlJc w:val="left"/>
      <w:pPr>
        <w:ind w:left="3960" w:hanging="360"/>
      </w:pPr>
    </w:lvl>
    <w:lvl w:ilvl="5" w:tplc="71E6F3D4">
      <w:start w:val="1"/>
      <w:numFmt w:val="lowerRoman"/>
      <w:lvlText w:val="%6."/>
      <w:lvlJc w:val="right"/>
      <w:pPr>
        <w:ind w:left="4680" w:hanging="180"/>
      </w:pPr>
    </w:lvl>
    <w:lvl w:ilvl="6" w:tplc="D4788166">
      <w:start w:val="1"/>
      <w:numFmt w:val="decimal"/>
      <w:lvlText w:val="%7."/>
      <w:lvlJc w:val="left"/>
      <w:pPr>
        <w:ind w:left="5400" w:hanging="360"/>
      </w:pPr>
    </w:lvl>
    <w:lvl w:ilvl="7" w:tplc="A6325304">
      <w:start w:val="1"/>
      <w:numFmt w:val="lowerLetter"/>
      <w:lvlText w:val="%8."/>
      <w:lvlJc w:val="left"/>
      <w:pPr>
        <w:ind w:left="6120" w:hanging="360"/>
      </w:pPr>
    </w:lvl>
    <w:lvl w:ilvl="8" w:tplc="4FD4D1F0">
      <w:start w:val="1"/>
      <w:numFmt w:val="lowerRoman"/>
      <w:lvlText w:val="%9."/>
      <w:lvlJc w:val="right"/>
      <w:pPr>
        <w:ind w:left="6840" w:hanging="180"/>
      </w:pPr>
    </w:lvl>
  </w:abstractNum>
  <w:abstractNum w:abstractNumId="26" w15:restartNumberingAfterBreak="0">
    <w:nsid w:val="29333558"/>
    <w:multiLevelType w:val="hybridMultilevel"/>
    <w:tmpl w:val="8AF8F4C0"/>
    <w:lvl w:ilvl="0" w:tplc="BE3CB492">
      <w:start w:val="1"/>
      <w:numFmt w:val="lowerLetter"/>
      <w:lvlText w:val="%1)"/>
      <w:lvlJc w:val="left"/>
      <w:pPr>
        <w:ind w:left="360" w:hanging="360"/>
      </w:pPr>
      <w:rPr>
        <w:rFonts w:hint="default"/>
      </w:rPr>
    </w:lvl>
    <w:lvl w:ilvl="1" w:tplc="BA02911C" w:tentative="1">
      <w:start w:val="1"/>
      <w:numFmt w:val="lowerLetter"/>
      <w:lvlText w:val="%2."/>
      <w:lvlJc w:val="left"/>
      <w:pPr>
        <w:ind w:left="1440" w:hanging="360"/>
      </w:pPr>
    </w:lvl>
    <w:lvl w:ilvl="2" w:tplc="7D6E5F0E" w:tentative="1">
      <w:start w:val="1"/>
      <w:numFmt w:val="lowerRoman"/>
      <w:lvlText w:val="%3."/>
      <w:lvlJc w:val="right"/>
      <w:pPr>
        <w:ind w:left="2160" w:hanging="180"/>
      </w:pPr>
    </w:lvl>
    <w:lvl w:ilvl="3" w:tplc="F7AC4BD2" w:tentative="1">
      <w:start w:val="1"/>
      <w:numFmt w:val="decimal"/>
      <w:lvlText w:val="%4."/>
      <w:lvlJc w:val="left"/>
      <w:pPr>
        <w:ind w:left="2880" w:hanging="360"/>
      </w:pPr>
    </w:lvl>
    <w:lvl w:ilvl="4" w:tplc="40102632" w:tentative="1">
      <w:start w:val="1"/>
      <w:numFmt w:val="lowerLetter"/>
      <w:lvlText w:val="%5."/>
      <w:lvlJc w:val="left"/>
      <w:pPr>
        <w:ind w:left="3600" w:hanging="360"/>
      </w:pPr>
    </w:lvl>
    <w:lvl w:ilvl="5" w:tplc="925418D2" w:tentative="1">
      <w:start w:val="1"/>
      <w:numFmt w:val="lowerRoman"/>
      <w:lvlText w:val="%6."/>
      <w:lvlJc w:val="right"/>
      <w:pPr>
        <w:ind w:left="4320" w:hanging="180"/>
      </w:pPr>
    </w:lvl>
    <w:lvl w:ilvl="6" w:tplc="B15A49FE" w:tentative="1">
      <w:start w:val="1"/>
      <w:numFmt w:val="decimal"/>
      <w:lvlText w:val="%7."/>
      <w:lvlJc w:val="left"/>
      <w:pPr>
        <w:ind w:left="5040" w:hanging="360"/>
      </w:pPr>
    </w:lvl>
    <w:lvl w:ilvl="7" w:tplc="2CB45372" w:tentative="1">
      <w:start w:val="1"/>
      <w:numFmt w:val="lowerLetter"/>
      <w:lvlText w:val="%8."/>
      <w:lvlJc w:val="left"/>
      <w:pPr>
        <w:ind w:left="5760" w:hanging="360"/>
      </w:pPr>
    </w:lvl>
    <w:lvl w:ilvl="8" w:tplc="D382BD46" w:tentative="1">
      <w:start w:val="1"/>
      <w:numFmt w:val="lowerRoman"/>
      <w:lvlText w:val="%9."/>
      <w:lvlJc w:val="right"/>
      <w:pPr>
        <w:ind w:left="6480" w:hanging="180"/>
      </w:pPr>
    </w:lvl>
  </w:abstractNum>
  <w:abstractNum w:abstractNumId="27" w15:restartNumberingAfterBreak="0">
    <w:nsid w:val="2C992359"/>
    <w:multiLevelType w:val="hybridMultilevel"/>
    <w:tmpl w:val="2CB23384"/>
    <w:lvl w:ilvl="0" w:tplc="FFFFFFFF">
      <w:start w:val="1"/>
      <w:numFmt w:val="decimal"/>
      <w:lvlText w:val="%1)"/>
      <w:lvlJc w:val="left"/>
      <w:pPr>
        <w:ind w:left="360" w:hanging="360"/>
      </w:pPr>
      <w:rPr>
        <w:b w:val="0"/>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abstractNum w:abstractNumId="28" w15:restartNumberingAfterBreak="0">
    <w:nsid w:val="2F5D3C1D"/>
    <w:multiLevelType w:val="hybridMultilevel"/>
    <w:tmpl w:val="CFCC5C30"/>
    <w:lvl w:ilvl="0" w:tplc="B49C6906">
      <w:start w:val="1"/>
      <w:numFmt w:val="lowerLetter"/>
      <w:lvlText w:val="%1)"/>
      <w:lvlJc w:val="left"/>
      <w:pPr>
        <w:ind w:left="360" w:hanging="360"/>
      </w:pPr>
      <w:rPr>
        <w:rFonts w:hint="default"/>
        <w:b w:val="0"/>
      </w:rPr>
    </w:lvl>
    <w:lvl w:ilvl="1" w:tplc="6748CC12" w:tentative="1">
      <w:start w:val="1"/>
      <w:numFmt w:val="lowerLetter"/>
      <w:lvlText w:val="%2."/>
      <w:lvlJc w:val="left"/>
      <w:pPr>
        <w:ind w:left="1440" w:hanging="360"/>
      </w:pPr>
    </w:lvl>
    <w:lvl w:ilvl="2" w:tplc="7CFC4884" w:tentative="1">
      <w:start w:val="1"/>
      <w:numFmt w:val="lowerRoman"/>
      <w:lvlText w:val="%3."/>
      <w:lvlJc w:val="right"/>
      <w:pPr>
        <w:ind w:left="2160" w:hanging="180"/>
      </w:pPr>
    </w:lvl>
    <w:lvl w:ilvl="3" w:tplc="72E67E78" w:tentative="1">
      <w:start w:val="1"/>
      <w:numFmt w:val="decimal"/>
      <w:lvlText w:val="%4."/>
      <w:lvlJc w:val="left"/>
      <w:pPr>
        <w:ind w:left="2880" w:hanging="360"/>
      </w:pPr>
    </w:lvl>
    <w:lvl w:ilvl="4" w:tplc="5A46C904" w:tentative="1">
      <w:start w:val="1"/>
      <w:numFmt w:val="lowerLetter"/>
      <w:lvlText w:val="%5."/>
      <w:lvlJc w:val="left"/>
      <w:pPr>
        <w:ind w:left="3600" w:hanging="360"/>
      </w:pPr>
    </w:lvl>
    <w:lvl w:ilvl="5" w:tplc="3F425464" w:tentative="1">
      <w:start w:val="1"/>
      <w:numFmt w:val="lowerRoman"/>
      <w:lvlText w:val="%6."/>
      <w:lvlJc w:val="right"/>
      <w:pPr>
        <w:ind w:left="4320" w:hanging="180"/>
      </w:pPr>
    </w:lvl>
    <w:lvl w:ilvl="6" w:tplc="D38C5CFE" w:tentative="1">
      <w:start w:val="1"/>
      <w:numFmt w:val="decimal"/>
      <w:lvlText w:val="%7."/>
      <w:lvlJc w:val="left"/>
      <w:pPr>
        <w:ind w:left="5040" w:hanging="360"/>
      </w:pPr>
    </w:lvl>
    <w:lvl w:ilvl="7" w:tplc="FC10BE08" w:tentative="1">
      <w:start w:val="1"/>
      <w:numFmt w:val="lowerLetter"/>
      <w:lvlText w:val="%8."/>
      <w:lvlJc w:val="left"/>
      <w:pPr>
        <w:ind w:left="5760" w:hanging="360"/>
      </w:pPr>
    </w:lvl>
    <w:lvl w:ilvl="8" w:tplc="E3D8571E" w:tentative="1">
      <w:start w:val="1"/>
      <w:numFmt w:val="lowerRoman"/>
      <w:lvlText w:val="%9."/>
      <w:lvlJc w:val="right"/>
      <w:pPr>
        <w:ind w:left="6480" w:hanging="180"/>
      </w:pPr>
    </w:lvl>
  </w:abstractNum>
  <w:abstractNum w:abstractNumId="29" w15:restartNumberingAfterBreak="0">
    <w:nsid w:val="31B22C9F"/>
    <w:multiLevelType w:val="hybridMultilevel"/>
    <w:tmpl w:val="CFCC5C3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3481239"/>
    <w:multiLevelType w:val="hybridMultilevel"/>
    <w:tmpl w:val="AD981724"/>
    <w:lvl w:ilvl="0" w:tplc="008E97E0">
      <w:start w:val="1"/>
      <w:numFmt w:val="lowerLetter"/>
      <w:lvlText w:val="%1)"/>
      <w:lvlJc w:val="left"/>
      <w:pPr>
        <w:ind w:left="360" w:hanging="360"/>
      </w:pPr>
      <w:rPr>
        <w:rFonts w:hint="default"/>
      </w:rPr>
    </w:lvl>
    <w:lvl w:ilvl="1" w:tplc="15361E52" w:tentative="1">
      <w:start w:val="1"/>
      <w:numFmt w:val="lowerLetter"/>
      <w:lvlText w:val="%2."/>
      <w:lvlJc w:val="left"/>
      <w:pPr>
        <w:ind w:left="1440" w:hanging="360"/>
      </w:pPr>
    </w:lvl>
    <w:lvl w:ilvl="2" w:tplc="A9780818" w:tentative="1">
      <w:start w:val="1"/>
      <w:numFmt w:val="lowerRoman"/>
      <w:lvlText w:val="%3."/>
      <w:lvlJc w:val="right"/>
      <w:pPr>
        <w:ind w:left="2160" w:hanging="180"/>
      </w:pPr>
    </w:lvl>
    <w:lvl w:ilvl="3" w:tplc="C658A5E4" w:tentative="1">
      <w:start w:val="1"/>
      <w:numFmt w:val="decimal"/>
      <w:lvlText w:val="%4."/>
      <w:lvlJc w:val="left"/>
      <w:pPr>
        <w:ind w:left="2880" w:hanging="360"/>
      </w:pPr>
    </w:lvl>
    <w:lvl w:ilvl="4" w:tplc="9C4EDC86" w:tentative="1">
      <w:start w:val="1"/>
      <w:numFmt w:val="lowerLetter"/>
      <w:lvlText w:val="%5."/>
      <w:lvlJc w:val="left"/>
      <w:pPr>
        <w:ind w:left="3600" w:hanging="360"/>
      </w:pPr>
    </w:lvl>
    <w:lvl w:ilvl="5" w:tplc="81401984" w:tentative="1">
      <w:start w:val="1"/>
      <w:numFmt w:val="lowerRoman"/>
      <w:lvlText w:val="%6."/>
      <w:lvlJc w:val="right"/>
      <w:pPr>
        <w:ind w:left="4320" w:hanging="180"/>
      </w:pPr>
    </w:lvl>
    <w:lvl w:ilvl="6" w:tplc="207CAE24" w:tentative="1">
      <w:start w:val="1"/>
      <w:numFmt w:val="decimal"/>
      <w:lvlText w:val="%7."/>
      <w:lvlJc w:val="left"/>
      <w:pPr>
        <w:ind w:left="5040" w:hanging="360"/>
      </w:pPr>
    </w:lvl>
    <w:lvl w:ilvl="7" w:tplc="43DA8E7A" w:tentative="1">
      <w:start w:val="1"/>
      <w:numFmt w:val="lowerLetter"/>
      <w:lvlText w:val="%8."/>
      <w:lvlJc w:val="left"/>
      <w:pPr>
        <w:ind w:left="5760" w:hanging="360"/>
      </w:pPr>
    </w:lvl>
    <w:lvl w:ilvl="8" w:tplc="45842662" w:tentative="1">
      <w:start w:val="1"/>
      <w:numFmt w:val="lowerRoman"/>
      <w:lvlText w:val="%9."/>
      <w:lvlJc w:val="right"/>
      <w:pPr>
        <w:ind w:left="6480" w:hanging="180"/>
      </w:pPr>
    </w:lvl>
  </w:abstractNum>
  <w:abstractNum w:abstractNumId="31" w15:restartNumberingAfterBreak="0">
    <w:nsid w:val="34A969FC"/>
    <w:multiLevelType w:val="hybridMultilevel"/>
    <w:tmpl w:val="CFCC5C3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A725DA2"/>
    <w:multiLevelType w:val="hybridMultilevel"/>
    <w:tmpl w:val="C958B532"/>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446932"/>
    <w:multiLevelType w:val="hybridMultilevel"/>
    <w:tmpl w:val="1042F278"/>
    <w:lvl w:ilvl="0" w:tplc="7F48722A">
      <w:start w:val="1"/>
      <w:numFmt w:val="bullet"/>
      <w:pStyle w:val="POHodrazky"/>
      <w:lvlText w:val="►"/>
      <w:lvlJc w:val="left"/>
      <w:pPr>
        <w:ind w:left="720" w:hanging="360"/>
      </w:pPr>
      <w:rPr>
        <w:rFonts w:ascii="Arial" w:hAnsi="Arial" w:hint="default"/>
        <w:color w:val="FFC000"/>
        <w:sz w:val="16"/>
      </w:rPr>
    </w:lvl>
    <w:lvl w:ilvl="1" w:tplc="631245D4">
      <w:start w:val="1"/>
      <w:numFmt w:val="bullet"/>
      <w:lvlText w:val="►"/>
      <w:lvlJc w:val="left"/>
      <w:pPr>
        <w:ind w:left="1440" w:hanging="360"/>
      </w:pPr>
      <w:rPr>
        <w:rFonts w:ascii="Arial" w:hAnsi="Arial" w:cs="Times New Roman" w:hint="default"/>
        <w:color w:val="FFC000"/>
        <w:sz w:val="16"/>
      </w:rPr>
    </w:lvl>
    <w:lvl w:ilvl="2" w:tplc="631245D4">
      <w:start w:val="1"/>
      <w:numFmt w:val="bullet"/>
      <w:lvlText w:val="►"/>
      <w:lvlJc w:val="left"/>
      <w:pPr>
        <w:ind w:left="2160" w:hanging="360"/>
      </w:pPr>
      <w:rPr>
        <w:rFonts w:ascii="Arial" w:hAnsi="Arial" w:cs="Times New Roman" w:hint="default"/>
        <w:color w:val="FFC000"/>
        <w:sz w:val="16"/>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B864274"/>
    <w:multiLevelType w:val="hybridMultilevel"/>
    <w:tmpl w:val="20E07AA4"/>
    <w:lvl w:ilvl="0" w:tplc="B9E86F88">
      <w:start w:val="1"/>
      <w:numFmt w:val="lowerLetter"/>
      <w:lvlText w:val="%1)"/>
      <w:lvlJc w:val="left"/>
      <w:pPr>
        <w:ind w:left="360" w:hanging="360"/>
      </w:pPr>
      <w:rPr>
        <w:rFonts w:hint="default"/>
      </w:rPr>
    </w:lvl>
    <w:lvl w:ilvl="1" w:tplc="21A4EB1E" w:tentative="1">
      <w:start w:val="1"/>
      <w:numFmt w:val="lowerLetter"/>
      <w:lvlText w:val="%2."/>
      <w:lvlJc w:val="left"/>
      <w:pPr>
        <w:ind w:left="1440" w:hanging="360"/>
      </w:pPr>
    </w:lvl>
    <w:lvl w:ilvl="2" w:tplc="79320C8E" w:tentative="1">
      <w:start w:val="1"/>
      <w:numFmt w:val="lowerRoman"/>
      <w:lvlText w:val="%3."/>
      <w:lvlJc w:val="right"/>
      <w:pPr>
        <w:ind w:left="2160" w:hanging="180"/>
      </w:pPr>
    </w:lvl>
    <w:lvl w:ilvl="3" w:tplc="E8128628" w:tentative="1">
      <w:start w:val="1"/>
      <w:numFmt w:val="decimal"/>
      <w:lvlText w:val="%4."/>
      <w:lvlJc w:val="left"/>
      <w:pPr>
        <w:ind w:left="2880" w:hanging="360"/>
      </w:pPr>
    </w:lvl>
    <w:lvl w:ilvl="4" w:tplc="430A5596" w:tentative="1">
      <w:start w:val="1"/>
      <w:numFmt w:val="lowerLetter"/>
      <w:lvlText w:val="%5."/>
      <w:lvlJc w:val="left"/>
      <w:pPr>
        <w:ind w:left="3600" w:hanging="360"/>
      </w:pPr>
    </w:lvl>
    <w:lvl w:ilvl="5" w:tplc="D9D68C90" w:tentative="1">
      <w:start w:val="1"/>
      <w:numFmt w:val="lowerRoman"/>
      <w:lvlText w:val="%6."/>
      <w:lvlJc w:val="right"/>
      <w:pPr>
        <w:ind w:left="4320" w:hanging="180"/>
      </w:pPr>
    </w:lvl>
    <w:lvl w:ilvl="6" w:tplc="0BC03288" w:tentative="1">
      <w:start w:val="1"/>
      <w:numFmt w:val="decimal"/>
      <w:lvlText w:val="%7."/>
      <w:lvlJc w:val="left"/>
      <w:pPr>
        <w:ind w:left="5040" w:hanging="360"/>
      </w:pPr>
    </w:lvl>
    <w:lvl w:ilvl="7" w:tplc="E5F20AE0" w:tentative="1">
      <w:start w:val="1"/>
      <w:numFmt w:val="lowerLetter"/>
      <w:lvlText w:val="%8."/>
      <w:lvlJc w:val="left"/>
      <w:pPr>
        <w:ind w:left="5760" w:hanging="360"/>
      </w:pPr>
    </w:lvl>
    <w:lvl w:ilvl="8" w:tplc="76144C46" w:tentative="1">
      <w:start w:val="1"/>
      <w:numFmt w:val="lowerRoman"/>
      <w:lvlText w:val="%9."/>
      <w:lvlJc w:val="right"/>
      <w:pPr>
        <w:ind w:left="6480" w:hanging="180"/>
      </w:pPr>
    </w:lvl>
  </w:abstractNum>
  <w:abstractNum w:abstractNumId="35" w15:restartNumberingAfterBreak="0">
    <w:nsid w:val="3C7E785B"/>
    <w:multiLevelType w:val="hybridMultilevel"/>
    <w:tmpl w:val="E81C3E2A"/>
    <w:lvl w:ilvl="0" w:tplc="1F2C49F0">
      <w:start w:val="1"/>
      <w:numFmt w:val="lowerLetter"/>
      <w:lvlText w:val="%1)"/>
      <w:lvlJc w:val="left"/>
      <w:pPr>
        <w:ind w:left="720" w:hanging="360"/>
      </w:pPr>
    </w:lvl>
    <w:lvl w:ilvl="1" w:tplc="EC3C7F12" w:tentative="1">
      <w:start w:val="1"/>
      <w:numFmt w:val="lowerLetter"/>
      <w:lvlText w:val="%2."/>
      <w:lvlJc w:val="left"/>
      <w:pPr>
        <w:ind w:left="1440" w:hanging="360"/>
      </w:pPr>
    </w:lvl>
    <w:lvl w:ilvl="2" w:tplc="79B6B7EA" w:tentative="1">
      <w:start w:val="1"/>
      <w:numFmt w:val="lowerRoman"/>
      <w:lvlText w:val="%3."/>
      <w:lvlJc w:val="right"/>
      <w:pPr>
        <w:ind w:left="2160" w:hanging="180"/>
      </w:pPr>
    </w:lvl>
    <w:lvl w:ilvl="3" w:tplc="0CDEFEFA" w:tentative="1">
      <w:start w:val="1"/>
      <w:numFmt w:val="decimal"/>
      <w:lvlText w:val="%4."/>
      <w:lvlJc w:val="left"/>
      <w:pPr>
        <w:ind w:left="2880" w:hanging="360"/>
      </w:pPr>
    </w:lvl>
    <w:lvl w:ilvl="4" w:tplc="8558072C" w:tentative="1">
      <w:start w:val="1"/>
      <w:numFmt w:val="lowerLetter"/>
      <w:lvlText w:val="%5."/>
      <w:lvlJc w:val="left"/>
      <w:pPr>
        <w:ind w:left="3600" w:hanging="360"/>
      </w:pPr>
    </w:lvl>
    <w:lvl w:ilvl="5" w:tplc="68F631D4" w:tentative="1">
      <w:start w:val="1"/>
      <w:numFmt w:val="lowerRoman"/>
      <w:lvlText w:val="%6."/>
      <w:lvlJc w:val="right"/>
      <w:pPr>
        <w:ind w:left="4320" w:hanging="180"/>
      </w:pPr>
    </w:lvl>
    <w:lvl w:ilvl="6" w:tplc="F40ADDE0" w:tentative="1">
      <w:start w:val="1"/>
      <w:numFmt w:val="decimal"/>
      <w:lvlText w:val="%7."/>
      <w:lvlJc w:val="left"/>
      <w:pPr>
        <w:ind w:left="5040" w:hanging="360"/>
      </w:pPr>
    </w:lvl>
    <w:lvl w:ilvl="7" w:tplc="5ADC02F0" w:tentative="1">
      <w:start w:val="1"/>
      <w:numFmt w:val="lowerLetter"/>
      <w:lvlText w:val="%8."/>
      <w:lvlJc w:val="left"/>
      <w:pPr>
        <w:ind w:left="5760" w:hanging="360"/>
      </w:pPr>
    </w:lvl>
    <w:lvl w:ilvl="8" w:tplc="F0F823A4" w:tentative="1">
      <w:start w:val="1"/>
      <w:numFmt w:val="lowerRoman"/>
      <w:lvlText w:val="%9."/>
      <w:lvlJc w:val="right"/>
      <w:pPr>
        <w:ind w:left="6480" w:hanging="180"/>
      </w:pPr>
    </w:lvl>
  </w:abstractNum>
  <w:abstractNum w:abstractNumId="36" w15:restartNumberingAfterBreak="0">
    <w:nsid w:val="3CE26319"/>
    <w:multiLevelType w:val="hybridMultilevel"/>
    <w:tmpl w:val="EFC892AA"/>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FAF6FAB"/>
    <w:multiLevelType w:val="hybridMultilevel"/>
    <w:tmpl w:val="FCE692D2"/>
    <w:lvl w:ilvl="0" w:tplc="BC42E8B6">
      <w:start w:val="1"/>
      <w:numFmt w:val="lowerLetter"/>
      <w:lvlText w:val="%1)"/>
      <w:lvlJc w:val="left"/>
      <w:pPr>
        <w:ind w:left="360" w:hanging="360"/>
      </w:pPr>
      <w:rPr>
        <w:rFonts w:hint="default"/>
      </w:rPr>
    </w:lvl>
    <w:lvl w:ilvl="1" w:tplc="342000CA" w:tentative="1">
      <w:start w:val="1"/>
      <w:numFmt w:val="lowerLetter"/>
      <w:lvlText w:val="%2."/>
      <w:lvlJc w:val="left"/>
      <w:pPr>
        <w:ind w:left="1440" w:hanging="360"/>
      </w:pPr>
    </w:lvl>
    <w:lvl w:ilvl="2" w:tplc="A950E3A8" w:tentative="1">
      <w:start w:val="1"/>
      <w:numFmt w:val="lowerRoman"/>
      <w:lvlText w:val="%3."/>
      <w:lvlJc w:val="right"/>
      <w:pPr>
        <w:ind w:left="2160" w:hanging="180"/>
      </w:pPr>
    </w:lvl>
    <w:lvl w:ilvl="3" w:tplc="2E9A2492" w:tentative="1">
      <w:start w:val="1"/>
      <w:numFmt w:val="decimal"/>
      <w:lvlText w:val="%4."/>
      <w:lvlJc w:val="left"/>
      <w:pPr>
        <w:ind w:left="2880" w:hanging="360"/>
      </w:pPr>
    </w:lvl>
    <w:lvl w:ilvl="4" w:tplc="746E443A" w:tentative="1">
      <w:start w:val="1"/>
      <w:numFmt w:val="lowerLetter"/>
      <w:lvlText w:val="%5."/>
      <w:lvlJc w:val="left"/>
      <w:pPr>
        <w:ind w:left="3600" w:hanging="360"/>
      </w:pPr>
    </w:lvl>
    <w:lvl w:ilvl="5" w:tplc="D0AE44A6" w:tentative="1">
      <w:start w:val="1"/>
      <w:numFmt w:val="lowerRoman"/>
      <w:lvlText w:val="%6."/>
      <w:lvlJc w:val="right"/>
      <w:pPr>
        <w:ind w:left="4320" w:hanging="180"/>
      </w:pPr>
    </w:lvl>
    <w:lvl w:ilvl="6" w:tplc="0282B074" w:tentative="1">
      <w:start w:val="1"/>
      <w:numFmt w:val="decimal"/>
      <w:lvlText w:val="%7."/>
      <w:lvlJc w:val="left"/>
      <w:pPr>
        <w:ind w:left="5040" w:hanging="360"/>
      </w:pPr>
    </w:lvl>
    <w:lvl w:ilvl="7" w:tplc="ECC4C3FC" w:tentative="1">
      <w:start w:val="1"/>
      <w:numFmt w:val="lowerLetter"/>
      <w:lvlText w:val="%8."/>
      <w:lvlJc w:val="left"/>
      <w:pPr>
        <w:ind w:left="5760" w:hanging="360"/>
      </w:pPr>
    </w:lvl>
    <w:lvl w:ilvl="8" w:tplc="22D21BE2" w:tentative="1">
      <w:start w:val="1"/>
      <w:numFmt w:val="lowerRoman"/>
      <w:lvlText w:val="%9."/>
      <w:lvlJc w:val="right"/>
      <w:pPr>
        <w:ind w:left="6480" w:hanging="180"/>
      </w:pPr>
    </w:lvl>
  </w:abstractNum>
  <w:abstractNum w:abstractNumId="38" w15:restartNumberingAfterBreak="0">
    <w:nsid w:val="409F5B61"/>
    <w:multiLevelType w:val="hybridMultilevel"/>
    <w:tmpl w:val="B1ACA32E"/>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4790A47"/>
    <w:multiLevelType w:val="hybridMultilevel"/>
    <w:tmpl w:val="0354F0D8"/>
    <w:lvl w:ilvl="0" w:tplc="598843FE">
      <w:start w:val="1"/>
      <w:numFmt w:val="lowerLetter"/>
      <w:lvlText w:val="%1)"/>
      <w:lvlJc w:val="left"/>
      <w:pPr>
        <w:ind w:left="360" w:hanging="360"/>
      </w:pPr>
      <w:rPr>
        <w:rFonts w:hint="default"/>
      </w:rPr>
    </w:lvl>
    <w:lvl w:ilvl="1" w:tplc="C6649CAC" w:tentative="1">
      <w:start w:val="1"/>
      <w:numFmt w:val="lowerLetter"/>
      <w:lvlText w:val="%2."/>
      <w:lvlJc w:val="left"/>
      <w:pPr>
        <w:ind w:left="1440" w:hanging="360"/>
      </w:pPr>
    </w:lvl>
    <w:lvl w:ilvl="2" w:tplc="FC64391A" w:tentative="1">
      <w:start w:val="1"/>
      <w:numFmt w:val="lowerRoman"/>
      <w:lvlText w:val="%3."/>
      <w:lvlJc w:val="right"/>
      <w:pPr>
        <w:ind w:left="2160" w:hanging="180"/>
      </w:pPr>
    </w:lvl>
    <w:lvl w:ilvl="3" w:tplc="FEB0321C" w:tentative="1">
      <w:start w:val="1"/>
      <w:numFmt w:val="decimal"/>
      <w:lvlText w:val="%4."/>
      <w:lvlJc w:val="left"/>
      <w:pPr>
        <w:ind w:left="2880" w:hanging="360"/>
      </w:pPr>
    </w:lvl>
    <w:lvl w:ilvl="4" w:tplc="DB04C32C" w:tentative="1">
      <w:start w:val="1"/>
      <w:numFmt w:val="lowerLetter"/>
      <w:lvlText w:val="%5."/>
      <w:lvlJc w:val="left"/>
      <w:pPr>
        <w:ind w:left="3600" w:hanging="360"/>
      </w:pPr>
    </w:lvl>
    <w:lvl w:ilvl="5" w:tplc="FA008D2A" w:tentative="1">
      <w:start w:val="1"/>
      <w:numFmt w:val="lowerRoman"/>
      <w:lvlText w:val="%6."/>
      <w:lvlJc w:val="right"/>
      <w:pPr>
        <w:ind w:left="4320" w:hanging="180"/>
      </w:pPr>
    </w:lvl>
    <w:lvl w:ilvl="6" w:tplc="F5EACE16" w:tentative="1">
      <w:start w:val="1"/>
      <w:numFmt w:val="decimal"/>
      <w:lvlText w:val="%7."/>
      <w:lvlJc w:val="left"/>
      <w:pPr>
        <w:ind w:left="5040" w:hanging="360"/>
      </w:pPr>
    </w:lvl>
    <w:lvl w:ilvl="7" w:tplc="984647AA" w:tentative="1">
      <w:start w:val="1"/>
      <w:numFmt w:val="lowerLetter"/>
      <w:lvlText w:val="%8."/>
      <w:lvlJc w:val="left"/>
      <w:pPr>
        <w:ind w:left="5760" w:hanging="360"/>
      </w:pPr>
    </w:lvl>
    <w:lvl w:ilvl="8" w:tplc="A05A0AEE" w:tentative="1">
      <w:start w:val="1"/>
      <w:numFmt w:val="lowerRoman"/>
      <w:lvlText w:val="%9."/>
      <w:lvlJc w:val="right"/>
      <w:pPr>
        <w:ind w:left="6480" w:hanging="180"/>
      </w:pPr>
    </w:lvl>
  </w:abstractNum>
  <w:abstractNum w:abstractNumId="40" w15:restartNumberingAfterBreak="0">
    <w:nsid w:val="44D55029"/>
    <w:multiLevelType w:val="hybridMultilevel"/>
    <w:tmpl w:val="135C0762"/>
    <w:lvl w:ilvl="0" w:tplc="BFC0E4CA">
      <w:start w:val="1"/>
      <w:numFmt w:val="lowerLetter"/>
      <w:lvlText w:val="%1)"/>
      <w:lvlJc w:val="left"/>
      <w:pPr>
        <w:ind w:left="360" w:hanging="360"/>
      </w:pPr>
      <w:rPr>
        <w:rFonts w:hint="default"/>
        <w:b w:val="0"/>
      </w:rPr>
    </w:lvl>
    <w:lvl w:ilvl="1" w:tplc="DB74A3EE" w:tentative="1">
      <w:start w:val="1"/>
      <w:numFmt w:val="lowerLetter"/>
      <w:lvlText w:val="%2."/>
      <w:lvlJc w:val="left"/>
      <w:pPr>
        <w:ind w:left="1440" w:hanging="360"/>
      </w:pPr>
    </w:lvl>
    <w:lvl w:ilvl="2" w:tplc="944E0454" w:tentative="1">
      <w:start w:val="1"/>
      <w:numFmt w:val="lowerRoman"/>
      <w:lvlText w:val="%3."/>
      <w:lvlJc w:val="right"/>
      <w:pPr>
        <w:ind w:left="2160" w:hanging="180"/>
      </w:pPr>
    </w:lvl>
    <w:lvl w:ilvl="3" w:tplc="5D447FAE" w:tentative="1">
      <w:start w:val="1"/>
      <w:numFmt w:val="decimal"/>
      <w:lvlText w:val="%4."/>
      <w:lvlJc w:val="left"/>
      <w:pPr>
        <w:ind w:left="2880" w:hanging="360"/>
      </w:pPr>
    </w:lvl>
    <w:lvl w:ilvl="4" w:tplc="C004F88A" w:tentative="1">
      <w:start w:val="1"/>
      <w:numFmt w:val="lowerLetter"/>
      <w:lvlText w:val="%5."/>
      <w:lvlJc w:val="left"/>
      <w:pPr>
        <w:ind w:left="3600" w:hanging="360"/>
      </w:pPr>
    </w:lvl>
    <w:lvl w:ilvl="5" w:tplc="87449CC6" w:tentative="1">
      <w:start w:val="1"/>
      <w:numFmt w:val="lowerRoman"/>
      <w:lvlText w:val="%6."/>
      <w:lvlJc w:val="right"/>
      <w:pPr>
        <w:ind w:left="4320" w:hanging="180"/>
      </w:pPr>
    </w:lvl>
    <w:lvl w:ilvl="6" w:tplc="FDF678CC" w:tentative="1">
      <w:start w:val="1"/>
      <w:numFmt w:val="decimal"/>
      <w:lvlText w:val="%7."/>
      <w:lvlJc w:val="left"/>
      <w:pPr>
        <w:ind w:left="5040" w:hanging="360"/>
      </w:pPr>
    </w:lvl>
    <w:lvl w:ilvl="7" w:tplc="8EB42B5A" w:tentative="1">
      <w:start w:val="1"/>
      <w:numFmt w:val="lowerLetter"/>
      <w:lvlText w:val="%8."/>
      <w:lvlJc w:val="left"/>
      <w:pPr>
        <w:ind w:left="5760" w:hanging="360"/>
      </w:pPr>
    </w:lvl>
    <w:lvl w:ilvl="8" w:tplc="8572002C" w:tentative="1">
      <w:start w:val="1"/>
      <w:numFmt w:val="lowerRoman"/>
      <w:lvlText w:val="%9."/>
      <w:lvlJc w:val="right"/>
      <w:pPr>
        <w:ind w:left="6480" w:hanging="180"/>
      </w:pPr>
    </w:lvl>
  </w:abstractNum>
  <w:abstractNum w:abstractNumId="41" w15:restartNumberingAfterBreak="0">
    <w:nsid w:val="4A59741C"/>
    <w:multiLevelType w:val="hybridMultilevel"/>
    <w:tmpl w:val="7BC25B64"/>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3B800C1"/>
    <w:multiLevelType w:val="hybridMultilevel"/>
    <w:tmpl w:val="47D05A40"/>
    <w:lvl w:ilvl="0" w:tplc="2CA2988A">
      <w:start w:val="1"/>
      <w:numFmt w:val="lowerLetter"/>
      <w:lvlText w:val="%1)"/>
      <w:lvlJc w:val="left"/>
      <w:pPr>
        <w:ind w:left="360" w:hanging="360"/>
      </w:pPr>
      <w:rPr>
        <w:rFonts w:hint="default"/>
      </w:rPr>
    </w:lvl>
    <w:lvl w:ilvl="1" w:tplc="4E9C28A8" w:tentative="1">
      <w:start w:val="1"/>
      <w:numFmt w:val="lowerLetter"/>
      <w:lvlText w:val="%2."/>
      <w:lvlJc w:val="left"/>
      <w:pPr>
        <w:ind w:left="1440" w:hanging="360"/>
      </w:pPr>
    </w:lvl>
    <w:lvl w:ilvl="2" w:tplc="F864D550" w:tentative="1">
      <w:start w:val="1"/>
      <w:numFmt w:val="lowerRoman"/>
      <w:lvlText w:val="%3."/>
      <w:lvlJc w:val="right"/>
      <w:pPr>
        <w:ind w:left="2160" w:hanging="180"/>
      </w:pPr>
    </w:lvl>
    <w:lvl w:ilvl="3" w:tplc="FBB02620" w:tentative="1">
      <w:start w:val="1"/>
      <w:numFmt w:val="decimal"/>
      <w:lvlText w:val="%4."/>
      <w:lvlJc w:val="left"/>
      <w:pPr>
        <w:ind w:left="2880" w:hanging="360"/>
      </w:pPr>
    </w:lvl>
    <w:lvl w:ilvl="4" w:tplc="0A68924A" w:tentative="1">
      <w:start w:val="1"/>
      <w:numFmt w:val="lowerLetter"/>
      <w:lvlText w:val="%5."/>
      <w:lvlJc w:val="left"/>
      <w:pPr>
        <w:ind w:left="3600" w:hanging="360"/>
      </w:pPr>
    </w:lvl>
    <w:lvl w:ilvl="5" w:tplc="97A86F9A" w:tentative="1">
      <w:start w:val="1"/>
      <w:numFmt w:val="lowerRoman"/>
      <w:lvlText w:val="%6."/>
      <w:lvlJc w:val="right"/>
      <w:pPr>
        <w:ind w:left="4320" w:hanging="180"/>
      </w:pPr>
    </w:lvl>
    <w:lvl w:ilvl="6" w:tplc="C0644DC0" w:tentative="1">
      <w:start w:val="1"/>
      <w:numFmt w:val="decimal"/>
      <w:lvlText w:val="%7."/>
      <w:lvlJc w:val="left"/>
      <w:pPr>
        <w:ind w:left="5040" w:hanging="360"/>
      </w:pPr>
    </w:lvl>
    <w:lvl w:ilvl="7" w:tplc="272881EA" w:tentative="1">
      <w:start w:val="1"/>
      <w:numFmt w:val="lowerLetter"/>
      <w:lvlText w:val="%8."/>
      <w:lvlJc w:val="left"/>
      <w:pPr>
        <w:ind w:left="5760" w:hanging="360"/>
      </w:pPr>
    </w:lvl>
    <w:lvl w:ilvl="8" w:tplc="901AD640" w:tentative="1">
      <w:start w:val="1"/>
      <w:numFmt w:val="lowerRoman"/>
      <w:lvlText w:val="%9."/>
      <w:lvlJc w:val="right"/>
      <w:pPr>
        <w:ind w:left="6480" w:hanging="180"/>
      </w:pPr>
    </w:lvl>
  </w:abstractNum>
  <w:abstractNum w:abstractNumId="43" w15:restartNumberingAfterBreak="0">
    <w:nsid w:val="53DB4E2A"/>
    <w:multiLevelType w:val="hybridMultilevel"/>
    <w:tmpl w:val="BBA68640"/>
    <w:lvl w:ilvl="0" w:tplc="2DA6B7E2">
      <w:start w:val="1"/>
      <w:numFmt w:val="lowerLetter"/>
      <w:lvlText w:val="%1)"/>
      <w:lvlJc w:val="left"/>
      <w:pPr>
        <w:ind w:left="1077" w:hanging="360"/>
      </w:pPr>
    </w:lvl>
    <w:lvl w:ilvl="1" w:tplc="CB68E6EE" w:tentative="1">
      <w:start w:val="1"/>
      <w:numFmt w:val="lowerLetter"/>
      <w:lvlText w:val="%2."/>
      <w:lvlJc w:val="left"/>
      <w:pPr>
        <w:ind w:left="1797" w:hanging="360"/>
      </w:pPr>
    </w:lvl>
    <w:lvl w:ilvl="2" w:tplc="ECECDD40" w:tentative="1">
      <w:start w:val="1"/>
      <w:numFmt w:val="lowerRoman"/>
      <w:lvlText w:val="%3."/>
      <w:lvlJc w:val="right"/>
      <w:pPr>
        <w:ind w:left="2517" w:hanging="180"/>
      </w:pPr>
    </w:lvl>
    <w:lvl w:ilvl="3" w:tplc="8DE64162" w:tentative="1">
      <w:start w:val="1"/>
      <w:numFmt w:val="decimal"/>
      <w:lvlText w:val="%4."/>
      <w:lvlJc w:val="left"/>
      <w:pPr>
        <w:ind w:left="3237" w:hanging="360"/>
      </w:pPr>
    </w:lvl>
    <w:lvl w:ilvl="4" w:tplc="A0C2D80C" w:tentative="1">
      <w:start w:val="1"/>
      <w:numFmt w:val="lowerLetter"/>
      <w:lvlText w:val="%5."/>
      <w:lvlJc w:val="left"/>
      <w:pPr>
        <w:ind w:left="3957" w:hanging="360"/>
      </w:pPr>
    </w:lvl>
    <w:lvl w:ilvl="5" w:tplc="E034B34C" w:tentative="1">
      <w:start w:val="1"/>
      <w:numFmt w:val="lowerRoman"/>
      <w:lvlText w:val="%6."/>
      <w:lvlJc w:val="right"/>
      <w:pPr>
        <w:ind w:left="4677" w:hanging="180"/>
      </w:pPr>
    </w:lvl>
    <w:lvl w:ilvl="6" w:tplc="ED5EDA78" w:tentative="1">
      <w:start w:val="1"/>
      <w:numFmt w:val="decimal"/>
      <w:lvlText w:val="%7."/>
      <w:lvlJc w:val="left"/>
      <w:pPr>
        <w:ind w:left="5397" w:hanging="360"/>
      </w:pPr>
    </w:lvl>
    <w:lvl w:ilvl="7" w:tplc="B12A2780" w:tentative="1">
      <w:start w:val="1"/>
      <w:numFmt w:val="lowerLetter"/>
      <w:lvlText w:val="%8."/>
      <w:lvlJc w:val="left"/>
      <w:pPr>
        <w:ind w:left="6117" w:hanging="360"/>
      </w:pPr>
    </w:lvl>
    <w:lvl w:ilvl="8" w:tplc="C090F62E" w:tentative="1">
      <w:start w:val="1"/>
      <w:numFmt w:val="lowerRoman"/>
      <w:lvlText w:val="%9."/>
      <w:lvlJc w:val="right"/>
      <w:pPr>
        <w:ind w:left="6837" w:hanging="180"/>
      </w:pPr>
    </w:lvl>
  </w:abstractNum>
  <w:abstractNum w:abstractNumId="44" w15:restartNumberingAfterBreak="0">
    <w:nsid w:val="548B15E0"/>
    <w:multiLevelType w:val="hybridMultilevel"/>
    <w:tmpl w:val="AC943562"/>
    <w:lvl w:ilvl="0" w:tplc="4DCC203C">
      <w:start w:val="1"/>
      <w:numFmt w:val="lowerLetter"/>
      <w:lvlText w:val="%1)"/>
      <w:lvlJc w:val="left"/>
      <w:pPr>
        <w:ind w:left="360" w:hanging="360"/>
      </w:pPr>
      <w:rPr>
        <w:rFonts w:hint="default"/>
        <w:b w:val="0"/>
        <w:strike w:val="0"/>
      </w:rPr>
    </w:lvl>
    <w:lvl w:ilvl="1" w:tplc="8C365B64" w:tentative="1">
      <w:start w:val="1"/>
      <w:numFmt w:val="lowerLetter"/>
      <w:lvlText w:val="%2."/>
      <w:lvlJc w:val="left"/>
      <w:pPr>
        <w:ind w:left="1440" w:hanging="360"/>
      </w:pPr>
    </w:lvl>
    <w:lvl w:ilvl="2" w:tplc="9956DED4" w:tentative="1">
      <w:start w:val="1"/>
      <w:numFmt w:val="lowerRoman"/>
      <w:lvlText w:val="%3."/>
      <w:lvlJc w:val="right"/>
      <w:pPr>
        <w:ind w:left="2160" w:hanging="180"/>
      </w:pPr>
    </w:lvl>
    <w:lvl w:ilvl="3" w:tplc="1D9C659C" w:tentative="1">
      <w:start w:val="1"/>
      <w:numFmt w:val="decimal"/>
      <w:lvlText w:val="%4."/>
      <w:lvlJc w:val="left"/>
      <w:pPr>
        <w:ind w:left="2880" w:hanging="360"/>
      </w:pPr>
    </w:lvl>
    <w:lvl w:ilvl="4" w:tplc="98D6E8B8" w:tentative="1">
      <w:start w:val="1"/>
      <w:numFmt w:val="lowerLetter"/>
      <w:lvlText w:val="%5."/>
      <w:lvlJc w:val="left"/>
      <w:pPr>
        <w:ind w:left="3600" w:hanging="360"/>
      </w:pPr>
    </w:lvl>
    <w:lvl w:ilvl="5" w:tplc="6D18A390" w:tentative="1">
      <w:start w:val="1"/>
      <w:numFmt w:val="lowerRoman"/>
      <w:lvlText w:val="%6."/>
      <w:lvlJc w:val="right"/>
      <w:pPr>
        <w:ind w:left="4320" w:hanging="180"/>
      </w:pPr>
    </w:lvl>
    <w:lvl w:ilvl="6" w:tplc="3D3A631C" w:tentative="1">
      <w:start w:val="1"/>
      <w:numFmt w:val="decimal"/>
      <w:lvlText w:val="%7."/>
      <w:lvlJc w:val="left"/>
      <w:pPr>
        <w:ind w:left="5040" w:hanging="360"/>
      </w:pPr>
    </w:lvl>
    <w:lvl w:ilvl="7" w:tplc="914A25D2" w:tentative="1">
      <w:start w:val="1"/>
      <w:numFmt w:val="lowerLetter"/>
      <w:lvlText w:val="%8."/>
      <w:lvlJc w:val="left"/>
      <w:pPr>
        <w:ind w:left="5760" w:hanging="360"/>
      </w:pPr>
    </w:lvl>
    <w:lvl w:ilvl="8" w:tplc="53880208" w:tentative="1">
      <w:start w:val="1"/>
      <w:numFmt w:val="lowerRoman"/>
      <w:lvlText w:val="%9."/>
      <w:lvlJc w:val="right"/>
      <w:pPr>
        <w:ind w:left="6480" w:hanging="180"/>
      </w:pPr>
    </w:lvl>
  </w:abstractNum>
  <w:abstractNum w:abstractNumId="45" w15:restartNumberingAfterBreak="0">
    <w:nsid w:val="5533529E"/>
    <w:multiLevelType w:val="hybridMultilevel"/>
    <w:tmpl w:val="5950BC9C"/>
    <w:lvl w:ilvl="0" w:tplc="FB94FA6E">
      <w:start w:val="1"/>
      <w:numFmt w:val="lowerLetter"/>
      <w:lvlText w:val="%1)"/>
      <w:lvlJc w:val="left"/>
      <w:pPr>
        <w:ind w:left="360" w:hanging="360"/>
      </w:pPr>
      <w:rPr>
        <w:rFonts w:hint="default"/>
      </w:rPr>
    </w:lvl>
    <w:lvl w:ilvl="1" w:tplc="F306BF2A" w:tentative="1">
      <w:start w:val="1"/>
      <w:numFmt w:val="lowerLetter"/>
      <w:lvlText w:val="%2."/>
      <w:lvlJc w:val="left"/>
      <w:pPr>
        <w:ind w:left="1440" w:hanging="360"/>
      </w:pPr>
    </w:lvl>
    <w:lvl w:ilvl="2" w:tplc="4314B6AA" w:tentative="1">
      <w:start w:val="1"/>
      <w:numFmt w:val="lowerRoman"/>
      <w:lvlText w:val="%3."/>
      <w:lvlJc w:val="right"/>
      <w:pPr>
        <w:ind w:left="2160" w:hanging="180"/>
      </w:pPr>
    </w:lvl>
    <w:lvl w:ilvl="3" w:tplc="4FD29CE4" w:tentative="1">
      <w:start w:val="1"/>
      <w:numFmt w:val="decimal"/>
      <w:lvlText w:val="%4."/>
      <w:lvlJc w:val="left"/>
      <w:pPr>
        <w:ind w:left="2880" w:hanging="360"/>
      </w:pPr>
    </w:lvl>
    <w:lvl w:ilvl="4" w:tplc="60B8EFB8" w:tentative="1">
      <w:start w:val="1"/>
      <w:numFmt w:val="lowerLetter"/>
      <w:lvlText w:val="%5."/>
      <w:lvlJc w:val="left"/>
      <w:pPr>
        <w:ind w:left="3600" w:hanging="360"/>
      </w:pPr>
    </w:lvl>
    <w:lvl w:ilvl="5" w:tplc="F99A4C28" w:tentative="1">
      <w:start w:val="1"/>
      <w:numFmt w:val="lowerRoman"/>
      <w:lvlText w:val="%6."/>
      <w:lvlJc w:val="right"/>
      <w:pPr>
        <w:ind w:left="4320" w:hanging="180"/>
      </w:pPr>
    </w:lvl>
    <w:lvl w:ilvl="6" w:tplc="F3AE0EB0" w:tentative="1">
      <w:start w:val="1"/>
      <w:numFmt w:val="decimal"/>
      <w:lvlText w:val="%7."/>
      <w:lvlJc w:val="left"/>
      <w:pPr>
        <w:ind w:left="5040" w:hanging="360"/>
      </w:pPr>
    </w:lvl>
    <w:lvl w:ilvl="7" w:tplc="BBC2A594" w:tentative="1">
      <w:start w:val="1"/>
      <w:numFmt w:val="lowerLetter"/>
      <w:lvlText w:val="%8."/>
      <w:lvlJc w:val="left"/>
      <w:pPr>
        <w:ind w:left="5760" w:hanging="360"/>
      </w:pPr>
    </w:lvl>
    <w:lvl w:ilvl="8" w:tplc="C3009310" w:tentative="1">
      <w:start w:val="1"/>
      <w:numFmt w:val="lowerRoman"/>
      <w:lvlText w:val="%9."/>
      <w:lvlJc w:val="right"/>
      <w:pPr>
        <w:ind w:left="6480" w:hanging="180"/>
      </w:pPr>
    </w:lvl>
  </w:abstractNum>
  <w:abstractNum w:abstractNumId="46" w15:restartNumberingAfterBreak="0">
    <w:nsid w:val="5768042D"/>
    <w:multiLevelType w:val="hybridMultilevel"/>
    <w:tmpl w:val="04AA2EE8"/>
    <w:lvl w:ilvl="0" w:tplc="631245D4">
      <w:start w:val="1"/>
      <w:numFmt w:val="bullet"/>
      <w:lvlText w:val="►"/>
      <w:lvlJc w:val="left"/>
      <w:pPr>
        <w:ind w:left="360" w:hanging="360"/>
      </w:pPr>
      <w:rPr>
        <w:rFonts w:ascii="Arial" w:hAnsi="Arial" w:cs="Times New Roman" w:hint="default"/>
        <w:color w:val="FFC000"/>
        <w:sz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5B3A1C0D"/>
    <w:multiLevelType w:val="hybridMultilevel"/>
    <w:tmpl w:val="BDCCC38C"/>
    <w:lvl w:ilvl="0" w:tplc="4288C7BA">
      <w:start w:val="1"/>
      <w:numFmt w:val="lowerLetter"/>
      <w:lvlText w:val="%1)"/>
      <w:lvlJc w:val="left"/>
      <w:pPr>
        <w:ind w:left="360" w:hanging="360"/>
      </w:pPr>
      <w:rPr>
        <w:rFonts w:hint="default"/>
      </w:rPr>
    </w:lvl>
    <w:lvl w:ilvl="1" w:tplc="E094501A" w:tentative="1">
      <w:start w:val="1"/>
      <w:numFmt w:val="lowerLetter"/>
      <w:lvlText w:val="%2."/>
      <w:lvlJc w:val="left"/>
      <w:pPr>
        <w:ind w:left="1440" w:hanging="360"/>
      </w:pPr>
    </w:lvl>
    <w:lvl w:ilvl="2" w:tplc="58A42040" w:tentative="1">
      <w:start w:val="1"/>
      <w:numFmt w:val="lowerRoman"/>
      <w:lvlText w:val="%3."/>
      <w:lvlJc w:val="right"/>
      <w:pPr>
        <w:ind w:left="2160" w:hanging="180"/>
      </w:pPr>
    </w:lvl>
    <w:lvl w:ilvl="3" w:tplc="A9FCCDEC" w:tentative="1">
      <w:start w:val="1"/>
      <w:numFmt w:val="decimal"/>
      <w:lvlText w:val="%4."/>
      <w:lvlJc w:val="left"/>
      <w:pPr>
        <w:ind w:left="2880" w:hanging="360"/>
      </w:pPr>
    </w:lvl>
    <w:lvl w:ilvl="4" w:tplc="65D2C99E" w:tentative="1">
      <w:start w:val="1"/>
      <w:numFmt w:val="lowerLetter"/>
      <w:lvlText w:val="%5."/>
      <w:lvlJc w:val="left"/>
      <w:pPr>
        <w:ind w:left="3600" w:hanging="360"/>
      </w:pPr>
    </w:lvl>
    <w:lvl w:ilvl="5" w:tplc="52DE7D44" w:tentative="1">
      <w:start w:val="1"/>
      <w:numFmt w:val="lowerRoman"/>
      <w:lvlText w:val="%6."/>
      <w:lvlJc w:val="right"/>
      <w:pPr>
        <w:ind w:left="4320" w:hanging="180"/>
      </w:pPr>
    </w:lvl>
    <w:lvl w:ilvl="6" w:tplc="16040B90" w:tentative="1">
      <w:start w:val="1"/>
      <w:numFmt w:val="decimal"/>
      <w:lvlText w:val="%7."/>
      <w:lvlJc w:val="left"/>
      <w:pPr>
        <w:ind w:left="5040" w:hanging="360"/>
      </w:pPr>
    </w:lvl>
    <w:lvl w:ilvl="7" w:tplc="EBC8D9B0" w:tentative="1">
      <w:start w:val="1"/>
      <w:numFmt w:val="lowerLetter"/>
      <w:lvlText w:val="%8."/>
      <w:lvlJc w:val="left"/>
      <w:pPr>
        <w:ind w:left="5760" w:hanging="360"/>
      </w:pPr>
    </w:lvl>
    <w:lvl w:ilvl="8" w:tplc="F162FA50" w:tentative="1">
      <w:start w:val="1"/>
      <w:numFmt w:val="lowerRoman"/>
      <w:lvlText w:val="%9."/>
      <w:lvlJc w:val="right"/>
      <w:pPr>
        <w:ind w:left="6480" w:hanging="180"/>
      </w:pPr>
    </w:lvl>
  </w:abstractNum>
  <w:abstractNum w:abstractNumId="48" w15:restartNumberingAfterBreak="0">
    <w:nsid w:val="5B5A6258"/>
    <w:multiLevelType w:val="hybridMultilevel"/>
    <w:tmpl w:val="30CC91A2"/>
    <w:lvl w:ilvl="0" w:tplc="44C819EE">
      <w:start w:val="1"/>
      <w:numFmt w:val="lowerLetter"/>
      <w:lvlText w:val="%1)"/>
      <w:lvlJc w:val="left"/>
      <w:pPr>
        <w:ind w:left="360" w:hanging="360"/>
      </w:pPr>
      <w:rPr>
        <w:rFonts w:hint="default"/>
      </w:rPr>
    </w:lvl>
    <w:lvl w:ilvl="1" w:tplc="4170E2E6" w:tentative="1">
      <w:start w:val="1"/>
      <w:numFmt w:val="lowerLetter"/>
      <w:lvlText w:val="%2."/>
      <w:lvlJc w:val="left"/>
      <w:pPr>
        <w:ind w:left="1440" w:hanging="360"/>
      </w:pPr>
    </w:lvl>
    <w:lvl w:ilvl="2" w:tplc="4F90E0D8" w:tentative="1">
      <w:start w:val="1"/>
      <w:numFmt w:val="lowerRoman"/>
      <w:lvlText w:val="%3."/>
      <w:lvlJc w:val="right"/>
      <w:pPr>
        <w:ind w:left="2160" w:hanging="180"/>
      </w:pPr>
    </w:lvl>
    <w:lvl w:ilvl="3" w:tplc="5B1A7C2A" w:tentative="1">
      <w:start w:val="1"/>
      <w:numFmt w:val="decimal"/>
      <w:lvlText w:val="%4."/>
      <w:lvlJc w:val="left"/>
      <w:pPr>
        <w:ind w:left="2880" w:hanging="360"/>
      </w:pPr>
    </w:lvl>
    <w:lvl w:ilvl="4" w:tplc="D5746DB0" w:tentative="1">
      <w:start w:val="1"/>
      <w:numFmt w:val="lowerLetter"/>
      <w:lvlText w:val="%5."/>
      <w:lvlJc w:val="left"/>
      <w:pPr>
        <w:ind w:left="3600" w:hanging="360"/>
      </w:pPr>
    </w:lvl>
    <w:lvl w:ilvl="5" w:tplc="85FE065A" w:tentative="1">
      <w:start w:val="1"/>
      <w:numFmt w:val="lowerRoman"/>
      <w:lvlText w:val="%6."/>
      <w:lvlJc w:val="right"/>
      <w:pPr>
        <w:ind w:left="4320" w:hanging="180"/>
      </w:pPr>
    </w:lvl>
    <w:lvl w:ilvl="6" w:tplc="ED568438" w:tentative="1">
      <w:start w:val="1"/>
      <w:numFmt w:val="decimal"/>
      <w:lvlText w:val="%7."/>
      <w:lvlJc w:val="left"/>
      <w:pPr>
        <w:ind w:left="5040" w:hanging="360"/>
      </w:pPr>
    </w:lvl>
    <w:lvl w:ilvl="7" w:tplc="C21C4A92" w:tentative="1">
      <w:start w:val="1"/>
      <w:numFmt w:val="lowerLetter"/>
      <w:lvlText w:val="%8."/>
      <w:lvlJc w:val="left"/>
      <w:pPr>
        <w:ind w:left="5760" w:hanging="360"/>
      </w:pPr>
    </w:lvl>
    <w:lvl w:ilvl="8" w:tplc="336ABD7C" w:tentative="1">
      <w:start w:val="1"/>
      <w:numFmt w:val="lowerRoman"/>
      <w:lvlText w:val="%9."/>
      <w:lvlJc w:val="right"/>
      <w:pPr>
        <w:ind w:left="6480" w:hanging="180"/>
      </w:pPr>
    </w:lvl>
  </w:abstractNum>
  <w:abstractNum w:abstractNumId="49" w15:restartNumberingAfterBreak="0">
    <w:nsid w:val="5B5F0C9E"/>
    <w:multiLevelType w:val="hybridMultilevel"/>
    <w:tmpl w:val="7BC25B64"/>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E680AAC"/>
    <w:multiLevelType w:val="hybridMultilevel"/>
    <w:tmpl w:val="43D82044"/>
    <w:lvl w:ilvl="0" w:tplc="04050005">
      <w:start w:val="1"/>
      <w:numFmt w:val="bullet"/>
      <w:pStyle w:val="Dodrazky"/>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E7B4CF3"/>
    <w:multiLevelType w:val="hybridMultilevel"/>
    <w:tmpl w:val="2CB23384"/>
    <w:lvl w:ilvl="0" w:tplc="FFFFFFFF">
      <w:start w:val="1"/>
      <w:numFmt w:val="decimal"/>
      <w:lvlText w:val="%1)"/>
      <w:lvlJc w:val="left"/>
      <w:pPr>
        <w:ind w:left="360" w:hanging="360"/>
      </w:pPr>
      <w:rPr>
        <w:b w:val="0"/>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abstractNum w:abstractNumId="52" w15:restartNumberingAfterBreak="0">
    <w:nsid w:val="5E8276BF"/>
    <w:multiLevelType w:val="hybridMultilevel"/>
    <w:tmpl w:val="D0F852E4"/>
    <w:lvl w:ilvl="0" w:tplc="631245D4">
      <w:start w:val="1"/>
      <w:numFmt w:val="bullet"/>
      <w:lvlText w:val="►"/>
      <w:lvlJc w:val="left"/>
      <w:pPr>
        <w:ind w:left="720" w:hanging="360"/>
      </w:pPr>
      <w:rPr>
        <w:rFonts w:ascii="Arial" w:hAnsi="Arial" w:cs="Times New Roman" w:hint="default"/>
        <w:color w:val="FFC000"/>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EEF4DBF"/>
    <w:multiLevelType w:val="multilevel"/>
    <w:tmpl w:val="7198422A"/>
    <w:styleLink w:val="POHnadpisy"/>
    <w:lvl w:ilvl="0">
      <w:start w:val="1"/>
      <w:numFmt w:val="decimal"/>
      <w:pStyle w:val="Nadpis1"/>
      <w:suff w:val="space"/>
      <w:lvlText w:val="%1."/>
      <w:lvlJc w:val="left"/>
      <w:pPr>
        <w:ind w:left="0" w:firstLine="0"/>
      </w:pPr>
      <w:rPr>
        <w:rFonts w:ascii="Tahoma" w:hAnsi="Tahoma" w:hint="default"/>
        <w:b/>
        <w:i w:val="0"/>
        <w:sz w:val="32"/>
        <w:u w:val="single"/>
      </w:rPr>
    </w:lvl>
    <w:lvl w:ilvl="1">
      <w:start w:val="1"/>
      <w:numFmt w:val="decimal"/>
      <w:pStyle w:val="Nadpis20"/>
      <w:suff w:val="space"/>
      <w:lvlText w:val="%1.%2."/>
      <w:lvlJc w:val="left"/>
      <w:pPr>
        <w:ind w:left="0" w:firstLine="0"/>
      </w:pPr>
      <w:rPr>
        <w:rFonts w:ascii="Tahoma" w:hAnsi="Tahoma" w:hint="default"/>
        <w:b/>
        <w:i w:val="0"/>
        <w:sz w:val="28"/>
      </w:rPr>
    </w:lvl>
    <w:lvl w:ilvl="2">
      <w:start w:val="1"/>
      <w:numFmt w:val="decimal"/>
      <w:pStyle w:val="Nadpis3"/>
      <w:suff w:val="space"/>
      <w:lvlText w:val="%1.%2.%3."/>
      <w:lvlJc w:val="left"/>
      <w:pPr>
        <w:ind w:left="0" w:firstLine="0"/>
      </w:pPr>
      <w:rPr>
        <w:rFonts w:ascii="Tahoma" w:hAnsi="Tahoma" w:hint="default"/>
        <w:b/>
        <w:i w:val="0"/>
        <w:sz w:val="24"/>
      </w:rPr>
    </w:lvl>
    <w:lvl w:ilvl="3">
      <w:start w:val="1"/>
      <w:numFmt w:val="decimal"/>
      <w:pStyle w:val="Nadpis4"/>
      <w:suff w:val="space"/>
      <w:lvlText w:val="%1.%2.%3.%4"/>
      <w:lvlJc w:val="left"/>
      <w:pPr>
        <w:ind w:left="0" w:firstLine="0"/>
      </w:pPr>
      <w:rPr>
        <w:rFonts w:ascii="Tahoma" w:hAnsi="Tahoma" w:hint="default"/>
        <w:b/>
        <w:i w:val="0"/>
        <w:sz w:val="20"/>
      </w:rPr>
    </w:lvl>
    <w:lvl w:ilvl="4">
      <w:start w:val="1"/>
      <w:numFmt w:val="decimal"/>
      <w:pStyle w:val="Nadpis5"/>
      <w:suff w:val="space"/>
      <w:lvlText w:val="%1.%2.%3.%4.%5"/>
      <w:lvlJc w:val="left"/>
      <w:pPr>
        <w:ind w:left="0" w:firstLine="0"/>
      </w:pPr>
      <w:rPr>
        <w:rFonts w:ascii="Tahoma" w:hAnsi="Tahoma" w:hint="default"/>
        <w:sz w:val="20"/>
      </w:rPr>
    </w:lvl>
    <w:lvl w:ilvl="5">
      <w:start w:val="1"/>
      <w:numFmt w:val="none"/>
      <w:pStyle w:val="Nadpis6"/>
      <w:suff w:val="nothing"/>
      <w:lvlText w:val=""/>
      <w:lvlJc w:val="left"/>
      <w:pPr>
        <w:ind w:left="0" w:firstLine="0"/>
      </w:pPr>
      <w:rPr>
        <w:rFonts w:ascii="Tahoma" w:hAnsi="Tahoma"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142E2B"/>
    <w:multiLevelType w:val="hybridMultilevel"/>
    <w:tmpl w:val="1BB8AD8C"/>
    <w:lvl w:ilvl="0" w:tplc="538A4AF4">
      <w:start w:val="1"/>
      <w:numFmt w:val="lowerLetter"/>
      <w:lvlText w:val="%1)"/>
      <w:lvlJc w:val="left"/>
      <w:pPr>
        <w:ind w:left="360" w:hanging="360"/>
      </w:pPr>
      <w:rPr>
        <w:rFonts w:hint="default"/>
        <w:b w:val="0"/>
        <w:strike w:val="0"/>
        <w:color w:val="000000" w:themeColor="text1"/>
      </w:rPr>
    </w:lvl>
    <w:lvl w:ilvl="1" w:tplc="B316F472" w:tentative="1">
      <w:start w:val="1"/>
      <w:numFmt w:val="lowerLetter"/>
      <w:lvlText w:val="%2."/>
      <w:lvlJc w:val="left"/>
      <w:pPr>
        <w:ind w:left="1440" w:hanging="360"/>
      </w:pPr>
    </w:lvl>
    <w:lvl w:ilvl="2" w:tplc="80D02064" w:tentative="1">
      <w:start w:val="1"/>
      <w:numFmt w:val="lowerRoman"/>
      <w:lvlText w:val="%3."/>
      <w:lvlJc w:val="right"/>
      <w:pPr>
        <w:ind w:left="2160" w:hanging="180"/>
      </w:pPr>
    </w:lvl>
    <w:lvl w:ilvl="3" w:tplc="039E2016" w:tentative="1">
      <w:start w:val="1"/>
      <w:numFmt w:val="decimal"/>
      <w:lvlText w:val="%4."/>
      <w:lvlJc w:val="left"/>
      <w:pPr>
        <w:ind w:left="2880" w:hanging="360"/>
      </w:pPr>
    </w:lvl>
    <w:lvl w:ilvl="4" w:tplc="4A6EC924" w:tentative="1">
      <w:start w:val="1"/>
      <w:numFmt w:val="lowerLetter"/>
      <w:lvlText w:val="%5."/>
      <w:lvlJc w:val="left"/>
      <w:pPr>
        <w:ind w:left="3600" w:hanging="360"/>
      </w:pPr>
    </w:lvl>
    <w:lvl w:ilvl="5" w:tplc="189C7E12" w:tentative="1">
      <w:start w:val="1"/>
      <w:numFmt w:val="lowerRoman"/>
      <w:lvlText w:val="%6."/>
      <w:lvlJc w:val="right"/>
      <w:pPr>
        <w:ind w:left="4320" w:hanging="180"/>
      </w:pPr>
    </w:lvl>
    <w:lvl w:ilvl="6" w:tplc="DB36412E" w:tentative="1">
      <w:start w:val="1"/>
      <w:numFmt w:val="decimal"/>
      <w:lvlText w:val="%7."/>
      <w:lvlJc w:val="left"/>
      <w:pPr>
        <w:ind w:left="5040" w:hanging="360"/>
      </w:pPr>
    </w:lvl>
    <w:lvl w:ilvl="7" w:tplc="E1F8A0DC" w:tentative="1">
      <w:start w:val="1"/>
      <w:numFmt w:val="lowerLetter"/>
      <w:lvlText w:val="%8."/>
      <w:lvlJc w:val="left"/>
      <w:pPr>
        <w:ind w:left="5760" w:hanging="360"/>
      </w:pPr>
    </w:lvl>
    <w:lvl w:ilvl="8" w:tplc="8234A3BE" w:tentative="1">
      <w:start w:val="1"/>
      <w:numFmt w:val="lowerRoman"/>
      <w:lvlText w:val="%9."/>
      <w:lvlJc w:val="right"/>
      <w:pPr>
        <w:ind w:left="6480" w:hanging="180"/>
      </w:pPr>
    </w:lvl>
  </w:abstractNum>
  <w:abstractNum w:abstractNumId="55" w15:restartNumberingAfterBreak="0">
    <w:nsid w:val="65717CBB"/>
    <w:multiLevelType w:val="hybridMultilevel"/>
    <w:tmpl w:val="ECE2459C"/>
    <w:lvl w:ilvl="0" w:tplc="28161CD0">
      <w:start w:val="1"/>
      <w:numFmt w:val="lowerLetter"/>
      <w:lvlText w:val="%1)"/>
      <w:lvlJc w:val="left"/>
      <w:pPr>
        <w:ind w:left="360" w:hanging="360"/>
      </w:pPr>
      <w:rPr>
        <w:rFonts w:hint="default"/>
      </w:rPr>
    </w:lvl>
    <w:lvl w:ilvl="1" w:tplc="DA8EF498" w:tentative="1">
      <w:start w:val="1"/>
      <w:numFmt w:val="lowerLetter"/>
      <w:lvlText w:val="%2."/>
      <w:lvlJc w:val="left"/>
      <w:pPr>
        <w:ind w:left="1440" w:hanging="360"/>
      </w:pPr>
    </w:lvl>
    <w:lvl w:ilvl="2" w:tplc="364AFCE0" w:tentative="1">
      <w:start w:val="1"/>
      <w:numFmt w:val="lowerRoman"/>
      <w:lvlText w:val="%3."/>
      <w:lvlJc w:val="right"/>
      <w:pPr>
        <w:ind w:left="2160" w:hanging="180"/>
      </w:pPr>
    </w:lvl>
    <w:lvl w:ilvl="3" w:tplc="D480D662" w:tentative="1">
      <w:start w:val="1"/>
      <w:numFmt w:val="decimal"/>
      <w:lvlText w:val="%4."/>
      <w:lvlJc w:val="left"/>
      <w:pPr>
        <w:ind w:left="2880" w:hanging="360"/>
      </w:pPr>
    </w:lvl>
    <w:lvl w:ilvl="4" w:tplc="0030A872" w:tentative="1">
      <w:start w:val="1"/>
      <w:numFmt w:val="lowerLetter"/>
      <w:lvlText w:val="%5."/>
      <w:lvlJc w:val="left"/>
      <w:pPr>
        <w:ind w:left="3600" w:hanging="360"/>
      </w:pPr>
    </w:lvl>
    <w:lvl w:ilvl="5" w:tplc="C26C2FCC" w:tentative="1">
      <w:start w:val="1"/>
      <w:numFmt w:val="lowerRoman"/>
      <w:lvlText w:val="%6."/>
      <w:lvlJc w:val="right"/>
      <w:pPr>
        <w:ind w:left="4320" w:hanging="180"/>
      </w:pPr>
    </w:lvl>
    <w:lvl w:ilvl="6" w:tplc="14DEFB5A" w:tentative="1">
      <w:start w:val="1"/>
      <w:numFmt w:val="decimal"/>
      <w:lvlText w:val="%7."/>
      <w:lvlJc w:val="left"/>
      <w:pPr>
        <w:ind w:left="5040" w:hanging="360"/>
      </w:pPr>
    </w:lvl>
    <w:lvl w:ilvl="7" w:tplc="571AEA94" w:tentative="1">
      <w:start w:val="1"/>
      <w:numFmt w:val="lowerLetter"/>
      <w:lvlText w:val="%8."/>
      <w:lvlJc w:val="left"/>
      <w:pPr>
        <w:ind w:left="5760" w:hanging="360"/>
      </w:pPr>
    </w:lvl>
    <w:lvl w:ilvl="8" w:tplc="D8C20596" w:tentative="1">
      <w:start w:val="1"/>
      <w:numFmt w:val="lowerRoman"/>
      <w:lvlText w:val="%9."/>
      <w:lvlJc w:val="right"/>
      <w:pPr>
        <w:ind w:left="6480" w:hanging="180"/>
      </w:pPr>
    </w:lvl>
  </w:abstractNum>
  <w:abstractNum w:abstractNumId="56" w15:restartNumberingAfterBreak="0">
    <w:nsid w:val="65830C3A"/>
    <w:multiLevelType w:val="hybridMultilevel"/>
    <w:tmpl w:val="64384460"/>
    <w:lvl w:ilvl="0" w:tplc="4FE4392A">
      <w:start w:val="1"/>
      <w:numFmt w:val="lowerLetter"/>
      <w:lvlText w:val="%1)"/>
      <w:lvlJc w:val="left"/>
      <w:pPr>
        <w:ind w:left="360" w:hanging="360"/>
      </w:pPr>
      <w:rPr>
        <w:rFonts w:hint="default"/>
      </w:rPr>
    </w:lvl>
    <w:lvl w:ilvl="1" w:tplc="717E59BA" w:tentative="1">
      <w:start w:val="1"/>
      <w:numFmt w:val="lowerLetter"/>
      <w:lvlText w:val="%2."/>
      <w:lvlJc w:val="left"/>
      <w:pPr>
        <w:ind w:left="1440" w:hanging="360"/>
      </w:pPr>
    </w:lvl>
    <w:lvl w:ilvl="2" w:tplc="904ACF7A" w:tentative="1">
      <w:start w:val="1"/>
      <w:numFmt w:val="lowerRoman"/>
      <w:lvlText w:val="%3."/>
      <w:lvlJc w:val="right"/>
      <w:pPr>
        <w:ind w:left="2160" w:hanging="180"/>
      </w:pPr>
    </w:lvl>
    <w:lvl w:ilvl="3" w:tplc="32A66E4A" w:tentative="1">
      <w:start w:val="1"/>
      <w:numFmt w:val="decimal"/>
      <w:lvlText w:val="%4."/>
      <w:lvlJc w:val="left"/>
      <w:pPr>
        <w:ind w:left="2880" w:hanging="360"/>
      </w:pPr>
    </w:lvl>
    <w:lvl w:ilvl="4" w:tplc="6AA81AD4" w:tentative="1">
      <w:start w:val="1"/>
      <w:numFmt w:val="lowerLetter"/>
      <w:lvlText w:val="%5."/>
      <w:lvlJc w:val="left"/>
      <w:pPr>
        <w:ind w:left="3600" w:hanging="360"/>
      </w:pPr>
    </w:lvl>
    <w:lvl w:ilvl="5" w:tplc="7A989F64" w:tentative="1">
      <w:start w:val="1"/>
      <w:numFmt w:val="lowerRoman"/>
      <w:lvlText w:val="%6."/>
      <w:lvlJc w:val="right"/>
      <w:pPr>
        <w:ind w:left="4320" w:hanging="180"/>
      </w:pPr>
    </w:lvl>
    <w:lvl w:ilvl="6" w:tplc="6FC205D4" w:tentative="1">
      <w:start w:val="1"/>
      <w:numFmt w:val="decimal"/>
      <w:lvlText w:val="%7."/>
      <w:lvlJc w:val="left"/>
      <w:pPr>
        <w:ind w:left="5040" w:hanging="360"/>
      </w:pPr>
    </w:lvl>
    <w:lvl w:ilvl="7" w:tplc="EFA2B1F4" w:tentative="1">
      <w:start w:val="1"/>
      <w:numFmt w:val="lowerLetter"/>
      <w:lvlText w:val="%8."/>
      <w:lvlJc w:val="left"/>
      <w:pPr>
        <w:ind w:left="5760" w:hanging="360"/>
      </w:pPr>
    </w:lvl>
    <w:lvl w:ilvl="8" w:tplc="92FAED04" w:tentative="1">
      <w:start w:val="1"/>
      <w:numFmt w:val="lowerRoman"/>
      <w:lvlText w:val="%9."/>
      <w:lvlJc w:val="right"/>
      <w:pPr>
        <w:ind w:left="6480" w:hanging="180"/>
      </w:pPr>
    </w:lvl>
  </w:abstractNum>
  <w:abstractNum w:abstractNumId="57" w15:restartNumberingAfterBreak="0">
    <w:nsid w:val="695079AD"/>
    <w:multiLevelType w:val="hybridMultilevel"/>
    <w:tmpl w:val="CFCC5C30"/>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BE03B2D"/>
    <w:multiLevelType w:val="hybridMultilevel"/>
    <w:tmpl w:val="B82AC92A"/>
    <w:lvl w:ilvl="0" w:tplc="36024390">
      <w:start w:val="1"/>
      <w:numFmt w:val="lowerLetter"/>
      <w:lvlText w:val="%1)"/>
      <w:lvlJc w:val="left"/>
      <w:pPr>
        <w:ind w:left="720" w:hanging="360"/>
      </w:pPr>
    </w:lvl>
    <w:lvl w:ilvl="1" w:tplc="728E355A" w:tentative="1">
      <w:start w:val="1"/>
      <w:numFmt w:val="lowerLetter"/>
      <w:lvlText w:val="%2."/>
      <w:lvlJc w:val="left"/>
      <w:pPr>
        <w:ind w:left="1440" w:hanging="360"/>
      </w:pPr>
    </w:lvl>
    <w:lvl w:ilvl="2" w:tplc="0B121EDC" w:tentative="1">
      <w:start w:val="1"/>
      <w:numFmt w:val="lowerRoman"/>
      <w:lvlText w:val="%3."/>
      <w:lvlJc w:val="right"/>
      <w:pPr>
        <w:ind w:left="2160" w:hanging="180"/>
      </w:pPr>
    </w:lvl>
    <w:lvl w:ilvl="3" w:tplc="612A0E58" w:tentative="1">
      <w:start w:val="1"/>
      <w:numFmt w:val="decimal"/>
      <w:lvlText w:val="%4."/>
      <w:lvlJc w:val="left"/>
      <w:pPr>
        <w:ind w:left="2880" w:hanging="360"/>
      </w:pPr>
    </w:lvl>
    <w:lvl w:ilvl="4" w:tplc="9F6A4176" w:tentative="1">
      <w:start w:val="1"/>
      <w:numFmt w:val="lowerLetter"/>
      <w:lvlText w:val="%5."/>
      <w:lvlJc w:val="left"/>
      <w:pPr>
        <w:ind w:left="3600" w:hanging="360"/>
      </w:pPr>
    </w:lvl>
    <w:lvl w:ilvl="5" w:tplc="BEDCA2A6" w:tentative="1">
      <w:start w:val="1"/>
      <w:numFmt w:val="lowerRoman"/>
      <w:lvlText w:val="%6."/>
      <w:lvlJc w:val="right"/>
      <w:pPr>
        <w:ind w:left="4320" w:hanging="180"/>
      </w:pPr>
    </w:lvl>
    <w:lvl w:ilvl="6" w:tplc="5756FD80" w:tentative="1">
      <w:start w:val="1"/>
      <w:numFmt w:val="decimal"/>
      <w:lvlText w:val="%7."/>
      <w:lvlJc w:val="left"/>
      <w:pPr>
        <w:ind w:left="5040" w:hanging="360"/>
      </w:pPr>
    </w:lvl>
    <w:lvl w:ilvl="7" w:tplc="B574D0A4" w:tentative="1">
      <w:start w:val="1"/>
      <w:numFmt w:val="lowerLetter"/>
      <w:lvlText w:val="%8."/>
      <w:lvlJc w:val="left"/>
      <w:pPr>
        <w:ind w:left="5760" w:hanging="360"/>
      </w:pPr>
    </w:lvl>
    <w:lvl w:ilvl="8" w:tplc="C4D46DB8" w:tentative="1">
      <w:start w:val="1"/>
      <w:numFmt w:val="lowerRoman"/>
      <w:lvlText w:val="%9."/>
      <w:lvlJc w:val="right"/>
      <w:pPr>
        <w:ind w:left="6480" w:hanging="180"/>
      </w:pPr>
    </w:lvl>
  </w:abstractNum>
  <w:abstractNum w:abstractNumId="59" w15:restartNumberingAfterBreak="0">
    <w:nsid w:val="72365765"/>
    <w:multiLevelType w:val="hybridMultilevel"/>
    <w:tmpl w:val="EAECE8D8"/>
    <w:lvl w:ilvl="0" w:tplc="5CE8B574">
      <w:start w:val="1"/>
      <w:numFmt w:val="lowerLetter"/>
      <w:lvlText w:val="%1)"/>
      <w:lvlJc w:val="left"/>
      <w:pPr>
        <w:ind w:left="360" w:hanging="360"/>
      </w:pPr>
      <w:rPr>
        <w:rFonts w:hint="default"/>
      </w:rPr>
    </w:lvl>
    <w:lvl w:ilvl="1" w:tplc="BD5CF9FE" w:tentative="1">
      <w:start w:val="1"/>
      <w:numFmt w:val="lowerLetter"/>
      <w:lvlText w:val="%2."/>
      <w:lvlJc w:val="left"/>
      <w:pPr>
        <w:ind w:left="1440" w:hanging="360"/>
      </w:pPr>
    </w:lvl>
    <w:lvl w:ilvl="2" w:tplc="1D3288B0" w:tentative="1">
      <w:start w:val="1"/>
      <w:numFmt w:val="lowerRoman"/>
      <w:lvlText w:val="%3."/>
      <w:lvlJc w:val="right"/>
      <w:pPr>
        <w:ind w:left="2160" w:hanging="180"/>
      </w:pPr>
    </w:lvl>
    <w:lvl w:ilvl="3" w:tplc="2C5C39D2" w:tentative="1">
      <w:start w:val="1"/>
      <w:numFmt w:val="decimal"/>
      <w:lvlText w:val="%4."/>
      <w:lvlJc w:val="left"/>
      <w:pPr>
        <w:ind w:left="2880" w:hanging="360"/>
      </w:pPr>
    </w:lvl>
    <w:lvl w:ilvl="4" w:tplc="82DC939E" w:tentative="1">
      <w:start w:val="1"/>
      <w:numFmt w:val="lowerLetter"/>
      <w:lvlText w:val="%5."/>
      <w:lvlJc w:val="left"/>
      <w:pPr>
        <w:ind w:left="3600" w:hanging="360"/>
      </w:pPr>
    </w:lvl>
    <w:lvl w:ilvl="5" w:tplc="800CC400" w:tentative="1">
      <w:start w:val="1"/>
      <w:numFmt w:val="lowerRoman"/>
      <w:lvlText w:val="%6."/>
      <w:lvlJc w:val="right"/>
      <w:pPr>
        <w:ind w:left="4320" w:hanging="180"/>
      </w:pPr>
    </w:lvl>
    <w:lvl w:ilvl="6" w:tplc="CD2EF46A" w:tentative="1">
      <w:start w:val="1"/>
      <w:numFmt w:val="decimal"/>
      <w:lvlText w:val="%7."/>
      <w:lvlJc w:val="left"/>
      <w:pPr>
        <w:ind w:left="5040" w:hanging="360"/>
      </w:pPr>
    </w:lvl>
    <w:lvl w:ilvl="7" w:tplc="1BE6A5DC" w:tentative="1">
      <w:start w:val="1"/>
      <w:numFmt w:val="lowerLetter"/>
      <w:lvlText w:val="%8."/>
      <w:lvlJc w:val="left"/>
      <w:pPr>
        <w:ind w:left="5760" w:hanging="360"/>
      </w:pPr>
    </w:lvl>
    <w:lvl w:ilvl="8" w:tplc="8654BEDC" w:tentative="1">
      <w:start w:val="1"/>
      <w:numFmt w:val="lowerRoman"/>
      <w:lvlText w:val="%9."/>
      <w:lvlJc w:val="right"/>
      <w:pPr>
        <w:ind w:left="6480" w:hanging="180"/>
      </w:pPr>
    </w:lvl>
  </w:abstractNum>
  <w:abstractNum w:abstractNumId="60" w15:restartNumberingAfterBreak="0">
    <w:nsid w:val="73DD3980"/>
    <w:multiLevelType w:val="hybridMultilevel"/>
    <w:tmpl w:val="469AF122"/>
    <w:lvl w:ilvl="0" w:tplc="64B621E4">
      <w:start w:val="1"/>
      <w:numFmt w:val="bullet"/>
      <w:pStyle w:val="NormalNumber1Bullet1"/>
      <w:lvlText w:val=""/>
      <w:lvlJc w:val="left"/>
      <w:pPr>
        <w:tabs>
          <w:tab w:val="num" w:pos="1077"/>
        </w:tabs>
        <w:ind w:left="1077" w:hanging="357"/>
      </w:pPr>
      <w:rPr>
        <w:rFonts w:ascii="Symbol" w:hAnsi="Symbol" w:hint="default"/>
        <w:b w:val="0"/>
        <w:i w:val="0"/>
        <w:sz w:val="22"/>
      </w:rPr>
    </w:lvl>
    <w:lvl w:ilvl="1" w:tplc="A290055E">
      <w:start w:val="1"/>
      <w:numFmt w:val="decimal"/>
      <w:lvlText w:val="%2."/>
      <w:lvlJc w:val="left"/>
      <w:pPr>
        <w:tabs>
          <w:tab w:val="num" w:pos="1440"/>
        </w:tabs>
        <w:ind w:left="1440" w:hanging="360"/>
      </w:pPr>
      <w:rPr>
        <w:rFonts w:cs="Times New Roman"/>
      </w:rPr>
    </w:lvl>
    <w:lvl w:ilvl="2" w:tplc="6534F670">
      <w:start w:val="1"/>
      <w:numFmt w:val="decimal"/>
      <w:lvlText w:val="%3."/>
      <w:lvlJc w:val="left"/>
      <w:pPr>
        <w:tabs>
          <w:tab w:val="num" w:pos="2160"/>
        </w:tabs>
        <w:ind w:left="2160" w:hanging="360"/>
      </w:pPr>
      <w:rPr>
        <w:rFonts w:cs="Times New Roman"/>
      </w:rPr>
    </w:lvl>
    <w:lvl w:ilvl="3" w:tplc="E56E5110">
      <w:start w:val="1"/>
      <w:numFmt w:val="decimal"/>
      <w:lvlText w:val="%4."/>
      <w:lvlJc w:val="left"/>
      <w:pPr>
        <w:tabs>
          <w:tab w:val="num" w:pos="2880"/>
        </w:tabs>
        <w:ind w:left="2880" w:hanging="360"/>
      </w:pPr>
      <w:rPr>
        <w:rFonts w:cs="Times New Roman"/>
      </w:rPr>
    </w:lvl>
    <w:lvl w:ilvl="4" w:tplc="54221808">
      <w:start w:val="1"/>
      <w:numFmt w:val="decimal"/>
      <w:lvlText w:val="%5."/>
      <w:lvlJc w:val="left"/>
      <w:pPr>
        <w:tabs>
          <w:tab w:val="num" w:pos="3600"/>
        </w:tabs>
        <w:ind w:left="3600" w:hanging="360"/>
      </w:pPr>
      <w:rPr>
        <w:rFonts w:cs="Times New Roman"/>
      </w:rPr>
    </w:lvl>
    <w:lvl w:ilvl="5" w:tplc="5400FD54">
      <w:start w:val="1"/>
      <w:numFmt w:val="decimal"/>
      <w:lvlText w:val="%6."/>
      <w:lvlJc w:val="left"/>
      <w:pPr>
        <w:tabs>
          <w:tab w:val="num" w:pos="4320"/>
        </w:tabs>
        <w:ind w:left="4320" w:hanging="360"/>
      </w:pPr>
      <w:rPr>
        <w:rFonts w:cs="Times New Roman"/>
      </w:rPr>
    </w:lvl>
    <w:lvl w:ilvl="6" w:tplc="3E18B306">
      <w:start w:val="1"/>
      <w:numFmt w:val="decimal"/>
      <w:lvlText w:val="%7."/>
      <w:lvlJc w:val="left"/>
      <w:pPr>
        <w:tabs>
          <w:tab w:val="num" w:pos="5040"/>
        </w:tabs>
        <w:ind w:left="5040" w:hanging="360"/>
      </w:pPr>
      <w:rPr>
        <w:rFonts w:cs="Times New Roman"/>
      </w:rPr>
    </w:lvl>
    <w:lvl w:ilvl="7" w:tplc="7644A070">
      <w:start w:val="1"/>
      <w:numFmt w:val="decimal"/>
      <w:lvlText w:val="%8."/>
      <w:lvlJc w:val="left"/>
      <w:pPr>
        <w:tabs>
          <w:tab w:val="num" w:pos="5760"/>
        </w:tabs>
        <w:ind w:left="5760" w:hanging="360"/>
      </w:pPr>
      <w:rPr>
        <w:rFonts w:cs="Times New Roman"/>
      </w:rPr>
    </w:lvl>
    <w:lvl w:ilvl="8" w:tplc="775687E2">
      <w:start w:val="1"/>
      <w:numFmt w:val="decimal"/>
      <w:lvlText w:val="%9."/>
      <w:lvlJc w:val="left"/>
      <w:pPr>
        <w:tabs>
          <w:tab w:val="num" w:pos="6480"/>
        </w:tabs>
        <w:ind w:left="6480" w:hanging="360"/>
      </w:pPr>
      <w:rPr>
        <w:rFonts w:cs="Times New Roman"/>
      </w:rPr>
    </w:lvl>
  </w:abstractNum>
  <w:abstractNum w:abstractNumId="61" w15:restartNumberingAfterBreak="0">
    <w:nsid w:val="75EE74B5"/>
    <w:multiLevelType w:val="hybridMultilevel"/>
    <w:tmpl w:val="3438C73E"/>
    <w:lvl w:ilvl="0" w:tplc="16725854">
      <w:start w:val="1"/>
      <w:numFmt w:val="lowerLetter"/>
      <w:lvlText w:val="%1)"/>
      <w:lvlJc w:val="left"/>
      <w:pPr>
        <w:ind w:left="360" w:hanging="360"/>
      </w:pPr>
      <w:rPr>
        <w:rFonts w:hint="default"/>
      </w:rPr>
    </w:lvl>
    <w:lvl w:ilvl="1" w:tplc="2A94BF56" w:tentative="1">
      <w:start w:val="1"/>
      <w:numFmt w:val="lowerLetter"/>
      <w:lvlText w:val="%2."/>
      <w:lvlJc w:val="left"/>
      <w:pPr>
        <w:ind w:left="1440" w:hanging="360"/>
      </w:pPr>
    </w:lvl>
    <w:lvl w:ilvl="2" w:tplc="D866477E" w:tentative="1">
      <w:start w:val="1"/>
      <w:numFmt w:val="lowerRoman"/>
      <w:lvlText w:val="%3."/>
      <w:lvlJc w:val="right"/>
      <w:pPr>
        <w:ind w:left="2160" w:hanging="180"/>
      </w:pPr>
    </w:lvl>
    <w:lvl w:ilvl="3" w:tplc="44E6AE3A" w:tentative="1">
      <w:start w:val="1"/>
      <w:numFmt w:val="decimal"/>
      <w:lvlText w:val="%4."/>
      <w:lvlJc w:val="left"/>
      <w:pPr>
        <w:ind w:left="2880" w:hanging="360"/>
      </w:pPr>
    </w:lvl>
    <w:lvl w:ilvl="4" w:tplc="82FA3126" w:tentative="1">
      <w:start w:val="1"/>
      <w:numFmt w:val="lowerLetter"/>
      <w:lvlText w:val="%5."/>
      <w:lvlJc w:val="left"/>
      <w:pPr>
        <w:ind w:left="3600" w:hanging="360"/>
      </w:pPr>
    </w:lvl>
    <w:lvl w:ilvl="5" w:tplc="EE4A373E" w:tentative="1">
      <w:start w:val="1"/>
      <w:numFmt w:val="lowerRoman"/>
      <w:lvlText w:val="%6."/>
      <w:lvlJc w:val="right"/>
      <w:pPr>
        <w:ind w:left="4320" w:hanging="180"/>
      </w:pPr>
    </w:lvl>
    <w:lvl w:ilvl="6" w:tplc="A6BCE892" w:tentative="1">
      <w:start w:val="1"/>
      <w:numFmt w:val="decimal"/>
      <w:lvlText w:val="%7."/>
      <w:lvlJc w:val="left"/>
      <w:pPr>
        <w:ind w:left="5040" w:hanging="360"/>
      </w:pPr>
    </w:lvl>
    <w:lvl w:ilvl="7" w:tplc="E9C27102" w:tentative="1">
      <w:start w:val="1"/>
      <w:numFmt w:val="lowerLetter"/>
      <w:lvlText w:val="%8."/>
      <w:lvlJc w:val="left"/>
      <w:pPr>
        <w:ind w:left="5760" w:hanging="360"/>
      </w:pPr>
    </w:lvl>
    <w:lvl w:ilvl="8" w:tplc="BBAE81C2" w:tentative="1">
      <w:start w:val="1"/>
      <w:numFmt w:val="lowerRoman"/>
      <w:lvlText w:val="%9."/>
      <w:lvlJc w:val="right"/>
      <w:pPr>
        <w:ind w:left="6480" w:hanging="180"/>
      </w:pPr>
    </w:lvl>
  </w:abstractNum>
  <w:abstractNum w:abstractNumId="62" w15:restartNumberingAfterBreak="0">
    <w:nsid w:val="784B2AE4"/>
    <w:multiLevelType w:val="hybridMultilevel"/>
    <w:tmpl w:val="2CB23384"/>
    <w:lvl w:ilvl="0" w:tplc="FFFFFFFF">
      <w:start w:val="1"/>
      <w:numFmt w:val="decimal"/>
      <w:lvlText w:val="%1)"/>
      <w:lvlJc w:val="left"/>
      <w:pPr>
        <w:ind w:left="360" w:hanging="360"/>
      </w:pPr>
      <w:rPr>
        <w:b w:val="0"/>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start w:val="1"/>
      <w:numFmt w:val="lowerLetter"/>
      <w:lvlText w:val="%5."/>
      <w:lvlJc w:val="left"/>
      <w:pPr>
        <w:ind w:left="3317" w:hanging="360"/>
      </w:pPr>
    </w:lvl>
    <w:lvl w:ilvl="5" w:tplc="FFFFFFFF">
      <w:start w:val="1"/>
      <w:numFmt w:val="lowerRoman"/>
      <w:lvlText w:val="%6."/>
      <w:lvlJc w:val="right"/>
      <w:pPr>
        <w:ind w:left="4037" w:hanging="180"/>
      </w:pPr>
    </w:lvl>
    <w:lvl w:ilvl="6" w:tplc="FFFFFFFF">
      <w:start w:val="1"/>
      <w:numFmt w:val="decimal"/>
      <w:lvlText w:val="%7."/>
      <w:lvlJc w:val="left"/>
      <w:pPr>
        <w:ind w:left="4757" w:hanging="360"/>
      </w:pPr>
    </w:lvl>
    <w:lvl w:ilvl="7" w:tplc="FFFFFFFF">
      <w:start w:val="1"/>
      <w:numFmt w:val="lowerLetter"/>
      <w:lvlText w:val="%8."/>
      <w:lvlJc w:val="left"/>
      <w:pPr>
        <w:ind w:left="5477" w:hanging="360"/>
      </w:pPr>
    </w:lvl>
    <w:lvl w:ilvl="8" w:tplc="FFFFFFFF">
      <w:start w:val="1"/>
      <w:numFmt w:val="lowerRoman"/>
      <w:lvlText w:val="%9."/>
      <w:lvlJc w:val="right"/>
      <w:pPr>
        <w:ind w:left="6197" w:hanging="180"/>
      </w:pPr>
    </w:lvl>
  </w:abstractNum>
  <w:abstractNum w:abstractNumId="63" w15:restartNumberingAfterBreak="0">
    <w:nsid w:val="79B2074D"/>
    <w:multiLevelType w:val="hybridMultilevel"/>
    <w:tmpl w:val="AE3A660A"/>
    <w:lvl w:ilvl="0" w:tplc="7B2A7D42">
      <w:start w:val="1"/>
      <w:numFmt w:val="lowerLetter"/>
      <w:lvlText w:val="%1)"/>
      <w:lvlJc w:val="left"/>
      <w:pPr>
        <w:ind w:left="360" w:hanging="360"/>
      </w:pPr>
      <w:rPr>
        <w:rFonts w:hint="default"/>
        <w:b w:val="0"/>
      </w:rPr>
    </w:lvl>
    <w:lvl w:ilvl="1" w:tplc="F294A4C2" w:tentative="1">
      <w:start w:val="1"/>
      <w:numFmt w:val="lowerLetter"/>
      <w:lvlText w:val="%2."/>
      <w:lvlJc w:val="left"/>
      <w:pPr>
        <w:ind w:left="1440" w:hanging="360"/>
      </w:pPr>
    </w:lvl>
    <w:lvl w:ilvl="2" w:tplc="1FF08972" w:tentative="1">
      <w:start w:val="1"/>
      <w:numFmt w:val="lowerRoman"/>
      <w:lvlText w:val="%3."/>
      <w:lvlJc w:val="right"/>
      <w:pPr>
        <w:ind w:left="2160" w:hanging="180"/>
      </w:pPr>
    </w:lvl>
    <w:lvl w:ilvl="3" w:tplc="4B3A49A0" w:tentative="1">
      <w:start w:val="1"/>
      <w:numFmt w:val="decimal"/>
      <w:lvlText w:val="%4."/>
      <w:lvlJc w:val="left"/>
      <w:pPr>
        <w:ind w:left="2880" w:hanging="360"/>
      </w:pPr>
    </w:lvl>
    <w:lvl w:ilvl="4" w:tplc="FEE88E24" w:tentative="1">
      <w:start w:val="1"/>
      <w:numFmt w:val="lowerLetter"/>
      <w:lvlText w:val="%5."/>
      <w:lvlJc w:val="left"/>
      <w:pPr>
        <w:ind w:left="3600" w:hanging="360"/>
      </w:pPr>
    </w:lvl>
    <w:lvl w:ilvl="5" w:tplc="6ADAA532" w:tentative="1">
      <w:start w:val="1"/>
      <w:numFmt w:val="lowerRoman"/>
      <w:lvlText w:val="%6."/>
      <w:lvlJc w:val="right"/>
      <w:pPr>
        <w:ind w:left="4320" w:hanging="180"/>
      </w:pPr>
    </w:lvl>
    <w:lvl w:ilvl="6" w:tplc="0B867CF2" w:tentative="1">
      <w:start w:val="1"/>
      <w:numFmt w:val="decimal"/>
      <w:lvlText w:val="%7."/>
      <w:lvlJc w:val="left"/>
      <w:pPr>
        <w:ind w:left="5040" w:hanging="360"/>
      </w:pPr>
    </w:lvl>
    <w:lvl w:ilvl="7" w:tplc="DEF01BB8" w:tentative="1">
      <w:start w:val="1"/>
      <w:numFmt w:val="lowerLetter"/>
      <w:lvlText w:val="%8."/>
      <w:lvlJc w:val="left"/>
      <w:pPr>
        <w:ind w:left="5760" w:hanging="360"/>
      </w:pPr>
    </w:lvl>
    <w:lvl w:ilvl="8" w:tplc="CE02BE10" w:tentative="1">
      <w:start w:val="1"/>
      <w:numFmt w:val="lowerRoman"/>
      <w:lvlText w:val="%9."/>
      <w:lvlJc w:val="right"/>
      <w:pPr>
        <w:ind w:left="6480" w:hanging="180"/>
      </w:pPr>
    </w:lvl>
  </w:abstractNum>
  <w:abstractNum w:abstractNumId="64" w15:restartNumberingAfterBreak="0">
    <w:nsid w:val="7B595ABA"/>
    <w:multiLevelType w:val="hybridMultilevel"/>
    <w:tmpl w:val="9C04E690"/>
    <w:lvl w:ilvl="0" w:tplc="CB5C4382">
      <w:start w:val="1"/>
      <w:numFmt w:val="lowerLetter"/>
      <w:lvlText w:val="%1)"/>
      <w:lvlJc w:val="left"/>
      <w:pPr>
        <w:ind w:left="360" w:hanging="360"/>
      </w:pPr>
      <w:rPr>
        <w:rFonts w:hint="default"/>
      </w:rPr>
    </w:lvl>
    <w:lvl w:ilvl="1" w:tplc="43602140" w:tentative="1">
      <w:start w:val="1"/>
      <w:numFmt w:val="lowerLetter"/>
      <w:lvlText w:val="%2."/>
      <w:lvlJc w:val="left"/>
      <w:pPr>
        <w:ind w:left="1440" w:hanging="360"/>
      </w:pPr>
    </w:lvl>
    <w:lvl w:ilvl="2" w:tplc="E1E22FA4" w:tentative="1">
      <w:start w:val="1"/>
      <w:numFmt w:val="lowerRoman"/>
      <w:lvlText w:val="%3."/>
      <w:lvlJc w:val="right"/>
      <w:pPr>
        <w:ind w:left="2160" w:hanging="180"/>
      </w:pPr>
    </w:lvl>
    <w:lvl w:ilvl="3" w:tplc="FC8C4830" w:tentative="1">
      <w:start w:val="1"/>
      <w:numFmt w:val="decimal"/>
      <w:lvlText w:val="%4."/>
      <w:lvlJc w:val="left"/>
      <w:pPr>
        <w:ind w:left="2880" w:hanging="360"/>
      </w:pPr>
    </w:lvl>
    <w:lvl w:ilvl="4" w:tplc="ADEA60B4" w:tentative="1">
      <w:start w:val="1"/>
      <w:numFmt w:val="lowerLetter"/>
      <w:lvlText w:val="%5."/>
      <w:lvlJc w:val="left"/>
      <w:pPr>
        <w:ind w:left="3600" w:hanging="360"/>
      </w:pPr>
    </w:lvl>
    <w:lvl w:ilvl="5" w:tplc="3514B892" w:tentative="1">
      <w:start w:val="1"/>
      <w:numFmt w:val="lowerRoman"/>
      <w:lvlText w:val="%6."/>
      <w:lvlJc w:val="right"/>
      <w:pPr>
        <w:ind w:left="4320" w:hanging="180"/>
      </w:pPr>
    </w:lvl>
    <w:lvl w:ilvl="6" w:tplc="444C997E" w:tentative="1">
      <w:start w:val="1"/>
      <w:numFmt w:val="decimal"/>
      <w:lvlText w:val="%7."/>
      <w:lvlJc w:val="left"/>
      <w:pPr>
        <w:ind w:left="5040" w:hanging="360"/>
      </w:pPr>
    </w:lvl>
    <w:lvl w:ilvl="7" w:tplc="FE1E81AE" w:tentative="1">
      <w:start w:val="1"/>
      <w:numFmt w:val="lowerLetter"/>
      <w:lvlText w:val="%8."/>
      <w:lvlJc w:val="left"/>
      <w:pPr>
        <w:ind w:left="5760" w:hanging="360"/>
      </w:pPr>
    </w:lvl>
    <w:lvl w:ilvl="8" w:tplc="82F8E49E" w:tentative="1">
      <w:start w:val="1"/>
      <w:numFmt w:val="lowerRoman"/>
      <w:lvlText w:val="%9."/>
      <w:lvlJc w:val="right"/>
      <w:pPr>
        <w:ind w:left="6480" w:hanging="180"/>
      </w:pPr>
    </w:lvl>
  </w:abstractNum>
  <w:abstractNum w:abstractNumId="65" w15:restartNumberingAfterBreak="0">
    <w:nsid w:val="7C4C4A88"/>
    <w:multiLevelType w:val="hybridMultilevel"/>
    <w:tmpl w:val="F76A2D8C"/>
    <w:lvl w:ilvl="0" w:tplc="AC082106">
      <w:start w:val="1"/>
      <w:numFmt w:val="lowerLetter"/>
      <w:lvlText w:val="%1)"/>
      <w:lvlJc w:val="left"/>
      <w:pPr>
        <w:ind w:left="360" w:hanging="360"/>
      </w:pPr>
      <w:rPr>
        <w:rFonts w:hint="default"/>
      </w:rPr>
    </w:lvl>
    <w:lvl w:ilvl="1" w:tplc="38DE109A" w:tentative="1">
      <w:start w:val="1"/>
      <w:numFmt w:val="lowerLetter"/>
      <w:lvlText w:val="%2."/>
      <w:lvlJc w:val="left"/>
      <w:pPr>
        <w:ind w:left="1440" w:hanging="360"/>
      </w:pPr>
    </w:lvl>
    <w:lvl w:ilvl="2" w:tplc="4BB6E4B2" w:tentative="1">
      <w:start w:val="1"/>
      <w:numFmt w:val="lowerRoman"/>
      <w:lvlText w:val="%3."/>
      <w:lvlJc w:val="right"/>
      <w:pPr>
        <w:ind w:left="2160" w:hanging="180"/>
      </w:pPr>
    </w:lvl>
    <w:lvl w:ilvl="3" w:tplc="FC0021B4" w:tentative="1">
      <w:start w:val="1"/>
      <w:numFmt w:val="decimal"/>
      <w:lvlText w:val="%4."/>
      <w:lvlJc w:val="left"/>
      <w:pPr>
        <w:ind w:left="2880" w:hanging="360"/>
      </w:pPr>
    </w:lvl>
    <w:lvl w:ilvl="4" w:tplc="6B30A272" w:tentative="1">
      <w:start w:val="1"/>
      <w:numFmt w:val="lowerLetter"/>
      <w:lvlText w:val="%5."/>
      <w:lvlJc w:val="left"/>
      <w:pPr>
        <w:ind w:left="3600" w:hanging="360"/>
      </w:pPr>
    </w:lvl>
    <w:lvl w:ilvl="5" w:tplc="6D1642E6" w:tentative="1">
      <w:start w:val="1"/>
      <w:numFmt w:val="lowerRoman"/>
      <w:lvlText w:val="%6."/>
      <w:lvlJc w:val="right"/>
      <w:pPr>
        <w:ind w:left="4320" w:hanging="180"/>
      </w:pPr>
    </w:lvl>
    <w:lvl w:ilvl="6" w:tplc="FDE61186" w:tentative="1">
      <w:start w:val="1"/>
      <w:numFmt w:val="decimal"/>
      <w:lvlText w:val="%7."/>
      <w:lvlJc w:val="left"/>
      <w:pPr>
        <w:ind w:left="5040" w:hanging="360"/>
      </w:pPr>
    </w:lvl>
    <w:lvl w:ilvl="7" w:tplc="A4C6E8F0" w:tentative="1">
      <w:start w:val="1"/>
      <w:numFmt w:val="lowerLetter"/>
      <w:lvlText w:val="%8."/>
      <w:lvlJc w:val="left"/>
      <w:pPr>
        <w:ind w:left="5760" w:hanging="360"/>
      </w:pPr>
    </w:lvl>
    <w:lvl w:ilvl="8" w:tplc="E9F6128A" w:tentative="1">
      <w:start w:val="1"/>
      <w:numFmt w:val="lowerRoman"/>
      <w:lvlText w:val="%9."/>
      <w:lvlJc w:val="right"/>
      <w:pPr>
        <w:ind w:left="6480" w:hanging="180"/>
      </w:pPr>
    </w:lvl>
  </w:abstractNum>
  <w:abstractNum w:abstractNumId="66" w15:restartNumberingAfterBreak="0">
    <w:nsid w:val="7CF353C9"/>
    <w:multiLevelType w:val="hybridMultilevel"/>
    <w:tmpl w:val="FA8A31DA"/>
    <w:lvl w:ilvl="0" w:tplc="631245D4">
      <w:start w:val="1"/>
      <w:numFmt w:val="bullet"/>
      <w:lvlText w:val="►"/>
      <w:lvlJc w:val="left"/>
      <w:pPr>
        <w:ind w:left="720" w:hanging="360"/>
      </w:pPr>
      <w:rPr>
        <w:rFonts w:ascii="Arial" w:hAnsi="Arial" w:cs="Times New Roman" w:hint="default"/>
        <w:color w:val="FFC000"/>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DE633C6"/>
    <w:multiLevelType w:val="hybridMultilevel"/>
    <w:tmpl w:val="F04E803C"/>
    <w:lvl w:ilvl="0" w:tplc="764A619A">
      <w:start w:val="1"/>
      <w:numFmt w:val="lowerLetter"/>
      <w:lvlText w:val="%1)"/>
      <w:lvlJc w:val="left"/>
      <w:pPr>
        <w:ind w:left="360" w:hanging="360"/>
      </w:pPr>
      <w:rPr>
        <w:rFonts w:hint="default"/>
      </w:rPr>
    </w:lvl>
    <w:lvl w:ilvl="1" w:tplc="CBDC4D6C" w:tentative="1">
      <w:start w:val="1"/>
      <w:numFmt w:val="lowerLetter"/>
      <w:lvlText w:val="%2."/>
      <w:lvlJc w:val="left"/>
      <w:pPr>
        <w:ind w:left="1440" w:hanging="360"/>
      </w:pPr>
    </w:lvl>
    <w:lvl w:ilvl="2" w:tplc="8E7A5586" w:tentative="1">
      <w:start w:val="1"/>
      <w:numFmt w:val="lowerRoman"/>
      <w:lvlText w:val="%3."/>
      <w:lvlJc w:val="right"/>
      <w:pPr>
        <w:ind w:left="2160" w:hanging="180"/>
      </w:pPr>
    </w:lvl>
    <w:lvl w:ilvl="3" w:tplc="7D7EDB72" w:tentative="1">
      <w:start w:val="1"/>
      <w:numFmt w:val="decimal"/>
      <w:lvlText w:val="%4."/>
      <w:lvlJc w:val="left"/>
      <w:pPr>
        <w:ind w:left="2880" w:hanging="360"/>
      </w:pPr>
    </w:lvl>
    <w:lvl w:ilvl="4" w:tplc="585A0658" w:tentative="1">
      <w:start w:val="1"/>
      <w:numFmt w:val="lowerLetter"/>
      <w:lvlText w:val="%5."/>
      <w:lvlJc w:val="left"/>
      <w:pPr>
        <w:ind w:left="3600" w:hanging="360"/>
      </w:pPr>
    </w:lvl>
    <w:lvl w:ilvl="5" w:tplc="DCBA62BC" w:tentative="1">
      <w:start w:val="1"/>
      <w:numFmt w:val="lowerRoman"/>
      <w:lvlText w:val="%6."/>
      <w:lvlJc w:val="right"/>
      <w:pPr>
        <w:ind w:left="4320" w:hanging="180"/>
      </w:pPr>
    </w:lvl>
    <w:lvl w:ilvl="6" w:tplc="399C89E8" w:tentative="1">
      <w:start w:val="1"/>
      <w:numFmt w:val="decimal"/>
      <w:lvlText w:val="%7."/>
      <w:lvlJc w:val="left"/>
      <w:pPr>
        <w:ind w:left="5040" w:hanging="360"/>
      </w:pPr>
    </w:lvl>
    <w:lvl w:ilvl="7" w:tplc="E8F20BD2" w:tentative="1">
      <w:start w:val="1"/>
      <w:numFmt w:val="lowerLetter"/>
      <w:lvlText w:val="%8."/>
      <w:lvlJc w:val="left"/>
      <w:pPr>
        <w:ind w:left="5760" w:hanging="360"/>
      </w:pPr>
    </w:lvl>
    <w:lvl w:ilvl="8" w:tplc="F300EBE2" w:tentative="1">
      <w:start w:val="1"/>
      <w:numFmt w:val="lowerRoman"/>
      <w:lvlText w:val="%9."/>
      <w:lvlJc w:val="right"/>
      <w:pPr>
        <w:ind w:left="6480" w:hanging="180"/>
      </w:pPr>
    </w:lvl>
  </w:abstractNum>
  <w:num w:numId="1" w16cid:durableId="1842968883">
    <w:abstractNumId w:val="53"/>
    <w:lvlOverride w:ilvl="0">
      <w:lvl w:ilvl="0">
        <w:start w:val="1"/>
        <w:numFmt w:val="decimal"/>
        <w:pStyle w:val="Nadpis1"/>
        <w:suff w:val="space"/>
        <w:lvlText w:val="%1."/>
        <w:lvlJc w:val="left"/>
        <w:pPr>
          <w:ind w:left="0" w:firstLine="0"/>
        </w:pPr>
        <w:rPr>
          <w:rFonts w:ascii="Tahoma" w:hAnsi="Tahoma" w:hint="default"/>
          <w:b/>
          <w:i w:val="0"/>
          <w:sz w:val="32"/>
          <w:u w:val="single"/>
        </w:rPr>
      </w:lvl>
    </w:lvlOverride>
    <w:lvlOverride w:ilvl="1">
      <w:lvl w:ilvl="1">
        <w:start w:val="1"/>
        <w:numFmt w:val="decimal"/>
        <w:pStyle w:val="Nadpis20"/>
        <w:suff w:val="space"/>
        <w:lvlText w:val="%1.%2."/>
        <w:lvlJc w:val="left"/>
        <w:pPr>
          <w:ind w:left="0" w:firstLine="0"/>
        </w:pPr>
        <w:rPr>
          <w:rFonts w:ascii="Tahoma" w:hAnsi="Tahoma" w:hint="default"/>
          <w:b/>
          <w:i w:val="0"/>
          <w:sz w:val="28"/>
        </w:rPr>
      </w:lvl>
    </w:lvlOverride>
    <w:lvlOverride w:ilvl="2">
      <w:lvl w:ilvl="2">
        <w:start w:val="1"/>
        <w:numFmt w:val="decimal"/>
        <w:pStyle w:val="Nadpis3"/>
        <w:suff w:val="space"/>
        <w:lvlText w:val="%1.%2.%3."/>
        <w:lvlJc w:val="left"/>
        <w:pPr>
          <w:ind w:left="0" w:firstLine="0"/>
        </w:pPr>
        <w:rPr>
          <w:rFonts w:hint="default"/>
          <w:bCs w:val="0"/>
          <w:i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Nadpis4"/>
        <w:suff w:val="space"/>
        <w:lvlText w:val="%1.%2.%3.%4"/>
        <w:lvlJc w:val="left"/>
        <w:pPr>
          <w:ind w:left="0" w:firstLine="0"/>
        </w:pPr>
        <w:rPr>
          <w:rFonts w:ascii="Tahoma" w:hAnsi="Tahoma" w:hint="default"/>
          <w:b/>
          <w:i w:val="0"/>
          <w:sz w:val="24"/>
          <w:szCs w:val="24"/>
        </w:rPr>
      </w:lvl>
    </w:lvlOverride>
    <w:lvlOverride w:ilvl="4">
      <w:lvl w:ilvl="4">
        <w:start w:val="1"/>
        <w:numFmt w:val="decimal"/>
        <w:pStyle w:val="Nadpis5"/>
        <w:suff w:val="space"/>
        <w:lvlText w:val="%1.%2.%3.%4.%5"/>
        <w:lvlJc w:val="left"/>
        <w:pPr>
          <w:ind w:left="0" w:firstLine="0"/>
        </w:pPr>
        <w:rPr>
          <w:rFonts w:ascii="Tahoma" w:hAnsi="Tahoma" w:hint="default"/>
          <w:sz w:val="20"/>
        </w:rPr>
      </w:lvl>
    </w:lvlOverride>
    <w:lvlOverride w:ilvl="5">
      <w:lvl w:ilvl="5">
        <w:start w:val="1"/>
        <w:numFmt w:val="none"/>
        <w:pStyle w:val="Nadpis6"/>
        <w:suff w:val="nothing"/>
        <w:lvlText w:val="%6"/>
        <w:lvlJc w:val="left"/>
        <w:pPr>
          <w:ind w:left="0" w:firstLine="0"/>
        </w:pPr>
        <w:rPr>
          <w:rFonts w:ascii="Tahoma" w:hAnsi="Tahoma" w:hint="default"/>
          <w:b/>
          <w:i w:val="0"/>
          <w:sz w:val="2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1076828431">
    <w:abstractNumId w:val="53"/>
  </w:num>
  <w:num w:numId="3" w16cid:durableId="1517035929">
    <w:abstractNumId w:val="33"/>
  </w:num>
  <w:num w:numId="4" w16cid:durableId="566842992">
    <w:abstractNumId w:val="15"/>
  </w:num>
  <w:num w:numId="5" w16cid:durableId="311562555">
    <w:abstractNumId w:val="32"/>
  </w:num>
  <w:num w:numId="6" w16cid:durableId="379788713">
    <w:abstractNumId w:val="52"/>
  </w:num>
  <w:num w:numId="7" w16cid:durableId="1483153649">
    <w:abstractNumId w:val="50"/>
  </w:num>
  <w:num w:numId="8" w16cid:durableId="1066343850">
    <w:abstractNumId w:val="0"/>
  </w:num>
  <w:num w:numId="9" w16cid:durableId="591552487">
    <w:abstractNumId w:val="8"/>
  </w:num>
  <w:num w:numId="10" w16cid:durableId="2103600252">
    <w:abstractNumId w:val="12"/>
  </w:num>
  <w:num w:numId="11" w16cid:durableId="2147310139">
    <w:abstractNumId w:val="19"/>
  </w:num>
  <w:num w:numId="12" w16cid:durableId="1474643120">
    <w:abstractNumId w:val="22"/>
  </w:num>
  <w:num w:numId="13" w16cid:durableId="1545288093">
    <w:abstractNumId w:val="28"/>
  </w:num>
  <w:num w:numId="14" w16cid:durableId="296375833">
    <w:abstractNumId w:val="5"/>
  </w:num>
  <w:num w:numId="15" w16cid:durableId="941258049">
    <w:abstractNumId w:val="61"/>
  </w:num>
  <w:num w:numId="16" w16cid:durableId="543062297">
    <w:abstractNumId w:val="26"/>
  </w:num>
  <w:num w:numId="17" w16cid:durableId="1998343079">
    <w:abstractNumId w:val="67"/>
  </w:num>
  <w:num w:numId="18" w16cid:durableId="523516265">
    <w:abstractNumId w:val="64"/>
  </w:num>
  <w:num w:numId="19" w16cid:durableId="1680233304">
    <w:abstractNumId w:val="42"/>
  </w:num>
  <w:num w:numId="20" w16cid:durableId="631060438">
    <w:abstractNumId w:val="45"/>
  </w:num>
  <w:num w:numId="21" w16cid:durableId="460415841">
    <w:abstractNumId w:val="24"/>
  </w:num>
  <w:num w:numId="22" w16cid:durableId="1660771940">
    <w:abstractNumId w:val="18"/>
  </w:num>
  <w:num w:numId="23" w16cid:durableId="1841310384">
    <w:abstractNumId w:val="59"/>
  </w:num>
  <w:num w:numId="24" w16cid:durableId="608506661">
    <w:abstractNumId w:val="65"/>
  </w:num>
  <w:num w:numId="25" w16cid:durableId="166673477">
    <w:abstractNumId w:val="39"/>
  </w:num>
  <w:num w:numId="26" w16cid:durableId="1559248734">
    <w:abstractNumId w:val="13"/>
  </w:num>
  <w:num w:numId="27" w16cid:durableId="699281496">
    <w:abstractNumId w:val="21"/>
  </w:num>
  <w:num w:numId="28" w16cid:durableId="1618638382">
    <w:abstractNumId w:val="34"/>
  </w:num>
  <w:num w:numId="29" w16cid:durableId="569586104">
    <w:abstractNumId w:val="54"/>
  </w:num>
  <w:num w:numId="30" w16cid:durableId="2109621731">
    <w:abstractNumId w:val="14"/>
  </w:num>
  <w:num w:numId="31" w16cid:durableId="1982924405">
    <w:abstractNumId w:val="55"/>
  </w:num>
  <w:num w:numId="32" w16cid:durableId="699404043">
    <w:abstractNumId w:val="37"/>
  </w:num>
  <w:num w:numId="33" w16cid:durableId="1558397577">
    <w:abstractNumId w:val="40"/>
  </w:num>
  <w:num w:numId="34" w16cid:durableId="1073625504">
    <w:abstractNumId w:val="56"/>
  </w:num>
  <w:num w:numId="35" w16cid:durableId="11420881">
    <w:abstractNumId w:val="6"/>
  </w:num>
  <w:num w:numId="36" w16cid:durableId="273638669">
    <w:abstractNumId w:val="63"/>
  </w:num>
  <w:num w:numId="37" w16cid:durableId="832794145">
    <w:abstractNumId w:val="48"/>
  </w:num>
  <w:num w:numId="38" w16cid:durableId="86081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4018206">
    <w:abstractNumId w:val="2"/>
  </w:num>
  <w:num w:numId="40" w16cid:durableId="989334523">
    <w:abstractNumId w:val="47"/>
  </w:num>
  <w:num w:numId="41" w16cid:durableId="996760314">
    <w:abstractNumId w:val="30"/>
  </w:num>
  <w:num w:numId="42" w16cid:durableId="1520120299">
    <w:abstractNumId w:val="44"/>
  </w:num>
  <w:num w:numId="43" w16cid:durableId="2133748834">
    <w:abstractNumId w:val="58"/>
  </w:num>
  <w:num w:numId="44" w16cid:durableId="818109586">
    <w:abstractNumId w:val="43"/>
  </w:num>
  <w:num w:numId="45" w16cid:durableId="511728846">
    <w:abstractNumId w:val="35"/>
  </w:num>
  <w:num w:numId="46" w16cid:durableId="5311923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31760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4422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4319893">
    <w:abstractNumId w:val="49"/>
  </w:num>
  <w:num w:numId="50" w16cid:durableId="1811971636">
    <w:abstractNumId w:val="41"/>
  </w:num>
  <w:num w:numId="51" w16cid:durableId="1048840056">
    <w:abstractNumId w:val="29"/>
  </w:num>
  <w:num w:numId="52" w16cid:durableId="124466222">
    <w:abstractNumId w:val="31"/>
  </w:num>
  <w:num w:numId="53" w16cid:durableId="1020401135">
    <w:abstractNumId w:val="51"/>
  </w:num>
  <w:num w:numId="54" w16cid:durableId="1464930690">
    <w:abstractNumId w:val="57"/>
  </w:num>
  <w:num w:numId="55" w16cid:durableId="528833841">
    <w:abstractNumId w:val="62"/>
  </w:num>
  <w:num w:numId="56" w16cid:durableId="488518135">
    <w:abstractNumId w:val="10"/>
  </w:num>
  <w:num w:numId="57" w16cid:durableId="1708682423">
    <w:abstractNumId w:val="1"/>
  </w:num>
  <w:num w:numId="58" w16cid:durableId="1787768757">
    <w:abstractNumId w:val="27"/>
  </w:num>
  <w:num w:numId="59" w16cid:durableId="553809934">
    <w:abstractNumId w:val="4"/>
  </w:num>
  <w:num w:numId="60" w16cid:durableId="305166080">
    <w:abstractNumId w:val="36"/>
  </w:num>
  <w:num w:numId="61" w16cid:durableId="10880651">
    <w:abstractNumId w:val="23"/>
  </w:num>
  <w:num w:numId="62" w16cid:durableId="879243946">
    <w:abstractNumId w:val="20"/>
  </w:num>
  <w:num w:numId="63" w16cid:durableId="2054110134">
    <w:abstractNumId w:val="16"/>
  </w:num>
  <w:num w:numId="64" w16cid:durableId="289289975">
    <w:abstractNumId w:val="17"/>
  </w:num>
  <w:num w:numId="65" w16cid:durableId="1124618578">
    <w:abstractNumId w:val="46"/>
  </w:num>
  <w:num w:numId="66" w16cid:durableId="1503010503">
    <w:abstractNumId w:val="38"/>
  </w:num>
  <w:num w:numId="67" w16cid:durableId="624964199">
    <w:abstractNumId w:val="66"/>
  </w:num>
  <w:num w:numId="68" w16cid:durableId="2036686639">
    <w:abstractNumId w:val="11"/>
  </w:num>
  <w:num w:numId="69" w16cid:durableId="783886001">
    <w:abstractNumId w:val="9"/>
  </w:num>
  <w:num w:numId="70" w16cid:durableId="591666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799863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36823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14694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11749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93783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629050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62069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16613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44233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65325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6220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754563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88940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72621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23392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97718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56989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654660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513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81363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73959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3104018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89381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37900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233889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455904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99393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01993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hyphenationZone w:val="425"/>
  <w:defaultTableStyle w:val="POHtabulka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85"/>
    <w:rsid w:val="000060F1"/>
    <w:rsid w:val="0002028C"/>
    <w:rsid w:val="00022E5F"/>
    <w:rsid w:val="00023A41"/>
    <w:rsid w:val="000249F7"/>
    <w:rsid w:val="000269E9"/>
    <w:rsid w:val="000302A7"/>
    <w:rsid w:val="000430A3"/>
    <w:rsid w:val="0004437C"/>
    <w:rsid w:val="00045E01"/>
    <w:rsid w:val="00054107"/>
    <w:rsid w:val="00055510"/>
    <w:rsid w:val="00060A4B"/>
    <w:rsid w:val="00063BD7"/>
    <w:rsid w:val="00063C21"/>
    <w:rsid w:val="00072862"/>
    <w:rsid w:val="00075BA3"/>
    <w:rsid w:val="000816CF"/>
    <w:rsid w:val="00081942"/>
    <w:rsid w:val="00081DAC"/>
    <w:rsid w:val="00083B39"/>
    <w:rsid w:val="00085105"/>
    <w:rsid w:val="00090400"/>
    <w:rsid w:val="00091A7B"/>
    <w:rsid w:val="000956D9"/>
    <w:rsid w:val="000A6335"/>
    <w:rsid w:val="000B090A"/>
    <w:rsid w:val="000B0D32"/>
    <w:rsid w:val="000B2207"/>
    <w:rsid w:val="000B222E"/>
    <w:rsid w:val="000B3DAC"/>
    <w:rsid w:val="000B5C02"/>
    <w:rsid w:val="000C01B1"/>
    <w:rsid w:val="000C0CD0"/>
    <w:rsid w:val="000D6636"/>
    <w:rsid w:val="000E09E7"/>
    <w:rsid w:val="000E17EE"/>
    <w:rsid w:val="000E4709"/>
    <w:rsid w:val="000E60D4"/>
    <w:rsid w:val="000E67D0"/>
    <w:rsid w:val="000F4694"/>
    <w:rsid w:val="000F567F"/>
    <w:rsid w:val="000F72F7"/>
    <w:rsid w:val="00104512"/>
    <w:rsid w:val="00107310"/>
    <w:rsid w:val="001119F6"/>
    <w:rsid w:val="00114CB8"/>
    <w:rsid w:val="001153F9"/>
    <w:rsid w:val="00123E50"/>
    <w:rsid w:val="00124DA6"/>
    <w:rsid w:val="001279D1"/>
    <w:rsid w:val="001433CE"/>
    <w:rsid w:val="00146B0F"/>
    <w:rsid w:val="00156BBA"/>
    <w:rsid w:val="00161AE5"/>
    <w:rsid w:val="00164A96"/>
    <w:rsid w:val="00165855"/>
    <w:rsid w:val="00167BB6"/>
    <w:rsid w:val="001769B8"/>
    <w:rsid w:val="00180B86"/>
    <w:rsid w:val="0018628B"/>
    <w:rsid w:val="00186BA8"/>
    <w:rsid w:val="00187493"/>
    <w:rsid w:val="00190D5D"/>
    <w:rsid w:val="00191D58"/>
    <w:rsid w:val="0019333B"/>
    <w:rsid w:val="001951E9"/>
    <w:rsid w:val="001977F3"/>
    <w:rsid w:val="001A7068"/>
    <w:rsid w:val="001A764B"/>
    <w:rsid w:val="001B22AE"/>
    <w:rsid w:val="001B4821"/>
    <w:rsid w:val="001B704C"/>
    <w:rsid w:val="001C21DC"/>
    <w:rsid w:val="001D324E"/>
    <w:rsid w:val="001D3968"/>
    <w:rsid w:val="001D6BF0"/>
    <w:rsid w:val="001E2058"/>
    <w:rsid w:val="001E517D"/>
    <w:rsid w:val="001E7BEE"/>
    <w:rsid w:val="001F0597"/>
    <w:rsid w:val="001F0A8A"/>
    <w:rsid w:val="001F6900"/>
    <w:rsid w:val="001F775B"/>
    <w:rsid w:val="0020636A"/>
    <w:rsid w:val="00210428"/>
    <w:rsid w:val="00214784"/>
    <w:rsid w:val="00214A25"/>
    <w:rsid w:val="00215503"/>
    <w:rsid w:val="0021560D"/>
    <w:rsid w:val="00217564"/>
    <w:rsid w:val="00223E2D"/>
    <w:rsid w:val="0022425F"/>
    <w:rsid w:val="00233E96"/>
    <w:rsid w:val="00235AE3"/>
    <w:rsid w:val="00236B77"/>
    <w:rsid w:val="00240B06"/>
    <w:rsid w:val="00247AB7"/>
    <w:rsid w:val="00251A60"/>
    <w:rsid w:val="0025608A"/>
    <w:rsid w:val="0026012C"/>
    <w:rsid w:val="00260442"/>
    <w:rsid w:val="00260E77"/>
    <w:rsid w:val="00261C2F"/>
    <w:rsid w:val="00265FA9"/>
    <w:rsid w:val="00272980"/>
    <w:rsid w:val="00272B1D"/>
    <w:rsid w:val="0028515B"/>
    <w:rsid w:val="0028678C"/>
    <w:rsid w:val="00287C5B"/>
    <w:rsid w:val="00293A48"/>
    <w:rsid w:val="00297100"/>
    <w:rsid w:val="00297209"/>
    <w:rsid w:val="002A6148"/>
    <w:rsid w:val="002B55CF"/>
    <w:rsid w:val="002D0BE9"/>
    <w:rsid w:val="002D67AB"/>
    <w:rsid w:val="002D71CC"/>
    <w:rsid w:val="002D7E7F"/>
    <w:rsid w:val="002E2FEA"/>
    <w:rsid w:val="002E45CE"/>
    <w:rsid w:val="002F16EF"/>
    <w:rsid w:val="002F1FF5"/>
    <w:rsid w:val="00301B16"/>
    <w:rsid w:val="00306FA3"/>
    <w:rsid w:val="00314237"/>
    <w:rsid w:val="00317A7E"/>
    <w:rsid w:val="00317EA7"/>
    <w:rsid w:val="003238A7"/>
    <w:rsid w:val="00327486"/>
    <w:rsid w:val="00334732"/>
    <w:rsid w:val="003358FA"/>
    <w:rsid w:val="003369F0"/>
    <w:rsid w:val="00336EF7"/>
    <w:rsid w:val="003434B9"/>
    <w:rsid w:val="00344691"/>
    <w:rsid w:val="003460F5"/>
    <w:rsid w:val="0035746E"/>
    <w:rsid w:val="00361073"/>
    <w:rsid w:val="0036189B"/>
    <w:rsid w:val="00363679"/>
    <w:rsid w:val="003729A2"/>
    <w:rsid w:val="00373D9F"/>
    <w:rsid w:val="0037613A"/>
    <w:rsid w:val="00382DA2"/>
    <w:rsid w:val="00382ECC"/>
    <w:rsid w:val="0038639E"/>
    <w:rsid w:val="00391741"/>
    <w:rsid w:val="00395651"/>
    <w:rsid w:val="003972C5"/>
    <w:rsid w:val="003A1325"/>
    <w:rsid w:val="003A696E"/>
    <w:rsid w:val="003B1BBC"/>
    <w:rsid w:val="003B3D1E"/>
    <w:rsid w:val="003B4B03"/>
    <w:rsid w:val="003C21C7"/>
    <w:rsid w:val="003C390A"/>
    <w:rsid w:val="003C486E"/>
    <w:rsid w:val="003C57A7"/>
    <w:rsid w:val="003D1507"/>
    <w:rsid w:val="003D1906"/>
    <w:rsid w:val="003E0960"/>
    <w:rsid w:val="003E7A20"/>
    <w:rsid w:val="003F17C1"/>
    <w:rsid w:val="003F35D9"/>
    <w:rsid w:val="003F362D"/>
    <w:rsid w:val="003F381C"/>
    <w:rsid w:val="0040049B"/>
    <w:rsid w:val="00400C2A"/>
    <w:rsid w:val="00402A33"/>
    <w:rsid w:val="00403363"/>
    <w:rsid w:val="00404756"/>
    <w:rsid w:val="004064BF"/>
    <w:rsid w:val="004073B5"/>
    <w:rsid w:val="00410953"/>
    <w:rsid w:val="00420947"/>
    <w:rsid w:val="00420DF5"/>
    <w:rsid w:val="00422726"/>
    <w:rsid w:val="004251B3"/>
    <w:rsid w:val="00427B6F"/>
    <w:rsid w:val="00431E5C"/>
    <w:rsid w:val="00436B00"/>
    <w:rsid w:val="00436CCB"/>
    <w:rsid w:val="004407DB"/>
    <w:rsid w:val="00440C4B"/>
    <w:rsid w:val="00441184"/>
    <w:rsid w:val="00442A5F"/>
    <w:rsid w:val="00445EBA"/>
    <w:rsid w:val="00455851"/>
    <w:rsid w:val="004562AD"/>
    <w:rsid w:val="00464A5D"/>
    <w:rsid w:val="004659A7"/>
    <w:rsid w:val="0046637C"/>
    <w:rsid w:val="004666B5"/>
    <w:rsid w:val="004703CB"/>
    <w:rsid w:val="00470C4D"/>
    <w:rsid w:val="00471F80"/>
    <w:rsid w:val="00473918"/>
    <w:rsid w:val="00475C51"/>
    <w:rsid w:val="00483A1C"/>
    <w:rsid w:val="00485719"/>
    <w:rsid w:val="0049004D"/>
    <w:rsid w:val="00490951"/>
    <w:rsid w:val="00491F05"/>
    <w:rsid w:val="004945C4"/>
    <w:rsid w:val="00497625"/>
    <w:rsid w:val="004A50EA"/>
    <w:rsid w:val="004A7038"/>
    <w:rsid w:val="004B1AD1"/>
    <w:rsid w:val="004C5555"/>
    <w:rsid w:val="004D4AAF"/>
    <w:rsid w:val="004E5CEC"/>
    <w:rsid w:val="004F407F"/>
    <w:rsid w:val="004F7CE7"/>
    <w:rsid w:val="00502ED9"/>
    <w:rsid w:val="0050343D"/>
    <w:rsid w:val="00503BCE"/>
    <w:rsid w:val="00505E3D"/>
    <w:rsid w:val="005062AE"/>
    <w:rsid w:val="00506596"/>
    <w:rsid w:val="005106EE"/>
    <w:rsid w:val="005160B9"/>
    <w:rsid w:val="0052199C"/>
    <w:rsid w:val="005236ED"/>
    <w:rsid w:val="005256EF"/>
    <w:rsid w:val="0052726B"/>
    <w:rsid w:val="00530733"/>
    <w:rsid w:val="00540366"/>
    <w:rsid w:val="0054615B"/>
    <w:rsid w:val="00550C18"/>
    <w:rsid w:val="005519CF"/>
    <w:rsid w:val="00551D23"/>
    <w:rsid w:val="00552980"/>
    <w:rsid w:val="00553960"/>
    <w:rsid w:val="005542B0"/>
    <w:rsid w:val="00555E71"/>
    <w:rsid w:val="005605CE"/>
    <w:rsid w:val="0056296B"/>
    <w:rsid w:val="00564E28"/>
    <w:rsid w:val="00567EBE"/>
    <w:rsid w:val="0058019E"/>
    <w:rsid w:val="00587863"/>
    <w:rsid w:val="005A2E06"/>
    <w:rsid w:val="005A31F1"/>
    <w:rsid w:val="005A50BD"/>
    <w:rsid w:val="005B154B"/>
    <w:rsid w:val="005B4273"/>
    <w:rsid w:val="005C4115"/>
    <w:rsid w:val="005C635D"/>
    <w:rsid w:val="005D6484"/>
    <w:rsid w:val="005E36A2"/>
    <w:rsid w:val="005E3C41"/>
    <w:rsid w:val="005F313C"/>
    <w:rsid w:val="005F4236"/>
    <w:rsid w:val="00602343"/>
    <w:rsid w:val="00603021"/>
    <w:rsid w:val="00605A90"/>
    <w:rsid w:val="00606775"/>
    <w:rsid w:val="006078F4"/>
    <w:rsid w:val="00612717"/>
    <w:rsid w:val="00612D7E"/>
    <w:rsid w:val="00613116"/>
    <w:rsid w:val="00614BCF"/>
    <w:rsid w:val="0062413E"/>
    <w:rsid w:val="006262C6"/>
    <w:rsid w:val="006268F9"/>
    <w:rsid w:val="00626DAF"/>
    <w:rsid w:val="0065493E"/>
    <w:rsid w:val="0065790E"/>
    <w:rsid w:val="00660B9B"/>
    <w:rsid w:val="00664637"/>
    <w:rsid w:val="00664CC0"/>
    <w:rsid w:val="00665BCE"/>
    <w:rsid w:val="00671488"/>
    <w:rsid w:val="006876BA"/>
    <w:rsid w:val="006929B8"/>
    <w:rsid w:val="00693400"/>
    <w:rsid w:val="0069423E"/>
    <w:rsid w:val="00694CE4"/>
    <w:rsid w:val="006A2EA6"/>
    <w:rsid w:val="006A44FF"/>
    <w:rsid w:val="006B13F8"/>
    <w:rsid w:val="006B20CD"/>
    <w:rsid w:val="006B250F"/>
    <w:rsid w:val="006B74ED"/>
    <w:rsid w:val="006B7AE7"/>
    <w:rsid w:val="006D3B0B"/>
    <w:rsid w:val="006D7C08"/>
    <w:rsid w:val="006E6A73"/>
    <w:rsid w:val="006E7AE0"/>
    <w:rsid w:val="006F152A"/>
    <w:rsid w:val="006F2752"/>
    <w:rsid w:val="006F746B"/>
    <w:rsid w:val="007008A2"/>
    <w:rsid w:val="00707A46"/>
    <w:rsid w:val="007107BF"/>
    <w:rsid w:val="007144E2"/>
    <w:rsid w:val="007244AA"/>
    <w:rsid w:val="00725DDC"/>
    <w:rsid w:val="0073624E"/>
    <w:rsid w:val="00737E69"/>
    <w:rsid w:val="00737F90"/>
    <w:rsid w:val="00741876"/>
    <w:rsid w:val="007477B6"/>
    <w:rsid w:val="007516D3"/>
    <w:rsid w:val="00751946"/>
    <w:rsid w:val="007544AC"/>
    <w:rsid w:val="0076299A"/>
    <w:rsid w:val="0077157E"/>
    <w:rsid w:val="00776771"/>
    <w:rsid w:val="00777AF6"/>
    <w:rsid w:val="0078727A"/>
    <w:rsid w:val="00795C48"/>
    <w:rsid w:val="00795FA2"/>
    <w:rsid w:val="007A269C"/>
    <w:rsid w:val="007A29DB"/>
    <w:rsid w:val="007B0024"/>
    <w:rsid w:val="007B131F"/>
    <w:rsid w:val="007B4424"/>
    <w:rsid w:val="007C5CA4"/>
    <w:rsid w:val="007D6FA0"/>
    <w:rsid w:val="007E178D"/>
    <w:rsid w:val="007F03CD"/>
    <w:rsid w:val="007F29FD"/>
    <w:rsid w:val="007F7FD7"/>
    <w:rsid w:val="0080557D"/>
    <w:rsid w:val="0081120B"/>
    <w:rsid w:val="008127D8"/>
    <w:rsid w:val="00822098"/>
    <w:rsid w:val="0082247B"/>
    <w:rsid w:val="00822D8A"/>
    <w:rsid w:val="00827921"/>
    <w:rsid w:val="00827C55"/>
    <w:rsid w:val="00832CCF"/>
    <w:rsid w:val="00836E11"/>
    <w:rsid w:val="0085542C"/>
    <w:rsid w:val="00860F98"/>
    <w:rsid w:val="00862CE6"/>
    <w:rsid w:val="0086327F"/>
    <w:rsid w:val="008722A5"/>
    <w:rsid w:val="00872F7B"/>
    <w:rsid w:val="0088723A"/>
    <w:rsid w:val="008956B6"/>
    <w:rsid w:val="00897822"/>
    <w:rsid w:val="008A51E0"/>
    <w:rsid w:val="008A552E"/>
    <w:rsid w:val="008B131F"/>
    <w:rsid w:val="008B5A09"/>
    <w:rsid w:val="008B5A69"/>
    <w:rsid w:val="008D0860"/>
    <w:rsid w:val="008D5265"/>
    <w:rsid w:val="008E0B08"/>
    <w:rsid w:val="008E294D"/>
    <w:rsid w:val="008E7B54"/>
    <w:rsid w:val="008F4FA1"/>
    <w:rsid w:val="00902964"/>
    <w:rsid w:val="00906185"/>
    <w:rsid w:val="00907D58"/>
    <w:rsid w:val="00915EC3"/>
    <w:rsid w:val="009174E4"/>
    <w:rsid w:val="009259BE"/>
    <w:rsid w:val="00925E95"/>
    <w:rsid w:val="00932133"/>
    <w:rsid w:val="009400E4"/>
    <w:rsid w:val="00945B98"/>
    <w:rsid w:val="0095459A"/>
    <w:rsid w:val="00957C74"/>
    <w:rsid w:val="0096712D"/>
    <w:rsid w:val="00970483"/>
    <w:rsid w:val="00987980"/>
    <w:rsid w:val="00987FB0"/>
    <w:rsid w:val="00994B93"/>
    <w:rsid w:val="00997F11"/>
    <w:rsid w:val="009A5CD3"/>
    <w:rsid w:val="009B28F9"/>
    <w:rsid w:val="009C59CA"/>
    <w:rsid w:val="009C6188"/>
    <w:rsid w:val="009E03C7"/>
    <w:rsid w:val="009E1B3E"/>
    <w:rsid w:val="009E27A2"/>
    <w:rsid w:val="009F1A16"/>
    <w:rsid w:val="009F2807"/>
    <w:rsid w:val="009F2CB2"/>
    <w:rsid w:val="009F5F70"/>
    <w:rsid w:val="00A00C6B"/>
    <w:rsid w:val="00A017CF"/>
    <w:rsid w:val="00A01A22"/>
    <w:rsid w:val="00A03F1D"/>
    <w:rsid w:val="00A041B8"/>
    <w:rsid w:val="00A04343"/>
    <w:rsid w:val="00A0664A"/>
    <w:rsid w:val="00A1113C"/>
    <w:rsid w:val="00A1241A"/>
    <w:rsid w:val="00A153ED"/>
    <w:rsid w:val="00A17AD7"/>
    <w:rsid w:val="00A17F1F"/>
    <w:rsid w:val="00A2233F"/>
    <w:rsid w:val="00A26F7D"/>
    <w:rsid w:val="00A34085"/>
    <w:rsid w:val="00A400B6"/>
    <w:rsid w:val="00A43B7B"/>
    <w:rsid w:val="00A4618C"/>
    <w:rsid w:val="00A46A62"/>
    <w:rsid w:val="00A50FB5"/>
    <w:rsid w:val="00A525D9"/>
    <w:rsid w:val="00A54033"/>
    <w:rsid w:val="00A5593A"/>
    <w:rsid w:val="00A57126"/>
    <w:rsid w:val="00A609A2"/>
    <w:rsid w:val="00A66585"/>
    <w:rsid w:val="00A67042"/>
    <w:rsid w:val="00A72C7E"/>
    <w:rsid w:val="00A75529"/>
    <w:rsid w:val="00A764EA"/>
    <w:rsid w:val="00A773A1"/>
    <w:rsid w:val="00A81BC7"/>
    <w:rsid w:val="00A859FA"/>
    <w:rsid w:val="00A90903"/>
    <w:rsid w:val="00A9306C"/>
    <w:rsid w:val="00A9537A"/>
    <w:rsid w:val="00A977AA"/>
    <w:rsid w:val="00AA76AA"/>
    <w:rsid w:val="00AC11C3"/>
    <w:rsid w:val="00AC1630"/>
    <w:rsid w:val="00AC7FCA"/>
    <w:rsid w:val="00AD437F"/>
    <w:rsid w:val="00AE1D10"/>
    <w:rsid w:val="00AE4563"/>
    <w:rsid w:val="00B07DCA"/>
    <w:rsid w:val="00B111C4"/>
    <w:rsid w:val="00B149E3"/>
    <w:rsid w:val="00B15FA4"/>
    <w:rsid w:val="00B1736F"/>
    <w:rsid w:val="00B2177C"/>
    <w:rsid w:val="00B22684"/>
    <w:rsid w:val="00B24BD3"/>
    <w:rsid w:val="00B30949"/>
    <w:rsid w:val="00B3157F"/>
    <w:rsid w:val="00B3665D"/>
    <w:rsid w:val="00B37FA2"/>
    <w:rsid w:val="00B41D57"/>
    <w:rsid w:val="00B50EEC"/>
    <w:rsid w:val="00B51BB7"/>
    <w:rsid w:val="00B51FC4"/>
    <w:rsid w:val="00B5733E"/>
    <w:rsid w:val="00B57543"/>
    <w:rsid w:val="00B64DF6"/>
    <w:rsid w:val="00B668EF"/>
    <w:rsid w:val="00B86028"/>
    <w:rsid w:val="00B90B12"/>
    <w:rsid w:val="00B96C16"/>
    <w:rsid w:val="00BA2EB6"/>
    <w:rsid w:val="00BB0817"/>
    <w:rsid w:val="00BB3D9F"/>
    <w:rsid w:val="00BD376E"/>
    <w:rsid w:val="00BE6355"/>
    <w:rsid w:val="00BE6509"/>
    <w:rsid w:val="00BE6A3B"/>
    <w:rsid w:val="00BE792C"/>
    <w:rsid w:val="00BE7EF5"/>
    <w:rsid w:val="00BF0BE7"/>
    <w:rsid w:val="00BF11A5"/>
    <w:rsid w:val="00BF2EAE"/>
    <w:rsid w:val="00BF3A3E"/>
    <w:rsid w:val="00BF44D2"/>
    <w:rsid w:val="00C1237F"/>
    <w:rsid w:val="00C1323F"/>
    <w:rsid w:val="00C164FD"/>
    <w:rsid w:val="00C16B4F"/>
    <w:rsid w:val="00C20461"/>
    <w:rsid w:val="00C20B09"/>
    <w:rsid w:val="00C25223"/>
    <w:rsid w:val="00C313A1"/>
    <w:rsid w:val="00C324D8"/>
    <w:rsid w:val="00C3357E"/>
    <w:rsid w:val="00C406DB"/>
    <w:rsid w:val="00C45F1D"/>
    <w:rsid w:val="00C4677F"/>
    <w:rsid w:val="00C46CBC"/>
    <w:rsid w:val="00C4719F"/>
    <w:rsid w:val="00C50168"/>
    <w:rsid w:val="00C50461"/>
    <w:rsid w:val="00C53D06"/>
    <w:rsid w:val="00C624F5"/>
    <w:rsid w:val="00C62CE5"/>
    <w:rsid w:val="00C63130"/>
    <w:rsid w:val="00C64348"/>
    <w:rsid w:val="00C77205"/>
    <w:rsid w:val="00C83B40"/>
    <w:rsid w:val="00C920DE"/>
    <w:rsid w:val="00C93D09"/>
    <w:rsid w:val="00CA0C8A"/>
    <w:rsid w:val="00CA669B"/>
    <w:rsid w:val="00CA7A4E"/>
    <w:rsid w:val="00CB4C54"/>
    <w:rsid w:val="00CB7E63"/>
    <w:rsid w:val="00CC177C"/>
    <w:rsid w:val="00CC23D7"/>
    <w:rsid w:val="00CE0780"/>
    <w:rsid w:val="00CE45C8"/>
    <w:rsid w:val="00CE73F6"/>
    <w:rsid w:val="00D12647"/>
    <w:rsid w:val="00D13DA5"/>
    <w:rsid w:val="00D1446F"/>
    <w:rsid w:val="00D16B91"/>
    <w:rsid w:val="00D243E1"/>
    <w:rsid w:val="00D244AC"/>
    <w:rsid w:val="00D27EC9"/>
    <w:rsid w:val="00D325E1"/>
    <w:rsid w:val="00D328A9"/>
    <w:rsid w:val="00D36342"/>
    <w:rsid w:val="00D36F8B"/>
    <w:rsid w:val="00D45CF8"/>
    <w:rsid w:val="00D518F2"/>
    <w:rsid w:val="00D54863"/>
    <w:rsid w:val="00D55D72"/>
    <w:rsid w:val="00D57B73"/>
    <w:rsid w:val="00D57EA6"/>
    <w:rsid w:val="00D6399A"/>
    <w:rsid w:val="00D65469"/>
    <w:rsid w:val="00D71B36"/>
    <w:rsid w:val="00D741C0"/>
    <w:rsid w:val="00D7662B"/>
    <w:rsid w:val="00D84C10"/>
    <w:rsid w:val="00D87696"/>
    <w:rsid w:val="00D90F66"/>
    <w:rsid w:val="00D93D52"/>
    <w:rsid w:val="00D94E00"/>
    <w:rsid w:val="00D95088"/>
    <w:rsid w:val="00DA11C6"/>
    <w:rsid w:val="00DA4777"/>
    <w:rsid w:val="00DA5818"/>
    <w:rsid w:val="00DB4DC8"/>
    <w:rsid w:val="00DB5D7F"/>
    <w:rsid w:val="00DB7CCB"/>
    <w:rsid w:val="00DC1CD1"/>
    <w:rsid w:val="00DC3D98"/>
    <w:rsid w:val="00DD1E57"/>
    <w:rsid w:val="00DE4044"/>
    <w:rsid w:val="00DE789F"/>
    <w:rsid w:val="00DF2D34"/>
    <w:rsid w:val="00DF4879"/>
    <w:rsid w:val="00E0383C"/>
    <w:rsid w:val="00E11535"/>
    <w:rsid w:val="00E14173"/>
    <w:rsid w:val="00E15ACB"/>
    <w:rsid w:val="00E30437"/>
    <w:rsid w:val="00E36AF8"/>
    <w:rsid w:val="00E40604"/>
    <w:rsid w:val="00E40D66"/>
    <w:rsid w:val="00E46BA9"/>
    <w:rsid w:val="00E4706A"/>
    <w:rsid w:val="00E51551"/>
    <w:rsid w:val="00E51E07"/>
    <w:rsid w:val="00E55CD4"/>
    <w:rsid w:val="00E70A53"/>
    <w:rsid w:val="00E75443"/>
    <w:rsid w:val="00E75900"/>
    <w:rsid w:val="00E8195F"/>
    <w:rsid w:val="00E83620"/>
    <w:rsid w:val="00E83886"/>
    <w:rsid w:val="00E84846"/>
    <w:rsid w:val="00E92A2C"/>
    <w:rsid w:val="00E93635"/>
    <w:rsid w:val="00E94BDC"/>
    <w:rsid w:val="00EB029C"/>
    <w:rsid w:val="00EB72A3"/>
    <w:rsid w:val="00EB7F2E"/>
    <w:rsid w:val="00EC00E9"/>
    <w:rsid w:val="00ED3373"/>
    <w:rsid w:val="00ED3C37"/>
    <w:rsid w:val="00EE0147"/>
    <w:rsid w:val="00EE1A0F"/>
    <w:rsid w:val="00EE4AB9"/>
    <w:rsid w:val="00EE7EAC"/>
    <w:rsid w:val="00EF294D"/>
    <w:rsid w:val="00F0590A"/>
    <w:rsid w:val="00F158E5"/>
    <w:rsid w:val="00F1639C"/>
    <w:rsid w:val="00F169CE"/>
    <w:rsid w:val="00F17156"/>
    <w:rsid w:val="00F206E6"/>
    <w:rsid w:val="00F212F4"/>
    <w:rsid w:val="00F214E9"/>
    <w:rsid w:val="00F21BA1"/>
    <w:rsid w:val="00F231B3"/>
    <w:rsid w:val="00F271D7"/>
    <w:rsid w:val="00F320FD"/>
    <w:rsid w:val="00F3329D"/>
    <w:rsid w:val="00F33A8D"/>
    <w:rsid w:val="00F34B92"/>
    <w:rsid w:val="00F37584"/>
    <w:rsid w:val="00F40AD6"/>
    <w:rsid w:val="00F42C47"/>
    <w:rsid w:val="00F43B47"/>
    <w:rsid w:val="00F45284"/>
    <w:rsid w:val="00F5385D"/>
    <w:rsid w:val="00F543F7"/>
    <w:rsid w:val="00F54B98"/>
    <w:rsid w:val="00F55350"/>
    <w:rsid w:val="00F56DB6"/>
    <w:rsid w:val="00F57DF5"/>
    <w:rsid w:val="00F608F6"/>
    <w:rsid w:val="00F65E2B"/>
    <w:rsid w:val="00F776B2"/>
    <w:rsid w:val="00F833BA"/>
    <w:rsid w:val="00F90F72"/>
    <w:rsid w:val="00F97F09"/>
    <w:rsid w:val="00FA2768"/>
    <w:rsid w:val="00FA3910"/>
    <w:rsid w:val="00FA475D"/>
    <w:rsid w:val="00FA6DA7"/>
    <w:rsid w:val="00FB18F5"/>
    <w:rsid w:val="00FB1CA1"/>
    <w:rsid w:val="00FB3B68"/>
    <w:rsid w:val="00FB51E8"/>
    <w:rsid w:val="00FB5575"/>
    <w:rsid w:val="00FB6B40"/>
    <w:rsid w:val="00FC0A95"/>
    <w:rsid w:val="00FD014B"/>
    <w:rsid w:val="00FD65FC"/>
    <w:rsid w:val="00FF4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72FDA"/>
  <w15:docId w15:val="{02128D90-6C23-485C-B4DF-A1405CE1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D3373"/>
  </w:style>
  <w:style w:type="paragraph" w:styleId="Nadpis1">
    <w:name w:val="heading 1"/>
    <w:basedOn w:val="Normln"/>
    <w:next w:val="POHzkladntext"/>
    <w:link w:val="Nadpis1Char"/>
    <w:uiPriority w:val="99"/>
    <w:qFormat/>
    <w:rsid w:val="00DA5818"/>
    <w:pPr>
      <w:keepNext/>
      <w:keepLines/>
      <w:numPr>
        <w:numId w:val="1"/>
      </w:numPr>
      <w:spacing w:before="480" w:after="480"/>
      <w:outlineLvl w:val="0"/>
    </w:pPr>
    <w:rPr>
      <w:rFonts w:ascii="Tahoma" w:eastAsiaTheme="majorEastAsia" w:hAnsi="Tahoma" w:cstheme="majorBidi"/>
      <w:b/>
      <w:bCs/>
      <w:sz w:val="32"/>
      <w:szCs w:val="28"/>
      <w:u w:val="single"/>
    </w:rPr>
  </w:style>
  <w:style w:type="paragraph" w:styleId="Nadpis20">
    <w:name w:val="heading 2"/>
    <w:aliases w:val="Podkapitola"/>
    <w:basedOn w:val="Normln"/>
    <w:next w:val="POHzkladntext"/>
    <w:link w:val="Nadpis2Char"/>
    <w:uiPriority w:val="99"/>
    <w:unhideWhenUsed/>
    <w:qFormat/>
    <w:rsid w:val="00DA5818"/>
    <w:pPr>
      <w:keepNext/>
      <w:keepLines/>
      <w:numPr>
        <w:ilvl w:val="1"/>
        <w:numId w:val="1"/>
      </w:numPr>
      <w:spacing w:before="200"/>
      <w:outlineLvl w:val="1"/>
    </w:pPr>
    <w:rPr>
      <w:rFonts w:ascii="Tahoma" w:eastAsiaTheme="majorEastAsia" w:hAnsi="Tahoma" w:cstheme="majorBidi"/>
      <w:b/>
      <w:bCs/>
      <w:sz w:val="28"/>
      <w:szCs w:val="26"/>
    </w:rPr>
  </w:style>
  <w:style w:type="paragraph" w:styleId="Nadpis3">
    <w:name w:val="heading 3"/>
    <w:basedOn w:val="Normln"/>
    <w:next w:val="POHzkladntext"/>
    <w:link w:val="Nadpis3Char"/>
    <w:uiPriority w:val="9"/>
    <w:unhideWhenUsed/>
    <w:qFormat/>
    <w:rsid w:val="00DA5818"/>
    <w:pPr>
      <w:keepNext/>
      <w:keepLines/>
      <w:numPr>
        <w:ilvl w:val="2"/>
        <w:numId w:val="1"/>
      </w:numPr>
      <w:spacing w:before="200"/>
      <w:outlineLvl w:val="2"/>
    </w:pPr>
    <w:rPr>
      <w:rFonts w:ascii="Tahoma" w:eastAsiaTheme="majorEastAsia" w:hAnsi="Tahoma" w:cstheme="majorBidi"/>
      <w:b/>
      <w:bCs/>
      <w:sz w:val="24"/>
    </w:rPr>
  </w:style>
  <w:style w:type="paragraph" w:styleId="Nadpis4">
    <w:name w:val="heading 4"/>
    <w:basedOn w:val="Normln"/>
    <w:next w:val="POHzkladntext"/>
    <w:link w:val="Nadpis4Char"/>
    <w:uiPriority w:val="99"/>
    <w:unhideWhenUsed/>
    <w:qFormat/>
    <w:rsid w:val="00DA5818"/>
    <w:pPr>
      <w:keepNext/>
      <w:keepLines/>
      <w:numPr>
        <w:ilvl w:val="3"/>
        <w:numId w:val="1"/>
      </w:numPr>
      <w:spacing w:before="200"/>
      <w:outlineLvl w:val="3"/>
    </w:pPr>
    <w:rPr>
      <w:rFonts w:ascii="Tahoma" w:eastAsiaTheme="majorEastAsia" w:hAnsi="Tahoma" w:cstheme="majorBidi"/>
      <w:b/>
      <w:bCs/>
      <w:iCs/>
      <w:sz w:val="20"/>
    </w:rPr>
  </w:style>
  <w:style w:type="paragraph" w:styleId="Nadpis5">
    <w:name w:val="heading 5"/>
    <w:basedOn w:val="Normln"/>
    <w:next w:val="POHzkladntext"/>
    <w:link w:val="Nadpis5Char"/>
    <w:uiPriority w:val="99"/>
    <w:unhideWhenUsed/>
    <w:qFormat/>
    <w:rsid w:val="00167BB6"/>
    <w:pPr>
      <w:keepNext/>
      <w:keepLines/>
      <w:numPr>
        <w:ilvl w:val="4"/>
        <w:numId w:val="1"/>
      </w:numPr>
      <w:spacing w:before="200"/>
      <w:outlineLvl w:val="4"/>
    </w:pPr>
    <w:rPr>
      <w:rFonts w:ascii="Tahoma" w:eastAsiaTheme="majorEastAsia" w:hAnsi="Tahoma" w:cstheme="majorBidi"/>
      <w:sz w:val="20"/>
      <w:u w:val="single"/>
    </w:rPr>
  </w:style>
  <w:style w:type="paragraph" w:styleId="Nadpis6">
    <w:name w:val="heading 6"/>
    <w:basedOn w:val="Normln"/>
    <w:next w:val="POHzkladntext"/>
    <w:link w:val="Nadpis6Char"/>
    <w:uiPriority w:val="99"/>
    <w:unhideWhenUsed/>
    <w:qFormat/>
    <w:rsid w:val="00DA5818"/>
    <w:pPr>
      <w:keepNext/>
      <w:keepLines/>
      <w:numPr>
        <w:ilvl w:val="5"/>
        <w:numId w:val="1"/>
      </w:numPr>
      <w:spacing w:before="200"/>
      <w:outlineLvl w:val="5"/>
    </w:pPr>
    <w:rPr>
      <w:rFonts w:ascii="Tahoma" w:eastAsiaTheme="majorEastAsia" w:hAnsi="Tahoma" w:cstheme="majorBidi"/>
      <w:b/>
      <w:iCs/>
      <w:color w:val="000000" w:themeColor="text1"/>
      <w:sz w:val="20"/>
    </w:rPr>
  </w:style>
  <w:style w:type="paragraph" w:styleId="Nadpis7">
    <w:name w:val="heading 7"/>
    <w:basedOn w:val="Normln"/>
    <w:next w:val="Normln"/>
    <w:link w:val="Nadpis7Char"/>
    <w:uiPriority w:val="99"/>
    <w:unhideWhenUsed/>
    <w:qFormat/>
    <w:rsid w:val="00862C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39174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9"/>
    <w:qFormat/>
    <w:rsid w:val="00391741"/>
    <w:pPr>
      <w:tabs>
        <w:tab w:val="num" w:pos="6120"/>
      </w:tabs>
      <w:spacing w:before="240" w:after="60" w:line="240" w:lineRule="auto"/>
      <w:ind w:left="5760"/>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link w:val="DefaultChar"/>
    <w:rsid w:val="00A66585"/>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aliases w:val="Dot pt,Indicator Text,LISTA,List Paragraph Char Char Char,List Paragraph à moi,List Paragraph1,Listaszerű bekezdés1,Listaszerű bekezdés2,Nad,No Spacing1,Numbered Para 1,Odstavec cíl se seznamem,Odstavec se seznamem5,odrážky"/>
    <w:basedOn w:val="Normln"/>
    <w:link w:val="OdstavecseseznamemChar"/>
    <w:uiPriority w:val="99"/>
    <w:qFormat/>
    <w:rsid w:val="00A66585"/>
    <w:pPr>
      <w:ind w:left="720"/>
      <w:contextualSpacing/>
    </w:pPr>
  </w:style>
  <w:style w:type="paragraph" w:customStyle="1" w:styleId="POHzkladntext">
    <w:name w:val="POH základní text"/>
    <w:basedOn w:val="Normln"/>
    <w:qFormat/>
    <w:rsid w:val="00D36342"/>
    <w:pPr>
      <w:jc w:val="both"/>
    </w:pPr>
    <w:rPr>
      <w:rFonts w:ascii="Tahoma" w:hAnsi="Tahoma" w:cs="Tahoma"/>
      <w:sz w:val="20"/>
    </w:rPr>
  </w:style>
  <w:style w:type="numbering" w:customStyle="1" w:styleId="POHnadpisy">
    <w:name w:val="POH nadpisy"/>
    <w:basedOn w:val="Bezseznamu"/>
    <w:uiPriority w:val="99"/>
    <w:rsid w:val="00F776B2"/>
    <w:pPr>
      <w:numPr>
        <w:numId w:val="2"/>
      </w:numPr>
    </w:pPr>
  </w:style>
  <w:style w:type="character" w:customStyle="1" w:styleId="Nadpis3Char">
    <w:name w:val="Nadpis 3 Char"/>
    <w:basedOn w:val="Standardnpsmoodstavce"/>
    <w:link w:val="Nadpis3"/>
    <w:uiPriority w:val="9"/>
    <w:rsid w:val="00DA5818"/>
    <w:rPr>
      <w:rFonts w:ascii="Tahoma" w:eastAsiaTheme="majorEastAsia" w:hAnsi="Tahoma" w:cstheme="majorBidi"/>
      <w:b/>
      <w:bCs/>
      <w:sz w:val="24"/>
    </w:rPr>
  </w:style>
  <w:style w:type="character" w:customStyle="1" w:styleId="Nadpis1Char">
    <w:name w:val="Nadpis 1 Char"/>
    <w:basedOn w:val="Standardnpsmoodstavce"/>
    <w:link w:val="Nadpis1"/>
    <w:uiPriority w:val="99"/>
    <w:rsid w:val="00DA5818"/>
    <w:rPr>
      <w:rFonts w:ascii="Tahoma" w:eastAsiaTheme="majorEastAsia" w:hAnsi="Tahoma" w:cstheme="majorBidi"/>
      <w:b/>
      <w:bCs/>
      <w:sz w:val="32"/>
      <w:szCs w:val="28"/>
      <w:u w:val="single"/>
    </w:rPr>
  </w:style>
  <w:style w:type="character" w:customStyle="1" w:styleId="Nadpis2Char">
    <w:name w:val="Nadpis 2 Char"/>
    <w:aliases w:val="Podkapitola Char"/>
    <w:basedOn w:val="Standardnpsmoodstavce"/>
    <w:link w:val="Nadpis20"/>
    <w:uiPriority w:val="99"/>
    <w:rsid w:val="00DA5818"/>
    <w:rPr>
      <w:rFonts w:ascii="Tahoma" w:eastAsiaTheme="majorEastAsia" w:hAnsi="Tahoma" w:cstheme="majorBidi"/>
      <w:b/>
      <w:bCs/>
      <w:sz w:val="28"/>
      <w:szCs w:val="26"/>
    </w:rPr>
  </w:style>
  <w:style w:type="paragraph" w:styleId="Titulek">
    <w:name w:val="caption"/>
    <w:aliases w:val=" Char,Char"/>
    <w:basedOn w:val="POHPopiskygrafatd"/>
    <w:next w:val="Normln"/>
    <w:link w:val="TitulekChar"/>
    <w:uiPriority w:val="35"/>
    <w:unhideWhenUsed/>
    <w:qFormat/>
    <w:rsid w:val="00737F90"/>
  </w:style>
  <w:style w:type="character" w:customStyle="1" w:styleId="Nadpis4Char">
    <w:name w:val="Nadpis 4 Char"/>
    <w:basedOn w:val="Standardnpsmoodstavce"/>
    <w:link w:val="Nadpis4"/>
    <w:uiPriority w:val="99"/>
    <w:rsid w:val="00DA5818"/>
    <w:rPr>
      <w:rFonts w:ascii="Tahoma" w:eastAsiaTheme="majorEastAsia" w:hAnsi="Tahoma" w:cstheme="majorBidi"/>
      <w:b/>
      <w:bCs/>
      <w:iCs/>
      <w:sz w:val="20"/>
    </w:rPr>
  </w:style>
  <w:style w:type="character" w:customStyle="1" w:styleId="Nadpis5Char">
    <w:name w:val="Nadpis 5 Char"/>
    <w:basedOn w:val="Standardnpsmoodstavce"/>
    <w:link w:val="Nadpis5"/>
    <w:uiPriority w:val="99"/>
    <w:rsid w:val="00167BB6"/>
    <w:rPr>
      <w:rFonts w:ascii="Tahoma" w:eastAsiaTheme="majorEastAsia" w:hAnsi="Tahoma" w:cstheme="majorBidi"/>
      <w:sz w:val="20"/>
      <w:u w:val="single"/>
    </w:rPr>
  </w:style>
  <w:style w:type="paragraph" w:styleId="Textbubliny">
    <w:name w:val="Balloon Text"/>
    <w:basedOn w:val="Normln"/>
    <w:link w:val="TextbublinyChar"/>
    <w:uiPriority w:val="99"/>
    <w:semiHidden/>
    <w:unhideWhenUsed/>
    <w:rsid w:val="000B5C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5C02"/>
    <w:rPr>
      <w:rFonts w:ascii="Tahoma" w:hAnsi="Tahoma" w:cs="Tahoma"/>
      <w:sz w:val="16"/>
      <w:szCs w:val="16"/>
    </w:rPr>
  </w:style>
  <w:style w:type="paragraph" w:customStyle="1" w:styleId="POHPopiskygrafatd">
    <w:name w:val="POH Popisky grafů atd."/>
    <w:basedOn w:val="POHzkladntext"/>
    <w:qFormat/>
    <w:rsid w:val="00E14173"/>
    <w:pPr>
      <w:keepNext/>
      <w:jc w:val="center"/>
    </w:pPr>
    <w:rPr>
      <w:i/>
    </w:rPr>
  </w:style>
  <w:style w:type="paragraph" w:styleId="Textpoznpodarou">
    <w:name w:val="footnote text"/>
    <w:aliases w:val="Footnote ak,Footnote text,Footnotes,Poznámka pod čarou,Schriftart: 10 pt,Schriftart: 8 pt,Schriftart: 9 pt,WB-Fußnotentext,fn,~FootnoteText"/>
    <w:basedOn w:val="Normln"/>
    <w:link w:val="TextpoznpodarouChar"/>
    <w:autoRedefine/>
    <w:uiPriority w:val="99"/>
    <w:unhideWhenUsed/>
    <w:rsid w:val="007B131F"/>
    <w:pPr>
      <w:spacing w:after="0" w:line="240" w:lineRule="auto"/>
      <w:ind w:firstLine="284"/>
    </w:pPr>
    <w:rPr>
      <w:rFonts w:ascii="Tahoma" w:hAnsi="Tahoma"/>
      <w:sz w:val="16"/>
      <w:szCs w:val="20"/>
    </w:rPr>
  </w:style>
  <w:style w:type="character" w:customStyle="1" w:styleId="TextpoznpodarouChar">
    <w:name w:val="Text pozn. pod čarou Char"/>
    <w:aliases w:val="Footnote ak Char,Footnote text Char,Footnotes Char,Poznámka pod čarou Char,Schriftart: 10 pt Char,Schriftart: 8 pt Char,Schriftart: 9 pt Char,WB-Fußnotentext Char,fn Char,~FootnoteText Char"/>
    <w:basedOn w:val="Standardnpsmoodstavce"/>
    <w:link w:val="Textpoznpodarou"/>
    <w:uiPriority w:val="99"/>
    <w:rsid w:val="007B131F"/>
    <w:rPr>
      <w:rFonts w:ascii="Tahoma" w:hAnsi="Tahoma"/>
      <w:sz w:val="16"/>
      <w:szCs w:val="20"/>
    </w:rPr>
  </w:style>
  <w:style w:type="character" w:styleId="Znakapoznpodarou">
    <w:name w:val="footnote reference"/>
    <w:aliases w:val="-E Fußnotenzeichen,Footnot #,Footnote,Footnote reference number,Footnote symbol,SUPERS,note TESI,number"/>
    <w:basedOn w:val="Standardnpsmoodstavce"/>
    <w:uiPriority w:val="99"/>
    <w:unhideWhenUsed/>
    <w:rsid w:val="000B5C02"/>
    <w:rPr>
      <w:vertAlign w:val="superscript"/>
    </w:rPr>
  </w:style>
  <w:style w:type="paragraph" w:styleId="Nadpisobsahu">
    <w:name w:val="TOC Heading"/>
    <w:basedOn w:val="Nadpis1"/>
    <w:next w:val="Normln"/>
    <w:uiPriority w:val="99"/>
    <w:unhideWhenUsed/>
    <w:qFormat/>
    <w:rsid w:val="003E7A20"/>
    <w:pPr>
      <w:numPr>
        <w:numId w:val="0"/>
      </w:numPr>
      <w:outlineLvl w:val="9"/>
    </w:pPr>
    <w:rPr>
      <w:rFonts w:asciiTheme="majorHAnsi" w:hAnsiTheme="majorHAnsi"/>
      <w:color w:val="365F91" w:themeColor="accent1" w:themeShade="BF"/>
      <w:sz w:val="28"/>
      <w:u w:val="none"/>
      <w:lang w:val="en-US" w:eastAsia="ja-JP"/>
    </w:rPr>
  </w:style>
  <w:style w:type="paragraph" w:styleId="Obsah1">
    <w:name w:val="toc 1"/>
    <w:basedOn w:val="Normln"/>
    <w:next w:val="Normln"/>
    <w:autoRedefine/>
    <w:uiPriority w:val="39"/>
    <w:unhideWhenUsed/>
    <w:qFormat/>
    <w:rsid w:val="00957C74"/>
    <w:pPr>
      <w:tabs>
        <w:tab w:val="right" w:leader="dot" w:pos="9062"/>
      </w:tabs>
      <w:spacing w:after="100"/>
    </w:pPr>
  </w:style>
  <w:style w:type="paragraph" w:styleId="Obsah2">
    <w:name w:val="toc 2"/>
    <w:basedOn w:val="Normln"/>
    <w:next w:val="Normln"/>
    <w:autoRedefine/>
    <w:uiPriority w:val="39"/>
    <w:unhideWhenUsed/>
    <w:qFormat/>
    <w:rsid w:val="00614BCF"/>
    <w:pPr>
      <w:spacing w:after="100"/>
      <w:ind w:left="220"/>
    </w:pPr>
  </w:style>
  <w:style w:type="paragraph" w:styleId="Obsah3">
    <w:name w:val="toc 3"/>
    <w:basedOn w:val="Normln"/>
    <w:next w:val="Normln"/>
    <w:autoRedefine/>
    <w:uiPriority w:val="39"/>
    <w:unhideWhenUsed/>
    <w:qFormat/>
    <w:rsid w:val="005605CE"/>
    <w:pPr>
      <w:tabs>
        <w:tab w:val="right" w:leader="dot" w:pos="11482"/>
      </w:tabs>
      <w:spacing w:after="0"/>
      <w:ind w:left="851"/>
    </w:pPr>
    <w:rPr>
      <w:rFonts w:ascii="Tahoma" w:hAnsi="Tahoma" w:cs="Tahoma"/>
      <w:noProof/>
      <w:sz w:val="20"/>
      <w:szCs w:val="20"/>
    </w:rPr>
  </w:style>
  <w:style w:type="character" w:styleId="Hypertextovodkaz">
    <w:name w:val="Hyperlink"/>
    <w:basedOn w:val="Standardnpsmoodstavce"/>
    <w:uiPriority w:val="99"/>
    <w:unhideWhenUsed/>
    <w:rsid w:val="003E7A20"/>
    <w:rPr>
      <w:color w:val="0000FF" w:themeColor="hyperlink"/>
      <w:u w:val="single"/>
    </w:rPr>
  </w:style>
  <w:style w:type="paragraph" w:styleId="Seznamobrzk">
    <w:name w:val="table of figures"/>
    <w:basedOn w:val="Normln"/>
    <w:next w:val="Normln"/>
    <w:uiPriority w:val="99"/>
    <w:unhideWhenUsed/>
    <w:rsid w:val="003E7A20"/>
    <w:pPr>
      <w:spacing w:after="0"/>
    </w:pPr>
  </w:style>
  <w:style w:type="table" w:styleId="Mkatabulky">
    <w:name w:val="Table Grid"/>
    <w:basedOn w:val="Normlntabulka"/>
    <w:uiPriority w:val="39"/>
    <w:rsid w:val="0049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aliases w:val="Normální (síť WWW)"/>
    <w:basedOn w:val="Normln"/>
    <w:uiPriority w:val="99"/>
    <w:unhideWhenUsed/>
    <w:qFormat/>
    <w:rsid w:val="0049004D"/>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EE1A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A0F"/>
  </w:style>
  <w:style w:type="paragraph" w:styleId="Zpat">
    <w:name w:val="footer"/>
    <w:basedOn w:val="Normln"/>
    <w:link w:val="ZpatChar"/>
    <w:uiPriority w:val="99"/>
    <w:unhideWhenUsed/>
    <w:rsid w:val="00EE1A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E1A0F"/>
  </w:style>
  <w:style w:type="paragraph" w:customStyle="1" w:styleId="POHodrazky">
    <w:name w:val="POH odrazky"/>
    <w:basedOn w:val="Odstavecseseznamem"/>
    <w:qFormat/>
    <w:rsid w:val="00A54033"/>
    <w:pPr>
      <w:keepNext/>
      <w:numPr>
        <w:numId w:val="3"/>
      </w:numPr>
      <w:spacing w:before="200"/>
      <w:ind w:left="714" w:hanging="357"/>
    </w:pPr>
    <w:rPr>
      <w:rFonts w:ascii="Tahoma" w:hAnsi="Tahoma" w:cs="Tahoma"/>
      <w:sz w:val="20"/>
      <w:szCs w:val="20"/>
    </w:rPr>
  </w:style>
  <w:style w:type="table" w:customStyle="1" w:styleId="POHtabulka2">
    <w:name w:val="POH tabulka 2"/>
    <w:basedOn w:val="Normlntabulka"/>
    <w:uiPriority w:val="99"/>
    <w:rsid w:val="00F45284"/>
    <w:pPr>
      <w:keepNext/>
      <w:keepLines/>
      <w:spacing w:after="0" w:line="240" w:lineRule="auto"/>
      <w:jc w:val="center"/>
    </w:pPr>
    <w:rPr>
      <w:rFonts w:ascii="Tahoma" w:hAnsi="Tahoma"/>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jc w:val="center"/>
    </w:trPr>
    <w:tcPr>
      <w:vAlign w:val="center"/>
    </w:tcPr>
    <w:tblStylePr w:type="firstRow">
      <w:rPr>
        <w:rFonts w:ascii="Tahoma" w:hAnsi="Tahoma"/>
        <w:b/>
        <w:sz w:val="20"/>
      </w:rPr>
      <w:tblPr/>
      <w:tcPr>
        <w:shd w:val="clear" w:color="auto" w:fill="FFC000"/>
      </w:tcPr>
    </w:tblStylePr>
  </w:style>
  <w:style w:type="character" w:customStyle="1" w:styleId="Nadpis6Char">
    <w:name w:val="Nadpis 6 Char"/>
    <w:basedOn w:val="Standardnpsmoodstavce"/>
    <w:link w:val="Nadpis6"/>
    <w:uiPriority w:val="99"/>
    <w:rsid w:val="00DA5818"/>
    <w:rPr>
      <w:rFonts w:ascii="Tahoma" w:eastAsiaTheme="majorEastAsia" w:hAnsi="Tahoma" w:cstheme="majorBidi"/>
      <w:b/>
      <w:iCs/>
      <w:color w:val="000000" w:themeColor="text1"/>
      <w:sz w:val="20"/>
    </w:rPr>
  </w:style>
  <w:style w:type="paragraph" w:styleId="Textkomente">
    <w:name w:val="annotation text"/>
    <w:basedOn w:val="Normln"/>
    <w:link w:val="TextkomenteChar"/>
    <w:uiPriority w:val="99"/>
    <w:rsid w:val="00693400"/>
    <w:pPr>
      <w:spacing w:before="120" w:after="120" w:line="240" w:lineRule="auto"/>
      <w:jc w:val="both"/>
    </w:pPr>
    <w:rPr>
      <w:rFonts w:ascii="Times New Roman" w:eastAsia="Times New Roman" w:hAnsi="Times New Roman" w:cs="Times New Roman"/>
      <w:sz w:val="20"/>
      <w:szCs w:val="20"/>
      <w:lang w:eastAsia="cs-CZ"/>
    </w:rPr>
  </w:style>
  <w:style w:type="paragraph" w:customStyle="1" w:styleId="Zdroj">
    <w:name w:val="Zdroj"/>
    <w:basedOn w:val="Default"/>
    <w:next w:val="POHzkladntext"/>
    <w:qFormat/>
    <w:rsid w:val="00A54033"/>
    <w:pPr>
      <w:tabs>
        <w:tab w:val="left" w:pos="567"/>
        <w:tab w:val="left" w:pos="993"/>
        <w:tab w:val="left" w:pos="1418"/>
        <w:tab w:val="left" w:pos="1786"/>
        <w:tab w:val="left" w:pos="2268"/>
      </w:tabs>
      <w:spacing w:before="200" w:after="200"/>
      <w:ind w:left="357"/>
      <w:jc w:val="center"/>
    </w:pPr>
    <w:rPr>
      <w:rFonts w:ascii="Tahoma" w:hAnsi="Tahoma" w:cs="Tahoma"/>
      <w:i/>
      <w:color w:val="auto"/>
      <w:sz w:val="20"/>
      <w:szCs w:val="20"/>
    </w:rPr>
  </w:style>
  <w:style w:type="paragraph" w:customStyle="1" w:styleId="POHzkladntextnadodrkami">
    <w:name w:val="POH základní text nad odrážkami"/>
    <w:basedOn w:val="POHzkladntext"/>
    <w:next w:val="POHodrazky"/>
    <w:qFormat/>
    <w:rsid w:val="00A54033"/>
    <w:pPr>
      <w:keepNext/>
    </w:pPr>
  </w:style>
  <w:style w:type="paragraph" w:customStyle="1" w:styleId="POHtextvtabulce">
    <w:name w:val="POH text v tabulce"/>
    <w:basedOn w:val="POHzkladntext"/>
    <w:next w:val="POHzkladntext"/>
    <w:qFormat/>
    <w:rsid w:val="00BF0BE7"/>
    <w:pPr>
      <w:keepNext/>
      <w:keepLines/>
      <w:spacing w:after="0" w:line="240" w:lineRule="auto"/>
      <w:jc w:val="center"/>
    </w:pPr>
    <w:rPr>
      <w:lang w:eastAsia="cs-CZ"/>
    </w:rPr>
  </w:style>
  <w:style w:type="character" w:customStyle="1" w:styleId="Nadpis7Char">
    <w:name w:val="Nadpis 7 Char"/>
    <w:basedOn w:val="Standardnpsmoodstavce"/>
    <w:link w:val="Nadpis7"/>
    <w:uiPriority w:val="99"/>
    <w:rsid w:val="00862CE6"/>
    <w:rPr>
      <w:rFonts w:asciiTheme="majorHAnsi" w:eastAsiaTheme="majorEastAsia" w:hAnsiTheme="majorHAnsi" w:cstheme="majorBidi"/>
      <w:i/>
      <w:iCs/>
      <w:color w:val="404040" w:themeColor="text1" w:themeTint="BF"/>
    </w:rPr>
  </w:style>
  <w:style w:type="character" w:customStyle="1" w:styleId="TextkomenteChar">
    <w:name w:val="Text komentáře Char"/>
    <w:basedOn w:val="Standardnpsmoodstavce"/>
    <w:link w:val="Textkomente"/>
    <w:uiPriority w:val="99"/>
    <w:rsid w:val="00693400"/>
    <w:rPr>
      <w:rFonts w:ascii="Times New Roman" w:eastAsia="Times New Roman" w:hAnsi="Times New Roman" w:cs="Times New Roman"/>
      <w:sz w:val="20"/>
      <w:szCs w:val="20"/>
      <w:lang w:eastAsia="cs-CZ"/>
    </w:rPr>
  </w:style>
  <w:style w:type="character" w:customStyle="1" w:styleId="DefaultChar">
    <w:name w:val="Default Char"/>
    <w:basedOn w:val="Standardnpsmoodstavce"/>
    <w:link w:val="Default"/>
    <w:rsid w:val="00F33A8D"/>
    <w:rPr>
      <w:rFonts w:ascii="Times New Roman" w:hAnsi="Times New Roman" w:cs="Times New Roman"/>
      <w:color w:val="000000"/>
      <w:sz w:val="24"/>
      <w:szCs w:val="24"/>
    </w:rPr>
  </w:style>
  <w:style w:type="paragraph" w:customStyle="1" w:styleId="Style1-tahoma">
    <w:name w:val="Style1-tahoma"/>
    <w:basedOn w:val="Default"/>
    <w:link w:val="Style1-tahomaChar"/>
    <w:qFormat/>
    <w:rsid w:val="00F33A8D"/>
    <w:pPr>
      <w:tabs>
        <w:tab w:val="left" w:pos="567"/>
        <w:tab w:val="left" w:pos="992"/>
        <w:tab w:val="left" w:pos="1418"/>
        <w:tab w:val="left" w:pos="1786"/>
        <w:tab w:val="left" w:pos="2268"/>
      </w:tabs>
      <w:ind w:left="170"/>
      <w:jc w:val="both"/>
    </w:pPr>
    <w:rPr>
      <w:rFonts w:ascii="Tahoma" w:hAnsi="Tahoma" w:cs="Tahoma"/>
      <w:b/>
      <w:bCs/>
      <w:sz w:val="28"/>
      <w:szCs w:val="28"/>
    </w:rPr>
  </w:style>
  <w:style w:type="paragraph" w:customStyle="1" w:styleId="Style2-tahoma">
    <w:name w:val="Style2-tahoma"/>
    <w:basedOn w:val="Default"/>
    <w:link w:val="Style2-tahomaChar"/>
    <w:qFormat/>
    <w:rsid w:val="00F33A8D"/>
    <w:pPr>
      <w:tabs>
        <w:tab w:val="left" w:pos="567"/>
        <w:tab w:val="left" w:pos="992"/>
        <w:tab w:val="left" w:pos="1418"/>
        <w:tab w:val="left" w:pos="1786"/>
        <w:tab w:val="left" w:pos="2268"/>
      </w:tabs>
      <w:ind w:left="340"/>
      <w:jc w:val="both"/>
    </w:pPr>
    <w:rPr>
      <w:rFonts w:ascii="Tahoma" w:hAnsi="Tahoma" w:cs="Tahoma"/>
      <w:b/>
      <w:bCs/>
      <w:sz w:val="26"/>
      <w:szCs w:val="28"/>
    </w:rPr>
  </w:style>
  <w:style w:type="paragraph" w:customStyle="1" w:styleId="Style3-tahoma">
    <w:name w:val="Style3-tahoma"/>
    <w:basedOn w:val="Default"/>
    <w:link w:val="Style3-tahomaChar"/>
    <w:qFormat/>
    <w:rsid w:val="00F33A8D"/>
    <w:pPr>
      <w:tabs>
        <w:tab w:val="left" w:pos="567"/>
        <w:tab w:val="left" w:pos="992"/>
        <w:tab w:val="left" w:pos="1418"/>
        <w:tab w:val="left" w:pos="1786"/>
        <w:tab w:val="left" w:pos="2268"/>
      </w:tabs>
      <w:ind w:left="340"/>
    </w:pPr>
    <w:rPr>
      <w:rFonts w:ascii="Tahoma" w:hAnsi="Tahoma" w:cs="Tahoma"/>
      <w:b/>
      <w:bCs/>
    </w:rPr>
  </w:style>
  <w:style w:type="character" w:customStyle="1" w:styleId="Style2-tahomaChar">
    <w:name w:val="Style2-tahoma Char"/>
    <w:basedOn w:val="DefaultChar"/>
    <w:link w:val="Style2-tahoma"/>
    <w:rsid w:val="00F33A8D"/>
    <w:rPr>
      <w:rFonts w:ascii="Tahoma" w:hAnsi="Tahoma" w:cs="Tahoma"/>
      <w:b/>
      <w:bCs/>
      <w:color w:val="000000"/>
      <w:sz w:val="26"/>
      <w:szCs w:val="28"/>
    </w:rPr>
  </w:style>
  <w:style w:type="character" w:customStyle="1" w:styleId="Style3-tahomaChar">
    <w:name w:val="Style3-tahoma Char"/>
    <w:basedOn w:val="DefaultChar"/>
    <w:link w:val="Style3-tahoma"/>
    <w:rsid w:val="00F33A8D"/>
    <w:rPr>
      <w:rFonts w:ascii="Tahoma" w:hAnsi="Tahoma" w:cs="Tahoma"/>
      <w:b/>
      <w:bCs/>
      <w:color w:val="000000"/>
      <w:sz w:val="24"/>
      <w:szCs w:val="24"/>
    </w:rPr>
  </w:style>
  <w:style w:type="character" w:styleId="Siln">
    <w:name w:val="Strong"/>
    <w:basedOn w:val="Standardnpsmoodstavce"/>
    <w:uiPriority w:val="22"/>
    <w:qFormat/>
    <w:rsid w:val="00614BCF"/>
    <w:rPr>
      <w:b/>
      <w:bCs/>
    </w:rPr>
  </w:style>
  <w:style w:type="paragraph" w:styleId="Citt">
    <w:name w:val="Quote"/>
    <w:basedOn w:val="Normln"/>
    <w:next w:val="Normln"/>
    <w:link w:val="CittChar"/>
    <w:uiPriority w:val="29"/>
    <w:qFormat/>
    <w:rsid w:val="00614BCF"/>
    <w:rPr>
      <w:i/>
      <w:iCs/>
      <w:color w:val="000000" w:themeColor="text1"/>
    </w:rPr>
  </w:style>
  <w:style w:type="character" w:customStyle="1" w:styleId="CittChar">
    <w:name w:val="Citát Char"/>
    <w:basedOn w:val="Standardnpsmoodstavce"/>
    <w:link w:val="Citt"/>
    <w:uiPriority w:val="29"/>
    <w:rsid w:val="00614BCF"/>
    <w:rPr>
      <w:i/>
      <w:iCs/>
      <w:color w:val="000000" w:themeColor="text1"/>
    </w:rPr>
  </w:style>
  <w:style w:type="paragraph" w:styleId="Vrazncitt">
    <w:name w:val="Intense Quote"/>
    <w:basedOn w:val="Normln"/>
    <w:next w:val="Normln"/>
    <w:link w:val="VrazncittChar"/>
    <w:uiPriority w:val="30"/>
    <w:qFormat/>
    <w:rsid w:val="00614BCF"/>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614BCF"/>
    <w:rPr>
      <w:b/>
      <w:bCs/>
      <w:i/>
      <w:iCs/>
      <w:color w:val="4F81BD" w:themeColor="accent1"/>
    </w:rPr>
  </w:style>
  <w:style w:type="character" w:styleId="Zdraznnintenzivn">
    <w:name w:val="Intense Emphasis"/>
    <w:basedOn w:val="Standardnpsmoodstavce"/>
    <w:uiPriority w:val="21"/>
    <w:qFormat/>
    <w:rsid w:val="00614BCF"/>
    <w:rPr>
      <w:b/>
      <w:bCs/>
      <w:i/>
      <w:iCs/>
      <w:color w:val="4F81BD" w:themeColor="accent1"/>
    </w:rPr>
  </w:style>
  <w:style w:type="character" w:styleId="Odkazjemn">
    <w:name w:val="Subtle Reference"/>
    <w:basedOn w:val="Standardnpsmoodstavce"/>
    <w:uiPriority w:val="31"/>
    <w:qFormat/>
    <w:rsid w:val="00614BCF"/>
    <w:rPr>
      <w:smallCaps/>
      <w:color w:val="C0504D" w:themeColor="accent2"/>
      <w:u w:val="single"/>
    </w:rPr>
  </w:style>
  <w:style w:type="character" w:styleId="Odkazintenzivn">
    <w:name w:val="Intense Reference"/>
    <w:basedOn w:val="Standardnpsmoodstavce"/>
    <w:uiPriority w:val="32"/>
    <w:qFormat/>
    <w:rsid w:val="00614BCF"/>
    <w:rPr>
      <w:b/>
      <w:bCs/>
      <w:smallCaps/>
      <w:color w:val="C0504D" w:themeColor="accent2"/>
      <w:spacing w:val="5"/>
      <w:u w:val="single"/>
    </w:rPr>
  </w:style>
  <w:style w:type="character" w:styleId="Zdraznn">
    <w:name w:val="Emphasis"/>
    <w:basedOn w:val="Standardnpsmoodstavce"/>
    <w:uiPriority w:val="20"/>
    <w:qFormat/>
    <w:rsid w:val="00614BCF"/>
    <w:rPr>
      <w:i/>
      <w:iCs/>
    </w:rPr>
  </w:style>
  <w:style w:type="character" w:styleId="Zdraznnjemn">
    <w:name w:val="Subtle Emphasis"/>
    <w:basedOn w:val="Standardnpsmoodstavce"/>
    <w:uiPriority w:val="19"/>
    <w:qFormat/>
    <w:rsid w:val="00614BCF"/>
    <w:rPr>
      <w:i/>
      <w:iCs/>
      <w:color w:val="808080" w:themeColor="text1" w:themeTint="7F"/>
    </w:rPr>
  </w:style>
  <w:style w:type="paragraph" w:styleId="Podnadpis">
    <w:name w:val="Subtitle"/>
    <w:basedOn w:val="Normln"/>
    <w:next w:val="Normln"/>
    <w:link w:val="PodnadpisChar"/>
    <w:uiPriority w:val="11"/>
    <w:qFormat/>
    <w:rsid w:val="00614B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614BCF"/>
    <w:rPr>
      <w:rFonts w:asciiTheme="majorHAnsi" w:eastAsiaTheme="majorEastAsia" w:hAnsiTheme="majorHAnsi" w:cstheme="majorBidi"/>
      <w:i/>
      <w:iCs/>
      <w:color w:val="4F81BD" w:themeColor="accent1"/>
      <w:spacing w:val="15"/>
      <w:sz w:val="24"/>
      <w:szCs w:val="24"/>
    </w:rPr>
  </w:style>
  <w:style w:type="paragraph" w:customStyle="1" w:styleId="ZvraznnvtextuBoldUnderline">
    <w:name w:val="Zvýraznění v textu Bold Underline"/>
    <w:basedOn w:val="POHzkladntext"/>
    <w:qFormat/>
    <w:rsid w:val="0077157E"/>
    <w:pPr>
      <w:keepNext/>
    </w:pPr>
    <w:rPr>
      <w:b/>
      <w:u w:val="single"/>
    </w:rPr>
  </w:style>
  <w:style w:type="paragraph" w:customStyle="1" w:styleId="ZvraznnBold">
    <w:name w:val="Zvýraznění Bold"/>
    <w:basedOn w:val="ZvraznnvtextuBoldUnderline"/>
    <w:qFormat/>
    <w:rsid w:val="00F776B2"/>
    <w:rPr>
      <w:u w:val="none"/>
    </w:rPr>
  </w:style>
  <w:style w:type="paragraph" w:customStyle="1" w:styleId="aZkladntext">
    <w:name w:val="a _Základní text"/>
    <w:basedOn w:val="Normln"/>
    <w:uiPriority w:val="99"/>
    <w:rsid w:val="00165855"/>
    <w:pPr>
      <w:spacing w:after="120" w:line="240" w:lineRule="auto"/>
      <w:ind w:firstLine="357"/>
    </w:pPr>
    <w:rPr>
      <w:rFonts w:ascii="Times New Roman" w:eastAsiaTheme="minorEastAsia" w:hAnsi="Times New Roman" w:cs="Times New Roman"/>
      <w:sz w:val="24"/>
      <w:szCs w:val="24"/>
      <w:lang w:eastAsia="cs-CZ"/>
    </w:rPr>
  </w:style>
  <w:style w:type="character" w:styleId="PromnnHTML">
    <w:name w:val="HTML Variable"/>
    <w:basedOn w:val="Standardnpsmoodstavce"/>
    <w:uiPriority w:val="99"/>
    <w:semiHidden/>
    <w:unhideWhenUsed/>
    <w:rsid w:val="00FB1CA1"/>
    <w:rPr>
      <w:b/>
      <w:bCs/>
      <w:i w:val="0"/>
      <w:iCs w:val="0"/>
    </w:rPr>
  </w:style>
  <w:style w:type="table" w:customStyle="1" w:styleId="TableGrid1">
    <w:name w:val="Table Grid1"/>
    <w:basedOn w:val="Normlntabulka"/>
    <w:next w:val="Mkatabulky"/>
    <w:uiPriority w:val="39"/>
    <w:rsid w:val="00FB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unhideWhenUsed/>
    <w:rsid w:val="00FB1CA1"/>
    <w:rPr>
      <w:color w:val="91278F"/>
      <w:u w:val="single"/>
    </w:rPr>
  </w:style>
  <w:style w:type="paragraph" w:customStyle="1" w:styleId="xl77">
    <w:name w:val="xl77"/>
    <w:basedOn w:val="Normln"/>
    <w:rsid w:val="00FB1CA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8">
    <w:name w:val="xl78"/>
    <w:basedOn w:val="Normln"/>
    <w:rsid w:val="00FB1CA1"/>
    <w:pPr>
      <w:spacing w:before="100" w:beforeAutospacing="1" w:after="100" w:afterAutospacing="1" w:line="240" w:lineRule="auto"/>
      <w:ind w:firstLineChars="100" w:firstLine="100"/>
    </w:pPr>
    <w:rPr>
      <w:rFonts w:ascii="Times New Roman" w:eastAsia="Times New Roman" w:hAnsi="Times New Roman" w:cs="Times New Roman"/>
      <w:sz w:val="24"/>
      <w:szCs w:val="24"/>
      <w:lang w:eastAsia="cs-CZ"/>
    </w:rPr>
  </w:style>
  <w:style w:type="paragraph" w:customStyle="1" w:styleId="xl79">
    <w:name w:val="xl79"/>
    <w:basedOn w:val="Normln"/>
    <w:rsid w:val="00FB1CA1"/>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cs-CZ"/>
    </w:rPr>
  </w:style>
  <w:style w:type="paragraph" w:customStyle="1" w:styleId="xl80">
    <w:name w:val="xl80"/>
    <w:basedOn w:val="Normln"/>
    <w:rsid w:val="00FB1CA1"/>
    <w:pPr>
      <w:spacing w:before="100" w:beforeAutospacing="1" w:after="100" w:afterAutospacing="1" w:line="240" w:lineRule="auto"/>
      <w:ind w:firstLineChars="300" w:firstLine="300"/>
    </w:pPr>
    <w:rPr>
      <w:rFonts w:ascii="Times New Roman" w:eastAsia="Times New Roman" w:hAnsi="Times New Roman" w:cs="Times New Roman"/>
      <w:sz w:val="24"/>
      <w:szCs w:val="24"/>
      <w:lang w:eastAsia="cs-CZ"/>
    </w:rPr>
  </w:style>
  <w:style w:type="character" w:customStyle="1" w:styleId="Style1-tahomaChar">
    <w:name w:val="Style1-tahoma Char"/>
    <w:basedOn w:val="DefaultChar"/>
    <w:link w:val="Style1-tahoma"/>
    <w:rsid w:val="00FB1CA1"/>
    <w:rPr>
      <w:rFonts w:ascii="Tahoma" w:hAnsi="Tahoma" w:cs="Tahoma"/>
      <w:b/>
      <w:bCs/>
      <w:color w:val="000000"/>
      <w:sz w:val="28"/>
      <w:szCs w:val="28"/>
    </w:rPr>
  </w:style>
  <w:style w:type="numbering" w:customStyle="1" w:styleId="NoList1">
    <w:name w:val="No List1"/>
    <w:next w:val="Bezseznamu"/>
    <w:uiPriority w:val="99"/>
    <w:semiHidden/>
    <w:unhideWhenUsed/>
    <w:rsid w:val="00ED3373"/>
  </w:style>
  <w:style w:type="paragraph" w:styleId="Bezmezer">
    <w:name w:val="No Spacing"/>
    <w:aliases w:val="Nadpisy,- odražky"/>
    <w:link w:val="BezmezerChar"/>
    <w:uiPriority w:val="99"/>
    <w:qFormat/>
    <w:rsid w:val="00ED3373"/>
    <w:pPr>
      <w:spacing w:after="0" w:line="240" w:lineRule="auto"/>
    </w:pPr>
  </w:style>
  <w:style w:type="character" w:styleId="Odkaznakoment">
    <w:name w:val="annotation reference"/>
    <w:aliases w:val="Značka poznámky"/>
    <w:basedOn w:val="Standardnpsmoodstavce"/>
    <w:uiPriority w:val="99"/>
    <w:unhideWhenUsed/>
    <w:rsid w:val="00AA76AA"/>
    <w:rPr>
      <w:sz w:val="16"/>
      <w:szCs w:val="16"/>
    </w:rPr>
  </w:style>
  <w:style w:type="paragraph" w:styleId="Pedmtkomente">
    <w:name w:val="annotation subject"/>
    <w:basedOn w:val="Textkomente"/>
    <w:next w:val="Textkomente"/>
    <w:link w:val="PedmtkomenteChar"/>
    <w:uiPriority w:val="99"/>
    <w:semiHidden/>
    <w:unhideWhenUsed/>
    <w:rsid w:val="00AA76AA"/>
    <w:pPr>
      <w:spacing w:before="0" w:after="200"/>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76AA"/>
    <w:rPr>
      <w:rFonts w:ascii="Times New Roman" w:eastAsia="Times New Roman" w:hAnsi="Times New Roman" w:cs="Times New Roman"/>
      <w:b/>
      <w:bCs/>
      <w:sz w:val="20"/>
      <w:szCs w:val="20"/>
      <w:lang w:eastAsia="cs-CZ"/>
    </w:rPr>
  </w:style>
  <w:style w:type="paragraph" w:customStyle="1" w:styleId="KMSK-Titulnstrana">
    <w:name w:val="KÚ MSK - Titulní strana"/>
    <w:basedOn w:val="Normln"/>
    <w:qFormat/>
    <w:rsid w:val="00530733"/>
    <w:pPr>
      <w:spacing w:after="280" w:line="240" w:lineRule="atLeast"/>
    </w:pPr>
    <w:rPr>
      <w:rFonts w:ascii="Tahoma" w:eastAsia="Times New Roman" w:hAnsi="Tahoma" w:cs="Times New Roman"/>
      <w:color w:val="F79646" w:themeColor="accent6"/>
      <w:sz w:val="68"/>
      <w:szCs w:val="24"/>
      <w:lang w:eastAsia="cs-CZ"/>
    </w:rPr>
  </w:style>
  <w:style w:type="character" w:customStyle="1" w:styleId="st1">
    <w:name w:val="st1"/>
    <w:basedOn w:val="Standardnpsmoodstavce"/>
    <w:rsid w:val="00BE7EF5"/>
  </w:style>
  <w:style w:type="character" w:customStyle="1" w:styleId="apple-converted-space">
    <w:name w:val="apple-converted-space"/>
    <w:basedOn w:val="Standardnpsmoodstavce"/>
    <w:rsid w:val="00FA2768"/>
  </w:style>
  <w:style w:type="paragraph" w:customStyle="1" w:styleId="POHpotabulcebezzdroje">
    <w:name w:val="POH po tabulce bez zdroje"/>
    <w:basedOn w:val="POHzkladntext"/>
    <w:qFormat/>
    <w:rsid w:val="00FA2768"/>
    <w:pPr>
      <w:spacing w:before="200"/>
    </w:pPr>
  </w:style>
  <w:style w:type="table" w:customStyle="1" w:styleId="TableGrid2">
    <w:name w:val="Table Grid2"/>
    <w:basedOn w:val="Normlntabulka"/>
    <w:next w:val="Mkatabulky"/>
    <w:uiPriority w:val="39"/>
    <w:rsid w:val="00FA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ntabulka"/>
    <w:next w:val="Mkatabulky"/>
    <w:uiPriority w:val="39"/>
    <w:rsid w:val="00FA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A2768"/>
    <w:pPr>
      <w:spacing w:after="0" w:line="240" w:lineRule="auto"/>
    </w:pPr>
  </w:style>
  <w:style w:type="paragraph" w:customStyle="1" w:styleId="nzevtabulky">
    <w:name w:val="název tabulky"/>
    <w:basedOn w:val="Normln"/>
    <w:next w:val="Normln"/>
    <w:rsid w:val="00FA2768"/>
    <w:pPr>
      <w:numPr>
        <w:numId w:val="4"/>
      </w:numPr>
      <w:tabs>
        <w:tab w:val="left" w:pos="1247"/>
        <w:tab w:val="left" w:pos="1474"/>
      </w:tabs>
      <w:spacing w:before="120" w:after="120" w:line="240" w:lineRule="auto"/>
      <w:jc w:val="both"/>
    </w:pPr>
    <w:rPr>
      <w:rFonts w:ascii="Times New Roman" w:eastAsia="Times New Roman" w:hAnsi="Times New Roman" w:cs="Times New Roman"/>
      <w:b/>
      <w:i/>
      <w:sz w:val="24"/>
      <w:szCs w:val="24"/>
      <w:lang w:eastAsia="cs-CZ"/>
    </w:rPr>
  </w:style>
  <w:style w:type="paragraph" w:customStyle="1" w:styleId="Nzevgrafu">
    <w:name w:val="Název grafu"/>
    <w:basedOn w:val="Normln"/>
    <w:rsid w:val="00FA2768"/>
    <w:pPr>
      <w:tabs>
        <w:tab w:val="num" w:pos="1080"/>
      </w:tabs>
      <w:spacing w:before="120" w:after="120" w:line="240" w:lineRule="auto"/>
      <w:ind w:left="720" w:hanging="720"/>
      <w:jc w:val="both"/>
    </w:pPr>
    <w:rPr>
      <w:rFonts w:ascii="Times New Roman" w:eastAsia="Times New Roman" w:hAnsi="Times New Roman" w:cs="Times New Roman"/>
      <w:b/>
      <w:i/>
      <w:sz w:val="24"/>
      <w:szCs w:val="20"/>
      <w:lang w:eastAsia="cs-CZ"/>
    </w:rPr>
  </w:style>
  <w:style w:type="character" w:customStyle="1" w:styleId="BezmezerChar">
    <w:name w:val="Bez mezer Char"/>
    <w:aliases w:val="Nadpisy Char,- odražky Char"/>
    <w:link w:val="Bezmezer"/>
    <w:uiPriority w:val="99"/>
    <w:locked/>
    <w:rsid w:val="00FA2768"/>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Nad Char,No Spacing1 Char,Numbered Para 1 Char"/>
    <w:link w:val="Odstavecseseznamem"/>
    <w:uiPriority w:val="99"/>
    <w:qFormat/>
    <w:locked/>
    <w:rsid w:val="00FA2768"/>
  </w:style>
  <w:style w:type="table" w:styleId="Prosttabulka1">
    <w:name w:val="Plain Table 1"/>
    <w:basedOn w:val="Normlntabulka"/>
    <w:uiPriority w:val="41"/>
    <w:rsid w:val="00FA276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vyeenzmnka">
    <w:name w:val="Unresolved Mention"/>
    <w:basedOn w:val="Standardnpsmoodstavce"/>
    <w:uiPriority w:val="99"/>
    <w:semiHidden/>
    <w:unhideWhenUsed/>
    <w:rsid w:val="00FA2768"/>
    <w:rPr>
      <w:color w:val="605E5C"/>
      <w:shd w:val="clear" w:color="auto" w:fill="E1DFDD"/>
    </w:rPr>
  </w:style>
  <w:style w:type="paragraph" w:styleId="Obsah4">
    <w:name w:val="toc 4"/>
    <w:basedOn w:val="Normln"/>
    <w:next w:val="Normln"/>
    <w:autoRedefine/>
    <w:uiPriority w:val="39"/>
    <w:unhideWhenUsed/>
    <w:rsid w:val="00FA2768"/>
    <w:pPr>
      <w:spacing w:after="100"/>
      <w:ind w:left="660"/>
    </w:pPr>
  </w:style>
  <w:style w:type="character" w:customStyle="1" w:styleId="Nadpis8Char">
    <w:name w:val="Nadpis 8 Char"/>
    <w:basedOn w:val="Standardnpsmoodstavce"/>
    <w:link w:val="Nadpis8"/>
    <w:uiPriority w:val="99"/>
    <w:rsid w:val="0039174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9"/>
    <w:rsid w:val="00391741"/>
    <w:rPr>
      <w:rFonts w:ascii="Arial" w:eastAsia="Times New Roman" w:hAnsi="Arial" w:cs="Arial"/>
      <w:lang w:eastAsia="cs-CZ"/>
    </w:rPr>
  </w:style>
  <w:style w:type="paragraph" w:customStyle="1" w:styleId="Normaali">
    <w:name w:val="Normaali"/>
    <w:rsid w:val="00391741"/>
    <w:pPr>
      <w:widowControl w:val="0"/>
      <w:spacing w:after="0" w:line="340" w:lineRule="exact"/>
      <w:ind w:left="1440" w:hanging="360"/>
      <w:jc w:val="both"/>
    </w:pPr>
    <w:rPr>
      <w:rFonts w:ascii="Times New Roman" w:eastAsia="Times New Roman" w:hAnsi="Times New Roman" w:cs="Times New Roman"/>
      <w:sz w:val="24"/>
      <w:szCs w:val="24"/>
      <w:lang w:val="fi-FI" w:eastAsia="cs-CZ"/>
    </w:rPr>
  </w:style>
  <w:style w:type="paragraph" w:styleId="Zkladntext2">
    <w:name w:val="Body Text 2"/>
    <w:basedOn w:val="Normln"/>
    <w:link w:val="Zkladntext2Char"/>
    <w:uiPriority w:val="99"/>
    <w:rsid w:val="00391741"/>
    <w:pPr>
      <w:spacing w:after="0" w:line="240" w:lineRule="auto"/>
      <w:jc w:val="both"/>
    </w:pPr>
    <w:rPr>
      <w:rFonts w:ascii="Arial" w:eastAsia="Times New Roman" w:hAnsi="Arial" w:cs="Arial"/>
      <w:sz w:val="20"/>
      <w:szCs w:val="24"/>
      <w:lang w:eastAsia="cs-CZ"/>
    </w:rPr>
  </w:style>
  <w:style w:type="character" w:customStyle="1" w:styleId="Zkladntext2Char">
    <w:name w:val="Základní text 2 Char"/>
    <w:basedOn w:val="Standardnpsmoodstavce"/>
    <w:link w:val="Zkladntext2"/>
    <w:uiPriority w:val="99"/>
    <w:rsid w:val="00391741"/>
    <w:rPr>
      <w:rFonts w:ascii="Arial" w:eastAsia="Times New Roman" w:hAnsi="Arial" w:cs="Arial"/>
      <w:sz w:val="20"/>
      <w:szCs w:val="24"/>
      <w:lang w:eastAsia="cs-CZ"/>
    </w:rPr>
  </w:style>
  <w:style w:type="paragraph" w:styleId="Zkladntext3">
    <w:name w:val="Body Text 3"/>
    <w:basedOn w:val="Normln"/>
    <w:link w:val="Zkladntext3Char"/>
    <w:uiPriority w:val="99"/>
    <w:rsid w:val="00391741"/>
    <w:pPr>
      <w:autoSpaceDE w:val="0"/>
      <w:autoSpaceDN w:val="0"/>
      <w:adjustRightInd w:val="0"/>
      <w:spacing w:after="0" w:line="240" w:lineRule="auto"/>
      <w:jc w:val="both"/>
    </w:pPr>
    <w:rPr>
      <w:rFonts w:ascii="TimesCE-Roman" w:eastAsia="Times New Roman" w:hAnsi="TimesCE-Roman" w:cs="Times New Roman"/>
      <w:szCs w:val="20"/>
      <w:lang w:eastAsia="cs-CZ"/>
    </w:rPr>
  </w:style>
  <w:style w:type="character" w:customStyle="1" w:styleId="Zkladntext3Char">
    <w:name w:val="Základní text 3 Char"/>
    <w:basedOn w:val="Standardnpsmoodstavce"/>
    <w:link w:val="Zkladntext3"/>
    <w:uiPriority w:val="99"/>
    <w:rsid w:val="00391741"/>
    <w:rPr>
      <w:rFonts w:ascii="TimesCE-Roman" w:eastAsia="Times New Roman" w:hAnsi="TimesCE-Roman" w:cs="Times New Roman"/>
      <w:szCs w:val="20"/>
      <w:lang w:eastAsia="cs-CZ"/>
    </w:rPr>
  </w:style>
  <w:style w:type="paragraph" w:customStyle="1" w:styleId="Dodrazky">
    <w:name w:val="D odrazky"/>
    <w:basedOn w:val="Normln"/>
    <w:rsid w:val="00391741"/>
    <w:pPr>
      <w:numPr>
        <w:numId w:val="7"/>
      </w:numPr>
      <w:spacing w:after="0" w:line="240" w:lineRule="auto"/>
      <w:jc w:val="both"/>
    </w:pPr>
    <w:rPr>
      <w:rFonts w:ascii="Tahoma" w:eastAsia="Times New Roman" w:hAnsi="Tahoma" w:cs="Times New Roman"/>
      <w:sz w:val="24"/>
      <w:szCs w:val="24"/>
      <w:lang w:eastAsia="cs-CZ"/>
    </w:rPr>
  </w:style>
  <w:style w:type="paragraph" w:styleId="Zkladntextodsazen">
    <w:name w:val="Body Text Indent"/>
    <w:basedOn w:val="Normln"/>
    <w:link w:val="ZkladntextodsazenChar"/>
    <w:uiPriority w:val="99"/>
    <w:rsid w:val="00391741"/>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391741"/>
    <w:rPr>
      <w:rFonts w:ascii="Times New Roman" w:eastAsia="Times New Roman" w:hAnsi="Times New Roman" w:cs="Times New Roman"/>
      <w:sz w:val="24"/>
      <w:szCs w:val="24"/>
      <w:lang w:eastAsia="cs-CZ"/>
    </w:rPr>
  </w:style>
  <w:style w:type="paragraph" w:customStyle="1" w:styleId="Styl3">
    <w:name w:val="Styl3"/>
    <w:basedOn w:val="Normln"/>
    <w:link w:val="Styl3Char"/>
    <w:uiPriority w:val="99"/>
    <w:qFormat/>
    <w:rsid w:val="00391741"/>
    <w:pPr>
      <w:spacing w:after="0" w:line="240" w:lineRule="auto"/>
      <w:ind w:left="425" w:hanging="425"/>
      <w:jc w:val="both"/>
    </w:pPr>
    <w:rPr>
      <w:rFonts w:ascii="Times New Roman" w:eastAsia="Times New Roman" w:hAnsi="Times New Roman" w:cs="Times New Roman"/>
      <w:sz w:val="24"/>
      <w:szCs w:val="20"/>
      <w:lang w:eastAsia="cs-CZ"/>
    </w:rPr>
  </w:style>
  <w:style w:type="character" w:customStyle="1" w:styleId="Styl3Char">
    <w:name w:val="Styl3 Char"/>
    <w:link w:val="Styl3"/>
    <w:uiPriority w:val="99"/>
    <w:rsid w:val="00391741"/>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391741"/>
    <w:pPr>
      <w:spacing w:after="120"/>
    </w:pPr>
  </w:style>
  <w:style w:type="character" w:customStyle="1" w:styleId="ZkladntextChar">
    <w:name w:val="Základní text Char"/>
    <w:basedOn w:val="Standardnpsmoodstavce"/>
    <w:link w:val="Zkladntext"/>
    <w:uiPriority w:val="99"/>
    <w:rsid w:val="00391741"/>
  </w:style>
  <w:style w:type="paragraph" w:customStyle="1" w:styleId="pismovtabulce">
    <w:name w:val="pismo v tabulce"/>
    <w:basedOn w:val="Normln"/>
    <w:uiPriority w:val="99"/>
    <w:rsid w:val="00391741"/>
    <w:pPr>
      <w:keepNext/>
      <w:spacing w:before="60" w:after="60" w:line="360" w:lineRule="auto"/>
    </w:pPr>
    <w:rPr>
      <w:rFonts w:ascii="Times New Roman" w:eastAsia="Times New Roman" w:hAnsi="Times New Roman" w:cs="Times New Roman"/>
      <w:sz w:val="20"/>
      <w:szCs w:val="20"/>
      <w:lang w:eastAsia="cs-CZ"/>
    </w:rPr>
  </w:style>
  <w:style w:type="paragraph" w:customStyle="1" w:styleId="aOdrky">
    <w:name w:val="a _Odrážky"/>
    <w:basedOn w:val="Normln"/>
    <w:uiPriority w:val="99"/>
    <w:rsid w:val="00391741"/>
    <w:pPr>
      <w:spacing w:after="0" w:line="240" w:lineRule="auto"/>
      <w:ind w:left="360" w:hanging="360"/>
    </w:pPr>
    <w:rPr>
      <w:rFonts w:ascii="Times New Roman" w:eastAsia="Times New Roman" w:hAnsi="Times New Roman" w:cs="Times New Roman"/>
      <w:sz w:val="24"/>
      <w:szCs w:val="24"/>
      <w:lang w:eastAsia="cs-CZ"/>
    </w:rPr>
  </w:style>
  <w:style w:type="paragraph" w:customStyle="1" w:styleId="aslovnjednoduch">
    <w:name w:val="a _ číslování jednoduché"/>
    <w:basedOn w:val="aOdrky"/>
    <w:uiPriority w:val="99"/>
    <w:rsid w:val="00391741"/>
    <w:pPr>
      <w:numPr>
        <w:numId w:val="8"/>
      </w:numPr>
    </w:pPr>
  </w:style>
  <w:style w:type="paragraph" w:customStyle="1" w:styleId="aslovnpsmenajednoduch">
    <w:name w:val="a _číslování písmena jednoduché"/>
    <w:basedOn w:val="Normln"/>
    <w:uiPriority w:val="99"/>
    <w:rsid w:val="00391741"/>
    <w:pPr>
      <w:numPr>
        <w:numId w:val="9"/>
      </w:numPr>
      <w:tabs>
        <w:tab w:val="clear" w:pos="720"/>
        <w:tab w:val="num" w:pos="2160"/>
      </w:tabs>
      <w:spacing w:after="0" w:line="240" w:lineRule="auto"/>
    </w:pPr>
    <w:rPr>
      <w:rFonts w:ascii="Times New Roman" w:eastAsia="Times New Roman" w:hAnsi="Times New Roman" w:cs="Times New Roman"/>
      <w:sz w:val="24"/>
      <w:szCs w:val="24"/>
      <w:lang w:eastAsia="cs-CZ"/>
    </w:rPr>
  </w:style>
  <w:style w:type="paragraph" w:customStyle="1" w:styleId="Odstavecseseznamem2">
    <w:name w:val="Odstavec se seznamem2"/>
    <w:basedOn w:val="Normln"/>
    <w:uiPriority w:val="99"/>
    <w:rsid w:val="00391741"/>
    <w:pPr>
      <w:spacing w:after="0" w:line="240" w:lineRule="auto"/>
      <w:ind w:left="720"/>
      <w:jc w:val="both"/>
    </w:pPr>
    <w:rPr>
      <w:rFonts w:ascii="Calibri" w:eastAsia="Times New Roman" w:hAnsi="Calibri" w:cs="Times New Roman"/>
      <w:sz w:val="24"/>
    </w:rPr>
  </w:style>
  <w:style w:type="paragraph" w:customStyle="1" w:styleId="VUVTGM-Nadpis01">
    <w:name w:val="VUV TGM - Nadpis 01"/>
    <w:basedOn w:val="Normln"/>
    <w:rsid w:val="00391741"/>
    <w:pPr>
      <w:widowControl w:val="0"/>
      <w:suppressAutoHyphens/>
      <w:autoSpaceDE w:val="0"/>
      <w:spacing w:after="0" w:line="200" w:lineRule="atLeast"/>
      <w:textAlignment w:val="center"/>
    </w:pPr>
    <w:rPr>
      <w:rFonts w:ascii="Arial" w:eastAsia="Arial" w:hAnsi="Arial" w:cs="Arial"/>
      <w:color w:val="CC071D"/>
      <w:sz w:val="60"/>
      <w:szCs w:val="60"/>
    </w:rPr>
  </w:style>
  <w:style w:type="paragraph" w:styleId="Zkladntext-prvnodsazen">
    <w:name w:val="Body Text First Indent"/>
    <w:basedOn w:val="Zkladntext"/>
    <w:link w:val="Zkladntext-prvnodsazenChar"/>
    <w:uiPriority w:val="99"/>
    <w:semiHidden/>
    <w:unhideWhenUsed/>
    <w:rsid w:val="00391741"/>
    <w:pPr>
      <w:spacing w:after="200"/>
      <w:ind w:firstLine="360"/>
    </w:pPr>
  </w:style>
  <w:style w:type="character" w:customStyle="1" w:styleId="Zkladntext-prvnodsazenChar">
    <w:name w:val="Základní text - první odsazený Char"/>
    <w:basedOn w:val="ZkladntextChar"/>
    <w:link w:val="Zkladntext-prvnodsazen"/>
    <w:uiPriority w:val="99"/>
    <w:semiHidden/>
    <w:rsid w:val="00391741"/>
  </w:style>
  <w:style w:type="table" w:customStyle="1" w:styleId="poh">
    <w:name w:val="poh"/>
    <w:basedOn w:val="Normlntabulka"/>
    <w:uiPriority w:val="99"/>
    <w:rsid w:val="00391741"/>
    <w:pPr>
      <w:spacing w:after="0" w:line="240" w:lineRule="auto"/>
      <w:jc w:val="center"/>
    </w:pPr>
    <w:rPr>
      <w:rFonts w:ascii="Tahoma" w:hAnsi="Tahoma"/>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jc w:val="center"/>
    </w:trPr>
    <w:tcPr>
      <w:vAlign w:val="center"/>
    </w:tcPr>
    <w:tblStylePr w:type="firstRow">
      <w:rPr>
        <w:rFonts w:ascii="Tahoma" w:hAnsi="Tahoma"/>
        <w:b/>
        <w:sz w:val="20"/>
      </w:rPr>
      <w:tblPr/>
      <w:tcPr>
        <w:shd w:val="clear" w:color="auto" w:fill="FFC000"/>
      </w:tcPr>
    </w:tblStylePr>
    <w:tblStylePr w:type="neCell">
      <w:tblPr/>
      <w:tcPr>
        <w:shd w:val="clear" w:color="auto" w:fill="F2F2F2" w:themeFill="background1" w:themeFillShade="F2"/>
      </w:tcPr>
    </w:tblStylePr>
  </w:style>
  <w:style w:type="table" w:styleId="Svtlseznamzvraznn4">
    <w:name w:val="Light List Accent 4"/>
    <w:basedOn w:val="Normlntabulka"/>
    <w:uiPriority w:val="61"/>
    <w:rsid w:val="0039174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poh2">
    <w:name w:val="poh2"/>
    <w:basedOn w:val="Normlntabulka"/>
    <w:uiPriority w:val="99"/>
    <w:rsid w:val="00391741"/>
    <w:pPr>
      <w:spacing w:after="0" w:line="240" w:lineRule="auto"/>
      <w:jc w:val="center"/>
    </w:pPr>
    <w:rPr>
      <w:rFonts w:ascii="Tahoma" w:hAnsi="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ahoma" w:hAnsi="Tahoma"/>
        <w:b w:val="0"/>
        <w:sz w:val="20"/>
      </w:rPr>
      <w:tblPr/>
      <w:tcPr>
        <w:shd w:val="clear" w:color="auto" w:fill="FFC000"/>
      </w:tcPr>
    </w:tblStylePr>
    <w:tblStylePr w:type="lastRow">
      <w:tblPr/>
      <w:tcPr>
        <w:shd w:val="clear" w:color="auto" w:fill="FFFFFF" w:themeFill="background1"/>
      </w:tcPr>
    </w:tblStylePr>
    <w:tblStylePr w:type="firstCol">
      <w:tblPr/>
      <w:tcPr>
        <w:shd w:val="clear" w:color="auto" w:fill="FFFFFF" w:themeFill="background1"/>
      </w:tcPr>
    </w:tblStylePr>
  </w:style>
  <w:style w:type="paragraph" w:customStyle="1" w:styleId="nadpis2">
    <w:name w:val="nadpis2"/>
    <w:basedOn w:val="Default"/>
    <w:uiPriority w:val="99"/>
    <w:qFormat/>
    <w:rsid w:val="00391741"/>
    <w:pPr>
      <w:numPr>
        <w:ilvl w:val="1"/>
        <w:numId w:val="11"/>
      </w:numPr>
    </w:pPr>
    <w:rPr>
      <w:rFonts w:ascii="Arial" w:eastAsia="Calibri" w:hAnsi="Arial" w:cs="Arial"/>
      <w:b/>
      <w:bCs/>
    </w:rPr>
  </w:style>
  <w:style w:type="numbering" w:customStyle="1" w:styleId="POHnadpisy1">
    <w:name w:val="POH nadpisy1"/>
    <w:basedOn w:val="Bezseznamu"/>
    <w:uiPriority w:val="99"/>
    <w:rsid w:val="00391741"/>
    <w:pPr>
      <w:numPr>
        <w:numId w:val="10"/>
      </w:numPr>
    </w:pPr>
  </w:style>
  <w:style w:type="character" w:customStyle="1" w:styleId="Znakypropoznmkupodarou">
    <w:name w:val="Znaky pro poznámku pod čarou"/>
    <w:uiPriority w:val="99"/>
    <w:rsid w:val="00391741"/>
    <w:rPr>
      <w:vertAlign w:val="superscript"/>
    </w:rPr>
  </w:style>
  <w:style w:type="paragraph" w:styleId="Obsah5">
    <w:name w:val="toc 5"/>
    <w:basedOn w:val="Normln"/>
    <w:next w:val="Normln"/>
    <w:autoRedefine/>
    <w:uiPriority w:val="39"/>
    <w:rsid w:val="00391741"/>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uiPriority w:val="39"/>
    <w:rsid w:val="00391741"/>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uiPriority w:val="39"/>
    <w:rsid w:val="00391741"/>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uiPriority w:val="39"/>
    <w:rsid w:val="00391741"/>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uiPriority w:val="39"/>
    <w:rsid w:val="00391741"/>
    <w:pPr>
      <w:spacing w:after="0" w:line="240" w:lineRule="auto"/>
      <w:ind w:left="1920"/>
    </w:pPr>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rsid w:val="00391741"/>
    <w:pPr>
      <w:tabs>
        <w:tab w:val="left" w:pos="1620"/>
        <w:tab w:val="left" w:pos="8780"/>
      </w:tabs>
      <w:autoSpaceDE w:val="0"/>
      <w:autoSpaceDN w:val="0"/>
      <w:adjustRightInd w:val="0"/>
      <w:spacing w:after="120" w:line="240" w:lineRule="auto"/>
      <w:ind w:left="1622" w:hanging="1622"/>
    </w:pPr>
    <w:rPr>
      <w:rFonts w:ascii="Times New Roman" w:eastAsia="Times New Roman" w:hAnsi="Times New Roman" w:cs="Times New Roman"/>
      <w:sz w:val="20"/>
      <w:szCs w:val="20"/>
      <w:lang w:eastAsia="cs-CZ"/>
    </w:rPr>
  </w:style>
  <w:style w:type="character" w:customStyle="1" w:styleId="Zkladntextodsazen3Char">
    <w:name w:val="Základní text odsazený 3 Char"/>
    <w:basedOn w:val="Standardnpsmoodstavce"/>
    <w:link w:val="Zkladntextodsazen3"/>
    <w:uiPriority w:val="99"/>
    <w:rsid w:val="00391741"/>
    <w:rPr>
      <w:rFonts w:ascii="Times New Roman" w:eastAsia="Times New Roman" w:hAnsi="Times New Roman" w:cs="Times New Roman"/>
      <w:sz w:val="20"/>
      <w:szCs w:val="20"/>
      <w:lang w:eastAsia="cs-CZ"/>
    </w:rPr>
  </w:style>
  <w:style w:type="table" w:customStyle="1" w:styleId="Mkatabulky16">
    <w:name w:val="Mřížka tabulky16"/>
    <w:basedOn w:val="Normlntabulka"/>
    <w:next w:val="Mkatabulky"/>
    <w:rsid w:val="003917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1">
    <w:name w:val="a81"/>
    <w:uiPriority w:val="99"/>
    <w:rsid w:val="00391741"/>
    <w:rPr>
      <w:rFonts w:ascii="Arial" w:hAnsi="Arial" w:cs="Arial" w:hint="default"/>
      <w:sz w:val="16"/>
      <w:szCs w:val="16"/>
    </w:rPr>
  </w:style>
  <w:style w:type="paragraph" w:customStyle="1" w:styleId="Odstavecseseznamem1">
    <w:name w:val="Odstavec se seznamem1"/>
    <w:basedOn w:val="Normln"/>
    <w:uiPriority w:val="99"/>
    <w:rsid w:val="00391741"/>
    <w:pPr>
      <w:spacing w:after="0" w:line="240" w:lineRule="auto"/>
      <w:ind w:left="720"/>
    </w:pPr>
    <w:rPr>
      <w:rFonts w:ascii="Times New Roman" w:eastAsia="Times New Roman" w:hAnsi="Times New Roman" w:cs="Times New Roman"/>
      <w:sz w:val="24"/>
      <w:szCs w:val="24"/>
      <w:lang w:eastAsia="cs-CZ"/>
    </w:rPr>
  </w:style>
  <w:style w:type="paragraph" w:customStyle="1" w:styleId="TabulkagrafobrzekVZ207Char">
    <w:name w:val="Tabulka graf obrázek VZ2 07 Char"/>
    <w:basedOn w:val="Normln"/>
    <w:next w:val="Normln"/>
    <w:uiPriority w:val="99"/>
    <w:rsid w:val="00391741"/>
    <w:pPr>
      <w:spacing w:before="480" w:after="120" w:line="240" w:lineRule="auto"/>
    </w:pPr>
    <w:rPr>
      <w:rFonts w:ascii="Arial" w:eastAsia="Times New Roman" w:hAnsi="Arial" w:cs="Times New Roman"/>
      <w:i/>
      <w:sz w:val="24"/>
      <w:szCs w:val="24"/>
      <w:lang w:eastAsia="cs-CZ"/>
    </w:rPr>
  </w:style>
  <w:style w:type="paragraph" w:customStyle="1" w:styleId="ZhlavtabulkyVZ207">
    <w:name w:val="Záhlaví tabulky VZ2 07"/>
    <w:basedOn w:val="Normln"/>
    <w:next w:val="Normln"/>
    <w:uiPriority w:val="99"/>
    <w:rsid w:val="00391741"/>
    <w:pPr>
      <w:spacing w:after="60" w:line="240" w:lineRule="auto"/>
      <w:jc w:val="center"/>
    </w:pPr>
    <w:rPr>
      <w:rFonts w:ascii="Arial" w:eastAsia="Times New Roman" w:hAnsi="Arial" w:cs="Times New Roman"/>
      <w:b/>
      <w:bCs/>
      <w:sz w:val="24"/>
      <w:szCs w:val="20"/>
      <w:lang w:eastAsia="cs-CZ"/>
    </w:rPr>
  </w:style>
  <w:style w:type="paragraph" w:customStyle="1" w:styleId="NormlntabulkyVZ207">
    <w:name w:val="Normální tabulky VZ2 07"/>
    <w:basedOn w:val="Normln"/>
    <w:next w:val="Normln"/>
    <w:uiPriority w:val="99"/>
    <w:rsid w:val="00391741"/>
    <w:pPr>
      <w:spacing w:after="60" w:line="240" w:lineRule="auto"/>
    </w:pPr>
    <w:rPr>
      <w:rFonts w:ascii="Arial" w:eastAsia="Times New Roman" w:hAnsi="Arial" w:cs="Times New Roman"/>
      <w:sz w:val="24"/>
      <w:szCs w:val="24"/>
      <w:lang w:eastAsia="cs-CZ"/>
    </w:rPr>
  </w:style>
  <w:style w:type="paragraph" w:customStyle="1" w:styleId="ZdrojpoznmkaVZ207">
    <w:name w:val="Zdroj poznámkaVZ2 07"/>
    <w:basedOn w:val="Normln"/>
    <w:next w:val="Normln"/>
    <w:link w:val="ZdrojpoznmkaVZ207Char"/>
    <w:uiPriority w:val="99"/>
    <w:rsid w:val="00391741"/>
    <w:pPr>
      <w:spacing w:before="120" w:after="480" w:line="240" w:lineRule="auto"/>
      <w:jc w:val="right"/>
    </w:pPr>
    <w:rPr>
      <w:rFonts w:ascii="Arial" w:eastAsia="Times New Roman" w:hAnsi="Arial" w:cs="Times New Roman"/>
      <w:i/>
      <w:sz w:val="20"/>
      <w:szCs w:val="24"/>
      <w:lang w:eastAsia="cs-CZ"/>
    </w:rPr>
  </w:style>
  <w:style w:type="character" w:customStyle="1" w:styleId="ZdrojpoznmkaVZ207Char">
    <w:name w:val="Zdroj poznámkaVZ2 07 Char"/>
    <w:link w:val="ZdrojpoznmkaVZ207"/>
    <w:uiPriority w:val="99"/>
    <w:rsid w:val="00391741"/>
    <w:rPr>
      <w:rFonts w:ascii="Arial" w:eastAsia="Times New Roman" w:hAnsi="Arial" w:cs="Times New Roman"/>
      <w:i/>
      <w:sz w:val="20"/>
      <w:szCs w:val="24"/>
      <w:lang w:eastAsia="cs-CZ"/>
    </w:rPr>
  </w:style>
  <w:style w:type="paragraph" w:customStyle="1" w:styleId="Textodstavce">
    <w:name w:val="Text odstavce"/>
    <w:basedOn w:val="Normln"/>
    <w:uiPriority w:val="99"/>
    <w:rsid w:val="00391741"/>
    <w:pPr>
      <w:tabs>
        <w:tab w:val="num" w:pos="360"/>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bezmezer1">
    <w:name w:val="bezmezer1"/>
    <w:basedOn w:val="Bezmezer"/>
    <w:uiPriority w:val="99"/>
    <w:qFormat/>
    <w:rsid w:val="00391741"/>
    <w:rPr>
      <w:rFonts w:ascii="Times New Roman" w:eastAsia="Calibri" w:hAnsi="Times New Roman" w:cs="Times New Roman"/>
      <w:sz w:val="24"/>
      <w:szCs w:val="24"/>
    </w:rPr>
  </w:style>
  <w:style w:type="paragraph" w:customStyle="1" w:styleId="normln0">
    <w:name w:val="normální"/>
    <w:basedOn w:val="Normln"/>
    <w:uiPriority w:val="99"/>
    <w:rsid w:val="00391741"/>
    <w:pPr>
      <w:jc w:val="both"/>
    </w:pPr>
    <w:rPr>
      <w:rFonts w:ascii="Times New Roman" w:eastAsia="Calibri" w:hAnsi="Times New Roman" w:cs="Times New Roman"/>
      <w:sz w:val="24"/>
      <w:szCs w:val="24"/>
    </w:rPr>
  </w:style>
  <w:style w:type="character" w:customStyle="1" w:styleId="TitulekChar">
    <w:name w:val="Titulek Char"/>
    <w:aliases w:val=" Char Char,Char Char"/>
    <w:link w:val="Titulek"/>
    <w:uiPriority w:val="99"/>
    <w:rsid w:val="00391741"/>
    <w:rPr>
      <w:rFonts w:ascii="Tahoma" w:hAnsi="Tahoma" w:cs="Tahoma"/>
      <w:i/>
      <w:sz w:val="20"/>
    </w:rPr>
  </w:style>
  <w:style w:type="paragraph" w:customStyle="1" w:styleId="Tabulka">
    <w:name w:val="Tabulka"/>
    <w:basedOn w:val="Normln"/>
    <w:uiPriority w:val="99"/>
    <w:rsid w:val="00391741"/>
    <w:pPr>
      <w:overflowPunct w:val="0"/>
      <w:autoSpaceDE w:val="0"/>
      <w:autoSpaceDN w:val="0"/>
      <w:adjustRightInd w:val="0"/>
      <w:spacing w:after="0" w:line="240" w:lineRule="auto"/>
      <w:textAlignment w:val="baseline"/>
    </w:pPr>
    <w:rPr>
      <w:rFonts w:ascii="Times New Roman" w:eastAsia="Times New Roman" w:hAnsi="Times New Roman" w:cs="Times New Roman"/>
      <w:b/>
      <w:kern w:val="28"/>
      <w:sz w:val="24"/>
      <w:lang w:eastAsia="cs-CZ"/>
    </w:rPr>
  </w:style>
  <w:style w:type="paragraph" w:customStyle="1" w:styleId="normln1">
    <w:name w:val="normální1"/>
    <w:basedOn w:val="Normln"/>
    <w:uiPriority w:val="99"/>
    <w:rsid w:val="00391741"/>
    <w:pPr>
      <w:ind w:right="70"/>
      <w:jc w:val="both"/>
    </w:pPr>
    <w:rPr>
      <w:rFonts w:ascii="Times New Roman" w:eastAsia="Calibri" w:hAnsi="Times New Roman" w:cs="Times New Roman"/>
      <w:sz w:val="24"/>
      <w:szCs w:val="24"/>
      <w:lang w:eastAsia="cs-CZ"/>
    </w:rPr>
  </w:style>
  <w:style w:type="paragraph" w:customStyle="1" w:styleId="nadpis10">
    <w:name w:val="nadpis1"/>
    <w:basedOn w:val="Normln"/>
    <w:uiPriority w:val="99"/>
    <w:qFormat/>
    <w:rsid w:val="00391741"/>
    <w:pPr>
      <w:autoSpaceDE w:val="0"/>
      <w:autoSpaceDN w:val="0"/>
      <w:adjustRightInd w:val="0"/>
      <w:spacing w:after="0" w:line="240" w:lineRule="auto"/>
      <w:ind w:left="360" w:hanging="360"/>
      <w:jc w:val="both"/>
    </w:pPr>
    <w:rPr>
      <w:rFonts w:ascii="Arial" w:eastAsia="Times New Roman" w:hAnsi="Arial" w:cs="Arial"/>
      <w:b/>
      <w:bCs/>
      <w:color w:val="000000"/>
      <w:sz w:val="32"/>
      <w:szCs w:val="32"/>
      <w:lang w:eastAsia="cs-CZ"/>
    </w:rPr>
  </w:style>
  <w:style w:type="paragraph" w:customStyle="1" w:styleId="nadpis30">
    <w:name w:val="nadpis3"/>
    <w:basedOn w:val="Normln"/>
    <w:uiPriority w:val="99"/>
    <w:qFormat/>
    <w:rsid w:val="00391741"/>
    <w:pPr>
      <w:spacing w:after="0" w:line="240" w:lineRule="auto"/>
      <w:ind w:left="720" w:hanging="720"/>
      <w:jc w:val="both"/>
    </w:pPr>
    <w:rPr>
      <w:rFonts w:ascii="Arial" w:eastAsia="Times New Roman" w:hAnsi="Arial" w:cs="Arial"/>
      <w:b/>
      <w:sz w:val="24"/>
      <w:szCs w:val="24"/>
      <w:lang w:eastAsia="cs-CZ"/>
    </w:rPr>
  </w:style>
  <w:style w:type="paragraph" w:customStyle="1" w:styleId="nadpis40">
    <w:name w:val="nadpis4"/>
    <w:basedOn w:val="Normln"/>
    <w:uiPriority w:val="99"/>
    <w:qFormat/>
    <w:rsid w:val="00391741"/>
    <w:pPr>
      <w:spacing w:after="0" w:line="240" w:lineRule="auto"/>
      <w:ind w:left="1080" w:hanging="1080"/>
      <w:jc w:val="both"/>
    </w:pPr>
    <w:rPr>
      <w:rFonts w:ascii="Arial" w:eastAsia="Times New Roman" w:hAnsi="Arial" w:cs="Arial"/>
      <w:b/>
      <w:sz w:val="24"/>
      <w:lang w:eastAsia="cs-CZ"/>
    </w:rPr>
  </w:style>
  <w:style w:type="paragraph" w:customStyle="1" w:styleId="side-banner">
    <w:name w:val="side-banner"/>
    <w:basedOn w:val="Normln"/>
    <w:uiPriority w:val="99"/>
    <w:rsid w:val="00391741"/>
    <w:pPr>
      <w:spacing w:after="60" w:line="240" w:lineRule="auto"/>
    </w:pPr>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semiHidden/>
    <w:rsid w:val="00391741"/>
    <w:pPr>
      <w:spacing w:after="0" w:line="240" w:lineRule="auto"/>
      <w:ind w:left="708"/>
      <w:jc w:val="both"/>
    </w:pPr>
    <w:rPr>
      <w:rFonts w:ascii="Times New Roman" w:eastAsia="Times New Roman" w:hAnsi="Times New Roman" w:cs="Times New Roman"/>
      <w:b/>
      <w:sz w:val="24"/>
      <w:szCs w:val="20"/>
      <w:lang w:eastAsia="cs-CZ"/>
    </w:rPr>
  </w:style>
  <w:style w:type="paragraph" w:customStyle="1" w:styleId="CM4">
    <w:name w:val="CM4"/>
    <w:basedOn w:val="Normln"/>
    <w:next w:val="Normln"/>
    <w:uiPriority w:val="99"/>
    <w:semiHidden/>
    <w:rsid w:val="0039174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CM1">
    <w:name w:val="CM1"/>
    <w:basedOn w:val="Normln"/>
    <w:next w:val="Normln"/>
    <w:uiPriority w:val="99"/>
    <w:rsid w:val="00391741"/>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CM3">
    <w:name w:val="CM3"/>
    <w:basedOn w:val="Default"/>
    <w:next w:val="Default"/>
    <w:uiPriority w:val="99"/>
    <w:semiHidden/>
    <w:rsid w:val="00391741"/>
    <w:rPr>
      <w:rFonts w:ascii="EUAlbertina" w:eastAsia="MS Mincho" w:hAnsi="EUAlbertina"/>
      <w:color w:val="auto"/>
      <w:lang w:eastAsia="ja-JP"/>
    </w:rPr>
  </w:style>
  <w:style w:type="paragraph" w:customStyle="1" w:styleId="Titreobjet">
    <w:name w:val="Titre objet"/>
    <w:basedOn w:val="Normln"/>
    <w:next w:val="Normln"/>
    <w:uiPriority w:val="99"/>
    <w:semiHidden/>
    <w:rsid w:val="00391741"/>
    <w:pPr>
      <w:spacing w:before="360" w:after="360" w:line="240" w:lineRule="auto"/>
      <w:jc w:val="center"/>
    </w:pPr>
    <w:rPr>
      <w:rFonts w:ascii="Times New Roman" w:eastAsia="Times New Roman" w:hAnsi="Times New Roman" w:cs="Times New Roman"/>
      <w:b/>
      <w:sz w:val="24"/>
      <w:szCs w:val="24"/>
      <w:lang w:val="en-GB"/>
    </w:rPr>
  </w:style>
  <w:style w:type="paragraph" w:customStyle="1" w:styleId="Datedadoption">
    <w:name w:val="Date d'adoption"/>
    <w:basedOn w:val="Normln"/>
    <w:next w:val="Titreobjet"/>
    <w:uiPriority w:val="99"/>
    <w:semiHidden/>
    <w:rsid w:val="00391741"/>
    <w:pPr>
      <w:spacing w:before="360" w:after="0" w:line="240" w:lineRule="auto"/>
      <w:jc w:val="center"/>
    </w:pPr>
    <w:rPr>
      <w:rFonts w:ascii="Times New Roman" w:eastAsia="Times New Roman" w:hAnsi="Times New Roman" w:cs="Times New Roman"/>
      <w:b/>
      <w:sz w:val="24"/>
      <w:szCs w:val="24"/>
      <w:lang w:val="en-GB"/>
    </w:rPr>
  </w:style>
  <w:style w:type="paragraph" w:customStyle="1" w:styleId="Typedudocument">
    <w:name w:val="Type du document"/>
    <w:basedOn w:val="Normln"/>
    <w:next w:val="Titreobjet"/>
    <w:uiPriority w:val="99"/>
    <w:semiHidden/>
    <w:rsid w:val="00391741"/>
    <w:pPr>
      <w:spacing w:before="360" w:after="0" w:line="240" w:lineRule="auto"/>
      <w:jc w:val="center"/>
    </w:pPr>
    <w:rPr>
      <w:rFonts w:ascii="Times New Roman" w:eastAsia="Times New Roman" w:hAnsi="Times New Roman" w:cs="Times New Roman"/>
      <w:b/>
      <w:sz w:val="24"/>
      <w:szCs w:val="24"/>
      <w:lang w:val="en-GB"/>
    </w:rPr>
  </w:style>
  <w:style w:type="paragraph" w:customStyle="1" w:styleId="nadpistabulky">
    <w:name w:val="nadpis tabulky"/>
    <w:basedOn w:val="pismovtabulce"/>
    <w:autoRedefine/>
    <w:uiPriority w:val="99"/>
    <w:semiHidden/>
    <w:rsid w:val="00391741"/>
    <w:pPr>
      <w:overflowPunct w:val="0"/>
      <w:autoSpaceDE w:val="0"/>
      <w:autoSpaceDN w:val="0"/>
      <w:adjustRightInd w:val="0"/>
      <w:snapToGrid w:val="0"/>
      <w:spacing w:before="0" w:after="0" w:line="240" w:lineRule="auto"/>
    </w:pPr>
    <w:rPr>
      <w:b/>
      <w:i/>
      <w:sz w:val="24"/>
      <w:szCs w:val="24"/>
    </w:rPr>
  </w:style>
  <w:style w:type="character" w:customStyle="1" w:styleId="h1a1">
    <w:name w:val="h1a1"/>
    <w:basedOn w:val="Standardnpsmoodstavce"/>
    <w:uiPriority w:val="99"/>
    <w:rsid w:val="00391741"/>
    <w:rPr>
      <w:vanish w:val="0"/>
      <w:webHidden w:val="0"/>
      <w:sz w:val="24"/>
      <w:szCs w:val="24"/>
      <w:specVanish w:val="0"/>
    </w:rPr>
  </w:style>
  <w:style w:type="character" w:customStyle="1" w:styleId="longtext">
    <w:name w:val="long_text"/>
    <w:basedOn w:val="Standardnpsmoodstavce"/>
    <w:uiPriority w:val="99"/>
    <w:rsid w:val="00391741"/>
  </w:style>
  <w:style w:type="character" w:customStyle="1" w:styleId="hps">
    <w:name w:val="hps"/>
    <w:basedOn w:val="Standardnpsmoodstavce"/>
    <w:uiPriority w:val="99"/>
    <w:rsid w:val="00391741"/>
  </w:style>
  <w:style w:type="paragraph" w:customStyle="1" w:styleId="Styl1">
    <w:name w:val="Styl1"/>
    <w:basedOn w:val="Normln"/>
    <w:uiPriority w:val="99"/>
    <w:rsid w:val="00391741"/>
    <w:pPr>
      <w:spacing w:before="120" w:after="120" w:line="240" w:lineRule="auto"/>
      <w:jc w:val="both"/>
    </w:pPr>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391741"/>
    <w:pPr>
      <w:spacing w:after="0" w:line="240" w:lineRule="auto"/>
      <w:jc w:val="both"/>
    </w:pPr>
    <w:rPr>
      <w:sz w:val="20"/>
      <w:szCs w:val="20"/>
    </w:rPr>
  </w:style>
  <w:style w:type="character" w:customStyle="1" w:styleId="TextvysvtlivekChar">
    <w:name w:val="Text vysvětlivek Char"/>
    <w:basedOn w:val="Standardnpsmoodstavce"/>
    <w:link w:val="Textvysvtlivek"/>
    <w:uiPriority w:val="99"/>
    <w:semiHidden/>
    <w:rsid w:val="00391741"/>
    <w:rPr>
      <w:sz w:val="20"/>
      <w:szCs w:val="20"/>
    </w:rPr>
  </w:style>
  <w:style w:type="character" w:styleId="Odkaznavysvtlivky">
    <w:name w:val="endnote reference"/>
    <w:basedOn w:val="Standardnpsmoodstavce"/>
    <w:uiPriority w:val="99"/>
    <w:semiHidden/>
    <w:unhideWhenUsed/>
    <w:rsid w:val="00391741"/>
    <w:rPr>
      <w:vertAlign w:val="superscript"/>
    </w:rPr>
  </w:style>
  <w:style w:type="character" w:customStyle="1" w:styleId="okbasic21">
    <w:name w:val="okbasic21"/>
    <w:basedOn w:val="Standardnpsmoodstavce"/>
    <w:uiPriority w:val="99"/>
    <w:rsid w:val="00391741"/>
    <w:rPr>
      <w:rFonts w:ascii="Arial" w:hAnsi="Arial" w:cs="Arial" w:hint="default"/>
      <w:color w:val="000000"/>
      <w:sz w:val="24"/>
      <w:szCs w:val="24"/>
    </w:rPr>
  </w:style>
  <w:style w:type="character" w:customStyle="1" w:styleId="st">
    <w:name w:val="st"/>
    <w:basedOn w:val="Standardnpsmoodstavce"/>
    <w:uiPriority w:val="99"/>
    <w:rsid w:val="00391741"/>
  </w:style>
  <w:style w:type="paragraph" w:customStyle="1" w:styleId="Zkladntextodsazen1">
    <w:name w:val="Základní text odsazený1"/>
    <w:basedOn w:val="Normln"/>
    <w:uiPriority w:val="99"/>
    <w:rsid w:val="00391741"/>
    <w:pPr>
      <w:autoSpaceDE w:val="0"/>
      <w:autoSpaceDN w:val="0"/>
      <w:adjustRightInd w:val="0"/>
      <w:spacing w:after="0" w:line="240" w:lineRule="auto"/>
      <w:ind w:firstLine="720"/>
      <w:jc w:val="both"/>
    </w:pPr>
    <w:rPr>
      <w:rFonts w:ascii="Times New Roman" w:eastAsia="Times New Roman" w:hAnsi="Times New Roman" w:cs="Times New Roman"/>
      <w:sz w:val="24"/>
      <w:szCs w:val="24"/>
      <w:lang w:eastAsia="cs-CZ"/>
    </w:rPr>
  </w:style>
  <w:style w:type="paragraph" w:customStyle="1" w:styleId="TxBrp8">
    <w:name w:val="TxBr_p8"/>
    <w:basedOn w:val="Normln"/>
    <w:uiPriority w:val="99"/>
    <w:rsid w:val="00391741"/>
    <w:pPr>
      <w:widowControl w:val="0"/>
      <w:tabs>
        <w:tab w:val="left" w:pos="1088"/>
      </w:tabs>
      <w:autoSpaceDE w:val="0"/>
      <w:autoSpaceDN w:val="0"/>
      <w:adjustRightInd w:val="0"/>
      <w:spacing w:after="0" w:line="283" w:lineRule="atLeast"/>
      <w:ind w:left="24" w:hanging="1088"/>
      <w:jc w:val="both"/>
    </w:pPr>
    <w:rPr>
      <w:rFonts w:ascii="Times New Roman" w:eastAsia="Times New Roman" w:hAnsi="Times New Roman" w:cs="Times New Roman"/>
      <w:sz w:val="24"/>
      <w:szCs w:val="24"/>
      <w:lang w:val="en-US" w:eastAsia="cs-CZ"/>
    </w:rPr>
  </w:style>
  <w:style w:type="paragraph" w:customStyle="1" w:styleId="NormalNumber1Bullet1">
    <w:name w:val="Normal Number 1 Bullet 1"/>
    <w:basedOn w:val="Normln"/>
    <w:uiPriority w:val="99"/>
    <w:rsid w:val="00391741"/>
    <w:pPr>
      <w:numPr>
        <w:numId w:val="38"/>
      </w:numPr>
      <w:spacing w:after="0" w:line="240" w:lineRule="auto"/>
    </w:pPr>
    <w:rPr>
      <w:rFonts w:ascii="Times New Roman" w:eastAsia="Times New Roman" w:hAnsi="Times New Roman" w:cs="Times New Roman"/>
      <w:sz w:val="24"/>
      <w:szCs w:val="24"/>
      <w:lang w:val="en-GB" w:eastAsia="en-GB"/>
    </w:rPr>
  </w:style>
  <w:style w:type="character" w:styleId="slodku">
    <w:name w:val="line number"/>
    <w:basedOn w:val="Standardnpsmoodstavce"/>
    <w:uiPriority w:val="99"/>
    <w:semiHidden/>
    <w:unhideWhenUsed/>
    <w:rsid w:val="00391741"/>
  </w:style>
  <w:style w:type="paragraph" w:styleId="Nzev">
    <w:name w:val="Title"/>
    <w:basedOn w:val="Normln"/>
    <w:next w:val="Podnadpis"/>
    <w:link w:val="NzevChar"/>
    <w:qFormat/>
    <w:rsid w:val="00391741"/>
    <w:pPr>
      <w:suppressAutoHyphens/>
      <w:spacing w:before="120" w:after="0" w:line="240" w:lineRule="auto"/>
      <w:jc w:val="center"/>
    </w:pPr>
    <w:rPr>
      <w:rFonts w:ascii="Times New Roman" w:eastAsia="Times New Roman" w:hAnsi="Times New Roman" w:cs="Times New Roman"/>
      <w:sz w:val="44"/>
      <w:szCs w:val="24"/>
      <w:lang w:eastAsia="ar-SA"/>
    </w:rPr>
  </w:style>
  <w:style w:type="character" w:customStyle="1" w:styleId="NzevChar">
    <w:name w:val="Název Char"/>
    <w:basedOn w:val="Standardnpsmoodstavce"/>
    <w:link w:val="Nzev"/>
    <w:rsid w:val="00391741"/>
    <w:rPr>
      <w:rFonts w:ascii="Times New Roman" w:eastAsia="Times New Roman" w:hAnsi="Times New Roman" w:cs="Times New Roman"/>
      <w:sz w:val="44"/>
      <w:szCs w:val="24"/>
      <w:lang w:eastAsia="ar-SA"/>
    </w:rPr>
  </w:style>
  <w:style w:type="paragraph" w:customStyle="1" w:styleId="HLAVICKA">
    <w:name w:val="HLAVICKA"/>
    <w:basedOn w:val="Normln"/>
    <w:uiPriority w:val="99"/>
    <w:rsid w:val="00391741"/>
    <w:pPr>
      <w:keepLines/>
      <w:tabs>
        <w:tab w:val="left" w:pos="284"/>
        <w:tab w:val="left" w:pos="1145"/>
      </w:tabs>
      <w:overflowPunct w:val="0"/>
      <w:autoSpaceDE w:val="0"/>
      <w:autoSpaceDN w:val="0"/>
      <w:adjustRightInd w:val="0"/>
      <w:spacing w:after="60" w:line="240" w:lineRule="auto"/>
    </w:pPr>
    <w:rPr>
      <w:rFonts w:ascii="Times New Roman" w:eastAsia="Times New Roman" w:hAnsi="Times New Roman" w:cs="Times New Roman"/>
      <w:sz w:val="20"/>
      <w:szCs w:val="20"/>
      <w:lang w:eastAsia="cs-CZ"/>
    </w:rPr>
  </w:style>
  <w:style w:type="character" w:styleId="Zstupntext">
    <w:name w:val="Placeholder Text"/>
    <w:basedOn w:val="Standardnpsmoodstavce"/>
    <w:uiPriority w:val="99"/>
    <w:semiHidden/>
    <w:rsid w:val="00391741"/>
    <w:rPr>
      <w:color w:val="808080"/>
    </w:rPr>
  </w:style>
  <w:style w:type="paragraph" w:customStyle="1" w:styleId="Popisky">
    <w:name w:val="Popisky"/>
    <w:basedOn w:val="Normln"/>
    <w:next w:val="Normln"/>
    <w:qFormat/>
    <w:rsid w:val="00391741"/>
    <w:pPr>
      <w:spacing w:after="0" w:line="360" w:lineRule="auto"/>
    </w:pPr>
    <w:rPr>
      <w:rFonts w:ascii="Times New Roman" w:hAnsi="Times New Roman"/>
      <w:i/>
      <w:sz w:val="20"/>
    </w:rPr>
  </w:style>
  <w:style w:type="paragraph" w:customStyle="1" w:styleId="font5">
    <w:name w:val="font5"/>
    <w:basedOn w:val="Normln"/>
    <w:rsid w:val="00391741"/>
    <w:pPr>
      <w:spacing w:before="100" w:beforeAutospacing="1" w:after="100" w:afterAutospacing="1" w:line="240" w:lineRule="auto"/>
    </w:pPr>
    <w:rPr>
      <w:rFonts w:ascii="Calibri" w:eastAsia="Times New Roman" w:hAnsi="Calibri" w:cs="Times New Roman"/>
      <w:sz w:val="20"/>
      <w:szCs w:val="20"/>
      <w:lang w:eastAsia="cs-CZ"/>
    </w:rPr>
  </w:style>
  <w:style w:type="paragraph" w:customStyle="1" w:styleId="xl65">
    <w:name w:val="xl65"/>
    <w:basedOn w:val="Normln"/>
    <w:rsid w:val="0039174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6">
    <w:name w:val="xl66"/>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7">
    <w:name w:val="xl67"/>
    <w:basedOn w:val="Normln"/>
    <w:rsid w:val="00391741"/>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8">
    <w:name w:val="xl68"/>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cs-CZ"/>
    </w:rPr>
  </w:style>
  <w:style w:type="paragraph" w:customStyle="1" w:styleId="xl69">
    <w:name w:val="xl69"/>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0">
    <w:name w:val="xl70"/>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cs-CZ"/>
    </w:rPr>
  </w:style>
  <w:style w:type="paragraph" w:customStyle="1" w:styleId="xl71">
    <w:name w:val="xl71"/>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2">
    <w:name w:val="xl72"/>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3">
    <w:name w:val="xl73"/>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cs-CZ"/>
    </w:rPr>
  </w:style>
  <w:style w:type="paragraph" w:customStyle="1" w:styleId="xl74">
    <w:name w:val="xl74"/>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5">
    <w:name w:val="xl75"/>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cs-CZ"/>
    </w:rPr>
  </w:style>
  <w:style w:type="paragraph" w:customStyle="1" w:styleId="xl76">
    <w:name w:val="xl76"/>
    <w:basedOn w:val="Normln"/>
    <w:rsid w:val="003917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F3F4A"/>
      <w:sz w:val="20"/>
      <w:szCs w:val="20"/>
      <w:lang w:eastAsia="cs-CZ"/>
    </w:rPr>
  </w:style>
  <w:style w:type="paragraph" w:customStyle="1" w:styleId="Zdroje">
    <w:name w:val="Zdroje"/>
    <w:basedOn w:val="Normln"/>
    <w:next w:val="Normln"/>
    <w:rsid w:val="00391741"/>
    <w:pPr>
      <w:spacing w:after="240" w:line="240" w:lineRule="auto"/>
    </w:pPr>
    <w:rPr>
      <w:rFonts w:ascii="Times New Roman" w:eastAsia="Times New Roman" w:hAnsi="Times New Roman" w:cs="Times New Roman"/>
      <w:i/>
      <w:sz w:val="16"/>
      <w:lang w:eastAsia="cs-CZ"/>
    </w:rPr>
  </w:style>
  <w:style w:type="paragraph" w:styleId="FormtovanvHTML">
    <w:name w:val="HTML Preformatted"/>
    <w:basedOn w:val="Normln"/>
    <w:link w:val="FormtovanvHTMLChar"/>
    <w:uiPriority w:val="99"/>
    <w:semiHidden/>
    <w:unhideWhenUsed/>
    <w:rsid w:val="00391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91741"/>
    <w:rPr>
      <w:rFonts w:ascii="Courier New" w:eastAsia="Times New Roman" w:hAnsi="Courier New" w:cs="Courier New"/>
      <w:sz w:val="20"/>
      <w:szCs w:val="20"/>
      <w:lang w:eastAsia="cs-CZ"/>
    </w:rPr>
  </w:style>
  <w:style w:type="paragraph" w:customStyle="1" w:styleId="Rovnice">
    <w:name w:val="Rovnice"/>
    <w:basedOn w:val="Normln"/>
    <w:qFormat/>
    <w:rsid w:val="00391741"/>
    <w:pPr>
      <w:tabs>
        <w:tab w:val="right" w:pos="9072"/>
      </w:tabs>
      <w:jc w:val="center"/>
    </w:pPr>
    <w:rPr>
      <w:rFonts w:eastAsiaTheme="minorEastAsia"/>
      <w:iCs/>
      <w:lang w:eastAsia="cs-CZ"/>
    </w:rPr>
  </w:style>
  <w:style w:type="character" w:customStyle="1" w:styleId="uploader">
    <w:name w:val="uploader"/>
    <w:basedOn w:val="Standardnpsmoodstavce"/>
    <w:rsid w:val="00391741"/>
  </w:style>
  <w:style w:type="paragraph" w:customStyle="1" w:styleId="tab">
    <w:name w:val="tab"/>
    <w:basedOn w:val="Normln"/>
    <w:rsid w:val="00391741"/>
    <w:pPr>
      <w:tabs>
        <w:tab w:val="left" w:pos="1021"/>
      </w:tabs>
      <w:overflowPunct w:val="0"/>
      <w:autoSpaceDE w:val="0"/>
      <w:autoSpaceDN w:val="0"/>
      <w:adjustRightInd w:val="0"/>
      <w:spacing w:after="60" w:line="240" w:lineRule="auto"/>
      <w:textAlignment w:val="baseline"/>
    </w:pPr>
    <w:rPr>
      <w:rFonts w:ascii="Arial" w:eastAsia="Times New Roman" w:hAnsi="Arial" w:cs="Times New Roman"/>
      <w:b/>
      <w:sz w:val="20"/>
      <w:szCs w:val="20"/>
      <w:lang w:eastAsia="cs-CZ"/>
    </w:rPr>
  </w:style>
  <w:style w:type="table" w:customStyle="1" w:styleId="Mkatabulky1">
    <w:name w:val="Mřížka tabulky1"/>
    <w:basedOn w:val="Normlntabulka"/>
    <w:next w:val="Mkatabulky"/>
    <w:uiPriority w:val="39"/>
    <w:rsid w:val="0039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nka">
    <w:name w:val="Mention"/>
    <w:basedOn w:val="Standardnpsmoodstavce"/>
    <w:uiPriority w:val="99"/>
    <w:unhideWhenUsed/>
    <w:rsid w:val="00391741"/>
    <w:rPr>
      <w:color w:val="2B579A"/>
      <w:shd w:val="clear" w:color="auto" w:fill="E1DFDD"/>
    </w:rPr>
  </w:style>
  <w:style w:type="paragraph" w:customStyle="1" w:styleId="Nadpis">
    <w:name w:val="Nadpis"/>
    <w:basedOn w:val="Default"/>
    <w:link w:val="NadpisChar"/>
    <w:qFormat/>
    <w:rsid w:val="005A50BD"/>
    <w:pPr>
      <w:tabs>
        <w:tab w:val="left" w:pos="567"/>
        <w:tab w:val="left" w:pos="992"/>
        <w:tab w:val="left" w:pos="1418"/>
        <w:tab w:val="left" w:pos="1786"/>
        <w:tab w:val="left" w:pos="2268"/>
      </w:tabs>
      <w:ind w:left="360" w:hanging="360"/>
    </w:pPr>
    <w:rPr>
      <w:rFonts w:ascii="Arial" w:hAnsi="Arial" w:cs="Arial"/>
      <w:b/>
      <w:u w:val="single"/>
    </w:rPr>
  </w:style>
  <w:style w:type="character" w:customStyle="1" w:styleId="NadpisChar">
    <w:name w:val="Nadpis Char"/>
    <w:basedOn w:val="DefaultChar"/>
    <w:link w:val="Nadpis"/>
    <w:rsid w:val="005A50BD"/>
    <w:rPr>
      <w:rFonts w:ascii="Arial" w:hAnsi="Arial" w:cs="Arial"/>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835">
      <w:bodyDiv w:val="1"/>
      <w:marLeft w:val="0"/>
      <w:marRight w:val="0"/>
      <w:marTop w:val="0"/>
      <w:marBottom w:val="0"/>
      <w:divBdr>
        <w:top w:val="none" w:sz="0" w:space="0" w:color="auto"/>
        <w:left w:val="none" w:sz="0" w:space="0" w:color="auto"/>
        <w:bottom w:val="none" w:sz="0" w:space="0" w:color="auto"/>
        <w:right w:val="none" w:sz="0" w:space="0" w:color="auto"/>
      </w:divBdr>
    </w:div>
    <w:div w:id="157888174">
      <w:bodyDiv w:val="1"/>
      <w:marLeft w:val="0"/>
      <w:marRight w:val="0"/>
      <w:marTop w:val="0"/>
      <w:marBottom w:val="0"/>
      <w:divBdr>
        <w:top w:val="none" w:sz="0" w:space="0" w:color="auto"/>
        <w:left w:val="none" w:sz="0" w:space="0" w:color="auto"/>
        <w:bottom w:val="none" w:sz="0" w:space="0" w:color="auto"/>
        <w:right w:val="none" w:sz="0" w:space="0" w:color="auto"/>
      </w:divBdr>
      <w:divsChild>
        <w:div w:id="1975519029">
          <w:marLeft w:val="0"/>
          <w:marRight w:val="0"/>
          <w:marTop w:val="0"/>
          <w:marBottom w:val="0"/>
          <w:divBdr>
            <w:top w:val="none" w:sz="0" w:space="0" w:color="auto"/>
            <w:left w:val="none" w:sz="0" w:space="0" w:color="auto"/>
            <w:bottom w:val="none" w:sz="0" w:space="0" w:color="auto"/>
            <w:right w:val="none" w:sz="0" w:space="0" w:color="auto"/>
          </w:divBdr>
        </w:div>
      </w:divsChild>
    </w:div>
    <w:div w:id="188373436">
      <w:bodyDiv w:val="1"/>
      <w:marLeft w:val="0"/>
      <w:marRight w:val="0"/>
      <w:marTop w:val="0"/>
      <w:marBottom w:val="0"/>
      <w:divBdr>
        <w:top w:val="none" w:sz="0" w:space="0" w:color="auto"/>
        <w:left w:val="none" w:sz="0" w:space="0" w:color="auto"/>
        <w:bottom w:val="none" w:sz="0" w:space="0" w:color="auto"/>
        <w:right w:val="none" w:sz="0" w:space="0" w:color="auto"/>
      </w:divBdr>
    </w:div>
    <w:div w:id="203642479">
      <w:bodyDiv w:val="1"/>
      <w:marLeft w:val="0"/>
      <w:marRight w:val="0"/>
      <w:marTop w:val="0"/>
      <w:marBottom w:val="0"/>
      <w:divBdr>
        <w:top w:val="none" w:sz="0" w:space="0" w:color="auto"/>
        <w:left w:val="none" w:sz="0" w:space="0" w:color="auto"/>
        <w:bottom w:val="none" w:sz="0" w:space="0" w:color="auto"/>
        <w:right w:val="none" w:sz="0" w:space="0" w:color="auto"/>
      </w:divBdr>
    </w:div>
    <w:div w:id="247928881">
      <w:bodyDiv w:val="1"/>
      <w:marLeft w:val="0"/>
      <w:marRight w:val="0"/>
      <w:marTop w:val="0"/>
      <w:marBottom w:val="0"/>
      <w:divBdr>
        <w:top w:val="none" w:sz="0" w:space="0" w:color="auto"/>
        <w:left w:val="none" w:sz="0" w:space="0" w:color="auto"/>
        <w:bottom w:val="none" w:sz="0" w:space="0" w:color="auto"/>
        <w:right w:val="none" w:sz="0" w:space="0" w:color="auto"/>
      </w:divBdr>
    </w:div>
    <w:div w:id="517308172">
      <w:bodyDiv w:val="1"/>
      <w:marLeft w:val="0"/>
      <w:marRight w:val="0"/>
      <w:marTop w:val="0"/>
      <w:marBottom w:val="0"/>
      <w:divBdr>
        <w:top w:val="none" w:sz="0" w:space="0" w:color="auto"/>
        <w:left w:val="none" w:sz="0" w:space="0" w:color="auto"/>
        <w:bottom w:val="none" w:sz="0" w:space="0" w:color="auto"/>
        <w:right w:val="none" w:sz="0" w:space="0" w:color="auto"/>
      </w:divBdr>
    </w:div>
    <w:div w:id="527258627">
      <w:bodyDiv w:val="1"/>
      <w:marLeft w:val="0"/>
      <w:marRight w:val="0"/>
      <w:marTop w:val="0"/>
      <w:marBottom w:val="0"/>
      <w:divBdr>
        <w:top w:val="none" w:sz="0" w:space="0" w:color="auto"/>
        <w:left w:val="none" w:sz="0" w:space="0" w:color="auto"/>
        <w:bottom w:val="none" w:sz="0" w:space="0" w:color="auto"/>
        <w:right w:val="none" w:sz="0" w:space="0" w:color="auto"/>
      </w:divBdr>
    </w:div>
    <w:div w:id="557595822">
      <w:bodyDiv w:val="1"/>
      <w:marLeft w:val="0"/>
      <w:marRight w:val="0"/>
      <w:marTop w:val="0"/>
      <w:marBottom w:val="0"/>
      <w:divBdr>
        <w:top w:val="none" w:sz="0" w:space="0" w:color="auto"/>
        <w:left w:val="none" w:sz="0" w:space="0" w:color="auto"/>
        <w:bottom w:val="none" w:sz="0" w:space="0" w:color="auto"/>
        <w:right w:val="none" w:sz="0" w:space="0" w:color="auto"/>
      </w:divBdr>
    </w:div>
    <w:div w:id="558440594">
      <w:bodyDiv w:val="1"/>
      <w:marLeft w:val="0"/>
      <w:marRight w:val="0"/>
      <w:marTop w:val="0"/>
      <w:marBottom w:val="0"/>
      <w:divBdr>
        <w:top w:val="none" w:sz="0" w:space="0" w:color="auto"/>
        <w:left w:val="none" w:sz="0" w:space="0" w:color="auto"/>
        <w:bottom w:val="none" w:sz="0" w:space="0" w:color="auto"/>
        <w:right w:val="none" w:sz="0" w:space="0" w:color="auto"/>
      </w:divBdr>
    </w:div>
    <w:div w:id="568613685">
      <w:bodyDiv w:val="1"/>
      <w:marLeft w:val="0"/>
      <w:marRight w:val="0"/>
      <w:marTop w:val="0"/>
      <w:marBottom w:val="0"/>
      <w:divBdr>
        <w:top w:val="none" w:sz="0" w:space="0" w:color="auto"/>
        <w:left w:val="none" w:sz="0" w:space="0" w:color="auto"/>
        <w:bottom w:val="none" w:sz="0" w:space="0" w:color="auto"/>
        <w:right w:val="none" w:sz="0" w:space="0" w:color="auto"/>
      </w:divBdr>
    </w:div>
    <w:div w:id="593392775">
      <w:bodyDiv w:val="1"/>
      <w:marLeft w:val="0"/>
      <w:marRight w:val="0"/>
      <w:marTop w:val="0"/>
      <w:marBottom w:val="0"/>
      <w:divBdr>
        <w:top w:val="none" w:sz="0" w:space="0" w:color="auto"/>
        <w:left w:val="none" w:sz="0" w:space="0" w:color="auto"/>
        <w:bottom w:val="none" w:sz="0" w:space="0" w:color="auto"/>
        <w:right w:val="none" w:sz="0" w:space="0" w:color="auto"/>
      </w:divBdr>
    </w:div>
    <w:div w:id="620307015">
      <w:bodyDiv w:val="1"/>
      <w:marLeft w:val="0"/>
      <w:marRight w:val="0"/>
      <w:marTop w:val="0"/>
      <w:marBottom w:val="0"/>
      <w:divBdr>
        <w:top w:val="none" w:sz="0" w:space="0" w:color="auto"/>
        <w:left w:val="none" w:sz="0" w:space="0" w:color="auto"/>
        <w:bottom w:val="none" w:sz="0" w:space="0" w:color="auto"/>
        <w:right w:val="none" w:sz="0" w:space="0" w:color="auto"/>
      </w:divBdr>
    </w:div>
    <w:div w:id="703480138">
      <w:bodyDiv w:val="1"/>
      <w:marLeft w:val="0"/>
      <w:marRight w:val="0"/>
      <w:marTop w:val="0"/>
      <w:marBottom w:val="0"/>
      <w:divBdr>
        <w:top w:val="none" w:sz="0" w:space="0" w:color="auto"/>
        <w:left w:val="none" w:sz="0" w:space="0" w:color="auto"/>
        <w:bottom w:val="none" w:sz="0" w:space="0" w:color="auto"/>
        <w:right w:val="none" w:sz="0" w:space="0" w:color="auto"/>
      </w:divBdr>
    </w:div>
    <w:div w:id="715543447">
      <w:bodyDiv w:val="1"/>
      <w:marLeft w:val="0"/>
      <w:marRight w:val="0"/>
      <w:marTop w:val="0"/>
      <w:marBottom w:val="0"/>
      <w:divBdr>
        <w:top w:val="none" w:sz="0" w:space="0" w:color="auto"/>
        <w:left w:val="none" w:sz="0" w:space="0" w:color="auto"/>
        <w:bottom w:val="none" w:sz="0" w:space="0" w:color="auto"/>
        <w:right w:val="none" w:sz="0" w:space="0" w:color="auto"/>
      </w:divBdr>
    </w:div>
    <w:div w:id="739208448">
      <w:bodyDiv w:val="1"/>
      <w:marLeft w:val="0"/>
      <w:marRight w:val="0"/>
      <w:marTop w:val="0"/>
      <w:marBottom w:val="0"/>
      <w:divBdr>
        <w:top w:val="none" w:sz="0" w:space="0" w:color="auto"/>
        <w:left w:val="none" w:sz="0" w:space="0" w:color="auto"/>
        <w:bottom w:val="none" w:sz="0" w:space="0" w:color="auto"/>
        <w:right w:val="none" w:sz="0" w:space="0" w:color="auto"/>
      </w:divBdr>
    </w:div>
    <w:div w:id="755980855">
      <w:bodyDiv w:val="1"/>
      <w:marLeft w:val="0"/>
      <w:marRight w:val="0"/>
      <w:marTop w:val="0"/>
      <w:marBottom w:val="0"/>
      <w:divBdr>
        <w:top w:val="none" w:sz="0" w:space="0" w:color="auto"/>
        <w:left w:val="none" w:sz="0" w:space="0" w:color="auto"/>
        <w:bottom w:val="none" w:sz="0" w:space="0" w:color="auto"/>
        <w:right w:val="none" w:sz="0" w:space="0" w:color="auto"/>
      </w:divBdr>
    </w:div>
    <w:div w:id="880705534">
      <w:bodyDiv w:val="1"/>
      <w:marLeft w:val="0"/>
      <w:marRight w:val="0"/>
      <w:marTop w:val="0"/>
      <w:marBottom w:val="0"/>
      <w:divBdr>
        <w:top w:val="none" w:sz="0" w:space="0" w:color="auto"/>
        <w:left w:val="none" w:sz="0" w:space="0" w:color="auto"/>
        <w:bottom w:val="none" w:sz="0" w:space="0" w:color="auto"/>
        <w:right w:val="none" w:sz="0" w:space="0" w:color="auto"/>
      </w:divBdr>
    </w:div>
    <w:div w:id="888110240">
      <w:bodyDiv w:val="1"/>
      <w:marLeft w:val="0"/>
      <w:marRight w:val="0"/>
      <w:marTop w:val="0"/>
      <w:marBottom w:val="0"/>
      <w:divBdr>
        <w:top w:val="none" w:sz="0" w:space="0" w:color="auto"/>
        <w:left w:val="none" w:sz="0" w:space="0" w:color="auto"/>
        <w:bottom w:val="none" w:sz="0" w:space="0" w:color="auto"/>
        <w:right w:val="none" w:sz="0" w:space="0" w:color="auto"/>
      </w:divBdr>
    </w:div>
    <w:div w:id="898587161">
      <w:bodyDiv w:val="1"/>
      <w:marLeft w:val="0"/>
      <w:marRight w:val="0"/>
      <w:marTop w:val="0"/>
      <w:marBottom w:val="0"/>
      <w:divBdr>
        <w:top w:val="none" w:sz="0" w:space="0" w:color="auto"/>
        <w:left w:val="none" w:sz="0" w:space="0" w:color="auto"/>
        <w:bottom w:val="none" w:sz="0" w:space="0" w:color="auto"/>
        <w:right w:val="none" w:sz="0" w:space="0" w:color="auto"/>
      </w:divBdr>
    </w:div>
    <w:div w:id="901252640">
      <w:bodyDiv w:val="1"/>
      <w:marLeft w:val="0"/>
      <w:marRight w:val="0"/>
      <w:marTop w:val="0"/>
      <w:marBottom w:val="0"/>
      <w:divBdr>
        <w:top w:val="none" w:sz="0" w:space="0" w:color="auto"/>
        <w:left w:val="none" w:sz="0" w:space="0" w:color="auto"/>
        <w:bottom w:val="none" w:sz="0" w:space="0" w:color="auto"/>
        <w:right w:val="none" w:sz="0" w:space="0" w:color="auto"/>
      </w:divBdr>
    </w:div>
    <w:div w:id="981159891">
      <w:bodyDiv w:val="1"/>
      <w:marLeft w:val="0"/>
      <w:marRight w:val="0"/>
      <w:marTop w:val="0"/>
      <w:marBottom w:val="0"/>
      <w:divBdr>
        <w:top w:val="none" w:sz="0" w:space="0" w:color="auto"/>
        <w:left w:val="none" w:sz="0" w:space="0" w:color="auto"/>
        <w:bottom w:val="none" w:sz="0" w:space="0" w:color="auto"/>
        <w:right w:val="none" w:sz="0" w:space="0" w:color="auto"/>
      </w:divBdr>
    </w:div>
    <w:div w:id="1004429715">
      <w:bodyDiv w:val="1"/>
      <w:marLeft w:val="0"/>
      <w:marRight w:val="0"/>
      <w:marTop w:val="0"/>
      <w:marBottom w:val="0"/>
      <w:divBdr>
        <w:top w:val="none" w:sz="0" w:space="0" w:color="auto"/>
        <w:left w:val="none" w:sz="0" w:space="0" w:color="auto"/>
        <w:bottom w:val="none" w:sz="0" w:space="0" w:color="auto"/>
        <w:right w:val="none" w:sz="0" w:space="0" w:color="auto"/>
      </w:divBdr>
    </w:div>
    <w:div w:id="1004667296">
      <w:bodyDiv w:val="1"/>
      <w:marLeft w:val="0"/>
      <w:marRight w:val="0"/>
      <w:marTop w:val="0"/>
      <w:marBottom w:val="0"/>
      <w:divBdr>
        <w:top w:val="none" w:sz="0" w:space="0" w:color="auto"/>
        <w:left w:val="none" w:sz="0" w:space="0" w:color="auto"/>
        <w:bottom w:val="none" w:sz="0" w:space="0" w:color="auto"/>
        <w:right w:val="none" w:sz="0" w:space="0" w:color="auto"/>
      </w:divBdr>
    </w:div>
    <w:div w:id="1024593643">
      <w:bodyDiv w:val="1"/>
      <w:marLeft w:val="0"/>
      <w:marRight w:val="0"/>
      <w:marTop w:val="0"/>
      <w:marBottom w:val="0"/>
      <w:divBdr>
        <w:top w:val="none" w:sz="0" w:space="0" w:color="auto"/>
        <w:left w:val="none" w:sz="0" w:space="0" w:color="auto"/>
        <w:bottom w:val="none" w:sz="0" w:space="0" w:color="auto"/>
        <w:right w:val="none" w:sz="0" w:space="0" w:color="auto"/>
      </w:divBdr>
    </w:div>
    <w:div w:id="1029139030">
      <w:bodyDiv w:val="1"/>
      <w:marLeft w:val="0"/>
      <w:marRight w:val="0"/>
      <w:marTop w:val="0"/>
      <w:marBottom w:val="0"/>
      <w:divBdr>
        <w:top w:val="none" w:sz="0" w:space="0" w:color="auto"/>
        <w:left w:val="none" w:sz="0" w:space="0" w:color="auto"/>
        <w:bottom w:val="none" w:sz="0" w:space="0" w:color="auto"/>
        <w:right w:val="none" w:sz="0" w:space="0" w:color="auto"/>
      </w:divBdr>
    </w:div>
    <w:div w:id="1030373312">
      <w:bodyDiv w:val="1"/>
      <w:marLeft w:val="0"/>
      <w:marRight w:val="0"/>
      <w:marTop w:val="0"/>
      <w:marBottom w:val="0"/>
      <w:divBdr>
        <w:top w:val="none" w:sz="0" w:space="0" w:color="auto"/>
        <w:left w:val="none" w:sz="0" w:space="0" w:color="auto"/>
        <w:bottom w:val="none" w:sz="0" w:space="0" w:color="auto"/>
        <w:right w:val="none" w:sz="0" w:space="0" w:color="auto"/>
      </w:divBdr>
    </w:div>
    <w:div w:id="1034887502">
      <w:bodyDiv w:val="1"/>
      <w:marLeft w:val="0"/>
      <w:marRight w:val="0"/>
      <w:marTop w:val="0"/>
      <w:marBottom w:val="0"/>
      <w:divBdr>
        <w:top w:val="none" w:sz="0" w:space="0" w:color="auto"/>
        <w:left w:val="none" w:sz="0" w:space="0" w:color="auto"/>
        <w:bottom w:val="none" w:sz="0" w:space="0" w:color="auto"/>
        <w:right w:val="none" w:sz="0" w:space="0" w:color="auto"/>
      </w:divBdr>
    </w:div>
    <w:div w:id="1077023409">
      <w:bodyDiv w:val="1"/>
      <w:marLeft w:val="0"/>
      <w:marRight w:val="0"/>
      <w:marTop w:val="0"/>
      <w:marBottom w:val="0"/>
      <w:divBdr>
        <w:top w:val="none" w:sz="0" w:space="0" w:color="auto"/>
        <w:left w:val="none" w:sz="0" w:space="0" w:color="auto"/>
        <w:bottom w:val="none" w:sz="0" w:space="0" w:color="auto"/>
        <w:right w:val="none" w:sz="0" w:space="0" w:color="auto"/>
      </w:divBdr>
    </w:div>
    <w:div w:id="109065827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210071841">
      <w:bodyDiv w:val="1"/>
      <w:marLeft w:val="0"/>
      <w:marRight w:val="0"/>
      <w:marTop w:val="0"/>
      <w:marBottom w:val="0"/>
      <w:divBdr>
        <w:top w:val="none" w:sz="0" w:space="0" w:color="auto"/>
        <w:left w:val="none" w:sz="0" w:space="0" w:color="auto"/>
        <w:bottom w:val="none" w:sz="0" w:space="0" w:color="auto"/>
        <w:right w:val="none" w:sz="0" w:space="0" w:color="auto"/>
      </w:divBdr>
    </w:div>
    <w:div w:id="1251542207">
      <w:bodyDiv w:val="1"/>
      <w:marLeft w:val="0"/>
      <w:marRight w:val="0"/>
      <w:marTop w:val="0"/>
      <w:marBottom w:val="0"/>
      <w:divBdr>
        <w:top w:val="none" w:sz="0" w:space="0" w:color="auto"/>
        <w:left w:val="none" w:sz="0" w:space="0" w:color="auto"/>
        <w:bottom w:val="none" w:sz="0" w:space="0" w:color="auto"/>
        <w:right w:val="none" w:sz="0" w:space="0" w:color="auto"/>
      </w:divBdr>
    </w:div>
    <w:div w:id="1498306540">
      <w:bodyDiv w:val="1"/>
      <w:marLeft w:val="0"/>
      <w:marRight w:val="0"/>
      <w:marTop w:val="0"/>
      <w:marBottom w:val="0"/>
      <w:divBdr>
        <w:top w:val="none" w:sz="0" w:space="0" w:color="auto"/>
        <w:left w:val="none" w:sz="0" w:space="0" w:color="auto"/>
        <w:bottom w:val="none" w:sz="0" w:space="0" w:color="auto"/>
        <w:right w:val="none" w:sz="0" w:space="0" w:color="auto"/>
      </w:divBdr>
    </w:div>
    <w:div w:id="1498568498">
      <w:bodyDiv w:val="1"/>
      <w:marLeft w:val="0"/>
      <w:marRight w:val="0"/>
      <w:marTop w:val="0"/>
      <w:marBottom w:val="0"/>
      <w:divBdr>
        <w:top w:val="none" w:sz="0" w:space="0" w:color="auto"/>
        <w:left w:val="none" w:sz="0" w:space="0" w:color="auto"/>
        <w:bottom w:val="none" w:sz="0" w:space="0" w:color="auto"/>
        <w:right w:val="none" w:sz="0" w:space="0" w:color="auto"/>
      </w:divBdr>
    </w:div>
    <w:div w:id="1565487036">
      <w:bodyDiv w:val="1"/>
      <w:marLeft w:val="0"/>
      <w:marRight w:val="0"/>
      <w:marTop w:val="0"/>
      <w:marBottom w:val="0"/>
      <w:divBdr>
        <w:top w:val="none" w:sz="0" w:space="0" w:color="auto"/>
        <w:left w:val="none" w:sz="0" w:space="0" w:color="auto"/>
        <w:bottom w:val="none" w:sz="0" w:space="0" w:color="auto"/>
        <w:right w:val="none" w:sz="0" w:space="0" w:color="auto"/>
      </w:divBdr>
    </w:div>
    <w:div w:id="1588146946">
      <w:bodyDiv w:val="1"/>
      <w:marLeft w:val="0"/>
      <w:marRight w:val="0"/>
      <w:marTop w:val="0"/>
      <w:marBottom w:val="0"/>
      <w:divBdr>
        <w:top w:val="none" w:sz="0" w:space="0" w:color="auto"/>
        <w:left w:val="none" w:sz="0" w:space="0" w:color="auto"/>
        <w:bottom w:val="none" w:sz="0" w:space="0" w:color="auto"/>
        <w:right w:val="none" w:sz="0" w:space="0" w:color="auto"/>
      </w:divBdr>
    </w:div>
    <w:div w:id="1691493603">
      <w:bodyDiv w:val="1"/>
      <w:marLeft w:val="0"/>
      <w:marRight w:val="0"/>
      <w:marTop w:val="0"/>
      <w:marBottom w:val="0"/>
      <w:divBdr>
        <w:top w:val="none" w:sz="0" w:space="0" w:color="auto"/>
        <w:left w:val="none" w:sz="0" w:space="0" w:color="auto"/>
        <w:bottom w:val="none" w:sz="0" w:space="0" w:color="auto"/>
        <w:right w:val="none" w:sz="0" w:space="0" w:color="auto"/>
      </w:divBdr>
    </w:div>
    <w:div w:id="1712529589">
      <w:bodyDiv w:val="1"/>
      <w:marLeft w:val="0"/>
      <w:marRight w:val="0"/>
      <w:marTop w:val="0"/>
      <w:marBottom w:val="0"/>
      <w:divBdr>
        <w:top w:val="none" w:sz="0" w:space="0" w:color="auto"/>
        <w:left w:val="none" w:sz="0" w:space="0" w:color="auto"/>
        <w:bottom w:val="none" w:sz="0" w:space="0" w:color="auto"/>
        <w:right w:val="none" w:sz="0" w:space="0" w:color="auto"/>
      </w:divBdr>
    </w:div>
    <w:div w:id="1784377178">
      <w:bodyDiv w:val="1"/>
      <w:marLeft w:val="0"/>
      <w:marRight w:val="0"/>
      <w:marTop w:val="0"/>
      <w:marBottom w:val="0"/>
      <w:divBdr>
        <w:top w:val="none" w:sz="0" w:space="0" w:color="auto"/>
        <w:left w:val="none" w:sz="0" w:space="0" w:color="auto"/>
        <w:bottom w:val="none" w:sz="0" w:space="0" w:color="auto"/>
        <w:right w:val="none" w:sz="0" w:space="0" w:color="auto"/>
      </w:divBdr>
    </w:div>
    <w:div w:id="1793287612">
      <w:bodyDiv w:val="1"/>
      <w:marLeft w:val="0"/>
      <w:marRight w:val="0"/>
      <w:marTop w:val="0"/>
      <w:marBottom w:val="0"/>
      <w:divBdr>
        <w:top w:val="none" w:sz="0" w:space="0" w:color="auto"/>
        <w:left w:val="none" w:sz="0" w:space="0" w:color="auto"/>
        <w:bottom w:val="none" w:sz="0" w:space="0" w:color="auto"/>
        <w:right w:val="none" w:sz="0" w:space="0" w:color="auto"/>
      </w:divBdr>
    </w:div>
    <w:div w:id="1838231874">
      <w:bodyDiv w:val="1"/>
      <w:marLeft w:val="0"/>
      <w:marRight w:val="0"/>
      <w:marTop w:val="0"/>
      <w:marBottom w:val="0"/>
      <w:divBdr>
        <w:top w:val="none" w:sz="0" w:space="0" w:color="auto"/>
        <w:left w:val="none" w:sz="0" w:space="0" w:color="auto"/>
        <w:bottom w:val="none" w:sz="0" w:space="0" w:color="auto"/>
        <w:right w:val="none" w:sz="0" w:space="0" w:color="auto"/>
      </w:divBdr>
    </w:div>
    <w:div w:id="1861426328">
      <w:bodyDiv w:val="1"/>
      <w:marLeft w:val="0"/>
      <w:marRight w:val="0"/>
      <w:marTop w:val="0"/>
      <w:marBottom w:val="0"/>
      <w:divBdr>
        <w:top w:val="none" w:sz="0" w:space="0" w:color="auto"/>
        <w:left w:val="none" w:sz="0" w:space="0" w:color="auto"/>
        <w:bottom w:val="none" w:sz="0" w:space="0" w:color="auto"/>
        <w:right w:val="none" w:sz="0" w:space="0" w:color="auto"/>
      </w:divBdr>
    </w:div>
    <w:div w:id="1883715014">
      <w:bodyDiv w:val="1"/>
      <w:marLeft w:val="0"/>
      <w:marRight w:val="0"/>
      <w:marTop w:val="0"/>
      <w:marBottom w:val="0"/>
      <w:divBdr>
        <w:top w:val="none" w:sz="0" w:space="0" w:color="auto"/>
        <w:left w:val="none" w:sz="0" w:space="0" w:color="auto"/>
        <w:bottom w:val="none" w:sz="0" w:space="0" w:color="auto"/>
        <w:right w:val="none" w:sz="0" w:space="0" w:color="auto"/>
      </w:divBdr>
    </w:div>
    <w:div w:id="1933080389">
      <w:bodyDiv w:val="1"/>
      <w:marLeft w:val="0"/>
      <w:marRight w:val="0"/>
      <w:marTop w:val="0"/>
      <w:marBottom w:val="0"/>
      <w:divBdr>
        <w:top w:val="none" w:sz="0" w:space="0" w:color="auto"/>
        <w:left w:val="none" w:sz="0" w:space="0" w:color="auto"/>
        <w:bottom w:val="none" w:sz="0" w:space="0" w:color="auto"/>
        <w:right w:val="none" w:sz="0" w:space="0" w:color="auto"/>
      </w:divBdr>
    </w:div>
    <w:div w:id="2003242056">
      <w:bodyDiv w:val="1"/>
      <w:marLeft w:val="0"/>
      <w:marRight w:val="0"/>
      <w:marTop w:val="0"/>
      <w:marBottom w:val="0"/>
      <w:divBdr>
        <w:top w:val="none" w:sz="0" w:space="0" w:color="auto"/>
        <w:left w:val="none" w:sz="0" w:space="0" w:color="auto"/>
        <w:bottom w:val="none" w:sz="0" w:space="0" w:color="auto"/>
        <w:right w:val="none" w:sz="0" w:space="0" w:color="auto"/>
      </w:divBdr>
    </w:div>
    <w:div w:id="2003702087">
      <w:bodyDiv w:val="1"/>
      <w:marLeft w:val="0"/>
      <w:marRight w:val="0"/>
      <w:marTop w:val="0"/>
      <w:marBottom w:val="0"/>
      <w:divBdr>
        <w:top w:val="none" w:sz="0" w:space="0" w:color="auto"/>
        <w:left w:val="none" w:sz="0" w:space="0" w:color="auto"/>
        <w:bottom w:val="none" w:sz="0" w:space="0" w:color="auto"/>
        <w:right w:val="none" w:sz="0" w:space="0" w:color="auto"/>
      </w:divBdr>
    </w:div>
    <w:div w:id="2029401564">
      <w:bodyDiv w:val="1"/>
      <w:marLeft w:val="0"/>
      <w:marRight w:val="0"/>
      <w:marTop w:val="0"/>
      <w:marBottom w:val="0"/>
      <w:divBdr>
        <w:top w:val="none" w:sz="0" w:space="0" w:color="auto"/>
        <w:left w:val="none" w:sz="0" w:space="0" w:color="auto"/>
        <w:bottom w:val="none" w:sz="0" w:space="0" w:color="auto"/>
        <w:right w:val="none" w:sz="0" w:space="0" w:color="auto"/>
      </w:divBdr>
    </w:div>
    <w:div w:id="21288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png"/><Relationship Id="rId29" Type="http://schemas.openxmlformats.org/officeDocument/2006/relationships/hyperlink" Target="https://isoh.mzp.cz/RegistrZarizeni/Main/Map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png"/><Relationship Id="rId27" Type="http://schemas.openxmlformats.org/officeDocument/2006/relationships/footer" Target="footer6.xml"/><Relationship Id="rId30" Type="http://schemas.openxmlformats.org/officeDocument/2006/relationships/hyperlink" Target="https://isoh.mzp.cz/RegistrZarizeni/Main/Vyhledat"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mskraj-my.sharepoint.com/personal/jana_hellemannova_msk_cz/Documents/PRIORITNI%20N/Helle%202022%20N/POH%20zpr&#225;va%20za%20roky%202020%20a%202021/Indik&#225;tory%20%20tabulky%20grafy%20do%20POH%20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I.4!$B$3</c:f>
              <c:strCache>
                <c:ptCount val="1"/>
                <c:pt idx="0">
                  <c:v>Všechny odpady
[kg/obyv/rok] </c:v>
                </c:pt>
              </c:strCache>
            </c:strRef>
          </c:tx>
          <c:spPr>
            <a:solidFill>
              <a:srgbClr val="0070C0"/>
            </a:solidFill>
            <a:ln>
              <a:noFill/>
            </a:ln>
            <a:effectLst/>
          </c:spPr>
          <c:invertIfNegative val="0"/>
          <c:cat>
            <c:numRef>
              <c:f>I.4!$A$4:$A$20</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I.4!$B$4:$B$20</c:f>
              <c:numCache>
                <c:formatCode>#,##0.00</c:formatCode>
                <c:ptCount val="17"/>
                <c:pt idx="0">
                  <c:v>4225</c:v>
                </c:pt>
                <c:pt idx="1">
                  <c:v>4641</c:v>
                </c:pt>
                <c:pt idx="2">
                  <c:v>3452</c:v>
                </c:pt>
                <c:pt idx="3">
                  <c:v>4135</c:v>
                </c:pt>
                <c:pt idx="4">
                  <c:v>3651</c:v>
                </c:pt>
                <c:pt idx="5">
                  <c:v>4114</c:v>
                </c:pt>
                <c:pt idx="6">
                  <c:v>3857</c:v>
                </c:pt>
                <c:pt idx="7">
                  <c:v>3766</c:v>
                </c:pt>
                <c:pt idx="8">
                  <c:v>3840</c:v>
                </c:pt>
                <c:pt idx="9">
                  <c:v>3504</c:v>
                </c:pt>
                <c:pt idx="10">
                  <c:v>3927</c:v>
                </c:pt>
                <c:pt idx="11">
                  <c:v>3210</c:v>
                </c:pt>
                <c:pt idx="12">
                  <c:v>3344.69</c:v>
                </c:pt>
                <c:pt idx="13">
                  <c:v>3842.33</c:v>
                </c:pt>
                <c:pt idx="14">
                  <c:v>4038.23</c:v>
                </c:pt>
                <c:pt idx="15" formatCode="General">
                  <c:v>4019.67</c:v>
                </c:pt>
                <c:pt idx="16" formatCode="General">
                  <c:v>4204.2700000000004</c:v>
                </c:pt>
              </c:numCache>
            </c:numRef>
          </c:val>
          <c:extLst>
            <c:ext xmlns:c16="http://schemas.microsoft.com/office/drawing/2014/chart" uri="{C3380CC4-5D6E-409C-BE32-E72D297353CC}">
              <c16:uniqueId val="{00000000-47D8-443C-8D66-B1124B0B8EF9}"/>
            </c:ext>
          </c:extLst>
        </c:ser>
        <c:ser>
          <c:idx val="2"/>
          <c:order val="1"/>
          <c:tx>
            <c:strRef>
              <c:f>I.4!$D$3</c:f>
              <c:strCache>
                <c:ptCount val="1"/>
                <c:pt idx="0">
                  <c:v>Ostatní odpady
[kg/obyv/rok]  </c:v>
                </c:pt>
              </c:strCache>
            </c:strRef>
          </c:tx>
          <c:spPr>
            <a:solidFill>
              <a:srgbClr val="FFC000"/>
            </a:solidFill>
            <a:ln>
              <a:solidFill>
                <a:srgbClr val="FFC000"/>
              </a:solidFill>
            </a:ln>
            <a:effectLst/>
          </c:spPr>
          <c:invertIfNegative val="0"/>
          <c:cat>
            <c:numRef>
              <c:f>I.4!$A$4:$A$20</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I.4!$D$4:$D$20</c:f>
              <c:numCache>
                <c:formatCode>#,##0.00</c:formatCode>
                <c:ptCount val="17"/>
                <c:pt idx="0">
                  <c:v>3953</c:v>
                </c:pt>
                <c:pt idx="1">
                  <c:v>4386</c:v>
                </c:pt>
                <c:pt idx="2">
                  <c:v>3207</c:v>
                </c:pt>
                <c:pt idx="3">
                  <c:v>3853</c:v>
                </c:pt>
                <c:pt idx="4">
                  <c:v>3295</c:v>
                </c:pt>
                <c:pt idx="5">
                  <c:v>3848</c:v>
                </c:pt>
                <c:pt idx="6">
                  <c:v>3466</c:v>
                </c:pt>
                <c:pt idx="7">
                  <c:v>3539</c:v>
                </c:pt>
                <c:pt idx="8">
                  <c:v>3664</c:v>
                </c:pt>
                <c:pt idx="9">
                  <c:v>3345</c:v>
                </c:pt>
                <c:pt idx="10">
                  <c:v>3733</c:v>
                </c:pt>
                <c:pt idx="11">
                  <c:v>3030</c:v>
                </c:pt>
                <c:pt idx="12">
                  <c:v>3063.3</c:v>
                </c:pt>
                <c:pt idx="13">
                  <c:v>3524.72</c:v>
                </c:pt>
                <c:pt idx="14">
                  <c:v>3766.57</c:v>
                </c:pt>
                <c:pt idx="15">
                  <c:v>3762.93</c:v>
                </c:pt>
                <c:pt idx="16" formatCode="General">
                  <c:v>4019.52</c:v>
                </c:pt>
              </c:numCache>
            </c:numRef>
          </c:val>
          <c:extLst>
            <c:ext xmlns:c16="http://schemas.microsoft.com/office/drawing/2014/chart" uri="{C3380CC4-5D6E-409C-BE32-E72D297353CC}">
              <c16:uniqueId val="{00000001-47D8-443C-8D66-B1124B0B8EF9}"/>
            </c:ext>
          </c:extLst>
        </c:ser>
        <c:ser>
          <c:idx val="1"/>
          <c:order val="2"/>
          <c:tx>
            <c:strRef>
              <c:f>I.4!$C$3</c:f>
              <c:strCache>
                <c:ptCount val="1"/>
                <c:pt idx="0">
                  <c:v>Nebezpečné odpady
[kg/obyv/rok] </c:v>
                </c:pt>
              </c:strCache>
            </c:strRef>
          </c:tx>
          <c:spPr>
            <a:solidFill>
              <a:schemeClr val="bg1">
                <a:lumMod val="50000"/>
              </a:schemeClr>
            </a:solidFill>
            <a:ln>
              <a:noFill/>
            </a:ln>
            <a:effectLst/>
          </c:spPr>
          <c:invertIfNegative val="0"/>
          <c:cat>
            <c:numRef>
              <c:f>I.4!$A$4:$A$20</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numCache>
            </c:numRef>
          </c:cat>
          <c:val>
            <c:numRef>
              <c:f>I.4!$C$4:$C$20</c:f>
              <c:numCache>
                <c:formatCode>#,##0.00</c:formatCode>
                <c:ptCount val="17"/>
                <c:pt idx="0">
                  <c:v>272</c:v>
                </c:pt>
                <c:pt idx="1">
                  <c:v>255</c:v>
                </c:pt>
                <c:pt idx="2">
                  <c:v>246</c:v>
                </c:pt>
                <c:pt idx="3">
                  <c:v>282</c:v>
                </c:pt>
                <c:pt idx="4">
                  <c:v>356</c:v>
                </c:pt>
                <c:pt idx="5">
                  <c:v>266</c:v>
                </c:pt>
                <c:pt idx="6">
                  <c:v>390</c:v>
                </c:pt>
                <c:pt idx="7">
                  <c:v>226</c:v>
                </c:pt>
                <c:pt idx="8">
                  <c:v>176</c:v>
                </c:pt>
                <c:pt idx="9">
                  <c:v>160</c:v>
                </c:pt>
                <c:pt idx="10">
                  <c:v>194</c:v>
                </c:pt>
                <c:pt idx="11">
                  <c:v>180</c:v>
                </c:pt>
                <c:pt idx="12">
                  <c:v>281.39</c:v>
                </c:pt>
                <c:pt idx="13">
                  <c:v>317.61</c:v>
                </c:pt>
                <c:pt idx="14">
                  <c:v>271.66000000000003</c:v>
                </c:pt>
                <c:pt idx="15" formatCode="General">
                  <c:v>256.74</c:v>
                </c:pt>
                <c:pt idx="16" formatCode="General">
                  <c:v>184.75</c:v>
                </c:pt>
              </c:numCache>
            </c:numRef>
          </c:val>
          <c:extLst>
            <c:ext xmlns:c16="http://schemas.microsoft.com/office/drawing/2014/chart" uri="{C3380CC4-5D6E-409C-BE32-E72D297353CC}">
              <c16:uniqueId val="{00000002-47D8-443C-8D66-B1124B0B8EF9}"/>
            </c:ext>
          </c:extLst>
        </c:ser>
        <c:dLbls>
          <c:showLegendKey val="0"/>
          <c:showVal val="0"/>
          <c:showCatName val="0"/>
          <c:showSerName val="0"/>
          <c:showPercent val="0"/>
          <c:showBubbleSize val="0"/>
        </c:dLbls>
        <c:gapWidth val="50"/>
        <c:axId val="1440070864"/>
        <c:axId val="1439897200"/>
      </c:barChart>
      <c:lineChart>
        <c:grouping val="standard"/>
        <c:varyColors val="0"/>
        <c:ser>
          <c:idx val="3"/>
          <c:order val="3"/>
          <c:tx>
            <c:strRef>
              <c:f>I.4!$E$3</c:f>
              <c:strCache>
                <c:ptCount val="1"/>
                <c:pt idx="0">
                  <c:v>Komunální odpady
[kg/obyv/rok] </c:v>
                </c:pt>
              </c:strCache>
            </c:strRef>
          </c:tx>
          <c:spPr>
            <a:ln w="38100" cap="rnd">
              <a:solidFill>
                <a:srgbClr val="00B050"/>
              </a:solidFill>
              <a:round/>
            </a:ln>
            <a:effectLst/>
          </c:spPr>
          <c:marker>
            <c:symbol val="none"/>
          </c:marker>
          <c:cat>
            <c:numRef>
              <c:f>I.4!$A$4:$A$18</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I.4!$E$4:$E$20</c:f>
              <c:numCache>
                <c:formatCode>#,##0.00</c:formatCode>
                <c:ptCount val="17"/>
                <c:pt idx="0">
                  <c:v>394.9</c:v>
                </c:pt>
                <c:pt idx="1">
                  <c:v>369</c:v>
                </c:pt>
                <c:pt idx="2">
                  <c:v>353</c:v>
                </c:pt>
                <c:pt idx="3">
                  <c:v>424.2</c:v>
                </c:pt>
                <c:pt idx="4">
                  <c:v>466.6</c:v>
                </c:pt>
                <c:pt idx="5">
                  <c:v>539.20000000000005</c:v>
                </c:pt>
                <c:pt idx="6">
                  <c:v>572.53</c:v>
                </c:pt>
                <c:pt idx="7">
                  <c:v>538.54</c:v>
                </c:pt>
                <c:pt idx="8">
                  <c:v>511.37</c:v>
                </c:pt>
                <c:pt idx="9">
                  <c:v>546.59</c:v>
                </c:pt>
                <c:pt idx="10">
                  <c:v>496.12</c:v>
                </c:pt>
                <c:pt idx="11">
                  <c:v>522.03</c:v>
                </c:pt>
                <c:pt idx="12">
                  <c:v>525.41999999999996</c:v>
                </c:pt>
                <c:pt idx="13">
                  <c:v>539.52</c:v>
                </c:pt>
                <c:pt idx="14">
                  <c:v>546.16</c:v>
                </c:pt>
                <c:pt idx="15" formatCode="General">
                  <c:v>535.64</c:v>
                </c:pt>
                <c:pt idx="16" formatCode="General">
                  <c:v>555.35</c:v>
                </c:pt>
              </c:numCache>
            </c:numRef>
          </c:val>
          <c:smooth val="0"/>
          <c:extLst>
            <c:ext xmlns:c16="http://schemas.microsoft.com/office/drawing/2014/chart" uri="{C3380CC4-5D6E-409C-BE32-E72D297353CC}">
              <c16:uniqueId val="{00000003-47D8-443C-8D66-B1124B0B8EF9}"/>
            </c:ext>
          </c:extLst>
        </c:ser>
        <c:dLbls>
          <c:showLegendKey val="0"/>
          <c:showVal val="0"/>
          <c:showCatName val="0"/>
          <c:showSerName val="0"/>
          <c:showPercent val="0"/>
          <c:showBubbleSize val="0"/>
        </c:dLbls>
        <c:marker val="1"/>
        <c:smooth val="0"/>
        <c:axId val="1440070864"/>
        <c:axId val="1439897200"/>
      </c:lineChart>
      <c:catAx>
        <c:axId val="144007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cs-CZ"/>
          </a:p>
        </c:txPr>
        <c:crossAx val="1439897200"/>
        <c:crosses val="autoZero"/>
        <c:auto val="1"/>
        <c:lblAlgn val="ctr"/>
        <c:lblOffset val="100"/>
        <c:noMultiLvlLbl val="0"/>
      </c:catAx>
      <c:valAx>
        <c:axId val="1439897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cs-CZ"/>
          </a:p>
        </c:txPr>
        <c:crossAx val="144007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35ec3c-6bb2-439d-9879-c85471f652ac">
      <Terms xmlns="http://schemas.microsoft.com/office/infopath/2007/PartnerControls"/>
    </lcf76f155ced4ddcb4097134ff3c332f>
    <TaxCatchAll xmlns="ae3da3e2-e8a4-406f-8ce4-5f00defecd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AA13FF651B454D918D4E583F0D97ED" ma:contentTypeVersion="25" ma:contentTypeDescription="Create a new document." ma:contentTypeScope="" ma:versionID="463a8a5a633e7ffdd4f4373f831277f7">
  <xsd:schema xmlns:xsd="http://www.w3.org/2001/XMLSchema" xmlns:xs="http://www.w3.org/2001/XMLSchema" xmlns:p="http://schemas.microsoft.com/office/2006/metadata/properties" xmlns:ns2="7a35ec3c-6bb2-439d-9879-c85471f652ac" xmlns:ns3="ae3da3e2-e8a4-406f-8ce4-5f00defecd5b" targetNamespace="http://schemas.microsoft.com/office/2006/metadata/properties" ma:root="true" ma:fieldsID="6a00ca9cb166ff26b48ab82a1860e6bf" ns2:_="" ns3:_="">
    <xsd:import namespace="7a35ec3c-6bb2-439d-9879-c85471f652ac"/>
    <xsd:import namespace="ae3da3e2-e8a4-406f-8ce4-5f00defecd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ec3c-6bb2-439d-9879-c85471f65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da3e2-e8a4-406f-8ce4-5f00defecd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a8b3035-1e92-41aa-a440-ae955594168a}" ma:internalName="TaxCatchAll" ma:showField="CatchAllData" ma:web="ae3da3e2-e8a4-406f-8ce4-5f00defec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049A6-8664-422F-8B9A-C0C099FE62AA}">
  <ds:schemaRefs>
    <ds:schemaRef ds:uri="http://schemas.microsoft.com/sharepoint/v3/contenttype/forms"/>
  </ds:schemaRefs>
</ds:datastoreItem>
</file>

<file path=customXml/itemProps2.xml><?xml version="1.0" encoding="utf-8"?>
<ds:datastoreItem xmlns:ds="http://schemas.openxmlformats.org/officeDocument/2006/customXml" ds:itemID="{768FC5BF-4BED-4010-A1C8-C23ED1ECE2C6}">
  <ds:schemaRefs>
    <ds:schemaRef ds:uri="http://schemas.openxmlformats.org/officeDocument/2006/bibliography"/>
  </ds:schemaRefs>
</ds:datastoreItem>
</file>

<file path=customXml/itemProps3.xml><?xml version="1.0" encoding="utf-8"?>
<ds:datastoreItem xmlns:ds="http://schemas.openxmlformats.org/officeDocument/2006/customXml" ds:itemID="{9452E59C-5E58-4682-94CD-2A69FDED6C8D}">
  <ds:schemaRefs>
    <ds:schemaRef ds:uri="http://schemas.microsoft.com/office/2006/metadata/properties"/>
    <ds:schemaRef ds:uri="http://schemas.microsoft.com/office/infopath/2007/PartnerControls"/>
    <ds:schemaRef ds:uri="7a35ec3c-6bb2-439d-9879-c85471f652ac"/>
    <ds:schemaRef ds:uri="ae3da3e2-e8a4-406f-8ce4-5f00defecd5b"/>
  </ds:schemaRefs>
</ds:datastoreItem>
</file>

<file path=customXml/itemProps4.xml><?xml version="1.0" encoding="utf-8"?>
<ds:datastoreItem xmlns:ds="http://schemas.openxmlformats.org/officeDocument/2006/customXml" ds:itemID="{FC936E41-9150-4F21-B219-5B5C0594F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5ec3c-6bb2-439d-9879-c85471f652ac"/>
    <ds:schemaRef ds:uri="ae3da3e2-e8a4-406f-8ce4-5f00defec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138</Pages>
  <Words>36739</Words>
  <Characters>216766</Characters>
  <Application>Microsoft Office Word</Application>
  <DocSecurity>0</DocSecurity>
  <Lines>1806</Lines>
  <Paragraphs>505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253000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Vakrman</dc:creator>
  <cp:lastModifiedBy>Hellemannová Jana</cp:lastModifiedBy>
  <cp:revision>12</cp:revision>
  <cp:lastPrinted>2015-12-10T18:49:00Z</cp:lastPrinted>
  <dcterms:created xsi:type="dcterms:W3CDTF">2023-07-24T10:55:00Z</dcterms:created>
  <dcterms:modified xsi:type="dcterms:W3CDTF">2023-08-10T08:26:00Z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2023-07-20T09:57:12Z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14a6faa3-be17-45c0-9d5e-2be705fda6f7</vt:lpwstr>
  </property>
  <property fmtid="{D5CDD505-2E9C-101B-9397-08002B2CF9AE}" pid="8" name="MSIP_Label_bc18e8b5-cf04-4356-9f73-4b8f937bc4ae_ContentBits">
    <vt:lpwstr>0</vt:lpwstr>
  </property>
  <property fmtid="{D5CDD505-2E9C-101B-9397-08002B2CF9AE}" pid="9" name="ContentTypeId">
    <vt:lpwstr>0x01010093AA13FF651B454D918D4E583F0D97ED</vt:lpwstr>
  </property>
  <property fmtid="{D5CDD505-2E9C-101B-9397-08002B2CF9AE}" pid="10" name="MediaServiceImageTags">
    <vt:lpwstr/>
  </property>
</Properties>
</file>