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0B2C" w14:textId="77777777" w:rsidR="00310A28" w:rsidRPr="00CC3377" w:rsidRDefault="00310A28" w:rsidP="00F96199">
      <w:pPr>
        <w:spacing w:after="0" w:line="240" w:lineRule="auto"/>
        <w:ind w:left="7788"/>
        <w:jc w:val="right"/>
        <w:rPr>
          <w:rFonts w:ascii="Tahoma" w:eastAsia="Times New Roman" w:hAnsi="Tahoma" w:cs="Tahoma"/>
          <w:sz w:val="20"/>
          <w:szCs w:val="20"/>
          <w:bdr w:val="single" w:sz="6" w:space="4" w:color="000000" w:frame="1"/>
          <w:shd w:val="clear" w:color="auto" w:fill="FFFFFF"/>
          <w:lang w:eastAsia="cs-CZ"/>
        </w:rPr>
      </w:pPr>
      <w:r w:rsidRPr="00CC3377">
        <w:rPr>
          <w:rFonts w:ascii="Tahoma" w:eastAsia="Times New Roman" w:hAnsi="Tahoma" w:cs="Tahoma"/>
          <w:b/>
          <w:bCs/>
          <w:sz w:val="40"/>
          <w:szCs w:val="40"/>
          <w:bdr w:val="single" w:sz="6" w:space="4" w:color="000000" w:frame="1"/>
          <w:shd w:val="clear" w:color="auto" w:fill="FFFFFF"/>
          <w:lang w:eastAsia="cs-CZ"/>
        </w:rPr>
        <w:t>11</w:t>
      </w:r>
    </w:p>
    <w:p w14:paraId="49C28C8C" w14:textId="77777777" w:rsidR="00310A28" w:rsidRPr="00CC3377" w:rsidRDefault="00310A28" w:rsidP="0031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796B079" w14:textId="77777777" w:rsidR="00310A28" w:rsidRPr="00CC3377" w:rsidRDefault="00310A28" w:rsidP="00310A28">
      <w:pPr>
        <w:spacing w:after="0" w:line="240" w:lineRule="auto"/>
        <w:jc w:val="center"/>
        <w:rPr>
          <w:rFonts w:ascii="Tahoma" w:eastAsia="Times New Roman" w:hAnsi="Tahoma" w:cs="Tahoma"/>
          <w:caps/>
          <w:sz w:val="20"/>
          <w:szCs w:val="20"/>
          <w:lang w:eastAsia="cs-CZ"/>
        </w:rPr>
      </w:pPr>
      <w:r w:rsidRPr="00CC3377">
        <w:rPr>
          <w:rFonts w:ascii="Tahoma" w:eastAsia="Times New Roman" w:hAnsi="Tahoma" w:cs="Tahoma"/>
          <w:b/>
          <w:bCs/>
          <w:caps/>
          <w:sz w:val="36"/>
          <w:szCs w:val="36"/>
          <w:lang w:eastAsia="cs-CZ"/>
        </w:rPr>
        <w:t>Moravskoslezský kraj</w:t>
      </w:r>
    </w:p>
    <w:p w14:paraId="7AFCF515" w14:textId="77777777" w:rsidR="00310A28" w:rsidRPr="00CC3377" w:rsidRDefault="00310A28" w:rsidP="00310A28">
      <w:pPr>
        <w:spacing w:after="0" w:line="240" w:lineRule="auto"/>
        <w:jc w:val="center"/>
        <w:rPr>
          <w:rFonts w:ascii="Tahoma" w:eastAsia="Times New Roman" w:hAnsi="Tahoma" w:cs="Tahoma"/>
          <w:caps/>
          <w:sz w:val="20"/>
          <w:szCs w:val="20"/>
          <w:lang w:eastAsia="cs-CZ"/>
        </w:rPr>
      </w:pPr>
      <w:r w:rsidRPr="00CC3377">
        <w:rPr>
          <w:rFonts w:ascii="Tahoma" w:eastAsia="Times New Roman" w:hAnsi="Tahoma" w:cs="Tahoma"/>
          <w:b/>
          <w:bCs/>
          <w:caps/>
          <w:sz w:val="36"/>
          <w:szCs w:val="36"/>
          <w:lang w:eastAsia="cs-CZ"/>
        </w:rPr>
        <w:t>ZASTUPITELSTVO KRAJE</w:t>
      </w:r>
    </w:p>
    <w:p w14:paraId="2AF61127" w14:textId="77777777" w:rsidR="00310A28" w:rsidRPr="00CC3377" w:rsidRDefault="00310A28" w:rsidP="00CC3377">
      <w:pPr>
        <w:keepNext/>
        <w:spacing w:before="3720" w:after="0" w:line="240" w:lineRule="auto"/>
        <w:jc w:val="center"/>
        <w:rPr>
          <w:rFonts w:ascii="Tahoma" w:eastAsia="Times New Roman" w:hAnsi="Tahoma" w:cs="Tahoma"/>
          <w:caps/>
          <w:sz w:val="24"/>
          <w:szCs w:val="24"/>
          <w:lang w:eastAsia="cs-CZ"/>
        </w:rPr>
      </w:pPr>
      <w:r w:rsidRPr="00CC3377">
        <w:rPr>
          <w:rFonts w:ascii="Tahoma" w:eastAsia="Times New Roman" w:hAnsi="Tahoma" w:cs="Tahoma"/>
          <w:b/>
          <w:bCs/>
          <w:caps/>
          <w:sz w:val="40"/>
          <w:szCs w:val="40"/>
          <w:lang w:eastAsia="cs-CZ"/>
        </w:rPr>
        <w:t>zásady</w:t>
      </w:r>
    </w:p>
    <w:p w14:paraId="3CFCC0D0" w14:textId="77777777" w:rsidR="00310A28" w:rsidRPr="00CC3377" w:rsidRDefault="00310A28" w:rsidP="00310A28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cs-CZ"/>
        </w:rPr>
      </w:pPr>
      <w:r w:rsidRPr="00CC3377">
        <w:rPr>
          <w:rFonts w:ascii="Tahoma" w:eastAsia="Times New Roman" w:hAnsi="Tahoma" w:cs="Tahoma"/>
          <w:b/>
          <w:bCs/>
          <w:sz w:val="36"/>
          <w:szCs w:val="36"/>
          <w:lang w:eastAsia="cs-CZ"/>
        </w:rPr>
        <w:t>převodu a nabytí nemovitých věcí</w:t>
      </w:r>
    </w:p>
    <w:p w14:paraId="713C51EE" w14:textId="57C687B6" w:rsidR="008B5612" w:rsidRPr="00CC3377" w:rsidRDefault="008B5612" w:rsidP="00CC3377">
      <w:pPr>
        <w:spacing w:before="1200"/>
        <w:jc w:val="center"/>
        <w:rPr>
          <w:rFonts w:ascii="Tahoma" w:hAnsi="Tahoma" w:cs="Tahoma"/>
          <w:b/>
          <w:bCs/>
          <w:color w:val="000000" w:themeColor="text1"/>
          <w:sz w:val="28"/>
          <w:szCs w:val="23"/>
        </w:rPr>
      </w:pPr>
    </w:p>
    <w:p w14:paraId="669F0428" w14:textId="5F8530E9" w:rsidR="00D535B4" w:rsidRPr="00CC3377" w:rsidRDefault="00D535B4" w:rsidP="00CC3377">
      <w:pPr>
        <w:spacing w:before="3960"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CC3377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cs-CZ"/>
        </w:rPr>
        <w:t xml:space="preserve">Schváleno zastupitelstvem kraje usnesením </w:t>
      </w:r>
      <w:r w:rsidR="00090E5B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cs-CZ"/>
        </w:rPr>
        <w:t xml:space="preserve">č. </w:t>
      </w:r>
      <w:r w:rsidR="00EA0288" w:rsidRPr="00CC3377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cs-CZ"/>
        </w:rPr>
        <w:t>……………</w:t>
      </w:r>
      <w:r w:rsidR="0047236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cs-CZ"/>
        </w:rPr>
        <w:t xml:space="preserve"> ze dne </w:t>
      </w:r>
      <w:r w:rsidR="000D07F2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cs-CZ"/>
        </w:rPr>
        <w:t>7</w:t>
      </w:r>
      <w:r w:rsidR="0047236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cs-CZ"/>
        </w:rPr>
        <w:t xml:space="preserve">. </w:t>
      </w:r>
      <w:r w:rsidR="000D07F2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cs-CZ"/>
        </w:rPr>
        <w:t>9</w:t>
      </w:r>
      <w:r w:rsidR="0047236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cs-CZ"/>
        </w:rPr>
        <w:t xml:space="preserve">. 2023 s účinností ode dne </w:t>
      </w:r>
      <w:r w:rsidR="00090E5B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cs-CZ"/>
        </w:rPr>
        <w:t>1. 10. 2023</w:t>
      </w:r>
    </w:p>
    <w:p w14:paraId="497B1E4E" w14:textId="6247B0C5" w:rsidR="008A2B95" w:rsidRPr="00CC3377" w:rsidRDefault="008A2B95" w:rsidP="00310A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3555D0A" w14:textId="60AE7CC5" w:rsidR="00CC3377" w:rsidRPr="00CC3377" w:rsidRDefault="00CC3377">
      <w:pPr>
        <w:rPr>
          <w:rFonts w:ascii="Tahoma" w:eastAsia="Times New Roman" w:hAnsi="Tahoma" w:cs="Tahoma"/>
          <w:sz w:val="24"/>
          <w:szCs w:val="24"/>
          <w:lang w:eastAsia="cs-CZ"/>
        </w:rPr>
      </w:pPr>
      <w:r w:rsidRPr="00CC3377">
        <w:rPr>
          <w:rFonts w:ascii="Tahoma" w:eastAsia="Times New Roman" w:hAnsi="Tahoma" w:cs="Tahoma"/>
          <w:sz w:val="24"/>
          <w:szCs w:val="24"/>
          <w:lang w:eastAsia="cs-CZ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95688509"/>
        <w:docPartObj>
          <w:docPartGallery w:val="Table of Contents"/>
          <w:docPartUnique/>
        </w:docPartObj>
      </w:sdtPr>
      <w:sdtContent>
        <w:p w14:paraId="1C918179" w14:textId="1F246CA7" w:rsidR="00932C0C" w:rsidRDefault="00932C0C" w:rsidP="00932C0C">
          <w:pPr>
            <w:pStyle w:val="Nadpisobsahu"/>
            <w:jc w:val="left"/>
            <w:rPr>
              <w:b w:val="0"/>
              <w:sz w:val="22"/>
              <w:szCs w:val="24"/>
            </w:rPr>
          </w:pPr>
          <w:r w:rsidRPr="00932C0C">
            <w:rPr>
              <w:b w:val="0"/>
              <w:sz w:val="22"/>
              <w:szCs w:val="24"/>
            </w:rPr>
            <w:t>Obsah</w:t>
          </w:r>
        </w:p>
        <w:p w14:paraId="536909C6" w14:textId="77777777" w:rsidR="00932C0C" w:rsidRPr="00932C0C" w:rsidRDefault="00932C0C" w:rsidP="00932C0C">
          <w:pPr>
            <w:rPr>
              <w:lang w:eastAsia="cs-CZ"/>
            </w:rPr>
          </w:pPr>
        </w:p>
        <w:p w14:paraId="194C4802" w14:textId="31C5F1FD" w:rsidR="00932C0C" w:rsidRPr="00932C0C" w:rsidRDefault="00932C0C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r w:rsidRPr="00932C0C">
            <w:rPr>
              <w:b w:val="0"/>
              <w:caps w:val="0"/>
            </w:rPr>
            <w:fldChar w:fldCharType="begin"/>
          </w:r>
          <w:r w:rsidRPr="00932C0C">
            <w:rPr>
              <w:b w:val="0"/>
              <w:caps w:val="0"/>
            </w:rPr>
            <w:instrText xml:space="preserve"> TOC \o "1-3" \h \z \u </w:instrText>
          </w:r>
          <w:r w:rsidRPr="00932C0C">
            <w:rPr>
              <w:b w:val="0"/>
              <w:caps w:val="0"/>
            </w:rPr>
            <w:fldChar w:fldCharType="separate"/>
          </w:r>
          <w:hyperlink w:anchor="_Toc134531909" w:history="1">
            <w:r w:rsidRPr="00932C0C">
              <w:rPr>
                <w:rStyle w:val="Hypertextovodkaz"/>
                <w:b w:val="0"/>
                <w:caps w:val="0"/>
                <w:noProof/>
              </w:rPr>
              <w:t>Čl.1</w:t>
            </w:r>
            <w:r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Pr="00932C0C">
              <w:rPr>
                <w:rStyle w:val="Hypertextovodkaz"/>
                <w:b w:val="0"/>
                <w:caps w:val="0"/>
                <w:noProof/>
              </w:rPr>
              <w:t>Úvodní ustanovení</w:t>
            </w:r>
            <w:r w:rsidRPr="00932C0C">
              <w:rPr>
                <w:b w:val="0"/>
                <w:caps w:val="0"/>
                <w:noProof/>
                <w:webHidden/>
              </w:rPr>
              <w:tab/>
            </w:r>
            <w:r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Pr="00932C0C">
              <w:rPr>
                <w:b w:val="0"/>
                <w:caps w:val="0"/>
                <w:noProof/>
                <w:webHidden/>
              </w:rPr>
              <w:instrText xml:space="preserve"> PAGEREF _Toc134531909 \h </w:instrText>
            </w:r>
            <w:r w:rsidRPr="00932C0C">
              <w:rPr>
                <w:b w:val="0"/>
                <w:caps w:val="0"/>
                <w:noProof/>
                <w:webHidden/>
              </w:rPr>
            </w:r>
            <w:r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3</w:t>
            </w:r>
            <w:r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1E734055" w14:textId="34977700" w:rsidR="00932C0C" w:rsidRPr="00932C0C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hyperlink w:anchor="_Toc134531910" w:history="1">
            <w:r w:rsidR="00932C0C" w:rsidRPr="00932C0C">
              <w:rPr>
                <w:rStyle w:val="Hypertextovodkaz"/>
                <w:b w:val="0"/>
                <w:caps w:val="0"/>
                <w:noProof/>
              </w:rPr>
              <w:t>Čl.2</w:t>
            </w:r>
            <w:r w:rsidR="00932C0C"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="00932C0C" w:rsidRPr="00932C0C">
              <w:rPr>
                <w:rStyle w:val="Hypertextovodkaz"/>
                <w:b w:val="0"/>
                <w:caps w:val="0"/>
                <w:noProof/>
              </w:rPr>
              <w:t>Předmět a způsoby převodu a nabytí nemovitých věcí</w:t>
            </w:r>
            <w:r w:rsidR="00932C0C" w:rsidRPr="00932C0C">
              <w:rPr>
                <w:b w:val="0"/>
                <w:caps w:val="0"/>
                <w:noProof/>
                <w:webHidden/>
              </w:rPr>
              <w:tab/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="00932C0C" w:rsidRPr="00932C0C">
              <w:rPr>
                <w:b w:val="0"/>
                <w:caps w:val="0"/>
                <w:noProof/>
                <w:webHidden/>
              </w:rPr>
              <w:instrText xml:space="preserve"> PAGEREF _Toc134531910 \h </w:instrText>
            </w:r>
            <w:r w:rsidR="00932C0C" w:rsidRPr="00932C0C">
              <w:rPr>
                <w:b w:val="0"/>
                <w:caps w:val="0"/>
                <w:noProof/>
                <w:webHidden/>
              </w:rPr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3</w:t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4677BAEB" w14:textId="3D45943E" w:rsidR="00932C0C" w:rsidRPr="00932C0C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hyperlink w:anchor="_Toc134531911" w:history="1">
            <w:r w:rsidR="00932C0C" w:rsidRPr="00932C0C">
              <w:rPr>
                <w:rStyle w:val="Hypertextovodkaz"/>
                <w:b w:val="0"/>
                <w:caps w:val="0"/>
                <w:noProof/>
              </w:rPr>
              <w:t>Čl.3</w:t>
            </w:r>
            <w:r w:rsidR="00932C0C"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="00932C0C" w:rsidRPr="00932C0C">
              <w:rPr>
                <w:rStyle w:val="Hypertextovodkaz"/>
                <w:b w:val="0"/>
                <w:caps w:val="0"/>
                <w:noProof/>
              </w:rPr>
              <w:t>Příprava převodu a nabytí nemovitých věcí a nutné podklady</w:t>
            </w:r>
            <w:r w:rsidR="00932C0C" w:rsidRPr="00932C0C">
              <w:rPr>
                <w:b w:val="0"/>
                <w:caps w:val="0"/>
                <w:noProof/>
                <w:webHidden/>
              </w:rPr>
              <w:tab/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="00932C0C" w:rsidRPr="00932C0C">
              <w:rPr>
                <w:b w:val="0"/>
                <w:caps w:val="0"/>
                <w:noProof/>
                <w:webHidden/>
              </w:rPr>
              <w:instrText xml:space="preserve"> PAGEREF _Toc134531911 \h </w:instrText>
            </w:r>
            <w:r w:rsidR="00932C0C" w:rsidRPr="00932C0C">
              <w:rPr>
                <w:b w:val="0"/>
                <w:caps w:val="0"/>
                <w:noProof/>
                <w:webHidden/>
              </w:rPr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5</w:t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7A4AB27E" w14:textId="2373F1AA" w:rsidR="00932C0C" w:rsidRPr="00932C0C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hyperlink w:anchor="_Toc134531912" w:history="1">
            <w:r w:rsidR="00932C0C" w:rsidRPr="00932C0C">
              <w:rPr>
                <w:rStyle w:val="Hypertextovodkaz"/>
                <w:b w:val="0"/>
                <w:caps w:val="0"/>
                <w:noProof/>
              </w:rPr>
              <w:t>Čl.4</w:t>
            </w:r>
            <w:r w:rsidR="00932C0C"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="00932C0C" w:rsidRPr="00932C0C">
              <w:rPr>
                <w:rStyle w:val="Hypertextovodkaz"/>
                <w:b w:val="0"/>
                <w:caps w:val="0"/>
                <w:noProof/>
              </w:rPr>
              <w:t>Způsoby ocenění nemovitých věcí</w:t>
            </w:r>
            <w:r w:rsidR="00932C0C" w:rsidRPr="00932C0C">
              <w:rPr>
                <w:b w:val="0"/>
                <w:caps w:val="0"/>
                <w:noProof/>
                <w:webHidden/>
              </w:rPr>
              <w:tab/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="00932C0C" w:rsidRPr="00932C0C">
              <w:rPr>
                <w:b w:val="0"/>
                <w:caps w:val="0"/>
                <w:noProof/>
                <w:webHidden/>
              </w:rPr>
              <w:instrText xml:space="preserve"> PAGEREF _Toc134531912 \h </w:instrText>
            </w:r>
            <w:r w:rsidR="00932C0C" w:rsidRPr="00932C0C">
              <w:rPr>
                <w:b w:val="0"/>
                <w:caps w:val="0"/>
                <w:noProof/>
                <w:webHidden/>
              </w:rPr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5</w:t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1EAE85E9" w14:textId="61DF12B9" w:rsidR="00932C0C" w:rsidRPr="00932C0C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hyperlink w:anchor="_Toc134531913" w:history="1">
            <w:r w:rsidR="00932C0C" w:rsidRPr="00932C0C">
              <w:rPr>
                <w:rStyle w:val="Hypertextovodkaz"/>
                <w:b w:val="0"/>
                <w:caps w:val="0"/>
                <w:noProof/>
              </w:rPr>
              <w:t>Čl.5</w:t>
            </w:r>
            <w:r w:rsidR="00932C0C"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="00932C0C" w:rsidRPr="00932C0C">
              <w:rPr>
                <w:rStyle w:val="Hypertextovodkaz"/>
                <w:b w:val="0"/>
                <w:caps w:val="0"/>
                <w:noProof/>
              </w:rPr>
              <w:t>Předkládání návrhů na převod nemovitých věcí orgánům kraje</w:t>
            </w:r>
            <w:r w:rsidR="00932C0C" w:rsidRPr="00932C0C">
              <w:rPr>
                <w:b w:val="0"/>
                <w:caps w:val="0"/>
                <w:noProof/>
                <w:webHidden/>
              </w:rPr>
              <w:tab/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="00932C0C" w:rsidRPr="00932C0C">
              <w:rPr>
                <w:b w:val="0"/>
                <w:caps w:val="0"/>
                <w:noProof/>
                <w:webHidden/>
              </w:rPr>
              <w:instrText xml:space="preserve"> PAGEREF _Toc134531913 \h </w:instrText>
            </w:r>
            <w:r w:rsidR="00932C0C" w:rsidRPr="00932C0C">
              <w:rPr>
                <w:b w:val="0"/>
                <w:caps w:val="0"/>
                <w:noProof/>
                <w:webHidden/>
              </w:rPr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5</w:t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2853F21F" w14:textId="795175E2" w:rsidR="00932C0C" w:rsidRPr="00932C0C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hyperlink w:anchor="_Toc134531914" w:history="1">
            <w:r w:rsidR="00932C0C" w:rsidRPr="00932C0C">
              <w:rPr>
                <w:rStyle w:val="Hypertextovodkaz"/>
                <w:b w:val="0"/>
                <w:caps w:val="0"/>
                <w:noProof/>
              </w:rPr>
              <w:t>Čl.6</w:t>
            </w:r>
            <w:r w:rsidR="00932C0C"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="00932C0C" w:rsidRPr="00932C0C">
              <w:rPr>
                <w:rStyle w:val="Hypertextovodkaz"/>
                <w:b w:val="0"/>
                <w:caps w:val="0"/>
                <w:noProof/>
              </w:rPr>
              <w:t>Prodej prostřednictvím elektronické aukce</w:t>
            </w:r>
            <w:r w:rsidR="00932C0C" w:rsidRPr="00932C0C">
              <w:rPr>
                <w:b w:val="0"/>
                <w:caps w:val="0"/>
                <w:noProof/>
                <w:webHidden/>
              </w:rPr>
              <w:tab/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="00932C0C" w:rsidRPr="00932C0C">
              <w:rPr>
                <w:b w:val="0"/>
                <w:caps w:val="0"/>
                <w:noProof/>
                <w:webHidden/>
              </w:rPr>
              <w:instrText xml:space="preserve"> PAGEREF _Toc134531914 \h </w:instrText>
            </w:r>
            <w:r w:rsidR="00932C0C" w:rsidRPr="00932C0C">
              <w:rPr>
                <w:b w:val="0"/>
                <w:caps w:val="0"/>
                <w:noProof/>
                <w:webHidden/>
              </w:rPr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6</w:t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377C44C3" w14:textId="206039F7" w:rsidR="00932C0C" w:rsidRPr="00932C0C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hyperlink w:anchor="_Toc134531915" w:history="1">
            <w:r w:rsidR="00932C0C" w:rsidRPr="00932C0C">
              <w:rPr>
                <w:rStyle w:val="Hypertextovodkaz"/>
                <w:b w:val="0"/>
                <w:caps w:val="0"/>
                <w:noProof/>
              </w:rPr>
              <w:t>Čl.7</w:t>
            </w:r>
            <w:r w:rsidR="00932C0C"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="00932C0C" w:rsidRPr="00932C0C">
              <w:rPr>
                <w:rStyle w:val="Hypertextovodkaz"/>
                <w:b w:val="0"/>
                <w:caps w:val="0"/>
                <w:noProof/>
              </w:rPr>
              <w:t>Průběh elektronické aukce</w:t>
            </w:r>
            <w:r w:rsidR="00932C0C" w:rsidRPr="00932C0C">
              <w:rPr>
                <w:b w:val="0"/>
                <w:caps w:val="0"/>
                <w:noProof/>
                <w:webHidden/>
              </w:rPr>
              <w:tab/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="00932C0C" w:rsidRPr="00932C0C">
              <w:rPr>
                <w:b w:val="0"/>
                <w:caps w:val="0"/>
                <w:noProof/>
                <w:webHidden/>
              </w:rPr>
              <w:instrText xml:space="preserve"> PAGEREF _Toc134531915 \h </w:instrText>
            </w:r>
            <w:r w:rsidR="00932C0C" w:rsidRPr="00932C0C">
              <w:rPr>
                <w:b w:val="0"/>
                <w:caps w:val="0"/>
                <w:noProof/>
                <w:webHidden/>
              </w:rPr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7</w:t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3566BAD7" w14:textId="598B6373" w:rsidR="00932C0C" w:rsidRPr="00932C0C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hyperlink w:anchor="_Toc134531917" w:history="1">
            <w:r w:rsidR="00932C0C" w:rsidRPr="00932C0C">
              <w:rPr>
                <w:rStyle w:val="Hypertextovodkaz"/>
                <w:b w:val="0"/>
                <w:caps w:val="0"/>
                <w:noProof/>
              </w:rPr>
              <w:t>Čl.8</w:t>
            </w:r>
            <w:r w:rsidR="00932C0C"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="00932C0C" w:rsidRPr="00932C0C">
              <w:rPr>
                <w:rStyle w:val="Hypertextovodkaz"/>
                <w:b w:val="0"/>
                <w:caps w:val="0"/>
                <w:noProof/>
              </w:rPr>
              <w:t>Dobrovolná veřejná dražba</w:t>
            </w:r>
            <w:r w:rsidR="00932C0C" w:rsidRPr="00932C0C">
              <w:rPr>
                <w:b w:val="0"/>
                <w:caps w:val="0"/>
                <w:noProof/>
                <w:webHidden/>
              </w:rPr>
              <w:tab/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="00932C0C" w:rsidRPr="00932C0C">
              <w:rPr>
                <w:b w:val="0"/>
                <w:caps w:val="0"/>
                <w:noProof/>
                <w:webHidden/>
              </w:rPr>
              <w:instrText xml:space="preserve"> PAGEREF _Toc134531917 \h </w:instrText>
            </w:r>
            <w:r w:rsidR="00932C0C" w:rsidRPr="00932C0C">
              <w:rPr>
                <w:b w:val="0"/>
                <w:caps w:val="0"/>
                <w:noProof/>
                <w:webHidden/>
              </w:rPr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9</w:t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411AA751" w14:textId="0404C98B" w:rsidR="00932C0C" w:rsidRPr="00932C0C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hyperlink w:anchor="_Toc134531920" w:history="1">
            <w:r w:rsidR="00932C0C" w:rsidRPr="00932C0C">
              <w:rPr>
                <w:rStyle w:val="Hypertextovodkaz"/>
                <w:b w:val="0"/>
                <w:caps w:val="0"/>
                <w:noProof/>
              </w:rPr>
              <w:t>Čl.9</w:t>
            </w:r>
            <w:r w:rsidR="00932C0C"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="00932C0C" w:rsidRPr="00932C0C">
              <w:rPr>
                <w:rStyle w:val="Hypertextovodkaz"/>
                <w:b w:val="0"/>
                <w:caps w:val="0"/>
                <w:noProof/>
              </w:rPr>
              <w:t>Zrušovací ustanovení</w:t>
            </w:r>
            <w:r w:rsidR="00932C0C" w:rsidRPr="00932C0C">
              <w:rPr>
                <w:b w:val="0"/>
                <w:caps w:val="0"/>
                <w:noProof/>
                <w:webHidden/>
              </w:rPr>
              <w:tab/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="00932C0C" w:rsidRPr="00932C0C">
              <w:rPr>
                <w:b w:val="0"/>
                <w:caps w:val="0"/>
                <w:noProof/>
                <w:webHidden/>
              </w:rPr>
              <w:instrText xml:space="preserve"> PAGEREF _Toc134531920 \h </w:instrText>
            </w:r>
            <w:r w:rsidR="00932C0C" w:rsidRPr="00932C0C">
              <w:rPr>
                <w:b w:val="0"/>
                <w:caps w:val="0"/>
                <w:noProof/>
                <w:webHidden/>
              </w:rPr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9</w:t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3691A6C4" w14:textId="16ADE859" w:rsidR="00932C0C" w:rsidRPr="00932C0C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</w:rPr>
          </w:pPr>
          <w:hyperlink w:anchor="_Toc134531921" w:history="1">
            <w:r w:rsidR="00932C0C" w:rsidRPr="00932C0C">
              <w:rPr>
                <w:rStyle w:val="Hypertextovodkaz"/>
                <w:b w:val="0"/>
                <w:caps w:val="0"/>
                <w:noProof/>
              </w:rPr>
              <w:t>Čl.10</w:t>
            </w:r>
            <w:r w:rsidR="00932C0C" w:rsidRPr="00932C0C">
              <w:rPr>
                <w:rFonts w:eastAsiaTheme="minorEastAsia" w:cstheme="minorBidi"/>
                <w:b w:val="0"/>
                <w:bCs w:val="0"/>
                <w:caps w:val="0"/>
                <w:noProof/>
              </w:rPr>
              <w:tab/>
            </w:r>
            <w:r w:rsidR="00932C0C" w:rsidRPr="00932C0C">
              <w:rPr>
                <w:rStyle w:val="Hypertextovodkaz"/>
                <w:b w:val="0"/>
                <w:caps w:val="0"/>
                <w:noProof/>
              </w:rPr>
              <w:t>Závěrečné ustanovení</w:t>
            </w:r>
            <w:r w:rsidR="00932C0C" w:rsidRPr="00932C0C">
              <w:rPr>
                <w:b w:val="0"/>
                <w:caps w:val="0"/>
                <w:noProof/>
                <w:webHidden/>
              </w:rPr>
              <w:tab/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begin"/>
            </w:r>
            <w:r w:rsidR="00932C0C" w:rsidRPr="00932C0C">
              <w:rPr>
                <w:b w:val="0"/>
                <w:caps w:val="0"/>
                <w:noProof/>
                <w:webHidden/>
              </w:rPr>
              <w:instrText xml:space="preserve"> PAGEREF _Toc134531921 \h </w:instrText>
            </w:r>
            <w:r w:rsidR="00932C0C" w:rsidRPr="00932C0C">
              <w:rPr>
                <w:b w:val="0"/>
                <w:caps w:val="0"/>
                <w:noProof/>
                <w:webHidden/>
              </w:rPr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separate"/>
            </w:r>
            <w:r w:rsidR="00090E5B">
              <w:rPr>
                <w:b w:val="0"/>
                <w:caps w:val="0"/>
                <w:noProof/>
                <w:webHidden/>
              </w:rPr>
              <w:t>9</w:t>
            </w:r>
            <w:r w:rsidR="00932C0C" w:rsidRPr="00932C0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1520BC1A" w14:textId="6908ADD2" w:rsidR="00932C0C" w:rsidRDefault="00932C0C">
          <w:r w:rsidRPr="00932C0C">
            <w:rPr>
              <w:rFonts w:ascii="Tahoma" w:hAnsi="Tahoma"/>
              <w:bCs/>
            </w:rPr>
            <w:fldChar w:fldCharType="end"/>
          </w:r>
        </w:p>
      </w:sdtContent>
    </w:sdt>
    <w:p w14:paraId="48EEF709" w14:textId="77777777" w:rsidR="00AF51A2" w:rsidRPr="00CC3377" w:rsidRDefault="00AF51A2" w:rsidP="00AF51A2">
      <w:pPr>
        <w:rPr>
          <w:rFonts w:ascii="Tahoma" w:hAnsi="Tahoma" w:cs="Tahoma"/>
          <w:lang w:eastAsia="cs-CZ"/>
        </w:rPr>
      </w:pPr>
    </w:p>
    <w:p w14:paraId="048D5D54" w14:textId="77777777" w:rsidR="00310A28" w:rsidRPr="00CC3377" w:rsidRDefault="00310A28" w:rsidP="00310A28">
      <w:pPr>
        <w:spacing w:after="0" w:line="240" w:lineRule="auto"/>
        <w:jc w:val="both"/>
        <w:rPr>
          <w:rFonts w:ascii="Tahoma" w:eastAsia="Times New Roman" w:hAnsi="Tahoma" w:cs="Tahoma"/>
          <w:caps/>
          <w:lang w:eastAsia="cs-CZ"/>
        </w:rPr>
      </w:pPr>
    </w:p>
    <w:p w14:paraId="3E421F81" w14:textId="77777777" w:rsidR="00310A28" w:rsidRPr="00CC3377" w:rsidRDefault="00310A28" w:rsidP="00310A28">
      <w:pPr>
        <w:rPr>
          <w:rFonts w:ascii="Tahoma" w:eastAsia="Times New Roman" w:hAnsi="Tahoma" w:cs="Tahoma"/>
          <w:b/>
          <w:bCs/>
          <w:caps/>
          <w:sz w:val="24"/>
          <w:szCs w:val="24"/>
          <w:lang w:eastAsia="cs-CZ"/>
        </w:rPr>
      </w:pPr>
      <w:r w:rsidRPr="00CC3377">
        <w:rPr>
          <w:rFonts w:ascii="Tahoma" w:eastAsia="Times New Roman" w:hAnsi="Tahoma" w:cs="Tahoma"/>
          <w:b/>
          <w:bCs/>
          <w:caps/>
          <w:sz w:val="24"/>
          <w:szCs w:val="24"/>
          <w:lang w:eastAsia="cs-CZ"/>
        </w:rPr>
        <w:br w:type="page"/>
      </w:r>
    </w:p>
    <w:p w14:paraId="09BF765A" w14:textId="77777777" w:rsidR="00310A28" w:rsidRPr="00CC3377" w:rsidRDefault="00310A28" w:rsidP="00310A2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12C100C" w14:textId="77777777" w:rsidR="00310A28" w:rsidRPr="00CC3377" w:rsidRDefault="00310A28" w:rsidP="00310A28">
      <w:pPr>
        <w:keepNext/>
        <w:spacing w:after="0" w:line="240" w:lineRule="auto"/>
        <w:jc w:val="center"/>
        <w:rPr>
          <w:rFonts w:ascii="Tahoma" w:eastAsia="Times New Roman" w:hAnsi="Tahoma" w:cs="Tahoma"/>
          <w:caps/>
          <w:spacing w:val="60"/>
          <w:sz w:val="24"/>
          <w:szCs w:val="24"/>
          <w:lang w:eastAsia="cs-CZ"/>
        </w:rPr>
      </w:pPr>
      <w:r w:rsidRPr="00CC3377">
        <w:rPr>
          <w:rFonts w:ascii="Tahoma" w:eastAsia="Times New Roman" w:hAnsi="Tahoma" w:cs="Tahoma"/>
          <w:b/>
          <w:bCs/>
          <w:caps/>
          <w:spacing w:val="60"/>
          <w:sz w:val="32"/>
          <w:szCs w:val="32"/>
          <w:lang w:eastAsia="cs-CZ"/>
        </w:rPr>
        <w:t>zásady</w:t>
      </w:r>
    </w:p>
    <w:p w14:paraId="62705C6C" w14:textId="77777777" w:rsidR="00310A28" w:rsidRPr="00CC3377" w:rsidRDefault="00310A28" w:rsidP="00310A28">
      <w:pP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cs-CZ"/>
        </w:rPr>
      </w:pPr>
      <w:r w:rsidRPr="00CC3377">
        <w:rPr>
          <w:rFonts w:ascii="Tahoma" w:eastAsia="Times New Roman" w:hAnsi="Tahoma" w:cs="Tahoma"/>
          <w:bCs/>
          <w:sz w:val="28"/>
          <w:szCs w:val="28"/>
          <w:lang w:eastAsia="cs-CZ"/>
        </w:rPr>
        <w:t>převodu a nabytí nemovitých věcí</w:t>
      </w:r>
      <w:bookmarkStart w:id="0" w:name="__RefHeading___Toc284334523"/>
      <w:bookmarkStart w:id="1" w:name="_Toc434919920"/>
      <w:bookmarkEnd w:id="0"/>
      <w:bookmarkEnd w:id="1"/>
    </w:p>
    <w:p w14:paraId="27D3B788" w14:textId="689B6BD3" w:rsidR="00310A28" w:rsidRPr="00D02728" w:rsidRDefault="00D02728" w:rsidP="00D02728">
      <w:pPr>
        <w:pStyle w:val="Styl1"/>
        <w:spacing w:after="240"/>
        <w:ind w:left="0" w:firstLine="0"/>
        <w:rPr>
          <w:rFonts w:cs="Tahoma"/>
        </w:rPr>
      </w:pPr>
      <w:bookmarkStart w:id="2" w:name="_Toc434919921"/>
      <w:bookmarkStart w:id="3" w:name="_Toc126669129"/>
      <w:r>
        <w:rPr>
          <w:rFonts w:cs="Tahoma"/>
        </w:rPr>
        <w:br/>
      </w:r>
      <w:bookmarkStart w:id="4" w:name="_Toc134531909"/>
      <w:r w:rsidR="00310A28" w:rsidRPr="00D02728">
        <w:rPr>
          <w:rFonts w:cs="Tahoma"/>
        </w:rPr>
        <w:t>Úvodní ustanovení</w:t>
      </w:r>
      <w:bookmarkEnd w:id="2"/>
      <w:bookmarkEnd w:id="3"/>
      <w:bookmarkEnd w:id="4"/>
    </w:p>
    <w:tbl>
      <w:tblPr>
        <w:tblW w:w="907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8584"/>
      </w:tblGrid>
      <w:tr w:rsidR="008A2B95" w:rsidRPr="00CC3377" w14:paraId="5174DC7A" w14:textId="77777777" w:rsidTr="00D02728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1EC66" w14:textId="77777777" w:rsidR="00310A28" w:rsidRPr="00CC3377" w:rsidRDefault="00310A28" w:rsidP="007D7B3F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6EE68" w14:textId="77777777" w:rsidR="00310A28" w:rsidRPr="00CC3377" w:rsidRDefault="00310A28" w:rsidP="00D0272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Zásady převodu a nabytí nemovitých věcí (dále jen „Zásady“) upravují postup při převodu tohoto majetku z vlastnictví kraje (dále jen „převod“), zejména způsoby převodu, formy prodeje, rozsah a přípravu podkladů, předkládání návrhů k projednání v orgánech kraje, způsoby výběru zájemce, způsoby ocenění, vlastní realizaci převodu, zvláštní postupy apod. Zásady upravují i problematiku nabytí nemovitých věcí do vlastnictví kraje (dále jen „nabytí“).</w:t>
            </w:r>
          </w:p>
        </w:tc>
      </w:tr>
      <w:tr w:rsidR="00D02728" w:rsidRPr="00CC3377" w14:paraId="2C7C9825" w14:textId="77777777" w:rsidTr="007D7B3F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A0A4" w14:textId="77777777" w:rsidR="00D02728" w:rsidRPr="00CC3377" w:rsidRDefault="00D02728" w:rsidP="007D7B3F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7837" w14:textId="77777777" w:rsidR="00D02728" w:rsidRPr="00CC3377" w:rsidRDefault="00D027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02728" w:rsidRPr="00CC3377" w14:paraId="1EA5D268" w14:textId="77777777" w:rsidTr="007D7B3F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19558" w14:textId="7057EFAE" w:rsidR="00D02728" w:rsidRPr="00CC3377" w:rsidRDefault="00D02728" w:rsidP="007D7B3F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2E8F" w14:textId="42863433" w:rsidR="00D02728" w:rsidRPr="00CC3377" w:rsidRDefault="00D027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souladu s § 36 písm. a) zákona č. 129/2000 Sb., o krajích (krajské zřízení), ve znění pozdějších předpisů, o nabytí a převodu hmotných nemovitých věcí, s výjimkou inženýrských sítí a pozemních komunikací, rozhoduje zastupitelstvo kraje. Převody a nabytí komplexně technicky zajišťuje, příp. koordinuje příslušný odbor krajského úřadu stanovený k těmto úkonům Organizačním řádem krajského úřadu (dále jen „příslušný odbor“). Rada kraje může určit, že příslušný odbor pro zajištění převodu i nabytí využije ve stanoveném rozsahu služeb dražebníka.</w:t>
            </w:r>
          </w:p>
        </w:tc>
      </w:tr>
      <w:tr w:rsidR="00D02728" w:rsidRPr="00CC3377" w14:paraId="7E7488D9" w14:textId="77777777" w:rsidTr="007D7B3F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6D26" w14:textId="77777777" w:rsidR="00D02728" w:rsidRPr="00CC3377" w:rsidRDefault="00D02728" w:rsidP="007D7B3F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31D5" w14:textId="77777777" w:rsidR="00D02728" w:rsidRPr="00CC3377" w:rsidRDefault="00D027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1F2E4C2C" w14:textId="32C3B32A" w:rsidR="00633EF9" w:rsidRDefault="00310A28" w:rsidP="00633EF9">
      <w:pPr>
        <w:pStyle w:val="Styl1"/>
        <w:spacing w:after="240"/>
        <w:ind w:left="0" w:firstLine="0"/>
        <w:rPr>
          <w:rFonts w:cs="Tahoma"/>
        </w:rPr>
      </w:pPr>
      <w:r w:rsidRPr="00CC3377">
        <w:rPr>
          <w:rFonts w:cs="Tahoma"/>
        </w:rPr>
        <w:br/>
      </w:r>
      <w:bookmarkStart w:id="5" w:name="_Toc434919922"/>
      <w:bookmarkStart w:id="6" w:name="_Toc126669130"/>
      <w:bookmarkStart w:id="7" w:name="_Toc134531910"/>
      <w:r w:rsidRPr="00CC3377">
        <w:rPr>
          <w:rFonts w:cs="Tahoma"/>
        </w:rPr>
        <w:t>Předmět a způsoby převodu a nabytí nemovitých věcí</w:t>
      </w:r>
      <w:bookmarkEnd w:id="5"/>
      <w:bookmarkEnd w:id="6"/>
      <w:bookmarkEnd w:id="7"/>
    </w:p>
    <w:tbl>
      <w:tblPr>
        <w:tblW w:w="907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363"/>
        <w:gridCol w:w="18"/>
        <w:gridCol w:w="481"/>
        <w:gridCol w:w="7722"/>
      </w:tblGrid>
      <w:tr w:rsidR="00633EF9" w:rsidRPr="00CC3377" w14:paraId="44C3BAF3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E33C1" w14:textId="77777777" w:rsidR="00633EF9" w:rsidRPr="00950119" w:rsidRDefault="00633EF9" w:rsidP="00890166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CD922" w14:textId="77777777" w:rsidR="00633EF9" w:rsidRPr="00CC3377" w:rsidRDefault="00633EF9" w:rsidP="00633E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Nemovitými věcmi se pro účely těchto Zásad rozumí:</w:t>
            </w:r>
          </w:p>
          <w:p w14:paraId="22A2D7C0" w14:textId="77777777" w:rsidR="00633EF9" w:rsidRPr="00CC3377" w:rsidRDefault="00633EF9" w:rsidP="00633EF9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CC3377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pozemky,</w:t>
            </w:r>
          </w:p>
          <w:p w14:paraId="5C3BB7E4" w14:textId="77777777" w:rsidR="00633EF9" w:rsidRPr="00CC3377" w:rsidRDefault="00633EF9" w:rsidP="00633EF9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CC3377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stavby spojené se zemí pevným základem, které jsou ve vlastnictví osoby odlišné od vlastníka pozemku, na kterém stojí,</w:t>
            </w:r>
          </w:p>
          <w:p w14:paraId="7A0A892E" w14:textId="77777777" w:rsidR="00633EF9" w:rsidRPr="00CC3377" w:rsidRDefault="00633EF9" w:rsidP="00633EF9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CC3377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podzemní stavby se samostatným účelovým určením a věcná práva k těmto stavbám,</w:t>
            </w:r>
          </w:p>
          <w:p w14:paraId="013DA45F" w14:textId="77777777" w:rsidR="00633EF9" w:rsidRPr="00CC3377" w:rsidRDefault="00633EF9" w:rsidP="00633EF9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CC3377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jednotka (byt jako prostorově oddělená část domu včetně podílu na společných částech nemovité věci vzájemně spojené a neoddělitelné, nebytový prostor a soubor bytů nebo nebytových prostorů),</w:t>
            </w:r>
          </w:p>
          <w:p w14:paraId="34D79153" w14:textId="77777777" w:rsidR="00633EF9" w:rsidRPr="00CC3377" w:rsidRDefault="00633EF9" w:rsidP="00633EF9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CC3377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 xml:space="preserve">práva, která za nemovité věci prohlásí zákon (právo stavby), </w:t>
            </w:r>
          </w:p>
          <w:p w14:paraId="6F344EE6" w14:textId="4CEEFB90" w:rsidR="00633EF9" w:rsidRPr="00CC3377" w:rsidRDefault="00633EF9" w:rsidP="00633E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další věci, o kterých speciální právní předpis stanoví, že nejsou součástí pozemku a nelze je přenést z místa na místo bez porušení jejich podstaty.</w:t>
            </w:r>
          </w:p>
        </w:tc>
      </w:tr>
      <w:tr w:rsidR="00633EF9" w:rsidRPr="00CC3377" w14:paraId="19D32D7F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DD9C" w14:textId="77777777" w:rsidR="00633EF9" w:rsidRPr="00950119" w:rsidRDefault="00633EF9" w:rsidP="00890166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81A4" w14:textId="77777777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633EF9" w:rsidRPr="00CC3377" w14:paraId="4A91596C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2E76" w14:textId="77777777" w:rsidR="00633EF9" w:rsidRPr="00950119" w:rsidRDefault="00633EF9" w:rsidP="00890166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5016" w14:textId="6397176C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Zpravidla se převádějí nemovité věci, které jsou pro kraj nepotřebné. Nepotřebnost znamená, že pro danou nemovitou věc není využití v rámci orgánů kraje nebo právnických osob zřízených nebo založených krajem dle zvláštních zákonů. Nemovité věci svěřené k hospodaření příspěvkovým organizacím jsou mezi nepotřebný majetek zařazeny na základě návrhu na zařazení nemovitých věcí do evidence nepotřebného majetku předloženého těmito příspěvkovými organizacemi, a to prostřednictvím informačního systému Portál majetku, který je součástí aplikace </w:t>
            </w:r>
            <w:proofErr w:type="spell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FaMa</w:t>
            </w:r>
            <w:proofErr w:type="spell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+. Nemovité věci, které nejsou svěřené k hospodaření příspěvkovým organizacím, jsou mezi nepotřebný majetek zařazeny na základě analýzy provedené odborem investičním a majetkovým.</w:t>
            </w:r>
          </w:p>
        </w:tc>
      </w:tr>
      <w:tr w:rsidR="00633EF9" w:rsidRPr="00CC3377" w14:paraId="12C654DC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60C5" w14:textId="77777777" w:rsidR="00633EF9" w:rsidRPr="00950119" w:rsidRDefault="00633EF9" w:rsidP="00890166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4BEC" w14:textId="77777777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633EF9" w:rsidRPr="00CC3377" w14:paraId="01ACC445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A1CD" w14:textId="63EA321C" w:rsidR="00633EF9" w:rsidRPr="00950119" w:rsidRDefault="00633EF9" w:rsidP="00890166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FB4E" w14:textId="189490BC" w:rsidR="00633EF9" w:rsidRPr="00CC3377" w:rsidRDefault="00932C0C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</w:t>
            </w:r>
            <w:r w:rsidR="00633EF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působy převodu nemovitých věcí:</w:t>
            </w:r>
          </w:p>
        </w:tc>
      </w:tr>
      <w:tr w:rsidR="00633EF9" w:rsidRPr="00CC3377" w14:paraId="487C34D9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D4E9D" w14:textId="77777777" w:rsidR="00633EF9" w:rsidRPr="00950119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DA39E" w14:textId="77777777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AC248" w14:textId="77777777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dar (bezúplatný převod),</w:t>
            </w:r>
          </w:p>
        </w:tc>
      </w:tr>
      <w:tr w:rsidR="00633EF9" w:rsidRPr="00CC3377" w14:paraId="170F2C10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ED013" w14:textId="77777777" w:rsidR="00633EF9" w:rsidRPr="00950119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4C55" w14:textId="07C7EFCE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A3424" w14:textId="3A0CDD1A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prodej,</w:t>
            </w:r>
          </w:p>
        </w:tc>
      </w:tr>
      <w:tr w:rsidR="00633EF9" w:rsidRPr="00CC3377" w14:paraId="142A33DC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18F8" w14:textId="77777777" w:rsidR="00633EF9" w:rsidRPr="00950119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9F9D" w14:textId="548FBEA0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0262" w14:textId="7945A03B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směna,</w:t>
            </w:r>
          </w:p>
        </w:tc>
      </w:tr>
      <w:tr w:rsidR="00633EF9" w:rsidRPr="00CC3377" w14:paraId="0434F15C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23212" w14:textId="77777777" w:rsidR="00633EF9" w:rsidRPr="00950119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CE0F" w14:textId="385AE6AD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D01E" w14:textId="5C4319D7" w:rsidR="00633EF9" w:rsidRPr="00CC3377" w:rsidRDefault="00932C0C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nepeněžitý </w:t>
            </w:r>
            <w:r w:rsidR="00633EF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vklad společníka do společnosti za účelem nabytí nebo zvýšení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majetkové</w:t>
            </w:r>
            <w:r w:rsidR="00633EF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účasti v obchodní společnosti</w:t>
            </w:r>
          </w:p>
        </w:tc>
      </w:tr>
      <w:tr w:rsidR="00633EF9" w:rsidRPr="00CC3377" w14:paraId="06F839F0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BACB" w14:textId="77777777" w:rsidR="00633EF9" w:rsidRPr="00950119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E91F" w14:textId="3CDE3089" w:rsidR="00633EF9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08FA" w14:textId="0A94EA22" w:rsidR="00633EF9" w:rsidRPr="00CC3377" w:rsidRDefault="00633EF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vydání nemovitých věcí podle zvláštních zákonů a na základě rozhodnutí soudů a jiných státních orgánů.</w:t>
            </w:r>
          </w:p>
        </w:tc>
      </w:tr>
      <w:tr w:rsidR="00950119" w:rsidRPr="00950119" w14:paraId="2B9801C4" w14:textId="77777777" w:rsidTr="00BD6DA5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4375" w14:textId="77777777" w:rsidR="00950119" w:rsidRPr="00950119" w:rsidRDefault="00950119" w:rsidP="00950119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EDFD" w14:textId="77777777" w:rsidR="00950119" w:rsidRPr="00CC3377" w:rsidRDefault="00950119" w:rsidP="00950119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50119" w:rsidRPr="00CC3377" w14:paraId="4AD6DC7C" w14:textId="77777777" w:rsidTr="00DD1D7D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00C9" w14:textId="190C0605" w:rsidR="00950119" w:rsidRPr="00950119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(4)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6F9F" w14:textId="73EAC3CB" w:rsidR="00950119" w:rsidRPr="00CC3377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Darovat nemovitou věc lze zejména:</w:t>
            </w:r>
          </w:p>
        </w:tc>
      </w:tr>
      <w:tr w:rsidR="00950119" w:rsidRPr="00CC3377" w14:paraId="1273122B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6B11" w14:textId="77777777" w:rsidR="00950119" w:rsidRPr="00950119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51E0E" w14:textId="343B2E60" w:rsidR="00950119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D660" w14:textId="2449FF1B" w:rsidR="00950119" w:rsidRPr="00CC3377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 vlastnictví obce, v jejímž katastrálním území se nemovité věci nacházejí a které obec může využít pro veřejně prospěšné účely, anebo je ze strany obce navrženo darovat kraji adekvátní nemovité věci potřebné pro činnost kraje,</w:t>
            </w:r>
          </w:p>
        </w:tc>
      </w:tr>
      <w:tr w:rsidR="00950119" w:rsidRPr="00CC3377" w14:paraId="1268B7A4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A1C4" w14:textId="77777777" w:rsidR="00950119" w:rsidRPr="00950119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C1A7" w14:textId="34D449D2" w:rsidR="00950119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A21A0" w14:textId="75914C40" w:rsidR="00950119" w:rsidRPr="00CC3377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 vlastnictví právnické nebo fyzické osoby, která vykonává obecně prospěšnou činnost na území kraje, k níž může nemovité věci využít,</w:t>
            </w:r>
          </w:p>
        </w:tc>
      </w:tr>
      <w:tr w:rsidR="00950119" w:rsidRPr="00CC3377" w14:paraId="5D7A5321" w14:textId="77777777" w:rsidTr="00890166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2B21" w14:textId="77777777" w:rsidR="00950119" w:rsidRPr="00950119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5926" w14:textId="5BBB816B" w:rsidR="00950119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B735" w14:textId="43F52B09" w:rsidR="00950119" w:rsidRPr="00CC3377" w:rsidRDefault="00950119" w:rsidP="008901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 vlastnictví jiné právnické nebo fyzické osoby pouze výjimečně, a to v odůvodněných případech.</w:t>
            </w:r>
          </w:p>
        </w:tc>
      </w:tr>
      <w:tr w:rsidR="00950119" w:rsidRPr="00950119" w14:paraId="64568E42" w14:textId="77777777" w:rsidTr="006A20A3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A3E1" w14:textId="77777777" w:rsidR="00950119" w:rsidRPr="00950119" w:rsidRDefault="00950119" w:rsidP="00950119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324D" w14:textId="77777777" w:rsidR="00950119" w:rsidRPr="00CC3377" w:rsidRDefault="00950119" w:rsidP="00950119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A2B95" w:rsidRPr="00CC3377" w14:paraId="51704C43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5391E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D17A0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Prodej nemovitých věcí lze realizovat</w:t>
            </w:r>
            <w:r w:rsidR="005B034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zejména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</w:tr>
      <w:tr w:rsidR="008A2B95" w:rsidRPr="00CC3377" w14:paraId="68719908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A78FC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042CC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F717D" w14:textId="77777777" w:rsidR="00310A28" w:rsidRPr="00CC3377" w:rsidRDefault="00310A28" w:rsidP="005B03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přímým prodejem bez výběrového řízení (dále jen „přímý prodej“) - lze postupovat v případech, kdy je okruh zájemců o dané nemovité věci omezen charakterem, polohou, či způsobem využití nemovitých věcí</w:t>
            </w:r>
            <w:r w:rsidR="00AE536D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</w:t>
            </w:r>
            <w:r w:rsidR="007D7B3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to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zejména z těchto důvodů:</w:t>
            </w:r>
          </w:p>
        </w:tc>
      </w:tr>
      <w:tr w:rsidR="008A2B95" w:rsidRPr="00CC3377" w14:paraId="401404C3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8B2D4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1509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CDDE9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aa</w:t>
            </w:r>
            <w:proofErr w:type="spell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A0A8F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zájemce je spoluvlastníkem prodávaných nemovitých věcí,</w:t>
            </w:r>
          </w:p>
        </w:tc>
      </w:tr>
      <w:tr w:rsidR="008A2B95" w:rsidRPr="00CC3377" w14:paraId="5095D368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78D7F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C271D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5658A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ab)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54F7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zájemce je vlastníkem stavby na prodávaném pozemku kraje,</w:t>
            </w:r>
          </w:p>
        </w:tc>
      </w:tr>
      <w:tr w:rsidR="008A2B95" w:rsidRPr="00CC3377" w14:paraId="2A4459CF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C1473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9472E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CB3E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ac</w:t>
            </w:r>
            <w:proofErr w:type="spell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DCED4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zájemce je vlastníkem zastavěného pozemku pod prodávanou stavbou kraje,</w:t>
            </w:r>
          </w:p>
        </w:tc>
      </w:tr>
      <w:tr w:rsidR="00DE774F" w:rsidRPr="00CC3377" w14:paraId="34329E87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15EB" w14:textId="77777777" w:rsidR="00DE774F" w:rsidRPr="00950119" w:rsidRDefault="00DE774F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A94C" w14:textId="77777777" w:rsidR="00DE774F" w:rsidRPr="00CC3377" w:rsidRDefault="00DE774F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82AF" w14:textId="77777777" w:rsidR="00DE774F" w:rsidRPr="00CC3377" w:rsidRDefault="00DE774F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ad)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1E48" w14:textId="4148380D" w:rsidR="00DE774F" w:rsidRPr="00CC3377" w:rsidRDefault="00DE774F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zájemce je vlastníkem </w:t>
            </w:r>
            <w:r w:rsidR="008D31AD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sousední</w:t>
            </w:r>
            <w:r w:rsidR="00E1341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ch nemovitých věcí</w:t>
            </w:r>
            <w:r w:rsidR="00795DE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prodejem daných nemovitých věcí</w:t>
            </w:r>
            <w:r w:rsidR="001D3296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osobě rozdílné od zájemce</w:t>
            </w:r>
            <w:r w:rsidR="00795DE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by byl omezen v užívání těchto sousedních nemovitých věcí,</w:t>
            </w:r>
          </w:p>
        </w:tc>
      </w:tr>
      <w:tr w:rsidR="008A2B95" w:rsidRPr="00CC3377" w14:paraId="55429671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869E0" w14:textId="35F40043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27F22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3FD24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</w:t>
            </w:r>
            <w:r w:rsidR="00DE774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</w:t>
            </w:r>
            <w:proofErr w:type="spell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313FC" w14:textId="1EA5D112" w:rsidR="00DE774F" w:rsidRPr="00CC3377" w:rsidRDefault="00310A28" w:rsidP="004D3B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zájemce je nájemcem prodávané</w:t>
            </w:r>
            <w:r w:rsidR="004D3B1C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nemovité věci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 vlastnictví kraje,</w:t>
            </w:r>
            <w:r w:rsidR="00795DE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to po dobu delší než 1 rok,</w:t>
            </w:r>
          </w:p>
        </w:tc>
      </w:tr>
      <w:tr w:rsidR="008A2B95" w:rsidRPr="00CC3377" w14:paraId="484508E4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25C77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24541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7AA8D" w14:textId="77777777" w:rsidR="00310A28" w:rsidRPr="00CC3377" w:rsidRDefault="00DE774F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af</w:t>
            </w:r>
            <w:proofErr w:type="spellEnd"/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6B831" w14:textId="77777777" w:rsidR="00310A28" w:rsidRPr="00CC3377" w:rsidRDefault="00310A28" w:rsidP="00F472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zájemce je </w:t>
            </w:r>
            <w:r w:rsidR="009D366C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Česká republika</w:t>
            </w:r>
            <w:r w:rsidR="008D31AD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</w:t>
            </w:r>
            <w:r w:rsidR="00F472B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resp.</w:t>
            </w:r>
            <w:r w:rsidR="009D366C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organizační složk</w:t>
            </w:r>
            <w:r w:rsidR="00F472B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stát</w:t>
            </w:r>
            <w:r w:rsidR="00520265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 dle zákona č. 219/2000 Sb., o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majetku České republiky a jejím vystupování v právních vztazích, ve znění pozdějších předpisů,</w:t>
            </w:r>
            <w:r w:rsidR="007D7B3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F472B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státní příspěvková</w:t>
            </w:r>
            <w:r w:rsidR="00581F5C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organizace</w:t>
            </w:r>
            <w:r w:rsidR="00DE774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dle zákona č. </w:t>
            </w:r>
            <w:r w:rsidR="00A00AFC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218/2000 Sb., o rozpočtových pravidlech a o změně některých souvisejících zákonů (rozpočtová pravidla) </w:t>
            </w:r>
            <w:r w:rsidR="007D7B3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nebo státní</w:t>
            </w:r>
            <w:r w:rsidR="00F472B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podnik</w:t>
            </w:r>
            <w:r w:rsidR="007D7B3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DE774F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dle zákona č. 77/1997 Sb., o státním podniku, ve znění pozdějších předpisů</w:t>
            </w:r>
            <w:r w:rsidR="00504F4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</w:p>
        </w:tc>
      </w:tr>
      <w:tr w:rsidR="00133F49" w:rsidRPr="00CC3377" w14:paraId="55D3B4C4" w14:textId="19CEEC80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EB8C" w14:textId="3553A6CD" w:rsidR="00133F49" w:rsidRPr="00950119" w:rsidRDefault="00133F49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0FBC" w14:textId="6532CE54" w:rsidR="00133F49" w:rsidRPr="00CC3377" w:rsidRDefault="00133F49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69C7" w14:textId="69224DC5" w:rsidR="00133F49" w:rsidRPr="00CC3377" w:rsidRDefault="00133F49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ag</w:t>
            </w:r>
            <w:proofErr w:type="spell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BFE7" w14:textId="640E75ED" w:rsidR="00133F49" w:rsidRPr="00CC3377" w:rsidRDefault="00133F49" w:rsidP="009558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zájemce</w:t>
            </w:r>
            <w:r w:rsidR="00955822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bude nemovité věci využívat ve veřejném zájmu, zejména pro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účely </w:t>
            </w:r>
            <w:r w:rsidR="00520265" w:rsidRPr="00CC3377">
              <w:rPr>
                <w:rFonts w:ascii="Tahoma" w:hAnsi="Tahoma" w:cs="Tahoma"/>
                <w:sz w:val="20"/>
                <w:szCs w:val="20"/>
              </w:rPr>
              <w:t>školství a </w:t>
            </w:r>
            <w:r w:rsidR="00955822" w:rsidRPr="00CC3377">
              <w:rPr>
                <w:rFonts w:ascii="Tahoma" w:hAnsi="Tahoma" w:cs="Tahoma"/>
                <w:sz w:val="20"/>
                <w:szCs w:val="20"/>
              </w:rPr>
              <w:t>sportu, kultury, zdravotnictví, sociálních služeb</w:t>
            </w:r>
            <w:r w:rsidR="002A1096" w:rsidRPr="00CC3377">
              <w:rPr>
                <w:rFonts w:ascii="Tahoma" w:hAnsi="Tahoma" w:cs="Tahoma"/>
                <w:sz w:val="20"/>
                <w:szCs w:val="20"/>
              </w:rPr>
              <w:t>,</w:t>
            </w:r>
            <w:r w:rsidR="00955822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2A1096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</w:t>
            </w:r>
            <w:r w:rsidR="00955822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nebo</w:t>
            </w:r>
            <w:r w:rsidR="002A1096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budou ne</w:t>
            </w:r>
            <w:r w:rsidR="008F703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</w:t>
            </w:r>
            <w:r w:rsidR="002A1096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ovité věci využity</w:t>
            </w:r>
            <w:r w:rsidR="008F703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2A1096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 vytvoření nových pracovních míst a</w:t>
            </w:r>
            <w:r w:rsidR="00955822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pro podporu </w:t>
            </w:r>
            <w:r w:rsidR="009D366C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zaměstnanosti v Moravskoslezském </w:t>
            </w:r>
            <w:r w:rsidR="00284FB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kraji</w:t>
            </w:r>
            <w:r w:rsidR="00C71F56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</w:p>
        </w:tc>
      </w:tr>
      <w:tr w:rsidR="008A2B95" w:rsidRPr="00CC3377" w14:paraId="38036D00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AB7B8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6D2A1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B3A96" w14:textId="0A9B192D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výběrem nejvhodnějšího zájemce </w:t>
            </w:r>
            <w:r w:rsidR="00D6388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realizovaným prostřednictvím elektronické aukce,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podrobnějš</w:t>
            </w:r>
            <w:r w:rsidR="00581F5C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í popis je uveden v čl. 6 a čl.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 těchto Zásad,</w:t>
            </w:r>
          </w:p>
        </w:tc>
      </w:tr>
      <w:tr w:rsidR="008A2B95" w:rsidRPr="00CC3377" w14:paraId="7457ACAC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9710A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276E2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7857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dobrovolnou veřejnou dražbou dle zákona č. 26/2000 Sb., o veřejných dražbách, ve znění pozdějších předpisů, především v případech prodeje nemovitých věcí, u kterých se pro jejich povahu, umístění a možné způsoby využití předpokládá zvýšený počet zájemců a zvolená forma prodeje předpokládá prodej za maximální kupní cenu.</w:t>
            </w:r>
          </w:p>
        </w:tc>
      </w:tr>
      <w:tr w:rsidR="008A2B95" w:rsidRPr="00CC3377" w14:paraId="1E4584C7" w14:textId="77777777" w:rsidTr="00633EF9">
        <w:trPr>
          <w:gridAfter w:val="4"/>
          <w:wAfter w:w="8584" w:type="dxa"/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83426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A2B95" w:rsidRPr="00CC3377" w14:paraId="0FD0AB15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37A24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(6)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1AB9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Směna nemovitých věcí se realizuje v odůvodněných případech, kdy kraj a zájemce vlastní nemovité věci, které lze vzájemně převést, a kdy směnou dojde k nabytí nemovitých věcí potřebných pro kraj a zároveň k převodu nemovitých věcí z vlastnictví kraje. Směna může být realizována s vyrovnáním nebo bez vyrovnání.</w:t>
            </w:r>
          </w:p>
        </w:tc>
      </w:tr>
      <w:tr w:rsidR="008A2B95" w:rsidRPr="00CC3377" w14:paraId="2031FB1F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FF555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39A44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</w:tr>
      <w:tr w:rsidR="008A2B95" w:rsidRPr="00CC3377" w14:paraId="705ACE76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B94A0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(7)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1991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Vklad společníka do společnosti za účelem nabytí nebo zvýšení účasti v obchodní </w:t>
            </w:r>
            <w:proofErr w:type="gram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společnosti - popis</w:t>
            </w:r>
            <w:proofErr w:type="gram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převodu není předmětem těchto Zásad, postupuje se dle zákona č.  90/2012 Sb., o obchodních společnostech a družstvech (zákon o obchodních korporacích), ve znění pozdějších předpisů.</w:t>
            </w:r>
          </w:p>
        </w:tc>
      </w:tr>
      <w:tr w:rsidR="008A2B95" w:rsidRPr="00CC3377" w14:paraId="72FEBE69" w14:textId="77777777" w:rsidTr="00633EF9">
        <w:trPr>
          <w:gridAfter w:val="4"/>
          <w:wAfter w:w="8584" w:type="dxa"/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F6D3E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A2B95" w:rsidRPr="00CC3377" w14:paraId="36EAF942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BA8A6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(8)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1AE5D" w14:textId="77777777" w:rsidR="00310A28" w:rsidRPr="00CC3377" w:rsidRDefault="00310A28" w:rsidP="000F3FC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Popis vydání nemovitých věcí podle zvláštních zákonů a na základě rozhodnutí soudů a jiných státních orgánů (např. restituce, historický majetek obcí)</w:t>
            </w:r>
            <w:r w:rsidR="002B3AD5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není předmětem těchto Zásad. Vzhledem k tomu, že se v těchto případech jedná většinou o přechod vlastnictví na základě jiných právních skutečností než právních </w:t>
            </w:r>
            <w:r w:rsidR="000F3F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jednání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zastupitelstvo kraje buď rozhodne o individuálním postupu, nebo je o přechodu informováno. </w:t>
            </w:r>
          </w:p>
        </w:tc>
      </w:tr>
      <w:tr w:rsidR="008A2B95" w:rsidRPr="00CC3377" w14:paraId="2E0F38CB" w14:textId="77777777" w:rsidTr="00633EF9">
        <w:trPr>
          <w:gridAfter w:val="4"/>
          <w:wAfter w:w="8584" w:type="dxa"/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919C9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A2B95" w:rsidRPr="00CC3377" w14:paraId="1D6FE516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2987E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(9)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0DDF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Kraj nabývá do svého vlastnictví nemovité věci pro potřebu orgánů kraje a právnických osob zřízených nebo založených krajem. Při nabývání se kraj řídí </w:t>
            </w:r>
            <w:r w:rsidR="000F3F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zejména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výhodností nabytí.</w:t>
            </w:r>
          </w:p>
        </w:tc>
      </w:tr>
      <w:tr w:rsidR="008A2B95" w:rsidRPr="00CC3377" w14:paraId="63E51B11" w14:textId="77777777" w:rsidTr="00633EF9">
        <w:trPr>
          <w:gridAfter w:val="4"/>
          <w:wAfter w:w="8584" w:type="dxa"/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431BD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A2B95" w:rsidRPr="00CC3377" w14:paraId="169E75F1" w14:textId="77777777" w:rsidTr="00633EF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C3B3B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01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9416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Způsoby nabytí nemovitých věcí:</w:t>
            </w:r>
          </w:p>
        </w:tc>
      </w:tr>
      <w:tr w:rsidR="008A2B95" w:rsidRPr="00CC3377" w14:paraId="5025C275" w14:textId="77777777" w:rsidTr="0095011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F6582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6069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7AAF0" w14:textId="1ED08CF3" w:rsidR="00310A28" w:rsidRPr="00CC3377" w:rsidRDefault="00B7616E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dar (bezúplatný převod)</w:t>
            </w:r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</w:p>
        </w:tc>
      </w:tr>
      <w:tr w:rsidR="008A2B95" w:rsidRPr="00CC3377" w14:paraId="1D3DB0FE" w14:textId="77777777" w:rsidTr="0095011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1D35A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5FD2A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DE316" w14:textId="37EB1C79" w:rsidR="00310A28" w:rsidRPr="00CC3377" w:rsidRDefault="00B7616E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koupě</w:t>
            </w:r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</w:p>
        </w:tc>
      </w:tr>
      <w:tr w:rsidR="008A2B95" w:rsidRPr="00CC3377" w14:paraId="35ADD84E" w14:textId="77777777" w:rsidTr="0095011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BBD57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B8DDE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E60A0" w14:textId="6BD72718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směn</w:t>
            </w:r>
            <w:r w:rsidR="00D93ADB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</w:p>
        </w:tc>
      </w:tr>
      <w:tr w:rsidR="008A2B95" w:rsidRPr="00CC3377" w14:paraId="0DA55648" w14:textId="77777777" w:rsidTr="0095011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FFDAD" w14:textId="77777777" w:rsidR="00310A28" w:rsidRPr="00950119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3D1C8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3B64C" w14:textId="549BC02B" w:rsidR="002B3AD5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nabytí nemovitých věcí podle zvláštních zákonů a na základě rozhodnutí soudů a jiných státních orgánů.</w:t>
            </w:r>
          </w:p>
        </w:tc>
      </w:tr>
    </w:tbl>
    <w:p w14:paraId="72A5301F" w14:textId="77777777" w:rsidR="00310A28" w:rsidRPr="00CC3377" w:rsidRDefault="00310A28" w:rsidP="00D02728">
      <w:pPr>
        <w:pStyle w:val="Styl1"/>
        <w:spacing w:after="240"/>
        <w:ind w:left="0" w:firstLine="0"/>
        <w:rPr>
          <w:rFonts w:cs="Tahoma"/>
        </w:rPr>
      </w:pPr>
      <w:bookmarkStart w:id="8" w:name="__RefHeading___Toc284334525"/>
      <w:bookmarkEnd w:id="8"/>
      <w:r w:rsidRPr="00CC3377">
        <w:rPr>
          <w:rFonts w:cs="Tahoma"/>
        </w:rPr>
        <w:lastRenderedPageBreak/>
        <w:br/>
      </w:r>
      <w:bookmarkStart w:id="9" w:name="_Toc126669131"/>
      <w:bookmarkStart w:id="10" w:name="_Toc134531911"/>
      <w:r w:rsidRPr="00CC3377">
        <w:rPr>
          <w:rFonts w:cs="Tahoma"/>
        </w:rPr>
        <w:t>Příprava převodu a nabytí nemovitých věcí a nutné podklady</w:t>
      </w:r>
      <w:bookmarkEnd w:id="9"/>
      <w:bookmarkEnd w:id="10"/>
    </w:p>
    <w:tbl>
      <w:tblPr>
        <w:tblW w:w="907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"/>
        <w:gridCol w:w="279"/>
        <w:gridCol w:w="8297"/>
        <w:gridCol w:w="7"/>
      </w:tblGrid>
      <w:tr w:rsidR="008A2B95" w:rsidRPr="00CC3377" w14:paraId="1D69C997" w14:textId="77777777" w:rsidTr="00096288">
        <w:trPr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D9BE4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bookmarkStart w:id="11" w:name="__RefHeading___Toc284334526"/>
            <w:bookmarkEnd w:id="11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26F04" w14:textId="56E8BB6D" w:rsidR="00310A28" w:rsidRPr="00CC3377" w:rsidRDefault="00310A28" w:rsidP="00A032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Příslušný odbor na základě vlastních zjištění, </w:t>
            </w:r>
            <w:r w:rsidR="00D93ADB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písemného</w:t>
            </w:r>
            <w:r w:rsidR="00E0116B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podnětu </w:t>
            </w:r>
            <w:r w:rsidR="00695F3B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právnické osoby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zřízené </w:t>
            </w:r>
            <w:r w:rsidR="00695F3B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nebo založené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krajem, podnětu orgánů kraje, </w:t>
            </w:r>
            <w:r w:rsidR="00D93ADB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písemného podnětu odvětvového odboru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nebo </w:t>
            </w:r>
            <w:r w:rsidR="00956B5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písemné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žádosti o převod zahájí přípravu </w:t>
            </w:r>
            <w:r w:rsidR="0015702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převodu nebo nabytí nemovitých věcí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 zajistí shromáždění podkladů pro rozhodování orgánů kraje.</w:t>
            </w:r>
            <w:r w:rsidR="008D0EDA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B61D4B" w:rsidRPr="00CC337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Písemná forma je zachována i při </w:t>
            </w:r>
            <w:r w:rsidR="006F0FDE" w:rsidRPr="00CC337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sdělení</w:t>
            </w:r>
            <w:r w:rsidR="00B61D4B" w:rsidRPr="00CC337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učiněném elektronickými nebo jinými technickými prostředky (např. e</w:t>
            </w:r>
            <w:r w:rsidR="00ED6CC7" w:rsidRPr="00CC337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noBreakHyphen/>
            </w:r>
            <w:r w:rsidR="00B61D4B" w:rsidRPr="00CC337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mail, datová zpráva, </w:t>
            </w:r>
            <w:r w:rsidR="006F0FDE" w:rsidRPr="00CC337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interní sdělení, zápis z porady).</w:t>
            </w:r>
          </w:p>
        </w:tc>
      </w:tr>
      <w:tr w:rsidR="008A2B95" w:rsidRPr="00CC3377" w14:paraId="11177C11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77739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8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5CFF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</w:tr>
      <w:tr w:rsidR="008A2B95" w:rsidRPr="00CC3377" w14:paraId="717BB315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BB3F6" w14:textId="0F343452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</w:t>
            </w:r>
            <w:r w:rsidR="00D93ADB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3A5C7" w14:textId="1D6BBC4F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Podklady pro rozhodování zastupitelstva kraje ve věci převodu a nabytí</w:t>
            </w:r>
            <w:r w:rsidR="00CF0101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jsou zpravidla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</w:tr>
      <w:tr w:rsidR="008A2B95" w:rsidRPr="00CC3377" w14:paraId="6C152E76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22D22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A389C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A888D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výpis z katastru nemovitostí,</w:t>
            </w:r>
          </w:p>
        </w:tc>
      </w:tr>
      <w:tr w:rsidR="008A2B95" w:rsidRPr="00CC3377" w14:paraId="624E700C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4494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BDC45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E14BE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kopie katastrální mapy s vyznačením nemovitosti (-í),</w:t>
            </w:r>
          </w:p>
        </w:tc>
      </w:tr>
      <w:tr w:rsidR="008A2B95" w:rsidRPr="00CC3377" w14:paraId="19DF7ADB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D70F2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2E608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F8CF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geometrický plán při nutnosti dělení parcel,</w:t>
            </w:r>
          </w:p>
        </w:tc>
      </w:tr>
      <w:tr w:rsidR="008A2B95" w:rsidRPr="00CC3377" w14:paraId="4304650B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8F3F5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3D40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9B1BD" w14:textId="60C7F51E" w:rsidR="00310A28" w:rsidRPr="00CC3377" w:rsidRDefault="00C96E46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</w:t>
            </w:r>
            <w:r w:rsidR="00F9023B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důvodnění stanovení ceny nemovitých věcí</w:t>
            </w:r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</w:p>
        </w:tc>
      </w:tr>
      <w:tr w:rsidR="008A2B95" w:rsidRPr="00CC3377" w14:paraId="02585477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5387B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8639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E13BF" w14:textId="271CC7D0" w:rsidR="00310A28" w:rsidRPr="00CC3377" w:rsidRDefault="00C96E46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informace o </w:t>
            </w:r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stanovisk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</w:t>
            </w:r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příspěvkové organizace, která má </w:t>
            </w:r>
            <w:r w:rsidR="0015702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dané </w:t>
            </w:r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nemovité věci předány k hospodaření,</w:t>
            </w:r>
          </w:p>
        </w:tc>
      </w:tr>
      <w:tr w:rsidR="008A2B95" w:rsidRPr="00CC3377" w14:paraId="2040976B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D170D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9FB95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553E6" w14:textId="162A43D1" w:rsidR="00310A28" w:rsidRPr="00CC3377" w:rsidRDefault="00C96E46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informace o </w:t>
            </w:r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stanovisk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</w:t>
            </w:r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příslušného odvětvového odboru krajského úřadu,</w:t>
            </w:r>
          </w:p>
        </w:tc>
      </w:tr>
      <w:tr w:rsidR="008A2B95" w:rsidRPr="00CC3377" w14:paraId="57EFD71F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D96E5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2C3C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D9B69" w14:textId="1C0D3B1E" w:rsidR="00310A28" w:rsidRPr="00CC3377" w:rsidRDefault="00C96E46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případě prodeje prostřednictvím elektronické aukce shrnutí průběhu a výsledku elektronické aukce</w:t>
            </w:r>
            <w:r w:rsidR="00310A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</w:p>
        </w:tc>
      </w:tr>
      <w:tr w:rsidR="00310A28" w:rsidRPr="00CC3377" w14:paraId="6394012B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CA125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EDCF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F9F0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případě prodeje veřejnou dražbou podstatné náležitosti smlouvy o provedení dražby s dražitelem.</w:t>
            </w:r>
          </w:p>
        </w:tc>
      </w:tr>
    </w:tbl>
    <w:p w14:paraId="013A4849" w14:textId="77777777" w:rsidR="00310A28" w:rsidRPr="00CC3377" w:rsidRDefault="00310A28" w:rsidP="00D02728">
      <w:pPr>
        <w:pStyle w:val="Styl1"/>
        <w:spacing w:after="240"/>
        <w:ind w:left="0" w:firstLine="0"/>
        <w:rPr>
          <w:rFonts w:cs="Tahoma"/>
        </w:rPr>
      </w:pPr>
      <w:r w:rsidRPr="00CC3377">
        <w:rPr>
          <w:rFonts w:cs="Tahoma"/>
          <w:szCs w:val="24"/>
        </w:rPr>
        <w:br/>
      </w:r>
      <w:bookmarkStart w:id="12" w:name="_Toc126669132"/>
      <w:bookmarkStart w:id="13" w:name="_Toc134531912"/>
      <w:r w:rsidRPr="00CC3377">
        <w:rPr>
          <w:rFonts w:cs="Tahoma"/>
          <w:szCs w:val="24"/>
        </w:rPr>
        <w:t>Způsoby ocenění nemovitých věcí</w:t>
      </w:r>
      <w:bookmarkEnd w:id="12"/>
      <w:bookmarkEnd w:id="13"/>
    </w:p>
    <w:tbl>
      <w:tblPr>
        <w:tblW w:w="907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"/>
        <w:gridCol w:w="355"/>
        <w:gridCol w:w="8221"/>
        <w:gridCol w:w="7"/>
      </w:tblGrid>
      <w:tr w:rsidR="008A2B95" w:rsidRPr="00CC3377" w14:paraId="6BA15435" w14:textId="77777777" w:rsidTr="00096288">
        <w:trPr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85650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bookmarkStart w:id="14" w:name="_Hlk130203839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40B4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Nemovité věci se pro potřeby převodu a nabytí ocení:</w:t>
            </w:r>
          </w:p>
        </w:tc>
      </w:tr>
      <w:tr w:rsidR="008A2B95" w:rsidRPr="00CC3377" w14:paraId="53F43548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5A42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B6A1F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3006E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 případě poskytnutí daru pořizovací cenou v účetní evidenci kraje nebo organizace kraje, která majetek vede v účetnictví,</w:t>
            </w:r>
          </w:p>
        </w:tc>
      </w:tr>
      <w:tr w:rsidR="008A2B95" w:rsidRPr="00CC3377" w14:paraId="7CDC012F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CE34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7CABF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9E4D2" w14:textId="42A1A39F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 případě prodeje nebo směny znaleckým posudkem</w:t>
            </w:r>
            <w:r w:rsidR="000E322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nebo odhadem</w:t>
            </w:r>
            <w:r w:rsidR="001915D7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ceny </w:t>
            </w:r>
            <w:r w:rsidR="001915D7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nemovitosti</w:t>
            </w:r>
            <w:r w:rsidR="00B8250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3A3A4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(dále </w:t>
            </w:r>
            <w:r w:rsidR="002E308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oba</w:t>
            </w:r>
            <w:r w:rsidR="00956B5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3A3A4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jen </w:t>
            </w:r>
            <w:r w:rsidR="002E308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jako </w:t>
            </w:r>
            <w:r w:rsidR="003A3A4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„odborný posudek“)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 stanovení ceny v místě a čase obvyklé dle platného předpisu pro oceňování majetku,</w:t>
            </w:r>
          </w:p>
        </w:tc>
      </w:tr>
      <w:bookmarkEnd w:id="14"/>
      <w:tr w:rsidR="008A2B95" w:rsidRPr="00CC3377" w14:paraId="3A8E5F9E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6716C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9EDC4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32E26" w14:textId="4E0EEDAB" w:rsidR="00310A28" w:rsidRPr="00CC3377" w:rsidRDefault="00310A28" w:rsidP="00D600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případě přijetí daru reprodukční pořizovací cenou, nebo hodnotou daru uvedenou ve smlouvě</w:t>
            </w:r>
            <w:r w:rsidR="00D600F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nebo pořizovací cenou v účetní evidenci dárce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; pokud ani jedna z uvedených možností ocenění není možná, pak </w:t>
            </w:r>
            <w:r w:rsidR="003A3A4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odborným posudkem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pro stanovení ceny v místě a čase obvyklé,</w:t>
            </w:r>
          </w:p>
        </w:tc>
      </w:tr>
      <w:tr w:rsidR="008A2B95" w:rsidRPr="00CC3377" w14:paraId="0551E403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6F4E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D5CB0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9BCEF" w14:textId="2DC089F8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případě koupě pořizovací cenou, tou je zpravidla kupní cena a náklady související; kupní cena obvykle vychází z</w:t>
            </w:r>
            <w:r w:rsidR="003A3A4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odborného posudku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zpracovaného dle platného předpisu pro oceňování majetku.</w:t>
            </w:r>
          </w:p>
        </w:tc>
      </w:tr>
      <w:tr w:rsidR="008A2B95" w:rsidRPr="00CC3377" w14:paraId="1A4B9A9C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E9A2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BB94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DA6F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10A28" w:rsidRPr="00CC3377" w14:paraId="2188AD80" w14:textId="77777777" w:rsidTr="00096288">
        <w:trPr>
          <w:gridAfter w:val="1"/>
          <w:wAfter w:w="7" w:type="dxa"/>
          <w:trHeight w:val="180"/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14AF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8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5863" w14:textId="310FEB25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 odůvodněných případech, kdy se jeví vyhotovení </w:t>
            </w:r>
            <w:r w:rsidR="003A3A4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odborného posudku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jako nehospodárné (zejména když cena za jeho vyhotovení pravděpodobně </w:t>
            </w:r>
            <w:proofErr w:type="gram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převýší</w:t>
            </w:r>
            <w:proofErr w:type="gram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cenu nemovité věci), může být ocenění </w:t>
            </w:r>
            <w:r w:rsidR="003A3A4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odborným posudkem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pro stanovení ceny v místě a čase obvyklé nahrazeno tzv. kvalifikovaným odhadem. Kvalifikovaný odhad učiní příslušný odbor zejména s ohledem na dostupné cenové mapy či porovnáním ceny v daném místě a čase obvyklé u podobných nemovitých věcí. </w:t>
            </w:r>
          </w:p>
        </w:tc>
      </w:tr>
    </w:tbl>
    <w:p w14:paraId="039CD34F" w14:textId="77777777" w:rsidR="00310A28" w:rsidRPr="00CC3377" w:rsidRDefault="00310A28" w:rsidP="00D02728">
      <w:pPr>
        <w:pStyle w:val="Styl1"/>
        <w:spacing w:after="240"/>
        <w:ind w:left="0" w:firstLine="0"/>
        <w:rPr>
          <w:rFonts w:cs="Tahoma"/>
        </w:rPr>
      </w:pPr>
      <w:bookmarkStart w:id="15" w:name="__RefHeading___Toc284334527"/>
      <w:bookmarkEnd w:id="15"/>
      <w:r w:rsidRPr="00CC3377">
        <w:rPr>
          <w:rFonts w:cs="Tahoma"/>
        </w:rPr>
        <w:br/>
      </w:r>
      <w:bookmarkStart w:id="16" w:name="_Toc126669133"/>
      <w:bookmarkStart w:id="17" w:name="_Toc134531913"/>
      <w:r w:rsidRPr="00CC3377">
        <w:rPr>
          <w:rFonts w:cs="Tahoma"/>
        </w:rPr>
        <w:t>Předkládání návrhů na převod nemovitých věcí orgánům kraje</w:t>
      </w:r>
      <w:bookmarkEnd w:id="16"/>
      <w:bookmarkEnd w:id="17"/>
    </w:p>
    <w:tbl>
      <w:tblPr>
        <w:tblW w:w="907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8"/>
        <w:gridCol w:w="266"/>
        <w:gridCol w:w="13"/>
        <w:gridCol w:w="8297"/>
      </w:tblGrid>
      <w:tr w:rsidR="008A2B95" w:rsidRPr="00CC3377" w14:paraId="5AB1D71A" w14:textId="77777777" w:rsidTr="00950119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91FEC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A739C" w14:textId="4FB547B9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Návrhy na rozhodnutí o záměru kraje prodat, směnit, nebo darovat nemovité věci předkládá příslušný odbor a příspěvkové organizace radě kraje.</w:t>
            </w:r>
          </w:p>
        </w:tc>
      </w:tr>
      <w:tr w:rsidR="00310A28" w:rsidRPr="00CC3377" w14:paraId="56C4559D" w14:textId="77777777" w:rsidTr="00950119">
        <w:trPr>
          <w:trHeight w:val="180"/>
          <w:tblCellSpacing w:w="0" w:type="dxa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5D975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</w:tr>
      <w:tr w:rsidR="008A2B95" w:rsidRPr="00CC3377" w14:paraId="38EA16D2" w14:textId="77777777" w:rsidTr="00950119">
        <w:trPr>
          <w:trHeight w:val="180"/>
          <w:tblCellSpacing w:w="0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9F4AA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C0C21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Rada kraje rozhoduje o:</w:t>
            </w:r>
          </w:p>
        </w:tc>
      </w:tr>
      <w:tr w:rsidR="008A2B95" w:rsidRPr="00CC3377" w14:paraId="31662617" w14:textId="77777777" w:rsidTr="00950119">
        <w:trPr>
          <w:trHeight w:val="180"/>
          <w:tblCellSpacing w:w="0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A3F0C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17125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E84B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záměru převodu, </w:t>
            </w:r>
          </w:p>
        </w:tc>
      </w:tr>
      <w:tr w:rsidR="00310A28" w:rsidRPr="00CC3377" w14:paraId="3BDDC404" w14:textId="77777777" w:rsidTr="00950119">
        <w:trPr>
          <w:trHeight w:val="180"/>
          <w:tblCellSpacing w:w="0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01061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132C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5D875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odmítnutí nabídky na nabytí; o této skutečnosti informuje zastupitelstvo kraje.</w:t>
            </w:r>
          </w:p>
        </w:tc>
      </w:tr>
      <w:tr w:rsidR="00950119" w:rsidRPr="00CC3377" w14:paraId="1C970ED3" w14:textId="77777777" w:rsidTr="00950119">
        <w:trPr>
          <w:trHeight w:val="180"/>
          <w:tblCellSpacing w:w="0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8B2F" w14:textId="77777777" w:rsidR="00950119" w:rsidRPr="00CC3377" w:rsidRDefault="00950119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6DF4" w14:textId="77777777" w:rsidR="00950119" w:rsidRPr="00CC3377" w:rsidRDefault="00950119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086E" w14:textId="77777777" w:rsidR="00950119" w:rsidRPr="00CC3377" w:rsidRDefault="00950119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A2B95" w:rsidRPr="00CC3377" w14:paraId="43124495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8B08C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9E2E6" w14:textId="2CA7DA98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Rada kraje určuje způsob převodu a formu převodu v případě prodeje. Rada kraje zároveň může i v průběhu převodu rozhodnout o změně způsobu převodu a formy převodu. V případě,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 xml:space="preserve">že určeným způsobem bude prodej a formou </w:t>
            </w:r>
            <w:r w:rsidR="00664793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elektronická aukce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rada kraje stanov</w:t>
            </w:r>
            <w:r w:rsidR="00421FBD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í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podmínky prodeje a </w:t>
            </w:r>
            <w:r w:rsidR="00B8250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podmínky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4B5343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elektronické aukce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včetně minimální kupní ceny. Tato vychází z ocenění nemovitých věcí dle 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odborného posudku</w:t>
            </w:r>
            <w:r w:rsidR="00664793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 stanovení ceny v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místě a čase obvyklé. Rada kraje zároveň může kdykoliv v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</w:t>
            </w:r>
            <w:r w:rsidR="004B5343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jím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průběhu </w:t>
            </w:r>
            <w:r w:rsidR="004B5343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tuto elektronickou aukci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zrušit.</w:t>
            </w:r>
          </w:p>
        </w:tc>
      </w:tr>
      <w:tr w:rsidR="008A2B95" w:rsidRPr="00CC3377" w14:paraId="0F752CD0" w14:textId="77777777" w:rsidTr="00307781">
        <w:trPr>
          <w:trHeight w:val="180"/>
          <w:tblCellSpacing w:w="0" w:type="dxa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DD65B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</w:tr>
      <w:tr w:rsidR="008A2B95" w:rsidRPr="00CC3377" w14:paraId="21022BF9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4F38B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(4)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FD603" w14:textId="62714BBD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Záměr převodu se dle § 18 zákona č. 129/2000 Sb., o krajích (krajské zřízení), ve znění pozdějších předpisů, zveřejňuje na úřední desce krajského úřadu po dobu nejméně 30 dnů před rozhodnutím v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příslušném orgánu kraje a obsahuje:</w:t>
            </w:r>
          </w:p>
        </w:tc>
      </w:tr>
      <w:tr w:rsidR="008A2B95" w:rsidRPr="00CC3377" w14:paraId="753DBE78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DC519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F418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8BD1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navržený způsob převodu,</w:t>
            </w:r>
          </w:p>
        </w:tc>
      </w:tr>
      <w:tr w:rsidR="008A2B95" w:rsidRPr="00CC3377" w14:paraId="05FDE136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F10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DDD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CA68" w14:textId="2F738101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označení nemovitých věcí v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rozsahu dle § 8 zákona č. 256/2013 Sb., o katastru nemovitostí (katastrální zákon), ve znění pozdějších předpisů,</w:t>
            </w:r>
          </w:p>
        </w:tc>
      </w:tr>
      <w:tr w:rsidR="008A2B95" w:rsidRPr="00CC3377" w14:paraId="75447733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5779B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A6ED9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B1FED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jméno a kontakt na zaměstnance zajišťujícího převod, který zájemcům poskytne potřebné informace, případně podklady,</w:t>
            </w:r>
          </w:p>
        </w:tc>
      </w:tr>
      <w:tr w:rsidR="008A2B95" w:rsidRPr="00CC3377" w14:paraId="126E1400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DD0E4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3B449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83F3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případě potřeby kopii katastrální mapy,</w:t>
            </w:r>
          </w:p>
        </w:tc>
      </w:tr>
      <w:tr w:rsidR="008A2B95" w:rsidRPr="00CC3377" w14:paraId="15AF8E68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F09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60E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DFB8" w14:textId="60E24C4B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 případě prodeje budovy nebo ucelené části budov, uvedení klasifikační třídy ukazatele energetické náročnosti budovy dle § 7a odst. 2 písm. d) zákona č. 406/2000 Sb., o hospodaření energií, ve znění pozdějších předpisů, a dle přílohy č. 2 vyhlášky č. </w:t>
            </w:r>
            <w:r w:rsidR="00D96C1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264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/20</w:t>
            </w:r>
            <w:r w:rsidR="00D96C1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Sb., o energetické náročnosti budov, ve znění pozdějších předpisů.</w:t>
            </w:r>
          </w:p>
        </w:tc>
      </w:tr>
      <w:tr w:rsidR="008A2B95" w:rsidRPr="00CC3377" w14:paraId="3D60E752" w14:textId="77777777" w:rsidTr="00307781">
        <w:trPr>
          <w:trHeight w:val="180"/>
          <w:tblCellSpacing w:w="0" w:type="dxa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6E94D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</w:tr>
      <w:tr w:rsidR="008A2B95" w:rsidRPr="00CC3377" w14:paraId="1924DD07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6FF0B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3230F" w14:textId="5004987C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 případě prodeje </w:t>
            </w:r>
            <w:r w:rsidR="003219A5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prostřednictvím elektronické aukce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se obvykle zároveň se zveřejněním na úřední desce krajského úřadu zveřejňuje záměr prodeje na webových stránkách kraje, případně jiných internetových stránkách, nebo v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tisku. Při prodejích veřejnou dražbou zajišťuje další informovanost veřejnosti vybran</w:t>
            </w:r>
            <w:r w:rsidR="003219A5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ý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dražitel.</w:t>
            </w:r>
          </w:p>
        </w:tc>
      </w:tr>
      <w:tr w:rsidR="008A2B95" w:rsidRPr="00CC3377" w14:paraId="6C4A5F83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02292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B0A6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</w:tr>
      <w:tr w:rsidR="008A2B95" w:rsidRPr="00CC3377" w14:paraId="73E3F9AC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F25D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(6)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B8FAF" w14:textId="28C579D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Rada kraje doporučuje zastupitelstvu kraje rozhodnout o převodu nemovitých věcí. V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důvodové zprávě návrhu je kromě náležitostí uvedených v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čl. 3 odst. </w:t>
            </w:r>
            <w:r w:rsidR="00D96C1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těchto Zásad uveden přehled kroků, které předcházely zpracování návrhu převodu – např. zda byl, či nebyl projeven zájem o nemovité věci v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rámci organizací kraje, rozhodnutí o záměru, zveřejnění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záměru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případný průběh </w:t>
            </w:r>
            <w:r w:rsidR="003219A5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 výsledek elektronické aukce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zdůvodnění navržené kupní ceny odlišné od ceny obvyklé, odkazy na rozhodnutí orgánů kraje, která se převodem zabývala. </w:t>
            </w:r>
          </w:p>
        </w:tc>
      </w:tr>
      <w:tr w:rsidR="008A2B95" w:rsidRPr="00CC3377" w14:paraId="4CED86B0" w14:textId="77777777" w:rsidTr="00307781">
        <w:trPr>
          <w:trHeight w:val="180"/>
          <w:tblCellSpacing w:w="0" w:type="dxa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E382B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</w:tr>
      <w:tr w:rsidR="008A2B95" w:rsidRPr="00CC3377" w14:paraId="4E4F4F0B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4E93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(7)</w:t>
            </w:r>
          </w:p>
        </w:tc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32C8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 návrhu usnesení na rozhodnutí zastupitelstva kraje o převodu musí být specifikováno:</w:t>
            </w:r>
          </w:p>
        </w:tc>
      </w:tr>
      <w:tr w:rsidR="008A2B95" w:rsidRPr="00CC3377" w14:paraId="085C9D9E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82E5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6952D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5A376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navržený způsob převodu,</w:t>
            </w:r>
          </w:p>
        </w:tc>
      </w:tr>
      <w:tr w:rsidR="008A2B95" w:rsidRPr="00CC3377" w14:paraId="466FDBA6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76F44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47EBC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ED5E1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označení nemovitých věcí v rozsahu dle § 8 zákona č. 256/2013 Sb., o katastru nemovitostí (katastrální zákon), ve znění pozdějších předpisů,</w:t>
            </w:r>
          </w:p>
        </w:tc>
      </w:tr>
      <w:tr w:rsidR="008A2B95" w:rsidRPr="00CC3377" w14:paraId="3C91769D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A510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2B488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4BA72" w14:textId="3ADFF184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jméno, adresa 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 datum narození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vybraného zájemce o převod, v případě osob zapisovaných do obchodního, či jiných rejstříků identifikační číslo; netýká se prodejů nemovit</w:t>
            </w:r>
            <w:r w:rsidR="00D96C1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ých věcí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formou veřejné dražby,</w:t>
            </w:r>
          </w:p>
        </w:tc>
      </w:tr>
      <w:tr w:rsidR="008A2B95" w:rsidRPr="00CC3377" w14:paraId="5188855E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03EA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0496F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E0D13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případě prodeje navržená kupní cena; netýká se prodejů nemovitých věcí formou veřejné dražby,</w:t>
            </w:r>
          </w:p>
        </w:tc>
      </w:tr>
      <w:tr w:rsidR="008A2B95" w:rsidRPr="00CC3377" w14:paraId="18F9BF4B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13D8A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2C187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7558D" w14:textId="77777777" w:rsidR="00310A28" w:rsidRPr="00CC3377" w:rsidRDefault="00310A28" w:rsidP="000962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u prodeje veřejnou dražbou stanovení nejnižšího podání, případně skutečnost, zda je dražebník oprávněn snížit nejnižší podání a o jakou částku, </w:t>
            </w:r>
          </w:p>
        </w:tc>
      </w:tr>
      <w:tr w:rsidR="00310A28" w:rsidRPr="00CC3377" w14:paraId="24985A11" w14:textId="77777777" w:rsidTr="00307781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C5525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eastAsia="cs-C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B4F6B" w14:textId="0B2EBE75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2BA0D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případné další specifické podmínky převodu.</w:t>
            </w:r>
          </w:p>
        </w:tc>
      </w:tr>
    </w:tbl>
    <w:p w14:paraId="14364A80" w14:textId="2ABE5E27" w:rsidR="00310A28" w:rsidRPr="00CC3377" w:rsidRDefault="00310A28" w:rsidP="00950119">
      <w:pPr>
        <w:pStyle w:val="Styl1"/>
        <w:spacing w:after="240"/>
        <w:ind w:left="0" w:right="1" w:firstLine="0"/>
        <w:rPr>
          <w:rFonts w:cs="Tahoma"/>
        </w:rPr>
      </w:pPr>
      <w:bookmarkStart w:id="18" w:name="__RefHeading___Toc284334528"/>
      <w:bookmarkEnd w:id="18"/>
      <w:r w:rsidRPr="00CC3377">
        <w:rPr>
          <w:rFonts w:cs="Tahoma"/>
        </w:rPr>
        <w:br/>
      </w:r>
      <w:bookmarkStart w:id="19" w:name="_Toc126669134"/>
      <w:bookmarkStart w:id="20" w:name="_Toc134531914"/>
      <w:r w:rsidR="003219A5" w:rsidRPr="00CC3377">
        <w:rPr>
          <w:rFonts w:cs="Tahoma"/>
        </w:rPr>
        <w:t>Prodej prostřednictvím elektronické aukce</w:t>
      </w:r>
      <w:bookmarkEnd w:id="19"/>
      <w:bookmarkEnd w:id="20"/>
    </w:p>
    <w:tbl>
      <w:tblPr>
        <w:tblW w:w="893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8511"/>
      </w:tblGrid>
      <w:tr w:rsidR="000C4502" w:rsidRPr="00CC3377" w14:paraId="1466712D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28395" w14:textId="77777777" w:rsidR="000C4502" w:rsidRPr="00CC3377" w:rsidRDefault="000C4502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EE93C" w14:textId="5336BB7A" w:rsidR="000C4502" w:rsidRPr="00CC3377" w:rsidRDefault="000C4502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Elektronická aukce se realizuje prostřednictvím elektronického aukčního systému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(dále jen „EAS“)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</w:tr>
      <w:tr w:rsidR="00CC3377" w:rsidRPr="00CC3377" w14:paraId="57E3DAA0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63A5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6FF4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C4502" w:rsidRPr="00CC3377" w14:paraId="579CC012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03F4" w14:textId="3B6F32BD" w:rsidR="000C4502" w:rsidRPr="00CC3377" w:rsidRDefault="000C4502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7FE8" w14:textId="0DD70125" w:rsidR="000C4502" w:rsidRPr="00CC3377" w:rsidRDefault="000C4502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Zadavatelem se pro účely těchto </w:t>
            </w:r>
            <w:r w:rsidR="00FB2090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Zásad rozumí Moravskoslezský kraj. Jednotlivé úkony zadavatele vykonává příslušný odbor a orgány kraje v souladu s právními předpisy, těmito Zásadami a Organizačním řádem krajského úřadu.</w:t>
            </w:r>
          </w:p>
        </w:tc>
      </w:tr>
      <w:tr w:rsidR="00CC3377" w:rsidRPr="00CC3377" w14:paraId="7B1E1905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8233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CED8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B2090" w:rsidRPr="00CC3377" w14:paraId="0B7FC75D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93E7" w14:textId="66C09EEC" w:rsidR="00FB2090" w:rsidRPr="00CC3377" w:rsidRDefault="00FB2090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F2EA" w14:textId="2138BAA1" w:rsidR="00FB2090" w:rsidRPr="00CC3377" w:rsidRDefault="00FB2090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Administrátorem se pro účely těchto Zásad rozumí fyzická osoba na straně zadavatele, zpravidla určený zaměstnanec příslušného odboru, který je pověřen technicky a komunikačně zajistit přípravu a realizaci elektronické aukce.</w:t>
            </w:r>
          </w:p>
        </w:tc>
      </w:tr>
      <w:tr w:rsidR="00CC3377" w:rsidRPr="00CC3377" w14:paraId="4F71CF7C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5D1E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2C14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B2090" w:rsidRPr="00CC3377" w14:paraId="2CA45A89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F83D" w14:textId="22867E7A" w:rsidR="00FB2090" w:rsidRPr="00CC3377" w:rsidRDefault="00FB2090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(4)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0FB5" w14:textId="3BBDE92B" w:rsidR="00FB2090" w:rsidRPr="00CC3377" w:rsidRDefault="00FB2090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Účastníkem se pro účely těchto Zásad rozumí fyzická nebo právnická osoba, jež se účastní elektronické aukce prostřednictvím </w:t>
            </w:r>
            <w:r w:rsidR="00D96C1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EAS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ve kterém upravuje své aukční hodnoty dle parametrů stanovených zadavatelem.</w:t>
            </w:r>
          </w:p>
        </w:tc>
      </w:tr>
      <w:tr w:rsidR="00CC3377" w:rsidRPr="00CC3377" w14:paraId="37371C2D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D5F1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70AA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B2090" w:rsidRPr="00CC3377" w14:paraId="3769DA37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DE65" w14:textId="175E1C50" w:rsidR="00FB2090" w:rsidRPr="00CC3377" w:rsidRDefault="00FB2090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8862" w14:textId="1E61104D" w:rsidR="00FB2090" w:rsidRPr="00CC3377" w:rsidRDefault="000B174C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 konkrétních podmínkách jednotlivých elektronických aukcí</w:t>
            </w:r>
            <w:r w:rsidR="00CD194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rozhoduje rada kraje vždy individuálně.</w:t>
            </w:r>
          </w:p>
        </w:tc>
      </w:tr>
      <w:tr w:rsidR="00CC3377" w:rsidRPr="00CC3377" w14:paraId="445042A4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826A" w14:textId="761EDE98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F84B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B174C" w:rsidRPr="00CC3377" w14:paraId="54394A72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5187" w14:textId="703FEF8C" w:rsidR="000B174C" w:rsidRPr="00CC3377" w:rsidRDefault="000B174C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(6)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833C" w14:textId="10A6C7B0" w:rsidR="000B174C" w:rsidRPr="00CC3377" w:rsidRDefault="000B174C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Hlavním kritériem pro výběr nejlepší nabídky je výše nabízené kupní ceny. Minimální kupní cenu stanovuje rada kraje při rozhodování o záměru prodeje. Rada kraje může individuálně stanovit další podmínky pro výběr nejlepší nabídk</w:t>
            </w:r>
            <w:r w:rsidR="00284C50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</w:t>
            </w:r>
            <w:r w:rsidR="00CD194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CC3377" w:rsidRPr="00CC3377" w14:paraId="1FE9A4FF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6659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E31D0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B174C" w:rsidRPr="00CC3377" w14:paraId="7DD7AFAC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E2C8" w14:textId="299B9E93" w:rsidR="000B174C" w:rsidRPr="00CC3377" w:rsidRDefault="000B174C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(7)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CC2A" w14:textId="77777777" w:rsidR="000B174C" w:rsidRPr="00CC3377" w:rsidRDefault="000B174C" w:rsidP="000962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případě, že elektronická aukce proběhne neúspěšně, tj. nikdo se nepřihlásil, nebo nikdo z účastníků nesplnil požadované podmínky prodeje, rada kraje může:</w:t>
            </w:r>
          </w:p>
          <w:p w14:paraId="1104C275" w14:textId="780206D4" w:rsidR="000B174C" w:rsidRPr="00CC3377" w:rsidRDefault="000B174C" w:rsidP="000962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</w:t>
            </w:r>
            <w:r w:rsidR="00382BC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snížit hranici</w:t>
            </w:r>
            <w:r w:rsidR="00BC6163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minimální kupní ceny pro opakované konání elektronické aukce;</w:t>
            </w:r>
          </w:p>
          <w:p w14:paraId="5C6DDD82" w14:textId="28F28520" w:rsidR="00BC6163" w:rsidRPr="00CC3377" w:rsidRDefault="00BC6163" w:rsidP="000962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 zrušit záměr prodeje a rozhodnout o jiném záměru využití nebo o záměru jiného způsobu převodu nemovitých věcí</w:t>
            </w:r>
            <w:r w:rsidR="00382BC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</w:tr>
      <w:tr w:rsidR="00CC3377" w:rsidRPr="00CC3377" w14:paraId="68DC209D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147B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7AFE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82BC8" w:rsidRPr="00CC3377" w14:paraId="3807000C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E2C8E" w14:textId="5346C951" w:rsidR="00382BC8" w:rsidRPr="00CC3377" w:rsidRDefault="00382BC8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(8)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144A" w14:textId="5BD34D69" w:rsidR="00382BC8" w:rsidRPr="00CC3377" w:rsidRDefault="00284C50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případě, že elektronická aukce proběhne neúspěšně, je při</w:t>
            </w:r>
            <w:r w:rsidR="00382BC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nezměněných podmín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kách</w:t>
            </w:r>
            <w:r w:rsidR="00382BC8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prodeje příslušný odbor oprávněn </w:t>
            </w:r>
            <w:r w:rsidR="001273CC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konání elektronické aukce opakovat.</w:t>
            </w:r>
          </w:p>
        </w:tc>
      </w:tr>
      <w:tr w:rsidR="00CC3377" w:rsidRPr="00CC3377" w14:paraId="5638BE13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EEF2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7290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273CC" w:rsidRPr="00CC3377" w14:paraId="44B3AD3A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3A5A" w14:textId="42D65A87" w:rsidR="001273CC" w:rsidRPr="00CC3377" w:rsidRDefault="001273CC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(9)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3CA0" w14:textId="42A02D2E" w:rsidR="001273CC" w:rsidRPr="00CC3377" w:rsidRDefault="001273CC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Účastnící nemají nárok na náhradu náklad</w:t>
            </w:r>
            <w:r w:rsidR="005059CE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ů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spojených s účastí v elektronické aukci, uzavřením kupní smlouvy a s realizací převodu předmětu </w:t>
            </w:r>
            <w:r w:rsidR="00EE1307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prodeje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</w:tr>
      <w:tr w:rsidR="00CC3377" w:rsidRPr="00CC3377" w14:paraId="07558174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0136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31E8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273CC" w:rsidRPr="00096288" w14:paraId="796C79DA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0D39" w14:textId="4375BCF0" w:rsidR="001273CC" w:rsidRPr="00CC3377" w:rsidRDefault="001273CC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2D95" w14:textId="6B475AFF" w:rsidR="001273CC" w:rsidRPr="00CC3377" w:rsidRDefault="001273CC" w:rsidP="000962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Zadavatel si vyhrazuje právo elektronickou aukci zrušit nebo nevybrat žádného vítězného účastník</w:t>
            </w:r>
            <w:r w:rsidR="00284C50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a.</w:t>
            </w:r>
          </w:p>
        </w:tc>
      </w:tr>
      <w:tr w:rsidR="00382BC8" w:rsidRPr="00CC3377" w14:paraId="25D94CB7" w14:textId="77777777" w:rsidTr="002606DB">
        <w:trPr>
          <w:trHeight w:val="18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27C7" w14:textId="77777777" w:rsidR="00382BC8" w:rsidRPr="00CC3377" w:rsidRDefault="00382BC8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F7CE" w14:textId="77777777" w:rsidR="00382BC8" w:rsidRPr="00CC3377" w:rsidRDefault="00382BC8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03381A9" w14:textId="7D28DA0D" w:rsidR="00310A28" w:rsidRPr="00CC3377" w:rsidRDefault="00310A28" w:rsidP="00D02728">
      <w:pPr>
        <w:pStyle w:val="Styl1"/>
        <w:spacing w:after="240"/>
        <w:ind w:left="0" w:firstLine="0"/>
        <w:rPr>
          <w:rFonts w:cs="Tahoma"/>
        </w:rPr>
      </w:pPr>
      <w:bookmarkStart w:id="21" w:name="__RefHeading___Toc284334529"/>
      <w:bookmarkEnd w:id="21"/>
      <w:r w:rsidRPr="00CC3377">
        <w:rPr>
          <w:rFonts w:cs="Tahoma"/>
        </w:rPr>
        <w:br/>
      </w:r>
      <w:bookmarkStart w:id="22" w:name="_Toc126669135"/>
      <w:bookmarkStart w:id="23" w:name="_Toc134531915"/>
      <w:r w:rsidR="003219A5" w:rsidRPr="00CC3377">
        <w:rPr>
          <w:rFonts w:cs="Tahoma"/>
        </w:rPr>
        <w:t>Průběh elektronické aukce</w:t>
      </w:r>
      <w:bookmarkEnd w:id="22"/>
      <w:bookmarkEnd w:id="23"/>
    </w:p>
    <w:tbl>
      <w:tblPr>
        <w:tblW w:w="907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8246"/>
        <w:gridCol w:w="343"/>
      </w:tblGrid>
      <w:tr w:rsidR="001273CC" w:rsidRPr="00CC3377" w14:paraId="29EA6233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04939" w14:textId="77777777" w:rsidR="001273CC" w:rsidRPr="00CC3377" w:rsidRDefault="001273CC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5ED39" w14:textId="2F9F6E16" w:rsidR="001273CC" w:rsidRPr="00CC3377" w:rsidRDefault="001273CC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Administrátor </w:t>
            </w:r>
            <w:proofErr w:type="gram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vytvoří</w:t>
            </w:r>
            <w:proofErr w:type="gram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na příslušné internetové adrese elektronickou aukční síň.</w:t>
            </w:r>
          </w:p>
        </w:tc>
      </w:tr>
      <w:tr w:rsidR="00CC3377" w:rsidRPr="00CC3377" w14:paraId="04F95FA9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D186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7F6F1" w14:textId="77777777" w:rsidR="00CC3377" w:rsidRPr="00CC3377" w:rsidRDefault="00CC3377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273CC" w:rsidRPr="00CC3377" w14:paraId="3A9C28DD" w14:textId="77777777" w:rsidTr="002606DB">
        <w:trPr>
          <w:gridAfter w:val="1"/>
          <w:wAfter w:w="360" w:type="dxa"/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A4E9" w14:textId="0D01F6A6" w:rsidR="001273CC" w:rsidRPr="00CC3377" w:rsidRDefault="001273CC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6526" w14:textId="58C07F1C" w:rsidR="001273CC" w:rsidRPr="00CC3377" w:rsidRDefault="001273CC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Administrátor uveřejní v </w:t>
            </w:r>
            <w:r w:rsidR="00D96C1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EAS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všechny informace a dokumenty o elektronické aukci, zejména návrh kupní smlouvy.</w:t>
            </w:r>
          </w:p>
        </w:tc>
      </w:tr>
      <w:tr w:rsidR="00CC3377" w:rsidRPr="00CC3377" w14:paraId="07ABD62E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D572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42FD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273CC" w:rsidRPr="00CC3377" w14:paraId="5E9C5122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5650" w14:textId="68F62AEF" w:rsidR="001273CC" w:rsidRPr="00CC3377" w:rsidRDefault="001273CC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7E6C" w14:textId="77777777" w:rsidR="001273CC" w:rsidRPr="002606DB" w:rsidRDefault="001273CC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606D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Administrátor zpracuje výzvu k účasti v elektronické aukci (dále jen „výzva“). Výzva musí obsahovat:</w:t>
            </w:r>
          </w:p>
          <w:p w14:paraId="7213418F" w14:textId="19B5E1AC" w:rsidR="001273CC" w:rsidRPr="002606DB" w:rsidRDefault="001273CC" w:rsidP="00307781">
            <w:pPr>
              <w:pStyle w:val="Odstavecseseznamem"/>
              <w:numPr>
                <w:ilvl w:val="0"/>
                <w:numId w:val="34"/>
              </w:numPr>
              <w:spacing w:after="0"/>
              <w:ind w:left="357" w:hanging="357"/>
              <w:jc w:val="both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datum a čas zahájení a ukončení elektronické aukce,</w:t>
            </w:r>
          </w:p>
          <w:p w14:paraId="00F1100D" w14:textId="4DB31D75" w:rsidR="001273CC" w:rsidRPr="002606DB" w:rsidRDefault="001273CC" w:rsidP="002606DB">
            <w:pPr>
              <w:pStyle w:val="Odstavecseseznamem"/>
              <w:numPr>
                <w:ilvl w:val="0"/>
                <w:numId w:val="34"/>
              </w:numPr>
              <w:spacing w:after="0"/>
              <w:ind w:left="357" w:hanging="357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označení a popis předmětu prodeje, jeho součást</w:t>
            </w:r>
            <w:r w:rsidR="00284C50"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í</w:t>
            </w:r>
            <w:r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 xml:space="preserve"> a příslušenství, práv</w:t>
            </w:r>
            <w:r w:rsidR="00EE1307"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 xml:space="preserve"> a povinností s předmětem prodeje souvisejících,</w:t>
            </w:r>
          </w:p>
          <w:p w14:paraId="598BE488" w14:textId="250AE42E" w:rsidR="00EE1307" w:rsidRPr="002606DB" w:rsidRDefault="00EE1307" w:rsidP="002606DB">
            <w:pPr>
              <w:pStyle w:val="Odstavecseseznamem"/>
              <w:numPr>
                <w:ilvl w:val="0"/>
                <w:numId w:val="34"/>
              </w:numPr>
              <w:spacing w:after="0"/>
              <w:ind w:left="357" w:hanging="357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počet kol elektronické aukce a délku jednotlivých kol,</w:t>
            </w:r>
          </w:p>
          <w:p w14:paraId="7F92B382" w14:textId="5D77F78A" w:rsidR="00EE1307" w:rsidRPr="002606DB" w:rsidRDefault="00EE1307" w:rsidP="002606DB">
            <w:pPr>
              <w:pStyle w:val="Odstavecseseznamem"/>
              <w:numPr>
                <w:ilvl w:val="0"/>
                <w:numId w:val="34"/>
              </w:numPr>
              <w:spacing w:after="0"/>
              <w:ind w:left="357" w:hanging="357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 xml:space="preserve">minimální </w:t>
            </w:r>
            <w:r w:rsidR="00284C50"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kupní</w:t>
            </w:r>
            <w:r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 xml:space="preserve"> cenu,</w:t>
            </w:r>
          </w:p>
          <w:p w14:paraId="214D8F63" w14:textId="7F7A7F4C" w:rsidR="00EE1307" w:rsidRPr="002606DB" w:rsidRDefault="00EE1307" w:rsidP="002606DB">
            <w:pPr>
              <w:pStyle w:val="Odstavecseseznamem"/>
              <w:numPr>
                <w:ilvl w:val="0"/>
                <w:numId w:val="34"/>
              </w:numPr>
              <w:spacing w:after="0"/>
              <w:ind w:left="357" w:hanging="357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minimální, případně též maximální krok zvýšení ceny,</w:t>
            </w:r>
          </w:p>
          <w:p w14:paraId="15451980" w14:textId="6E0525AE" w:rsidR="00EE1307" w:rsidRDefault="00EE1307" w:rsidP="002606DB">
            <w:pPr>
              <w:pStyle w:val="Odstavecseseznamem"/>
              <w:numPr>
                <w:ilvl w:val="0"/>
                <w:numId w:val="34"/>
              </w:numPr>
              <w:spacing w:after="0"/>
              <w:ind w:left="357" w:hanging="357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 w:rsidRPr="002606DB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e-mailový a telefonní kontakt na administrátora</w:t>
            </w:r>
            <w:r w:rsidR="00AD7006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,</w:t>
            </w:r>
          </w:p>
          <w:p w14:paraId="6FA31653" w14:textId="56837D85" w:rsidR="00D67F1D" w:rsidRPr="002606DB" w:rsidRDefault="00D67F1D" w:rsidP="002606DB">
            <w:pPr>
              <w:pStyle w:val="Odstavecseseznamem"/>
              <w:numPr>
                <w:ilvl w:val="0"/>
                <w:numId w:val="34"/>
              </w:numPr>
              <w:spacing w:after="0"/>
              <w:ind w:left="357" w:hanging="357"/>
              <w:jc w:val="both"/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návrh kupní smlouvy</w:t>
            </w:r>
            <w:r w:rsidR="00AD7006">
              <w:rPr>
                <w:rFonts w:eastAsia="Times New Roman" w:cs="Tahoma"/>
                <w:b w:val="0"/>
                <w:sz w:val="20"/>
                <w:szCs w:val="20"/>
                <w:lang w:eastAsia="cs-CZ"/>
              </w:rPr>
              <w:t>.</w:t>
            </w:r>
          </w:p>
        </w:tc>
      </w:tr>
      <w:tr w:rsidR="00CC3377" w:rsidRPr="00CC3377" w14:paraId="34EB9B20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37E0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7A38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1307" w:rsidRPr="00CC3377" w14:paraId="4187E720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9937" w14:textId="646F93B0" w:rsidR="00EE1307" w:rsidRPr="00CC3377" w:rsidRDefault="00EE130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(4)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AC25" w14:textId="03FCB3CB" w:rsidR="00EE1307" w:rsidRPr="00CC3377" w:rsidRDefault="00D51632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 účast v elektronické aukci je nutné, aby každý zájemce podal žádost o účast v elektronické aukci (dále jen „žádost“).</w:t>
            </w:r>
          </w:p>
        </w:tc>
      </w:tr>
      <w:tr w:rsidR="00CC3377" w:rsidRPr="00CC3377" w14:paraId="0FF706C1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1071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693C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1307" w:rsidRPr="00CC3377" w14:paraId="3248C626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B0DC" w14:textId="567FEB6A" w:rsidR="00EE1307" w:rsidRPr="00CC3377" w:rsidRDefault="00EE130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D518" w14:textId="2572A49E" w:rsidR="00EE1307" w:rsidRPr="00CC3377" w:rsidRDefault="00D51632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</w:t>
            </w:r>
            <w:r w:rsidR="00AD700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 zaslání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žádosti je zájemci o účast v elektronické aukci administrátorem zaslána výzva</w:t>
            </w:r>
            <w:r w:rsidR="008538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 pokyny pro přihlášení do elektronické aukční síně</w:t>
            </w:r>
            <w:r w:rsidR="00C62A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</w:tr>
      <w:tr w:rsidR="00CC3377" w:rsidRPr="00CC3377" w14:paraId="26195795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04A4C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F63E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1307" w:rsidRPr="00CC3377" w14:paraId="3D560848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7065" w14:textId="3E5D9EC9" w:rsidR="00EE1307" w:rsidRPr="00CC3377" w:rsidRDefault="00EE130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(6)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C303" w14:textId="259B94F5" w:rsidR="00EE1307" w:rsidRPr="00CC3377" w:rsidRDefault="00EE1307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 účast v elektronické aukci je zájemce povinen vyplnit přihlášku; tím se stává účastníkem aukce</w:t>
            </w:r>
            <w:r w:rsidR="002C7981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Po úspěšném odeslání přihlášky </w:t>
            </w:r>
            <w:proofErr w:type="gram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obdrží</w:t>
            </w:r>
            <w:proofErr w:type="gram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administrátor e-mail s potvrzením přijetí přihlášky.</w:t>
            </w:r>
          </w:p>
        </w:tc>
      </w:tr>
      <w:tr w:rsidR="00CC3377" w:rsidRPr="00CC3377" w14:paraId="55744E74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45AB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8C75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1307" w:rsidRPr="00CC3377" w14:paraId="6529F63C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FC65" w14:textId="6018EF11" w:rsidR="00EE1307" w:rsidRPr="00CC3377" w:rsidRDefault="00EE130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(7)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78CC" w14:textId="40E04D06" w:rsidR="00EE1307" w:rsidRPr="00CC3377" w:rsidRDefault="00EE1307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Vstupem do elektronické aukce účastník souhlasí s podmínkami elektronické aukce a podmínkami prodeje obsaženými v návrhu kupní smlouvy</w:t>
            </w:r>
            <w:r w:rsidR="001F5722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zavazuje se v případě vítězství v elektronické aukci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uzavřít kupní smlouvu a pro</w:t>
            </w:r>
            <w:r w:rsidR="001F5722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hlašuje, že je schopen dodržet své povinnosti a závazky vyplývající z kupní smlouvy, zejména zaplatit řádně a včas kupní cenu za předmět prodeje.</w:t>
            </w:r>
          </w:p>
        </w:tc>
      </w:tr>
      <w:tr w:rsidR="00CC3377" w:rsidRPr="00CC3377" w14:paraId="68D0F595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8D26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DD00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F5722" w:rsidRPr="00CC3377" w14:paraId="46087FE3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92BC" w14:textId="28ECF7D7" w:rsidR="001F5722" w:rsidRPr="00CC3377" w:rsidRDefault="001F5722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(8)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EB58" w14:textId="5B53D757" w:rsidR="001F5722" w:rsidRPr="00CC3377" w:rsidRDefault="001F5722" w:rsidP="00D5163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Vstupní kolo </w:t>
            </w:r>
            <w:proofErr w:type="gram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slouží</w:t>
            </w:r>
            <w:proofErr w:type="gram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k</w:t>
            </w:r>
            <w:r w:rsidR="005B4E8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 provedení registrace zájemce o účast v elektronické aukci a následnému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zadání vstupních cenových nabídek.</w:t>
            </w:r>
          </w:p>
        </w:tc>
      </w:tr>
      <w:tr w:rsidR="00CC3377" w:rsidRPr="00CC3377" w14:paraId="4FFB3092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ED5E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1401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F5722" w:rsidRPr="00CC3377" w14:paraId="0C784DF4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71A5" w14:textId="6A885465" w:rsidR="001F5722" w:rsidRPr="00CC3377" w:rsidRDefault="001F5722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(9)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B144" w14:textId="2E483BEE" w:rsidR="001F5722" w:rsidRPr="00CC3377" w:rsidRDefault="001F5722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Kontrolní kolo </w:t>
            </w:r>
            <w:proofErr w:type="gram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slouží</w:t>
            </w:r>
            <w:proofErr w:type="gram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ke kontrole formální a věcné správnosti nabídek zapsaných účastníky. V tomto kole nemohou účastníci provádět žádné změny aukčních hodnot a jsou jim zobrazeny pouze jejich vlastní aukční hodnoty. </w:t>
            </w:r>
          </w:p>
        </w:tc>
      </w:tr>
      <w:tr w:rsidR="00CC3377" w:rsidRPr="00CC3377" w14:paraId="336B6EFB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9B0D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0C81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F5722" w:rsidRPr="00CC3377" w14:paraId="5977B623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B2B7" w14:textId="3BBBDFC6" w:rsidR="001F5722" w:rsidRPr="00CC3377" w:rsidRDefault="001F5722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ACF3" w14:textId="77777777" w:rsidR="001F5722" w:rsidRPr="00CC3377" w:rsidRDefault="001F5722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aukčním kole:</w:t>
            </w:r>
          </w:p>
          <w:p w14:paraId="3198A375" w14:textId="77777777" w:rsidR="001F5722" w:rsidRPr="00CC3377" w:rsidRDefault="001F5722" w:rsidP="001F5722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a) administrátor umožní účastníkům vstup do elektronické aukční síně;</w:t>
            </w:r>
          </w:p>
          <w:p w14:paraId="1E7CB9A7" w14:textId="77777777" w:rsidR="001F5722" w:rsidRPr="00CC3377" w:rsidRDefault="001F5722" w:rsidP="001F5722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b) administrátor dbá na řádný průběh elektronické aukce;</w:t>
            </w:r>
          </w:p>
          <w:p w14:paraId="7BAD0634" w14:textId="41C8BAF1" w:rsidR="001F5722" w:rsidRPr="00CC3377" w:rsidRDefault="001F5722" w:rsidP="001F5722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c) </w:t>
            </w:r>
            <w:r w:rsidR="00D5163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se účastníkům zobrazuje nejvyšší provedená cenová nabídka</w:t>
            </w:r>
            <w:r w:rsidR="00472F6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jejich aktuální pořadí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;</w:t>
            </w:r>
          </w:p>
          <w:p w14:paraId="7CCCD797" w14:textId="5E535BA4" w:rsidR="001F5722" w:rsidRPr="00CC3377" w:rsidRDefault="001F5722" w:rsidP="005D16F6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d) účastníci upravují své aukční hodnoty v souladu s</w:t>
            </w:r>
            <w:r w:rsidR="0049174C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podmínkami elektronické aukce.</w:t>
            </w:r>
          </w:p>
        </w:tc>
      </w:tr>
      <w:tr w:rsidR="00CC3377" w:rsidRPr="00CC3377" w14:paraId="5A2DB4D8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D175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61DA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49174C" w:rsidRPr="00CC3377" w14:paraId="06A224EA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2F19" w14:textId="16D82744" w:rsidR="0049174C" w:rsidRPr="00CC3377" w:rsidRDefault="0049174C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(11)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BD5E" w14:textId="77777777" w:rsidR="0049174C" w:rsidRPr="00CC3377" w:rsidRDefault="0049174C" w:rsidP="00307781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Elektronická aukce může být ukončena:</w:t>
            </w:r>
          </w:p>
          <w:p w14:paraId="0C87C103" w14:textId="5EB71229" w:rsidR="00DB149C" w:rsidRPr="00307781" w:rsidRDefault="00DB149C" w:rsidP="00307781">
            <w:pPr>
              <w:pStyle w:val="Odstavecseseznamem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eastAsia="Times New Roman" w:cs="Tahoma"/>
                <w:bCs/>
                <w:sz w:val="20"/>
                <w:szCs w:val="20"/>
                <w:lang w:eastAsia="cs-CZ"/>
              </w:rPr>
            </w:pPr>
            <w:r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v předem stanovený čas; pokud některý z účastníků zadá novou aukční hodnotu v poslední</w:t>
            </w:r>
            <w:r w:rsidR="00CB2F03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m</w:t>
            </w:r>
            <w:r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 </w:t>
            </w:r>
            <w:r w:rsidR="005D3A2B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předem stanoven</w:t>
            </w:r>
            <w:r w:rsidR="00CB2F03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ém</w:t>
            </w:r>
            <w:r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 </w:t>
            </w:r>
            <w:r w:rsidR="005D3A2B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poč</w:t>
            </w:r>
            <w:r w:rsidR="00CB2F03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tu </w:t>
            </w:r>
            <w:r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minut před časem ukončení elektronické aukce, čas elektronické aukce se p</w:t>
            </w:r>
            <w:r w:rsidR="002C7981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rodlužuje</w:t>
            </w:r>
            <w:r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 o </w:t>
            </w:r>
            <w:r w:rsidR="005D3A2B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předem stanovený</w:t>
            </w:r>
            <w:r w:rsidR="00CB2F03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 počet</w:t>
            </w:r>
            <w:r w:rsidR="005D3A2B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 </w:t>
            </w:r>
            <w:r w:rsidR="00CB2F03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minut</w:t>
            </w:r>
            <w:r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 od okamžiku učinění této změny aukční hodnoty. Je-li v této lhůtě učiněna další změna aukční hodnoty, p</w:t>
            </w:r>
            <w:r w:rsidR="002C7981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osunuje</w:t>
            </w:r>
            <w:r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 se čas ukončení elektronické aukce o</w:t>
            </w:r>
            <w:r w:rsidR="005D3A2B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 </w:t>
            </w:r>
            <w:r w:rsidR="00CB2F03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předem stanovený počet minut </w:t>
            </w:r>
            <w:r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od této změny aukční hodnoty;</w:t>
            </w:r>
          </w:p>
          <w:p w14:paraId="1A7E9EE3" w14:textId="3DC6E01F" w:rsidR="00DB149C" w:rsidRPr="00F74424" w:rsidRDefault="00DB149C" w:rsidP="00307781">
            <w:pPr>
              <w:pStyle w:val="Odstavecseseznamem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eastAsia="Times New Roman" w:cs="Tahoma"/>
                <w:bCs/>
                <w:sz w:val="20"/>
                <w:szCs w:val="20"/>
                <w:lang w:eastAsia="cs-CZ"/>
              </w:rPr>
            </w:pPr>
            <w:r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manuálně zásahem administrátora</w:t>
            </w:r>
            <w:r w:rsidR="00263643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, a to z důvodu nálezu chyby v nastavení elektronické aukce nebo objektivní nemožnost</w:t>
            </w:r>
            <w:r w:rsidR="00F072E6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>í</w:t>
            </w:r>
            <w:r w:rsidR="00263643" w:rsidRPr="00307781">
              <w:rPr>
                <w:rFonts w:eastAsia="Times New Roman" w:cs="Tahoma"/>
                <w:b w:val="0"/>
                <w:bCs/>
                <w:sz w:val="20"/>
                <w:szCs w:val="20"/>
                <w:lang w:eastAsia="cs-CZ"/>
              </w:rPr>
              <w:t xml:space="preserve"> pokračovat v elektronické aukci; následkem je zneplatnění všech provedených nabídek všech účastníků.</w:t>
            </w:r>
          </w:p>
        </w:tc>
      </w:tr>
      <w:tr w:rsidR="00CC3377" w:rsidRPr="00CC3377" w14:paraId="5546B91D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9A33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38234" w14:textId="77777777" w:rsidR="00CC3377" w:rsidRPr="00CC3377" w:rsidRDefault="00CC3377" w:rsidP="00CC3377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63643" w:rsidRPr="00CC3377" w14:paraId="501FC49B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C3AE" w14:textId="6CA936FB" w:rsidR="00263643" w:rsidRPr="00CC3377" w:rsidRDefault="00263643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(12)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CF83" w14:textId="33CC4AFA" w:rsidR="00263643" w:rsidRPr="00CC3377" w:rsidRDefault="00263643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Veškeré operace provedené od okamžiku vytvoření elektronické aukční síně do ukončení elektronické aukce jsou zaznamenávány. Po ukončení elektronické aukce zajistí administrátor vytvoření protokolu o průběhu elektronické aukce</w:t>
            </w:r>
            <w:r w:rsidR="00F072E6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</w:tr>
      <w:tr w:rsidR="00CC3377" w:rsidRPr="00CC3377" w14:paraId="5BC1BBB3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56DD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10CF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63643" w:rsidRPr="00CC3377" w14:paraId="17C0558C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03FF" w14:textId="10EA5328" w:rsidR="00263643" w:rsidRPr="00CC3377" w:rsidRDefault="00263643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(13)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1DE3" w14:textId="4CB24C89" w:rsidR="00263643" w:rsidRPr="00CC3377" w:rsidRDefault="00263643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 ukončení elektronické aukce jsou nabídky účastníků sestupně seřazeny dle výše jejich nabízené kupní ceny a výsledek je předložen radě kraje, která následně může doporučit zastupitelstvu kraje rozhodnout o uzavření kupní smlouvy s vítězným účastníkem.</w:t>
            </w:r>
          </w:p>
        </w:tc>
      </w:tr>
      <w:tr w:rsidR="00CC3377" w:rsidRPr="00CC3377" w14:paraId="4799328B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67D2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B06F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63643" w:rsidRPr="00CC3377" w14:paraId="47F081DF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CC72" w14:textId="14E786D7" w:rsidR="00263643" w:rsidRPr="00CC3377" w:rsidRDefault="00263643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(14)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1272" w14:textId="5B055DBA" w:rsidR="00263643" w:rsidRPr="00CC3377" w:rsidRDefault="00263643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Rada kraje může elektronickou aukci zrušit. O této skutečnosti informuje zastupitelstvo kraje.</w:t>
            </w:r>
          </w:p>
        </w:tc>
      </w:tr>
      <w:tr w:rsidR="00CC3377" w:rsidRPr="00CC3377" w14:paraId="4C388994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CB6C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DFD3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63643" w:rsidRPr="00CC3377" w14:paraId="621161FE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B388" w14:textId="7D222297" w:rsidR="00263643" w:rsidRPr="00CC3377" w:rsidRDefault="00263643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(15)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51AF" w14:textId="0931BEAA" w:rsidR="00263643" w:rsidRPr="00CC3377" w:rsidRDefault="00263643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Příslušný odbor elektronicky informuje všechny účastníky o výsledku elektronické aukce. Vítěznému účastníkovi je zároveň zaslán</w:t>
            </w:r>
            <w:r w:rsidR="00D67F1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doplněný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návrh kupní smlouvy</w:t>
            </w:r>
            <w:r w:rsidR="00F072E6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</w:tr>
      <w:tr w:rsidR="00CC3377" w:rsidRPr="00CC3377" w14:paraId="714EEFC5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2279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4F6E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63643" w:rsidRPr="00CC3377" w14:paraId="57BE988E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4D1C" w14:textId="5895EEE2" w:rsidR="00263643" w:rsidRPr="00CC3377" w:rsidRDefault="00263643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(16)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1606" w14:textId="6DDE2188" w:rsidR="00263643" w:rsidRPr="00CC3377" w:rsidRDefault="005D16F6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Vítězný účastník </w:t>
            </w:r>
            <w:proofErr w:type="gram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doručí</w:t>
            </w:r>
            <w:proofErr w:type="gram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kupní smlouv</w:t>
            </w:r>
            <w:r w:rsidR="008538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 úředně ověřeným podpisem v příslušném počtu vyhotovení zadavateli do 30 dnů ode dne jeho doručení, pokud rada kraje nestanoví jinak.</w:t>
            </w:r>
          </w:p>
        </w:tc>
      </w:tr>
      <w:tr w:rsidR="00CC3377" w:rsidRPr="00CC3377" w14:paraId="21DF6099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16ED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4455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5D16F6" w:rsidRPr="00CC3377" w14:paraId="190BC81A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AA05F" w14:textId="76277C89" w:rsidR="005D16F6" w:rsidRPr="00CC3377" w:rsidRDefault="005D16F6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(17)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38D3" w14:textId="6F92F6E2" w:rsidR="005D16F6" w:rsidRPr="00CC3377" w:rsidRDefault="005D16F6" w:rsidP="003077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 doručení </w:t>
            </w:r>
            <w:r w:rsidR="002C7981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podepsané</w:t>
            </w:r>
            <w:r w:rsidR="008538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kupní smlouvy zadavateli rozhodne zastupitelstvo kraje o uzavření kupní smlouvy s kupujícím.</w:t>
            </w:r>
          </w:p>
        </w:tc>
      </w:tr>
      <w:tr w:rsidR="00CC3377" w:rsidRPr="00CC3377" w14:paraId="08D67746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6345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0870" w14:textId="77777777" w:rsidR="00CC3377" w:rsidRPr="00CC3377" w:rsidRDefault="00CC3377" w:rsidP="00CC33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5D16F6" w:rsidRPr="00CC3377" w14:paraId="2F0B7DCB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A0B1" w14:textId="35EE73E5" w:rsidR="005D16F6" w:rsidRPr="00CC3377" w:rsidRDefault="005D16F6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(18)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8E9A" w14:textId="2175002E" w:rsidR="005D16F6" w:rsidRPr="00CC3377" w:rsidRDefault="005D16F6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Pokud není dodržena lhůta stanovená v odst. </w:t>
            </w:r>
            <w:r w:rsidRPr="004249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tohoto článku</w:t>
            </w:r>
            <w:r w:rsidR="008F7D31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  <w:r w:rsidR="002C7981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je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nabídka vítězného účastníka vyřazena a na jeho místo nastupují další účastníci elektronické aukce v sestupném pořadí dle výše jejich nabízené kupní ceny.</w:t>
            </w:r>
          </w:p>
        </w:tc>
      </w:tr>
      <w:tr w:rsidR="00CC3377" w:rsidRPr="00CC3377" w14:paraId="3BD73DA7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95EA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0721" w14:textId="77777777" w:rsidR="00CC3377" w:rsidRPr="00CC3377" w:rsidRDefault="00CC3377" w:rsidP="00EC5F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78D79626" w14:textId="77777777" w:rsidR="00310A28" w:rsidRPr="00CC3377" w:rsidRDefault="00310A28" w:rsidP="00D02728">
      <w:pPr>
        <w:pStyle w:val="Styl1"/>
        <w:spacing w:after="240"/>
        <w:ind w:left="0" w:firstLine="0"/>
        <w:rPr>
          <w:rFonts w:cs="Tahoma"/>
        </w:rPr>
      </w:pPr>
      <w:bookmarkStart w:id="24" w:name="__RefHeading___Toc284334530"/>
      <w:bookmarkStart w:id="25" w:name="__RefHeading___Toc284334531"/>
      <w:bookmarkEnd w:id="24"/>
      <w:bookmarkEnd w:id="25"/>
      <w:r w:rsidRPr="00CC3377">
        <w:rPr>
          <w:rFonts w:cs="Tahoma"/>
        </w:rPr>
        <w:br/>
      </w:r>
      <w:bookmarkStart w:id="26" w:name="_Toc126669137"/>
      <w:bookmarkStart w:id="27" w:name="_Toc134531917"/>
      <w:r w:rsidRPr="00CC3377">
        <w:rPr>
          <w:rFonts w:cs="Tahoma"/>
        </w:rPr>
        <w:t>Dobrovolná veřejná dražba</w:t>
      </w:r>
      <w:bookmarkEnd w:id="26"/>
      <w:bookmarkEnd w:id="27"/>
    </w:p>
    <w:tbl>
      <w:tblPr>
        <w:tblW w:w="907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8584"/>
      </w:tblGrid>
      <w:tr w:rsidR="008A2B95" w:rsidRPr="00CC3377" w14:paraId="7FB6A403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86B2F" w14:textId="77777777" w:rsidR="00310A28" w:rsidRPr="00CC3377" w:rsidRDefault="00310A28" w:rsidP="007D7B3F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(1) 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4C498" w14:textId="032ED0EE" w:rsidR="00310A28" w:rsidRPr="00CC3377" w:rsidRDefault="00310A28" w:rsidP="007D7B3F">
            <w:pPr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Prodej veřejnou dražbou se řídí zákonem č. 26/2000 Sb., o veřejných dražbách, ve znění pozdějších předpisů. Realizuje se především v případech prodeje nemovitých věcí, u kterých se pro svou povahu, umístění a možné způsoby využití předpokládá větší počet zájemců. Rozhodujícím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kritériem při tomto způsobu prodeje je dosažení maximální kupní ceny</w:t>
            </w:r>
            <w:r w:rsidR="007C1934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Při prodeji veřejnou dražbou není možné stanovit omezující podmínky prodeje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</w:tr>
      <w:tr w:rsidR="008A2B95" w:rsidRPr="00CC3377" w14:paraId="69D92F3F" w14:textId="77777777" w:rsidTr="002606DB">
        <w:trPr>
          <w:trHeight w:val="180"/>
          <w:tblCellSpacing w:w="0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F16C4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cs-CZ"/>
              </w:rPr>
            </w:pPr>
          </w:p>
        </w:tc>
      </w:tr>
      <w:tr w:rsidR="008A2B95" w:rsidRPr="00CC3377" w14:paraId="257C51BB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6801E" w14:textId="77777777" w:rsidR="00310A28" w:rsidRPr="00CC3377" w:rsidRDefault="00310A28" w:rsidP="007D7B3F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DDEE2" w14:textId="497CCEA5" w:rsidR="00310A28" w:rsidRPr="00CC3377" w:rsidRDefault="00310A28" w:rsidP="007D7B3F">
            <w:pPr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Způsob prodeje nemovitých věcí veřejnou dražbou navrhuje rada kraje zpravidla při rozhodování o záměru prodeje. Následně je obecný záměr prodeje zveřejněn na úřední desce krajského úřadu v souladu se zákonem č. 129/2000 Sb., o krajích (krajské zřízení), ve znění pozdějších předpisů. Po zveřejnění záměru na úřední desce krajského úřadu rada kraje </w:t>
            </w:r>
            <w:proofErr w:type="gramStart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doporučí</w:t>
            </w:r>
            <w:proofErr w:type="gramEnd"/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zastupitelstvu kraje rozhodnout o prodeji nemovitých věcí formou dobrovolné veřejné dražby. Součástí usnesení zastupitelstva kraje je stanovení nejnižšího podání, případně, zda je dražebník oprávněn snížit nejnižší podání a o kolik. Nejnižší podání se odvozuje z ceny v místě a čase obvyklé stanovené </w:t>
            </w:r>
            <w:r w:rsidR="00F072E6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odborným </w:t>
            </w:r>
            <w:r w:rsidR="00055E00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posudkem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8A2B95" w:rsidRPr="00CC3377" w14:paraId="2ACECFEC" w14:textId="77777777" w:rsidTr="002606DB">
        <w:trPr>
          <w:trHeight w:val="180"/>
          <w:tblCellSpacing w:w="0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82D4E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cs-CZ"/>
              </w:rPr>
            </w:pPr>
          </w:p>
        </w:tc>
      </w:tr>
      <w:tr w:rsidR="008A2B95" w:rsidRPr="00CC3377" w14:paraId="582D4F5E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4841" w14:textId="77777777" w:rsidR="00310A28" w:rsidRPr="00CC3377" w:rsidRDefault="00310A28" w:rsidP="007D7B3F">
            <w:pPr>
              <w:spacing w:after="0" w:line="240" w:lineRule="auto"/>
              <w:ind w:left="363" w:hanging="363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FD64E" w14:textId="77777777" w:rsidR="00310A28" w:rsidRPr="00CC3377" w:rsidRDefault="00310A28" w:rsidP="007D7B3F">
            <w:pPr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Jelikož přechod vlastnického práva u dražených nemovitých věcí nastává u dražby již příklepem licitátora, za podmínek stanovených v zákoně č. 26/2000 Sb., o veřejných dražbách, ve znění pozdějších předpisů, není při rozhodování zastupitelstva kraje o prodeji tohoto majetku uveden konkrétní kupující.</w:t>
            </w:r>
          </w:p>
        </w:tc>
      </w:tr>
      <w:tr w:rsidR="008A2B95" w:rsidRPr="00CC3377" w14:paraId="14A626B6" w14:textId="77777777" w:rsidTr="002606DB">
        <w:trPr>
          <w:trHeight w:val="180"/>
          <w:tblCellSpacing w:w="0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AAB9A" w14:textId="77777777" w:rsidR="00310A28" w:rsidRPr="00CC3377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cs-CZ"/>
              </w:rPr>
            </w:pPr>
          </w:p>
        </w:tc>
      </w:tr>
      <w:tr w:rsidR="00310A28" w:rsidRPr="00CC3377" w14:paraId="6237E9AE" w14:textId="77777777" w:rsidTr="002606DB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DFF2" w14:textId="77777777" w:rsidR="00310A28" w:rsidRPr="00CC3377" w:rsidRDefault="00310A28" w:rsidP="007D7B3F">
            <w:pPr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(4)</w:t>
            </w: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719DD" w14:textId="77777777" w:rsidR="00310A28" w:rsidRPr="00CC3377" w:rsidRDefault="00310A28" w:rsidP="00564C19">
            <w:pPr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Postup směřující k výběru dražebníka se řídí zákonem č. 13</w:t>
            </w:r>
            <w:r w:rsidR="00564C1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/20</w:t>
            </w:r>
            <w:r w:rsidR="00564C1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 Sb., o </w:t>
            </w:r>
            <w:r w:rsidR="00564C1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zadávání 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veřejných zakáz</w:t>
            </w:r>
            <w:r w:rsidR="00564C19"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ek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ve znění pozdějších předpisů.</w:t>
            </w:r>
          </w:p>
        </w:tc>
      </w:tr>
    </w:tbl>
    <w:p w14:paraId="461C795C" w14:textId="77777777" w:rsidR="00574847" w:rsidRPr="00CC3377" w:rsidRDefault="00574847" w:rsidP="00D02728">
      <w:pPr>
        <w:pStyle w:val="Styl1"/>
        <w:spacing w:after="240"/>
        <w:ind w:left="0" w:firstLine="0"/>
        <w:rPr>
          <w:rFonts w:cs="Tahoma"/>
        </w:rPr>
      </w:pPr>
      <w:bookmarkStart w:id="28" w:name="__RefHeading___Toc284334532"/>
      <w:bookmarkStart w:id="29" w:name="__RefHeading___Toc284334533"/>
      <w:bookmarkStart w:id="30" w:name="__RefHeading___Toc284334534"/>
      <w:bookmarkStart w:id="31" w:name="__RefHeading___Toc284334535"/>
      <w:bookmarkEnd w:id="28"/>
      <w:bookmarkEnd w:id="29"/>
      <w:bookmarkEnd w:id="30"/>
      <w:bookmarkEnd w:id="31"/>
      <w:r w:rsidRPr="00CC3377">
        <w:rPr>
          <w:rFonts w:cs="Tahoma"/>
        </w:rPr>
        <w:br/>
      </w:r>
      <w:bookmarkStart w:id="32" w:name="_Toc126669140"/>
      <w:bookmarkStart w:id="33" w:name="_Toc134531920"/>
      <w:r w:rsidRPr="00CC3377">
        <w:rPr>
          <w:rFonts w:cs="Tahoma"/>
        </w:rPr>
        <w:t>Zrušovací ustanovení</w:t>
      </w:r>
      <w:bookmarkEnd w:id="32"/>
      <w:bookmarkEnd w:id="33"/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574847" w:rsidRPr="00CC3377" w14:paraId="38C50165" w14:textId="77777777" w:rsidTr="00574847">
        <w:trPr>
          <w:trHeight w:val="180"/>
          <w:tblCellSpacing w:w="0" w:type="dxa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4CA63" w14:textId="0A570ABE" w:rsidR="00574847" w:rsidRPr="00CC3377" w:rsidRDefault="00574847" w:rsidP="0057484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cs-CZ"/>
              </w:rPr>
            </w:pPr>
            <w:r w:rsidRPr="004249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Těmito Zásadami se zrušují Zásady převodu a nabytí nemovitých věcí ze dne </w:t>
            </w:r>
            <w:r w:rsidR="00D77988" w:rsidRPr="004249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1. </w:t>
            </w:r>
            <w:r w:rsidR="006129F6" w:rsidRPr="004249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  <w:r w:rsidR="00D77988" w:rsidRPr="004249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201</w:t>
            </w:r>
            <w:r w:rsidR="006129F6" w:rsidRPr="004249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  <w:r w:rsidR="00D77988" w:rsidRPr="004249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Pr="00CC33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5F2A078F" w14:textId="5495C156" w:rsidR="00310A28" w:rsidRPr="00CC3377" w:rsidRDefault="00310A28" w:rsidP="00D02728">
      <w:pPr>
        <w:pStyle w:val="Styl1"/>
        <w:spacing w:after="240"/>
        <w:ind w:left="0" w:firstLine="0"/>
        <w:rPr>
          <w:rFonts w:cs="Tahoma"/>
        </w:rPr>
      </w:pPr>
      <w:r w:rsidRPr="00CC3377">
        <w:rPr>
          <w:rFonts w:cs="Tahoma"/>
        </w:rPr>
        <w:br/>
      </w:r>
      <w:bookmarkStart w:id="34" w:name="_Toc434921662"/>
      <w:bookmarkStart w:id="35" w:name="_Toc126669141"/>
      <w:bookmarkStart w:id="36" w:name="_Toc134531921"/>
      <w:r w:rsidRPr="00CC3377">
        <w:rPr>
          <w:rFonts w:cs="Tahoma"/>
        </w:rPr>
        <w:t>Závěrečn</w:t>
      </w:r>
      <w:r w:rsidR="00A736D6" w:rsidRPr="00CC3377">
        <w:rPr>
          <w:rFonts w:cs="Tahoma"/>
        </w:rPr>
        <w:t>é</w:t>
      </w:r>
      <w:r w:rsidRPr="00CC3377">
        <w:rPr>
          <w:rFonts w:cs="Tahoma"/>
        </w:rPr>
        <w:t xml:space="preserve"> ustanovení</w:t>
      </w:r>
      <w:bookmarkEnd w:id="34"/>
      <w:bookmarkEnd w:id="35"/>
      <w:bookmarkEnd w:id="36"/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8722"/>
      </w:tblGrid>
      <w:tr w:rsidR="008A2B95" w:rsidRPr="00CC3377" w14:paraId="79F64FFC" w14:textId="77777777" w:rsidTr="007D7B3F">
        <w:trPr>
          <w:trHeight w:val="180"/>
          <w:tblCellSpacing w:w="0" w:type="dxa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F3BD0" w14:textId="60B1EFEF" w:rsidR="00310A28" w:rsidRPr="00472363" w:rsidRDefault="00053246" w:rsidP="00FB07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cs-CZ"/>
              </w:rPr>
            </w:pPr>
            <w:r w:rsidRPr="0047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Tyto Zásady byly schváleny usnesením zastupitelstva kraje </w:t>
            </w:r>
            <w:r w:rsidR="0047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č. </w:t>
            </w:r>
            <w:r w:rsidR="006129F6" w:rsidRPr="0047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………… </w:t>
            </w:r>
            <w:r w:rsidR="0047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ze dne </w:t>
            </w:r>
            <w:r w:rsidR="000D07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  <w:r w:rsidR="0047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0D07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  <w:r w:rsidR="0047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. 2023 </w:t>
            </w:r>
            <w:r w:rsidRPr="0047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 nabývají účinnosti dnem</w:t>
            </w:r>
            <w:r w:rsidR="0047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0E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1. 10. 2023</w:t>
            </w:r>
          </w:p>
        </w:tc>
      </w:tr>
      <w:tr w:rsidR="008A2B95" w:rsidRPr="00CC3377" w14:paraId="44F2B724" w14:textId="77777777" w:rsidTr="007D7B3F">
        <w:trPr>
          <w:trHeight w:val="180"/>
          <w:tblCellSpacing w:w="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763F0" w14:textId="77777777" w:rsidR="00310A28" w:rsidRPr="00472363" w:rsidRDefault="00310A28" w:rsidP="007D7B3F">
            <w:pPr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1F5E3" w14:textId="77777777" w:rsidR="00310A28" w:rsidRPr="00424931" w:rsidRDefault="00310A28" w:rsidP="008A2B95">
            <w:pPr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A2B95" w:rsidRPr="00CC3377" w14:paraId="0526C1B9" w14:textId="77777777" w:rsidTr="007D7B3F">
        <w:trPr>
          <w:trHeight w:val="180"/>
          <w:tblCellSpacing w:w="0" w:type="dxa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CA54" w14:textId="77777777" w:rsidR="00310A28" w:rsidRPr="00424931" w:rsidRDefault="00310A28" w:rsidP="007D7B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cs-CZ"/>
              </w:rPr>
            </w:pPr>
          </w:p>
        </w:tc>
      </w:tr>
      <w:tr w:rsidR="008A2B95" w:rsidRPr="00CC3377" w14:paraId="22721199" w14:textId="77777777" w:rsidTr="007D7B3F">
        <w:trPr>
          <w:trHeight w:val="180"/>
          <w:tblCellSpacing w:w="0" w:type="dxa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29B71" w14:textId="77777777" w:rsidR="00310A28" w:rsidRPr="00CC3377" w:rsidRDefault="00310A28" w:rsidP="007D7B3F">
            <w:pPr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C3377"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  <w:t>Zpracoval</w:t>
            </w:r>
            <w:r w:rsidRPr="00CC337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 odbor investiční a majetkový</w:t>
            </w:r>
          </w:p>
        </w:tc>
      </w:tr>
    </w:tbl>
    <w:p w14:paraId="0D19E25E" w14:textId="77777777" w:rsidR="00166C17" w:rsidRPr="00CC3377" w:rsidRDefault="00166C17" w:rsidP="008A2B95">
      <w:pPr>
        <w:spacing w:after="0" w:line="240" w:lineRule="auto"/>
        <w:rPr>
          <w:rFonts w:ascii="Tahoma" w:hAnsi="Tahoma" w:cs="Tahoma"/>
        </w:rPr>
      </w:pPr>
    </w:p>
    <w:sectPr w:rsidR="00166C17" w:rsidRPr="00CC3377" w:rsidSect="007D7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FA0F" w14:textId="77777777" w:rsidR="00A12848" w:rsidRDefault="00A12848">
      <w:pPr>
        <w:spacing w:after="0" w:line="240" w:lineRule="auto"/>
      </w:pPr>
      <w:r>
        <w:separator/>
      </w:r>
    </w:p>
  </w:endnote>
  <w:endnote w:type="continuationSeparator" w:id="0">
    <w:p w14:paraId="18CE7247" w14:textId="77777777" w:rsidR="00A12848" w:rsidRDefault="00A1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7254" w14:textId="77777777" w:rsidR="00D02728" w:rsidRDefault="00D027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D82D" w14:textId="0ECA86EE" w:rsidR="00574847" w:rsidRDefault="00D02728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A717DB" wp14:editId="0F45BE1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d9445aba129a5e8304e471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98E0EE" w14:textId="0CF80958" w:rsidR="00D02728" w:rsidRPr="00D02728" w:rsidRDefault="00D02728" w:rsidP="00D0272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717DB" id="_x0000_t202" coordsize="21600,21600" o:spt="202" path="m,l,21600r21600,l21600,xe">
              <v:stroke joinstyle="miter"/>
              <v:path gradientshapeok="t" o:connecttype="rect"/>
            </v:shapetype>
            <v:shape id="MSIPCMdd9445aba129a5e8304e471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C98E0EE" w14:textId="0CF80958" w:rsidR="00D02728" w:rsidRPr="00D02728" w:rsidRDefault="00D02728" w:rsidP="00D0272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89276330"/>
        <w:docPartObj>
          <w:docPartGallery w:val="Page Numbers (Bottom of Page)"/>
          <w:docPartUnique/>
        </w:docPartObj>
      </w:sdtPr>
      <w:sdtContent>
        <w:r w:rsidR="00574847">
          <w:fldChar w:fldCharType="begin"/>
        </w:r>
        <w:r w:rsidR="00574847">
          <w:instrText>PAGE   \* MERGEFORMAT</w:instrText>
        </w:r>
        <w:r w:rsidR="00574847">
          <w:fldChar w:fldCharType="separate"/>
        </w:r>
        <w:r w:rsidR="00A736D6">
          <w:rPr>
            <w:noProof/>
          </w:rPr>
          <w:t>2</w:t>
        </w:r>
        <w:r w:rsidR="00574847">
          <w:fldChar w:fldCharType="end"/>
        </w:r>
      </w:sdtContent>
    </w:sdt>
  </w:p>
  <w:p w14:paraId="4BEFF42A" w14:textId="77777777" w:rsidR="00574847" w:rsidRDefault="00574847" w:rsidP="007D7B3F">
    <w:pPr>
      <w:pStyle w:val="Zpat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BE3B" w14:textId="006C09D1" w:rsidR="00D02728" w:rsidRDefault="00D027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6064" w14:textId="77777777" w:rsidR="00A12848" w:rsidRDefault="00A12848">
      <w:pPr>
        <w:spacing w:after="0" w:line="240" w:lineRule="auto"/>
      </w:pPr>
      <w:r>
        <w:separator/>
      </w:r>
    </w:p>
  </w:footnote>
  <w:footnote w:type="continuationSeparator" w:id="0">
    <w:p w14:paraId="564A2FB5" w14:textId="77777777" w:rsidR="00A12848" w:rsidRDefault="00A1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A7FD" w14:textId="77777777" w:rsidR="00D02728" w:rsidRDefault="00D027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8525" w14:textId="77777777" w:rsidR="00D02728" w:rsidRDefault="00D027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36C4" w14:textId="77777777" w:rsidR="00D02728" w:rsidRDefault="00D027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46"/>
    <w:multiLevelType w:val="hybridMultilevel"/>
    <w:tmpl w:val="82404DC0"/>
    <w:lvl w:ilvl="0" w:tplc="DDC4672A">
      <w:start w:val="1"/>
      <w:numFmt w:val="decimal"/>
      <w:lvlText w:val="Čl.%1"/>
      <w:lvlJc w:val="left"/>
      <w:pPr>
        <w:ind w:left="720" w:hanging="360"/>
      </w:pPr>
      <w:rPr>
        <w:rFonts w:ascii="Tahoma" w:hAnsi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FE2"/>
    <w:multiLevelType w:val="hybridMultilevel"/>
    <w:tmpl w:val="0F467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73E"/>
    <w:multiLevelType w:val="hybridMultilevel"/>
    <w:tmpl w:val="8FCE75B0"/>
    <w:lvl w:ilvl="0" w:tplc="255A4B98">
      <w:start w:val="1"/>
      <w:numFmt w:val="decimal"/>
      <w:lvlText w:val="Čl.%1"/>
      <w:lvlJc w:val="left"/>
      <w:pPr>
        <w:ind w:left="720" w:hanging="360"/>
      </w:pPr>
      <w:rPr>
        <w:rFonts w:ascii="Tahoma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1FB"/>
    <w:multiLevelType w:val="hybridMultilevel"/>
    <w:tmpl w:val="2B0007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100A"/>
    <w:multiLevelType w:val="hybridMultilevel"/>
    <w:tmpl w:val="81E6E8E2"/>
    <w:lvl w:ilvl="0" w:tplc="FA2025EE">
      <w:start w:val="1"/>
      <w:numFmt w:val="bullet"/>
      <w:lvlText w:val="-"/>
      <w:lvlJc w:val="left"/>
      <w:pPr>
        <w:ind w:left="4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0E423630"/>
    <w:multiLevelType w:val="hybridMultilevel"/>
    <w:tmpl w:val="1BC47B06"/>
    <w:lvl w:ilvl="0" w:tplc="C04EFFBC">
      <w:start w:val="1"/>
      <w:numFmt w:val="decimal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93C"/>
    <w:multiLevelType w:val="hybridMultilevel"/>
    <w:tmpl w:val="060EA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364A"/>
    <w:multiLevelType w:val="hybridMultilevel"/>
    <w:tmpl w:val="E3B2C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56EA"/>
    <w:multiLevelType w:val="hybridMultilevel"/>
    <w:tmpl w:val="67442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35016"/>
    <w:multiLevelType w:val="hybridMultilevel"/>
    <w:tmpl w:val="B2028B64"/>
    <w:lvl w:ilvl="0" w:tplc="FF8C4994">
      <w:start w:val="1"/>
      <w:numFmt w:val="decimal"/>
      <w:pStyle w:val="Styl1"/>
      <w:lvlText w:val="Čl.%1"/>
      <w:lvlJc w:val="left"/>
      <w:pPr>
        <w:ind w:left="720" w:hanging="360"/>
      </w:pPr>
      <w:rPr>
        <w:rFonts w:ascii="Tahoma" w:hAnsi="Tahoma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2516"/>
    <w:multiLevelType w:val="hybridMultilevel"/>
    <w:tmpl w:val="7400B0EE"/>
    <w:lvl w:ilvl="0" w:tplc="DDC4672A">
      <w:start w:val="1"/>
      <w:numFmt w:val="decimal"/>
      <w:lvlText w:val="Čl.%1"/>
      <w:lvlJc w:val="left"/>
      <w:pPr>
        <w:ind w:left="720" w:hanging="360"/>
      </w:pPr>
      <w:rPr>
        <w:rFonts w:ascii="Tahoma" w:hAnsi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3E93"/>
    <w:multiLevelType w:val="hybridMultilevel"/>
    <w:tmpl w:val="378E9612"/>
    <w:lvl w:ilvl="0" w:tplc="255A4B98">
      <w:start w:val="1"/>
      <w:numFmt w:val="decimal"/>
      <w:lvlText w:val="Čl.%1"/>
      <w:lvlJc w:val="left"/>
      <w:pPr>
        <w:ind w:left="720" w:hanging="360"/>
      </w:pPr>
      <w:rPr>
        <w:rFonts w:ascii="Tahoma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7A0"/>
    <w:multiLevelType w:val="hybridMultilevel"/>
    <w:tmpl w:val="A7E0E758"/>
    <w:lvl w:ilvl="0" w:tplc="C04EFFBC">
      <w:start w:val="1"/>
      <w:numFmt w:val="decimal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470E"/>
    <w:multiLevelType w:val="hybridMultilevel"/>
    <w:tmpl w:val="F28EF6CC"/>
    <w:lvl w:ilvl="0" w:tplc="905EF7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D46EE"/>
    <w:multiLevelType w:val="hybridMultilevel"/>
    <w:tmpl w:val="07A20BBA"/>
    <w:lvl w:ilvl="0" w:tplc="5510D3DE">
      <w:start w:val="1"/>
      <w:numFmt w:val="decimal"/>
      <w:lvlText w:val="Čl.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0F9B"/>
    <w:multiLevelType w:val="hybridMultilevel"/>
    <w:tmpl w:val="D3CA96E2"/>
    <w:lvl w:ilvl="0" w:tplc="C04EFFBC">
      <w:start w:val="1"/>
      <w:numFmt w:val="decimal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01A89"/>
    <w:multiLevelType w:val="hybridMultilevel"/>
    <w:tmpl w:val="7D209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45131"/>
    <w:multiLevelType w:val="hybridMultilevel"/>
    <w:tmpl w:val="62048710"/>
    <w:lvl w:ilvl="0" w:tplc="D8E67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95ACB"/>
    <w:multiLevelType w:val="hybridMultilevel"/>
    <w:tmpl w:val="AEE2BF32"/>
    <w:lvl w:ilvl="0" w:tplc="DDC4672A">
      <w:start w:val="1"/>
      <w:numFmt w:val="decimal"/>
      <w:lvlText w:val="Čl.%1"/>
      <w:lvlJc w:val="left"/>
      <w:pPr>
        <w:ind w:left="720" w:hanging="360"/>
      </w:pPr>
      <w:rPr>
        <w:rFonts w:ascii="Tahoma" w:hAnsi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5147D"/>
    <w:multiLevelType w:val="hybridMultilevel"/>
    <w:tmpl w:val="866450CE"/>
    <w:lvl w:ilvl="0" w:tplc="DDC4672A">
      <w:start w:val="1"/>
      <w:numFmt w:val="decimal"/>
      <w:lvlText w:val="Čl.%1"/>
      <w:lvlJc w:val="left"/>
      <w:pPr>
        <w:ind w:left="720" w:hanging="360"/>
      </w:pPr>
      <w:rPr>
        <w:rFonts w:ascii="Tahoma" w:hAnsi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5784"/>
    <w:multiLevelType w:val="hybridMultilevel"/>
    <w:tmpl w:val="41142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86655">
    <w:abstractNumId w:val="4"/>
  </w:num>
  <w:num w:numId="2" w16cid:durableId="721637554">
    <w:abstractNumId w:val="7"/>
  </w:num>
  <w:num w:numId="3" w16cid:durableId="949818375">
    <w:abstractNumId w:val="14"/>
  </w:num>
  <w:num w:numId="4" w16cid:durableId="502747674">
    <w:abstractNumId w:val="11"/>
  </w:num>
  <w:num w:numId="5" w16cid:durableId="275724095">
    <w:abstractNumId w:val="15"/>
  </w:num>
  <w:num w:numId="6" w16cid:durableId="253513866">
    <w:abstractNumId w:val="5"/>
  </w:num>
  <w:num w:numId="7" w16cid:durableId="967004746">
    <w:abstractNumId w:val="12"/>
  </w:num>
  <w:num w:numId="8" w16cid:durableId="1976324706">
    <w:abstractNumId w:val="2"/>
  </w:num>
  <w:num w:numId="9" w16cid:durableId="1206219556">
    <w:abstractNumId w:val="10"/>
  </w:num>
  <w:num w:numId="10" w16cid:durableId="60451932">
    <w:abstractNumId w:val="19"/>
  </w:num>
  <w:num w:numId="11" w16cid:durableId="1006908890">
    <w:abstractNumId w:val="0"/>
  </w:num>
  <w:num w:numId="12" w16cid:durableId="492767013">
    <w:abstractNumId w:val="9"/>
  </w:num>
  <w:num w:numId="13" w16cid:durableId="391736366">
    <w:abstractNumId w:val="18"/>
  </w:num>
  <w:num w:numId="14" w16cid:durableId="1199975087">
    <w:abstractNumId w:val="8"/>
  </w:num>
  <w:num w:numId="15" w16cid:durableId="1624800778">
    <w:abstractNumId w:val="3"/>
  </w:num>
  <w:num w:numId="16" w16cid:durableId="2046322160">
    <w:abstractNumId w:val="6"/>
  </w:num>
  <w:num w:numId="17" w16cid:durableId="188377243">
    <w:abstractNumId w:val="16"/>
  </w:num>
  <w:num w:numId="18" w16cid:durableId="104546921">
    <w:abstractNumId w:val="1"/>
  </w:num>
  <w:num w:numId="19" w16cid:durableId="1939560606">
    <w:abstractNumId w:val="17"/>
  </w:num>
  <w:num w:numId="20" w16cid:durableId="610629126">
    <w:abstractNumId w:val="9"/>
  </w:num>
  <w:num w:numId="21" w16cid:durableId="299576879">
    <w:abstractNumId w:val="9"/>
  </w:num>
  <w:num w:numId="22" w16cid:durableId="44723762">
    <w:abstractNumId w:val="9"/>
  </w:num>
  <w:num w:numId="23" w16cid:durableId="1232697367">
    <w:abstractNumId w:val="9"/>
  </w:num>
  <w:num w:numId="24" w16cid:durableId="1270972186">
    <w:abstractNumId w:val="9"/>
  </w:num>
  <w:num w:numId="25" w16cid:durableId="498931022">
    <w:abstractNumId w:val="9"/>
  </w:num>
  <w:num w:numId="26" w16cid:durableId="1345473451">
    <w:abstractNumId w:val="9"/>
  </w:num>
  <w:num w:numId="27" w16cid:durableId="1040738835">
    <w:abstractNumId w:val="9"/>
  </w:num>
  <w:num w:numId="28" w16cid:durableId="824007107">
    <w:abstractNumId w:val="9"/>
  </w:num>
  <w:num w:numId="29" w16cid:durableId="207765554">
    <w:abstractNumId w:val="9"/>
  </w:num>
  <w:num w:numId="30" w16cid:durableId="1411539729">
    <w:abstractNumId w:val="9"/>
  </w:num>
  <w:num w:numId="31" w16cid:durableId="678888572">
    <w:abstractNumId w:val="9"/>
  </w:num>
  <w:num w:numId="32" w16cid:durableId="1838495584">
    <w:abstractNumId w:val="9"/>
  </w:num>
  <w:num w:numId="33" w16cid:durableId="485316996">
    <w:abstractNumId w:val="20"/>
  </w:num>
  <w:num w:numId="34" w16cid:durableId="11098576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28"/>
    <w:rsid w:val="00003DE4"/>
    <w:rsid w:val="00020D3F"/>
    <w:rsid w:val="00053246"/>
    <w:rsid w:val="00055E00"/>
    <w:rsid w:val="000677BD"/>
    <w:rsid w:val="00090E5B"/>
    <w:rsid w:val="00096288"/>
    <w:rsid w:val="000A241B"/>
    <w:rsid w:val="000A61A1"/>
    <w:rsid w:val="000B174C"/>
    <w:rsid w:val="000C4502"/>
    <w:rsid w:val="000D07F2"/>
    <w:rsid w:val="000E3228"/>
    <w:rsid w:val="000F3FCE"/>
    <w:rsid w:val="001273CC"/>
    <w:rsid w:val="00133F49"/>
    <w:rsid w:val="00145603"/>
    <w:rsid w:val="0015702E"/>
    <w:rsid w:val="00166C17"/>
    <w:rsid w:val="00174EC7"/>
    <w:rsid w:val="001915D7"/>
    <w:rsid w:val="001D3296"/>
    <w:rsid w:val="001F5722"/>
    <w:rsid w:val="001F5833"/>
    <w:rsid w:val="001F7922"/>
    <w:rsid w:val="00207AB9"/>
    <w:rsid w:val="002576B2"/>
    <w:rsid w:val="002606DB"/>
    <w:rsid w:val="00263643"/>
    <w:rsid w:val="002644B1"/>
    <w:rsid w:val="00284C50"/>
    <w:rsid w:val="00284FB4"/>
    <w:rsid w:val="002A1096"/>
    <w:rsid w:val="002B3AD5"/>
    <w:rsid w:val="002C4A6A"/>
    <w:rsid w:val="002C7981"/>
    <w:rsid w:val="002D0C56"/>
    <w:rsid w:val="002E3084"/>
    <w:rsid w:val="002F2C0A"/>
    <w:rsid w:val="00307781"/>
    <w:rsid w:val="00310A28"/>
    <w:rsid w:val="003148D6"/>
    <w:rsid w:val="003219A5"/>
    <w:rsid w:val="00346B94"/>
    <w:rsid w:val="00361CEF"/>
    <w:rsid w:val="00377EF7"/>
    <w:rsid w:val="00382BC8"/>
    <w:rsid w:val="003A3A4E"/>
    <w:rsid w:val="003D3A16"/>
    <w:rsid w:val="003F2529"/>
    <w:rsid w:val="003F5C69"/>
    <w:rsid w:val="00405D42"/>
    <w:rsid w:val="00421FBD"/>
    <w:rsid w:val="00424931"/>
    <w:rsid w:val="00457467"/>
    <w:rsid w:val="00464F70"/>
    <w:rsid w:val="00465BE7"/>
    <w:rsid w:val="00472363"/>
    <w:rsid w:val="00472F63"/>
    <w:rsid w:val="0049174C"/>
    <w:rsid w:val="004A3767"/>
    <w:rsid w:val="004B5343"/>
    <w:rsid w:val="004C1770"/>
    <w:rsid w:val="004C2068"/>
    <w:rsid w:val="004D3B1C"/>
    <w:rsid w:val="004E7D05"/>
    <w:rsid w:val="00504F49"/>
    <w:rsid w:val="005059CE"/>
    <w:rsid w:val="005112FC"/>
    <w:rsid w:val="00520265"/>
    <w:rsid w:val="00560364"/>
    <w:rsid w:val="00564C19"/>
    <w:rsid w:val="00574847"/>
    <w:rsid w:val="00581F5C"/>
    <w:rsid w:val="005938B7"/>
    <w:rsid w:val="005A498E"/>
    <w:rsid w:val="005B0349"/>
    <w:rsid w:val="005B4E81"/>
    <w:rsid w:val="005D16F6"/>
    <w:rsid w:val="005D3A2B"/>
    <w:rsid w:val="005D6E42"/>
    <w:rsid w:val="005F7A3B"/>
    <w:rsid w:val="006129F6"/>
    <w:rsid w:val="00626CBF"/>
    <w:rsid w:val="00633EF9"/>
    <w:rsid w:val="00645FF4"/>
    <w:rsid w:val="00664793"/>
    <w:rsid w:val="00685C9D"/>
    <w:rsid w:val="00695F3B"/>
    <w:rsid w:val="006E634A"/>
    <w:rsid w:val="006F009B"/>
    <w:rsid w:val="006F0FDE"/>
    <w:rsid w:val="00707873"/>
    <w:rsid w:val="007110C5"/>
    <w:rsid w:val="00732211"/>
    <w:rsid w:val="007471F7"/>
    <w:rsid w:val="00751B3F"/>
    <w:rsid w:val="00764247"/>
    <w:rsid w:val="00795DE9"/>
    <w:rsid w:val="007C1934"/>
    <w:rsid w:val="007D292A"/>
    <w:rsid w:val="007D7B3F"/>
    <w:rsid w:val="007F0714"/>
    <w:rsid w:val="008034F6"/>
    <w:rsid w:val="00806919"/>
    <w:rsid w:val="00813E0A"/>
    <w:rsid w:val="0081667A"/>
    <w:rsid w:val="008538BE"/>
    <w:rsid w:val="0086014E"/>
    <w:rsid w:val="008756F3"/>
    <w:rsid w:val="00890350"/>
    <w:rsid w:val="00890F88"/>
    <w:rsid w:val="008A2B95"/>
    <w:rsid w:val="008A3DAE"/>
    <w:rsid w:val="008B5612"/>
    <w:rsid w:val="008D0EDA"/>
    <w:rsid w:val="008D31AD"/>
    <w:rsid w:val="008F703E"/>
    <w:rsid w:val="008F7B06"/>
    <w:rsid w:val="008F7D31"/>
    <w:rsid w:val="00916C7E"/>
    <w:rsid w:val="00932C0C"/>
    <w:rsid w:val="0094119E"/>
    <w:rsid w:val="00950119"/>
    <w:rsid w:val="00955822"/>
    <w:rsid w:val="00956B59"/>
    <w:rsid w:val="00961E1F"/>
    <w:rsid w:val="009726CF"/>
    <w:rsid w:val="0098049B"/>
    <w:rsid w:val="009863D1"/>
    <w:rsid w:val="009A74AC"/>
    <w:rsid w:val="009B11A2"/>
    <w:rsid w:val="009B3EC9"/>
    <w:rsid w:val="009C4AD2"/>
    <w:rsid w:val="009C54BD"/>
    <w:rsid w:val="009D366C"/>
    <w:rsid w:val="00A00AFC"/>
    <w:rsid w:val="00A032A1"/>
    <w:rsid w:val="00A05409"/>
    <w:rsid w:val="00A12848"/>
    <w:rsid w:val="00A30676"/>
    <w:rsid w:val="00A31404"/>
    <w:rsid w:val="00A325AF"/>
    <w:rsid w:val="00A54350"/>
    <w:rsid w:val="00A70352"/>
    <w:rsid w:val="00A736D6"/>
    <w:rsid w:val="00A7779F"/>
    <w:rsid w:val="00AC65EC"/>
    <w:rsid w:val="00AD7006"/>
    <w:rsid w:val="00AE536D"/>
    <w:rsid w:val="00AF51A2"/>
    <w:rsid w:val="00AF6195"/>
    <w:rsid w:val="00B119DF"/>
    <w:rsid w:val="00B15867"/>
    <w:rsid w:val="00B3082B"/>
    <w:rsid w:val="00B321AB"/>
    <w:rsid w:val="00B54225"/>
    <w:rsid w:val="00B61D4B"/>
    <w:rsid w:val="00B67ADD"/>
    <w:rsid w:val="00B7616E"/>
    <w:rsid w:val="00B81190"/>
    <w:rsid w:val="00B82508"/>
    <w:rsid w:val="00B916A5"/>
    <w:rsid w:val="00BB31F0"/>
    <w:rsid w:val="00BC50AE"/>
    <w:rsid w:val="00BC6163"/>
    <w:rsid w:val="00BE6D11"/>
    <w:rsid w:val="00C02E8A"/>
    <w:rsid w:val="00C2512D"/>
    <w:rsid w:val="00C26111"/>
    <w:rsid w:val="00C31C6F"/>
    <w:rsid w:val="00C402F3"/>
    <w:rsid w:val="00C432B6"/>
    <w:rsid w:val="00C62A44"/>
    <w:rsid w:val="00C71F56"/>
    <w:rsid w:val="00C81950"/>
    <w:rsid w:val="00C83FDA"/>
    <w:rsid w:val="00C95D43"/>
    <w:rsid w:val="00C96E46"/>
    <w:rsid w:val="00CB2F03"/>
    <w:rsid w:val="00CC1420"/>
    <w:rsid w:val="00CC3377"/>
    <w:rsid w:val="00CD194E"/>
    <w:rsid w:val="00CF0101"/>
    <w:rsid w:val="00D02728"/>
    <w:rsid w:val="00D46EE6"/>
    <w:rsid w:val="00D51632"/>
    <w:rsid w:val="00D535B4"/>
    <w:rsid w:val="00D53BAD"/>
    <w:rsid w:val="00D600F9"/>
    <w:rsid w:val="00D6388E"/>
    <w:rsid w:val="00D67F1D"/>
    <w:rsid w:val="00D77988"/>
    <w:rsid w:val="00D869B1"/>
    <w:rsid w:val="00D86D6B"/>
    <w:rsid w:val="00D9354C"/>
    <w:rsid w:val="00D93ADB"/>
    <w:rsid w:val="00D96C14"/>
    <w:rsid w:val="00DB149C"/>
    <w:rsid w:val="00DB4931"/>
    <w:rsid w:val="00DD1C05"/>
    <w:rsid w:val="00DE0F9A"/>
    <w:rsid w:val="00DE774F"/>
    <w:rsid w:val="00DF6774"/>
    <w:rsid w:val="00E0116B"/>
    <w:rsid w:val="00E1341F"/>
    <w:rsid w:val="00E45930"/>
    <w:rsid w:val="00E464AE"/>
    <w:rsid w:val="00E64EF5"/>
    <w:rsid w:val="00E67EEE"/>
    <w:rsid w:val="00E70429"/>
    <w:rsid w:val="00E7338E"/>
    <w:rsid w:val="00EA0288"/>
    <w:rsid w:val="00ED5262"/>
    <w:rsid w:val="00ED6CC7"/>
    <w:rsid w:val="00EE1307"/>
    <w:rsid w:val="00EF4B65"/>
    <w:rsid w:val="00F072E6"/>
    <w:rsid w:val="00F37526"/>
    <w:rsid w:val="00F472BF"/>
    <w:rsid w:val="00F74424"/>
    <w:rsid w:val="00F9023B"/>
    <w:rsid w:val="00F92EA6"/>
    <w:rsid w:val="00F96199"/>
    <w:rsid w:val="00FB07E2"/>
    <w:rsid w:val="00FB2090"/>
    <w:rsid w:val="00FD46C0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A31E2"/>
  <w15:docId w15:val="{D12FD7E5-7C17-4373-B763-B827ED69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F9"/>
  </w:style>
  <w:style w:type="paragraph" w:styleId="Nadpis1">
    <w:name w:val="heading 1"/>
    <w:basedOn w:val="Normln"/>
    <w:next w:val="Normln"/>
    <w:link w:val="Nadpis1Char"/>
    <w:uiPriority w:val="9"/>
    <w:qFormat/>
    <w:rsid w:val="00310A28"/>
    <w:pPr>
      <w:keepNext/>
      <w:keepLines/>
      <w:spacing w:before="360" w:after="0" w:line="240" w:lineRule="auto"/>
      <w:jc w:val="center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"/>
    <w:qFormat/>
    <w:rsid w:val="00310A28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0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link w:val="Nadpis6Char"/>
    <w:uiPriority w:val="9"/>
    <w:qFormat/>
    <w:rsid w:val="00310A28"/>
    <w:p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0A2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10A28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0A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310A28"/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0A2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10A2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310A2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A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0A28"/>
    <w:pPr>
      <w:spacing w:after="80" w:line="240" w:lineRule="auto"/>
      <w:ind w:left="720"/>
      <w:contextualSpacing/>
      <w:jc w:val="center"/>
    </w:pPr>
    <w:rPr>
      <w:rFonts w:ascii="Tahoma" w:hAnsi="Tahoma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0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0A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0A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A28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02728"/>
    <w:pPr>
      <w:tabs>
        <w:tab w:val="left" w:pos="660"/>
        <w:tab w:val="right" w:leader="dot" w:pos="9205"/>
      </w:tabs>
      <w:spacing w:after="0"/>
    </w:pPr>
    <w:rPr>
      <w:rFonts w:ascii="Tahoma" w:hAnsi="Tahoma" w:cs="Tahoma"/>
      <w:b/>
      <w:bCs/>
      <w:caps/>
      <w:lang w:eastAsia="cs-CZ"/>
    </w:rPr>
  </w:style>
  <w:style w:type="paragraph" w:styleId="Zhlav">
    <w:name w:val="header"/>
    <w:basedOn w:val="Normln"/>
    <w:link w:val="ZhlavChar"/>
    <w:unhideWhenUsed/>
    <w:rsid w:val="0031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10A28"/>
  </w:style>
  <w:style w:type="paragraph" w:styleId="Zpat">
    <w:name w:val="footer"/>
    <w:basedOn w:val="Normln"/>
    <w:link w:val="ZpatChar"/>
    <w:uiPriority w:val="99"/>
    <w:unhideWhenUsed/>
    <w:rsid w:val="0031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A28"/>
  </w:style>
  <w:style w:type="paragraph" w:styleId="Nadpisobsahu">
    <w:name w:val="TOC Heading"/>
    <w:basedOn w:val="Nadpis1"/>
    <w:next w:val="Normln"/>
    <w:uiPriority w:val="39"/>
    <w:unhideWhenUsed/>
    <w:qFormat/>
    <w:rsid w:val="00310A28"/>
    <w:pPr>
      <w:outlineLvl w:val="9"/>
    </w:pPr>
    <w:rPr>
      <w:lang w:eastAsia="cs-CZ"/>
    </w:rPr>
  </w:style>
  <w:style w:type="paragraph" w:customStyle="1" w:styleId="Styl1">
    <w:name w:val="Styl1"/>
    <w:basedOn w:val="Nadpis1"/>
    <w:link w:val="Styl1Char"/>
    <w:qFormat/>
    <w:rsid w:val="00310A28"/>
    <w:pPr>
      <w:numPr>
        <w:numId w:val="12"/>
      </w:numPr>
    </w:pPr>
    <w:rPr>
      <w:rFonts w:eastAsia="Times New Roman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10A28"/>
    <w:pPr>
      <w:spacing w:before="240" w:after="0"/>
    </w:pPr>
    <w:rPr>
      <w:b/>
      <w:bCs/>
      <w:sz w:val="20"/>
      <w:szCs w:val="20"/>
    </w:rPr>
  </w:style>
  <w:style w:type="character" w:customStyle="1" w:styleId="Styl1Char">
    <w:name w:val="Styl1 Char"/>
    <w:basedOn w:val="Nadpis1Char"/>
    <w:link w:val="Styl1"/>
    <w:rsid w:val="00310A28"/>
    <w:rPr>
      <w:rFonts w:ascii="Tahoma" w:eastAsia="Times New Roman" w:hAnsi="Tahoma" w:cstheme="majorBidi"/>
      <w:b/>
      <w:bCs/>
      <w:sz w:val="24"/>
      <w:szCs w:val="28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10A28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10A28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310A28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310A28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310A28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310A28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310A28"/>
    <w:pPr>
      <w:spacing w:after="0"/>
      <w:ind w:left="1540"/>
    </w:pPr>
    <w:rPr>
      <w:sz w:val="20"/>
      <w:szCs w:val="20"/>
    </w:rPr>
  </w:style>
  <w:style w:type="paragraph" w:styleId="Revize">
    <w:name w:val="Revision"/>
    <w:hidden/>
    <w:uiPriority w:val="99"/>
    <w:semiHidden/>
    <w:rsid w:val="004C2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d48dad249929754f455365c02337fe39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38ea5e4d83b17de2d789344e5d19682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717E-A9E3-433D-8404-7B053714F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E6EF8-B920-4E7A-A631-8DE99344E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AF6E9-C3F2-4600-953B-88F83BF4C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1C449-4AB7-4AC9-82A9-58E1CDB2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3197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Šímová Veronika</cp:lastModifiedBy>
  <cp:revision>4</cp:revision>
  <cp:lastPrinted>2023-08-14T09:21:00Z</cp:lastPrinted>
  <dcterms:created xsi:type="dcterms:W3CDTF">2023-08-14T10:05:00Z</dcterms:created>
  <dcterms:modified xsi:type="dcterms:W3CDTF">2023-08-14T11:10:00Z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2023-04-24T09:21:30Z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1aeb6f46-342f-47a3-8a52-1cf7c30ce169</vt:lpwstr>
  </property>
  <property fmtid="{D5CDD505-2E9C-101B-9397-08002B2CF9AE}" pid="9" name="MSIP_Label_bc18e8b5-cf04-4356-9f73-4b8f937bc4ae_ContentBits">
    <vt:lpwstr>0</vt:lpwstr>
  </property>
</Properties>
</file>