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DE2E" w14:textId="77777777" w:rsidR="00B21EF1" w:rsidRPr="008C6547" w:rsidRDefault="00B21EF1" w:rsidP="00B21EF1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r>
        <w:rPr>
          <w:rFonts w:ascii="Tahoma" w:hAnsi="Tahoma" w:cs="Tahoma"/>
          <w:b/>
          <w:szCs w:val="28"/>
        </w:rPr>
        <w:t>Seznam použitých</w:t>
      </w:r>
      <w:r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14:paraId="7D6C6D2F" w14:textId="43A59F42" w:rsidR="00B21EF1" w:rsidRDefault="00B21EF1"/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8100A2" w:rsidRPr="008100A2" w14:paraId="7EBEC0E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881B85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AMO</w:t>
            </w:r>
          </w:p>
        </w:tc>
        <w:tc>
          <w:tcPr>
            <w:tcW w:w="7020" w:type="dxa"/>
            <w:noWrap/>
            <w:vAlign w:val="bottom"/>
          </w:tcPr>
          <w:p w14:paraId="438920D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adaptační a 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mitigační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opatření</w:t>
            </w:r>
          </w:p>
        </w:tc>
      </w:tr>
      <w:tr w:rsidR="004E09AA" w:rsidRPr="008100A2" w14:paraId="4EA0F3A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F78F102" w14:textId="1B40B2BE" w:rsidR="004E09AA" w:rsidRPr="008100A2" w:rsidRDefault="004E09AA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</w:t>
            </w:r>
          </w:p>
        </w:tc>
        <w:tc>
          <w:tcPr>
            <w:tcW w:w="7020" w:type="dxa"/>
            <w:noWrap/>
            <w:vAlign w:val="bottom"/>
          </w:tcPr>
          <w:p w14:paraId="1DC2A0D6" w14:textId="598128C3" w:rsidR="004E09AA" w:rsidRPr="008100A2" w:rsidRDefault="00791415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přístupový bod (Access Point)</w:t>
            </w:r>
          </w:p>
        </w:tc>
      </w:tr>
      <w:tr w:rsidR="008100A2" w:rsidRPr="008100A2" w14:paraId="1B4F625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6FA8EF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14:paraId="054AA2AC" w14:textId="2712A8C7" w:rsidR="00B21EF1" w:rsidRPr="008100A2" w:rsidRDefault="00DF37A5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</w:t>
            </w:r>
            <w:r w:rsidR="00B21EF1" w:rsidRPr="008100A2">
              <w:rPr>
                <w:rFonts w:ascii="Tahoma" w:hAnsi="Tahoma" w:cs="Tahoma"/>
                <w:sz w:val="20"/>
                <w:szCs w:val="20"/>
              </w:rPr>
              <w:t>nesteziologicko</w:t>
            </w:r>
            <w:r w:rsidRPr="008100A2">
              <w:rPr>
                <w:rFonts w:ascii="Tahoma" w:hAnsi="Tahoma" w:cs="Tahoma"/>
                <w:sz w:val="20"/>
                <w:szCs w:val="20"/>
              </w:rPr>
              <w:t>-</w:t>
            </w:r>
            <w:r w:rsidR="00B21EF1" w:rsidRPr="008100A2">
              <w:rPr>
                <w:rFonts w:ascii="Tahoma" w:hAnsi="Tahoma" w:cs="Tahoma"/>
                <w:sz w:val="20"/>
                <w:szCs w:val="20"/>
              </w:rPr>
              <w:t>resuscitační oddělení</w:t>
            </w:r>
          </w:p>
        </w:tc>
      </w:tr>
      <w:tr w:rsidR="008100A2" w:rsidRPr="008100A2" w14:paraId="0D50365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F7CBD3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a. s.</w:t>
            </w:r>
          </w:p>
        </w:tc>
        <w:tc>
          <w:tcPr>
            <w:tcW w:w="7020" w:type="dxa"/>
            <w:noWrap/>
            <w:vAlign w:val="bottom"/>
          </w:tcPr>
          <w:p w14:paraId="7F73820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8100A2" w:rsidRPr="008100A2" w14:paraId="412838E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9415B6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B5B85C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8100A2" w:rsidRPr="008100A2" w14:paraId="5C9FBF1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F1CABD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9F87B5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8100A2" w:rsidRPr="008100A2" w14:paraId="4BBF5BD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771FDE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6B26D4D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syndrom CAN = syndrom týraného, zneužívaného a zanedbávaného dítěte (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100A2" w:rsidRPr="008100A2" w14:paraId="3E54EB8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73277E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62ED95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stroje s počítačovými řídícími systémy</w:t>
            </w:r>
          </w:p>
        </w:tc>
      </w:tr>
      <w:tr w:rsidR="008100A2" w:rsidRPr="008100A2" w14:paraId="6531901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DD26E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14:paraId="7129A1D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8100A2" w:rsidRPr="008100A2" w14:paraId="0504688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72839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14:paraId="792E6C7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8100A2" w:rsidRPr="008100A2" w14:paraId="1607C04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529CAC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14:paraId="7F55B4D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8100A2" w:rsidRPr="008100A2" w14:paraId="5CEACC5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268165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14:paraId="2E2F054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8100A2" w:rsidRPr="008100A2" w14:paraId="39EB090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6AED58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č. p.</w:t>
            </w:r>
          </w:p>
        </w:tc>
        <w:tc>
          <w:tcPr>
            <w:tcW w:w="7020" w:type="dxa"/>
            <w:noWrap/>
            <w:vAlign w:val="bottom"/>
          </w:tcPr>
          <w:p w14:paraId="6C41F89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8100A2" w:rsidRPr="008100A2" w14:paraId="2F52AD0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C55C4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14:paraId="167205B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České dráhy, a. s.</w:t>
            </w:r>
          </w:p>
        </w:tc>
      </w:tr>
      <w:tr w:rsidR="008100A2" w:rsidRPr="008100A2" w14:paraId="332FB55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1C4B41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14:paraId="423CD7C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8100A2" w:rsidRPr="008100A2" w14:paraId="0F57A3D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84C39E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14:paraId="2F55F2F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8100A2" w:rsidRPr="008100A2" w14:paraId="2488459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36017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14:paraId="22E41F0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8100A2" w:rsidRPr="008100A2" w14:paraId="369BEB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AE25BB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14:paraId="78E6501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Česká spořitelna, a. s.</w:t>
            </w:r>
          </w:p>
        </w:tc>
      </w:tr>
      <w:tr w:rsidR="008100A2" w:rsidRPr="008100A2" w14:paraId="3349269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6AA846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14:paraId="26A56CB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Československá obchodní banka, a. s.</w:t>
            </w:r>
          </w:p>
        </w:tc>
      </w:tr>
      <w:tr w:rsidR="008100A2" w:rsidRPr="008100A2" w14:paraId="7B6C93A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85939F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14:paraId="3212199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8100A2" w:rsidRPr="008100A2" w14:paraId="6F94502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E993D7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DIOP</w:t>
            </w:r>
          </w:p>
        </w:tc>
        <w:tc>
          <w:tcPr>
            <w:tcW w:w="7020" w:type="dxa"/>
            <w:noWrap/>
            <w:vAlign w:val="bottom"/>
          </w:tcPr>
          <w:p w14:paraId="37D7DF0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dlouhodobá intenzivní ošetřovatelská péče</w:t>
            </w:r>
          </w:p>
        </w:tc>
      </w:tr>
      <w:tr w:rsidR="008100A2" w:rsidRPr="008100A2" w14:paraId="4745F57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ACB57C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14:paraId="55F230C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8100A2" w:rsidRPr="008100A2" w14:paraId="22BAAFA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1E6D8C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14:paraId="70164DF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8100A2" w:rsidRPr="008100A2" w14:paraId="385E1804" w14:textId="77777777" w:rsidTr="001313D5">
        <w:trPr>
          <w:trHeight w:val="255"/>
          <w:jc w:val="center"/>
        </w:trPr>
        <w:tc>
          <w:tcPr>
            <w:tcW w:w="2180" w:type="dxa"/>
            <w:noWrap/>
          </w:tcPr>
          <w:p w14:paraId="6EF0DA0D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14:paraId="28EA1CC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8100A2" w:rsidRPr="008100A2" w14:paraId="3C94BC5F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0CCC2D9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14:paraId="0FFEC9E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vyhodnocení vlivů na životní prostředí (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100A2" w:rsidRPr="008100A2" w14:paraId="62873789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310B625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CC8E85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8100A2" w:rsidRPr="008100A2" w14:paraId="544C1A66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786A775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771D02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100A2" w:rsidRPr="008100A2" w14:paraId="7BC5DF3A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069DA2E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687F6EA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environmentální poradenská a informační centra</w:t>
            </w:r>
          </w:p>
        </w:tc>
      </w:tr>
      <w:tr w:rsidR="008100A2" w:rsidRPr="008100A2" w14:paraId="71F2B875" w14:textId="77777777" w:rsidTr="001313D5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14:paraId="7111A1F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C8052B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100A2" w:rsidRPr="008100A2" w14:paraId="613263F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79B494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14:paraId="6B561A0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8100A2" w:rsidRPr="008100A2" w14:paraId="18061D6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5314B9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14:paraId="2F2E231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8100A2" w:rsidRPr="008100A2" w14:paraId="379F373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DA1BFC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14:paraId="0147B96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8100A2" w:rsidRPr="008100A2" w14:paraId="3CDD8A1A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7215502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EU ETS</w:t>
            </w:r>
          </w:p>
        </w:tc>
        <w:tc>
          <w:tcPr>
            <w:tcW w:w="7020" w:type="dxa"/>
            <w:noWrap/>
            <w:vAlign w:val="bottom"/>
          </w:tcPr>
          <w:p w14:paraId="36B0EF6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Evropský systém obchodování s emisemi skleníkových plynů</w:t>
            </w:r>
          </w:p>
        </w:tc>
      </w:tr>
      <w:tr w:rsidR="008100A2" w:rsidRPr="008100A2" w14:paraId="09FBA226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A07E40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14:paraId="3BC4DA6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8100A2" w:rsidRPr="008100A2" w14:paraId="5F7ECD20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588418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ev. č.</w:t>
            </w:r>
          </w:p>
        </w:tc>
        <w:tc>
          <w:tcPr>
            <w:tcW w:w="7020" w:type="dxa"/>
            <w:noWrap/>
            <w:vAlign w:val="bottom"/>
          </w:tcPr>
          <w:p w14:paraId="2746BAF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8100A2" w:rsidRPr="008100A2" w14:paraId="21E341DB" w14:textId="77777777" w:rsidTr="001313D5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14:paraId="1E901E1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14:paraId="19DF2D8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environmentální výchova, vzdělávání a osvěta</w:t>
            </w:r>
          </w:p>
        </w:tc>
      </w:tr>
      <w:tr w:rsidR="008100A2" w:rsidRPr="008100A2" w14:paraId="010A3EA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6623AE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14:paraId="217ADA0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fond kulturních a sociálních potřeb</w:t>
            </w:r>
          </w:p>
        </w:tc>
      </w:tr>
      <w:tr w:rsidR="008100A2" w:rsidRPr="008100A2" w14:paraId="46F0E3C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111F11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14:paraId="285B058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8100A2" w:rsidRPr="008100A2" w14:paraId="5EE473B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25F038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14:paraId="3218077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8100A2" w:rsidRPr="008100A2" w14:paraId="58A8DEC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D3838D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7020" w:type="dxa"/>
            <w:noWrap/>
            <w:vAlign w:val="bottom"/>
          </w:tcPr>
          <w:p w14:paraId="70E9E95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globální poziční systém</w:t>
            </w:r>
          </w:p>
        </w:tc>
      </w:tr>
      <w:tr w:rsidR="008100A2" w:rsidRPr="008100A2" w14:paraId="156D14A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17873F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14:paraId="65053FC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Czech s. r. o.</w:t>
            </w:r>
          </w:p>
        </w:tc>
      </w:tr>
      <w:tr w:rsidR="008100A2" w:rsidRPr="008100A2" w14:paraId="175AE09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4BE369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14:paraId="604021B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8100A2" w:rsidRPr="008100A2" w14:paraId="2ED435C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467030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14:paraId="4EEB2AC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8100A2" w:rsidRPr="008100A2" w14:paraId="4713BF7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211E2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noWrap/>
            <w:vAlign w:val="bottom"/>
          </w:tcPr>
          <w:p w14:paraId="778F148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8100A2" w:rsidRPr="008100A2" w14:paraId="545D6D9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BA4D6B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14:paraId="5DCE74A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informační a komunikační technologie</w:t>
            </w:r>
          </w:p>
        </w:tc>
      </w:tr>
      <w:tr w:rsidR="008100A2" w:rsidRPr="008100A2" w14:paraId="4C4FE9C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F42855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IČO</w:t>
            </w:r>
          </w:p>
        </w:tc>
        <w:tc>
          <w:tcPr>
            <w:tcW w:w="7020" w:type="dxa"/>
            <w:noWrap/>
            <w:vAlign w:val="bottom"/>
          </w:tcPr>
          <w:p w14:paraId="5603012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8100A2" w:rsidRPr="008100A2" w14:paraId="6EF561D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C7F1A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14:paraId="018F3BC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8100A2" w:rsidRPr="008100A2" w14:paraId="1E51BEC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6B83EF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14:paraId="755378E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8100A2" w:rsidRPr="008100A2" w14:paraId="0E4B42F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110031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IROP</w:t>
            </w:r>
          </w:p>
        </w:tc>
        <w:tc>
          <w:tcPr>
            <w:tcW w:w="7020" w:type="dxa"/>
            <w:noWrap/>
            <w:vAlign w:val="bottom"/>
          </w:tcPr>
          <w:p w14:paraId="1E53C22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Integrovaný regionální operační program</w:t>
            </w:r>
          </w:p>
        </w:tc>
      </w:tr>
      <w:tr w:rsidR="008100A2" w:rsidRPr="008100A2" w14:paraId="6C9B511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556C9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14:paraId="00342C7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8100A2" w:rsidRPr="008100A2" w14:paraId="316CCB7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D8384A1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ITI</w:t>
            </w:r>
          </w:p>
        </w:tc>
        <w:tc>
          <w:tcPr>
            <w:tcW w:w="7020" w:type="dxa"/>
            <w:noWrap/>
            <w:vAlign w:val="bottom"/>
          </w:tcPr>
          <w:p w14:paraId="5983D41A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Integrované územní investice</w:t>
            </w:r>
          </w:p>
        </w:tc>
      </w:tr>
      <w:tr w:rsidR="008100A2" w:rsidRPr="008100A2" w14:paraId="0E873A2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5C5EB19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14:paraId="04D8DC47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8100A2" w:rsidRPr="008100A2" w14:paraId="66E03B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CDCF83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lastRenderedPageBreak/>
              <w:t>IZS</w:t>
            </w:r>
          </w:p>
        </w:tc>
        <w:tc>
          <w:tcPr>
            <w:tcW w:w="7020" w:type="dxa"/>
            <w:noWrap/>
            <w:vAlign w:val="bottom"/>
          </w:tcPr>
          <w:p w14:paraId="169ED864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8100A2" w:rsidRPr="008100A2" w14:paraId="47F2675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34F39E2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JT</w:t>
            </w:r>
          </w:p>
        </w:tc>
        <w:tc>
          <w:tcPr>
            <w:tcW w:w="7020" w:type="dxa"/>
            <w:noWrap/>
            <w:vAlign w:val="bottom"/>
          </w:tcPr>
          <w:p w14:paraId="516C6F30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J&amp;T Banka, a. s.</w:t>
            </w:r>
          </w:p>
        </w:tc>
      </w:tr>
      <w:tr w:rsidR="008100A2" w:rsidRPr="008100A2" w14:paraId="2F27738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736BD1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14:paraId="1BFC0A65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8100A2" w:rsidRPr="008100A2" w14:paraId="5AC9BFD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787A350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JPO IV</w:t>
            </w:r>
          </w:p>
        </w:tc>
        <w:tc>
          <w:tcPr>
            <w:tcW w:w="7020" w:type="dxa"/>
            <w:noWrap/>
            <w:vAlign w:val="bottom"/>
          </w:tcPr>
          <w:p w14:paraId="4991006A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jednotka požární ochrany</w:t>
            </w:r>
          </w:p>
        </w:tc>
      </w:tr>
      <w:tr w:rsidR="008100A2" w:rsidRPr="008100A2" w14:paraId="3BA12AD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D28DEE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k. 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109B949E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AB6B87" w:rsidRPr="008100A2" w14:paraId="1EBEE00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4CFC31D" w14:textId="7059DE70" w:rsidR="00AB6B87" w:rsidRPr="008100A2" w:rsidRDefault="00AB6B87" w:rsidP="001313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KACPU</w:t>
            </w:r>
          </w:p>
        </w:tc>
        <w:tc>
          <w:tcPr>
            <w:tcW w:w="7020" w:type="dxa"/>
            <w:noWrap/>
            <w:vAlign w:val="bottom"/>
          </w:tcPr>
          <w:p w14:paraId="317CE08A" w14:textId="28353F4F" w:rsidR="00AB6B87" w:rsidRPr="008100A2" w:rsidRDefault="00AB6B87" w:rsidP="001313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Krajské asistenční centrum </w:t>
            </w:r>
            <w:r w:rsidR="00495555">
              <w:rPr>
                <w:rFonts w:ascii="Tahoma" w:hAnsi="Tahoma" w:cs="Tahoma"/>
                <w:sz w:val="20"/>
                <w:szCs w:val="20"/>
              </w:rPr>
              <w:t>pomoci Ukrajině</w:t>
            </w:r>
          </w:p>
        </w:tc>
      </w:tr>
      <w:tr w:rsidR="008100A2" w:rsidRPr="008100A2" w14:paraId="519B043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F66CB4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KB</w:t>
            </w:r>
          </w:p>
        </w:tc>
        <w:tc>
          <w:tcPr>
            <w:tcW w:w="7020" w:type="dxa"/>
            <w:noWrap/>
            <w:vAlign w:val="bottom"/>
          </w:tcPr>
          <w:p w14:paraId="78B4F800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Komerční banka, a. s.</w:t>
            </w:r>
          </w:p>
        </w:tc>
      </w:tr>
      <w:tr w:rsidR="008100A2" w:rsidRPr="008100A2" w14:paraId="151CB4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CB9F9DE" w14:textId="5625E3D3" w:rsidR="00F926EF" w:rsidRPr="008100A2" w:rsidRDefault="00F926EF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KN</w:t>
            </w:r>
          </w:p>
        </w:tc>
        <w:tc>
          <w:tcPr>
            <w:tcW w:w="7020" w:type="dxa"/>
            <w:noWrap/>
            <w:vAlign w:val="bottom"/>
          </w:tcPr>
          <w:p w14:paraId="45B3930A" w14:textId="706A6307" w:rsidR="00F926EF" w:rsidRPr="008100A2" w:rsidRDefault="00F926EF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katastr nemovitostí</w:t>
            </w:r>
          </w:p>
        </w:tc>
      </w:tr>
      <w:tr w:rsidR="008100A2" w:rsidRPr="008100A2" w14:paraId="0B61AE7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2FCD718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14:paraId="78D480E4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8100A2" w:rsidRPr="008100A2" w14:paraId="3A48A5F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D6F5DB4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14:paraId="746AA4FE" w14:textId="77777777" w:rsidR="00B21EF1" w:rsidRPr="008100A2" w:rsidRDefault="00B21EF1" w:rsidP="001313D5">
            <w:pPr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8100A2" w:rsidRPr="008100A2" w14:paraId="32E26FE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0142B7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14:paraId="70D4E85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8100A2" w:rsidRPr="008100A2" w14:paraId="623BE80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3ECCFF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14:paraId="1EF2C35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8100A2" w:rsidRPr="008100A2" w14:paraId="09EC367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F41E43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14:paraId="0DDD9D6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8100A2" w:rsidRPr="008100A2" w14:paraId="44DC2BA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F20FA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MA 21</w:t>
            </w:r>
          </w:p>
        </w:tc>
        <w:tc>
          <w:tcPr>
            <w:tcW w:w="7020" w:type="dxa"/>
            <w:noWrap/>
            <w:vAlign w:val="bottom"/>
          </w:tcPr>
          <w:p w14:paraId="724E674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8100A2" w:rsidRPr="008100A2" w14:paraId="0A3AA1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D83E6C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14:paraId="58387DB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Ministerstvo financí ČR</w:t>
            </w:r>
          </w:p>
        </w:tc>
      </w:tr>
      <w:tr w:rsidR="008100A2" w:rsidRPr="008100A2" w14:paraId="148C9D6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64A008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14:paraId="6004004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8100A2" w:rsidRPr="008100A2" w14:paraId="57929AB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18070C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MK</w:t>
            </w:r>
          </w:p>
        </w:tc>
        <w:tc>
          <w:tcPr>
            <w:tcW w:w="7020" w:type="dxa"/>
            <w:noWrap/>
            <w:vAlign w:val="bottom"/>
          </w:tcPr>
          <w:p w14:paraId="6773911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místní komunikace</w:t>
            </w:r>
          </w:p>
        </w:tc>
      </w:tr>
      <w:tr w:rsidR="008100A2" w:rsidRPr="008100A2" w14:paraId="199F9EB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E472E0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14:paraId="7BBCEB6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8100A2" w:rsidRPr="008100A2" w14:paraId="35494B2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99AE1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14:paraId="71B7DA9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Ministerstvo pro místní rozvoj ČR</w:t>
            </w:r>
          </w:p>
        </w:tc>
      </w:tr>
      <w:tr w:rsidR="008100A2" w:rsidRPr="008100A2" w14:paraId="46652CF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7D462C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MONETA</w:t>
            </w:r>
          </w:p>
        </w:tc>
        <w:tc>
          <w:tcPr>
            <w:tcW w:w="7020" w:type="dxa"/>
            <w:noWrap/>
            <w:vAlign w:val="bottom"/>
          </w:tcPr>
          <w:p w14:paraId="09DEE0D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MONETA Money Bank, a. s.</w:t>
            </w:r>
          </w:p>
        </w:tc>
      </w:tr>
      <w:tr w:rsidR="008100A2" w:rsidRPr="008100A2" w14:paraId="19AC7F6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27ADFC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14:paraId="2EE81CF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Ministerstvo práce a sociálních věcí ČR</w:t>
            </w:r>
          </w:p>
        </w:tc>
      </w:tr>
      <w:tr w:rsidR="008100A2" w:rsidRPr="008100A2" w14:paraId="3D424A6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9A18C4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14:paraId="158F808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8100A2" w:rsidRPr="008100A2" w14:paraId="0CC14A7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32D345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14:paraId="683D24F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8100A2" w:rsidRPr="008100A2" w14:paraId="4B2318C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E528C6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14:paraId="6FE1F93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8100A2" w:rsidRPr="008100A2" w14:paraId="3413B05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C7AB47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14:paraId="2A69B36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Ministerstvo školství, mládeže a tělovýchovy ČR</w:t>
            </w:r>
          </w:p>
        </w:tc>
      </w:tr>
      <w:tr w:rsidR="008100A2" w:rsidRPr="008100A2" w14:paraId="7987CC4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26199A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MÚK</w:t>
            </w:r>
          </w:p>
        </w:tc>
        <w:tc>
          <w:tcPr>
            <w:tcW w:w="7020" w:type="dxa"/>
            <w:noWrap/>
            <w:vAlign w:val="bottom"/>
          </w:tcPr>
          <w:p w14:paraId="254F980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mimoúrovňová křižovatka</w:t>
            </w:r>
          </w:p>
        </w:tc>
      </w:tr>
      <w:tr w:rsidR="008100A2" w:rsidRPr="008100A2" w14:paraId="11A6C50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9B3F50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14:paraId="37CB69C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Ministerstvo vnitra ČR</w:t>
            </w:r>
          </w:p>
        </w:tc>
      </w:tr>
      <w:tr w:rsidR="008100A2" w:rsidRPr="008100A2" w14:paraId="2022A54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E1521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70163CA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Ministerstvo zemědělství ČR</w:t>
            </w:r>
          </w:p>
        </w:tc>
      </w:tr>
      <w:tr w:rsidR="008100A2" w:rsidRPr="008100A2" w14:paraId="40B7B55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2B1B9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14:paraId="4CCF1DD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Ministerstvo životního prostředí ČR</w:t>
            </w:r>
          </w:p>
        </w:tc>
      </w:tr>
      <w:tr w:rsidR="008100A2" w:rsidRPr="008100A2" w14:paraId="66EB650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2B593D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14:paraId="6AF57DE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8100A2" w:rsidRPr="008100A2" w14:paraId="331CF0C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F9079A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14:paraId="149855B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8100A2" w:rsidRPr="008100A2" w14:paraId="7C08FCA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4DA49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14:paraId="55B0D5D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návratná finanční výpomoc</w:t>
            </w:r>
          </w:p>
        </w:tc>
      </w:tr>
      <w:tr w:rsidR="008100A2" w:rsidRPr="008100A2" w14:paraId="1F825F1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FD1D1E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14:paraId="2F6DB9E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8100A2" w:rsidRPr="008100A2" w14:paraId="680CCDF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786AC5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7020" w:type="dxa"/>
            <w:noWrap/>
            <w:vAlign w:val="bottom"/>
          </w:tcPr>
          <w:p w14:paraId="348EDEF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následná intenzivní péče</w:t>
            </w:r>
          </w:p>
        </w:tc>
      </w:tr>
      <w:tr w:rsidR="008100A2" w:rsidRPr="008100A2" w14:paraId="398EF6C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E46A94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14:paraId="07D961F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8100A2" w:rsidRPr="008100A2" w14:paraId="58B3670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25EC70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14:paraId="5906107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8100A2" w:rsidRPr="008100A2" w14:paraId="7BAFBAC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58516D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DC9398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Oberbank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AG pobočka Česká republika</w:t>
            </w:r>
          </w:p>
        </w:tc>
      </w:tr>
      <w:tr w:rsidR="008100A2" w:rsidRPr="008100A2" w14:paraId="3F1A3F6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F9DC8A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32860E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8100A2" w:rsidRPr="008100A2" w14:paraId="66B728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FF492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8A756BC" w14:textId="0B3C270B" w:rsidR="00B21EF1" w:rsidRPr="008100A2" w:rsidRDefault="00024504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B21EF1" w:rsidRPr="008100A2">
              <w:rPr>
                <w:rFonts w:ascii="Tahoma" w:hAnsi="Tahoma" w:cs="Tahoma"/>
                <w:sz w:val="20"/>
                <w:szCs w:val="20"/>
              </w:rPr>
              <w:t>ddíl/paragraf</w:t>
            </w:r>
          </w:p>
        </w:tc>
      </w:tr>
      <w:tr w:rsidR="00EA51CC" w:rsidRPr="008100A2" w14:paraId="7B63F47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3DDAB02" w14:textId="410E05C7" w:rsidR="00EA51CC" w:rsidRPr="008100A2" w:rsidRDefault="00EA51C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odst.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79F65D3D" w14:textId="2230EE54" w:rsidR="00EA51CC" w:rsidRPr="008100A2" w:rsidRDefault="00EA51CC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odstavec</w:t>
            </w:r>
          </w:p>
        </w:tc>
      </w:tr>
      <w:tr w:rsidR="008100A2" w:rsidRPr="008100A2" w14:paraId="2153DE7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A7737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205532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8100A2" w:rsidRPr="008100A2" w14:paraId="67355FB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98AC9F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 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C72B27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8100A2" w:rsidRPr="008100A2" w14:paraId="6F2BEAF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14:paraId="05A6ADB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 PS SR-ČR</w:t>
            </w:r>
          </w:p>
        </w:tc>
        <w:tc>
          <w:tcPr>
            <w:tcW w:w="7020" w:type="dxa"/>
            <w:noWrap/>
            <w:vAlign w:val="bottom"/>
          </w:tcPr>
          <w:p w14:paraId="6662964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8100A2" w:rsidRPr="008100A2" w14:paraId="00F828C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2E3243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o. p. s.</w:t>
            </w:r>
          </w:p>
        </w:tc>
        <w:tc>
          <w:tcPr>
            <w:tcW w:w="7020" w:type="dxa"/>
            <w:noWrap/>
            <w:vAlign w:val="bottom"/>
          </w:tcPr>
          <w:p w14:paraId="5EF1E55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8100A2" w:rsidRPr="008100A2" w14:paraId="192EA0A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B403F0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 ŽP</w:t>
            </w:r>
          </w:p>
        </w:tc>
        <w:tc>
          <w:tcPr>
            <w:tcW w:w="7020" w:type="dxa"/>
            <w:noWrap/>
            <w:vAlign w:val="bottom"/>
          </w:tcPr>
          <w:p w14:paraId="7ABF550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8100A2" w:rsidRPr="008100A2" w14:paraId="505FA66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CD6D54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p. a.</w:t>
            </w:r>
          </w:p>
        </w:tc>
        <w:tc>
          <w:tcPr>
            <w:tcW w:w="7020" w:type="dxa"/>
            <w:noWrap/>
            <w:vAlign w:val="bottom"/>
          </w:tcPr>
          <w:p w14:paraId="48C1DD9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 xml:space="preserve">za období (per </w:t>
            </w: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annum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0A17CD" w:rsidRPr="008100A2" w14:paraId="592237A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6099958" w14:textId="1EC177CB" w:rsidR="000A17CD" w:rsidRPr="008100A2" w:rsidRDefault="000A17CD" w:rsidP="000A17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p. o.</w:t>
            </w:r>
          </w:p>
        </w:tc>
        <w:tc>
          <w:tcPr>
            <w:tcW w:w="7020" w:type="dxa"/>
            <w:noWrap/>
            <w:vAlign w:val="bottom"/>
          </w:tcPr>
          <w:p w14:paraId="094C8F4D" w14:textId="7F1D7C50" w:rsidR="000A17CD" w:rsidRPr="008100A2" w:rsidRDefault="000A17CD" w:rsidP="000A17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8100A2" w:rsidRPr="008100A2" w14:paraId="10AC23A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0808E0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. č.</w:t>
            </w:r>
          </w:p>
        </w:tc>
        <w:tc>
          <w:tcPr>
            <w:tcW w:w="7020" w:type="dxa"/>
            <w:noWrap/>
            <w:vAlign w:val="bottom"/>
          </w:tcPr>
          <w:p w14:paraId="5ED446C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8100A2" w:rsidRPr="008100A2" w14:paraId="4AEB614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6E0771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14:paraId="5C447FE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8100A2" w:rsidRPr="008100A2" w14:paraId="21F085D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300195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14:paraId="75D9070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8A1F7A" w:rsidRPr="008100A2" w14:paraId="42898E7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D656EED" w14:textId="1C92DC3D" w:rsidR="008A1F7A" w:rsidRPr="008100A2" w:rsidRDefault="008A1F7A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písm.</w:t>
            </w:r>
          </w:p>
        </w:tc>
        <w:tc>
          <w:tcPr>
            <w:tcW w:w="7020" w:type="dxa"/>
            <w:noWrap/>
            <w:vAlign w:val="bottom"/>
          </w:tcPr>
          <w:p w14:paraId="275D54C3" w14:textId="7EDCA476" w:rsidR="008A1F7A" w:rsidRPr="008100A2" w:rsidRDefault="008A1F7A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písmeno</w:t>
            </w:r>
          </w:p>
        </w:tc>
      </w:tr>
      <w:tr w:rsidR="008100A2" w:rsidRPr="008100A2" w14:paraId="69BEB7A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65AF58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14:paraId="2A8920D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8100A2" w:rsidRPr="008100A2" w14:paraId="1C9F199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498FED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14:paraId="0C75C1F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8100A2" w:rsidRPr="008100A2" w14:paraId="4CC9E46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A58F2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PPF</w:t>
            </w:r>
          </w:p>
        </w:tc>
        <w:tc>
          <w:tcPr>
            <w:tcW w:w="7020" w:type="dxa"/>
            <w:noWrap/>
            <w:vAlign w:val="bottom"/>
          </w:tcPr>
          <w:p w14:paraId="5072523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PPF Banka, a. s.</w:t>
            </w:r>
          </w:p>
        </w:tc>
      </w:tr>
      <w:tr w:rsidR="008100A2" w:rsidRPr="008100A2" w14:paraId="3458E07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4BE8A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lastRenderedPageBreak/>
              <w:t>PZ</w:t>
            </w:r>
          </w:p>
        </w:tc>
        <w:tc>
          <w:tcPr>
            <w:tcW w:w="7020" w:type="dxa"/>
            <w:noWrap/>
            <w:vAlign w:val="bottom"/>
          </w:tcPr>
          <w:p w14:paraId="1329597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průmyslová zóna</w:t>
            </w:r>
          </w:p>
        </w:tc>
      </w:tr>
      <w:tr w:rsidR="008100A2" w:rsidRPr="008100A2" w14:paraId="3DC00AC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0A76F8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RFB</w:t>
            </w:r>
          </w:p>
        </w:tc>
        <w:tc>
          <w:tcPr>
            <w:tcW w:w="7020" w:type="dxa"/>
            <w:noWrap/>
            <w:vAlign w:val="bottom"/>
          </w:tcPr>
          <w:p w14:paraId="426F2A8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Raiffeisenbank, a. s.</w:t>
            </w:r>
          </w:p>
        </w:tc>
      </w:tr>
      <w:tr w:rsidR="008100A2" w:rsidRPr="008100A2" w14:paraId="29CCB4D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B6A974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1339C1C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8100A2" w:rsidRPr="008100A2" w14:paraId="4322572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D43182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14:paraId="0202DE9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8100A2" w:rsidRPr="008100A2" w14:paraId="7B432AC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776E05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14:paraId="4688702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8100A2" w:rsidRPr="008100A2" w14:paraId="4405B01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CD37B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RMK</w:t>
            </w:r>
          </w:p>
        </w:tc>
        <w:tc>
          <w:tcPr>
            <w:tcW w:w="7020" w:type="dxa"/>
            <w:noWrap/>
            <w:vAlign w:val="bottom"/>
          </w:tcPr>
          <w:p w14:paraId="0DDF211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8100A2" w:rsidRPr="008100A2" w14:paraId="27F6DFF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940834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rozpočet kraje</w:t>
            </w:r>
          </w:p>
        </w:tc>
        <w:tc>
          <w:tcPr>
            <w:tcW w:w="7020" w:type="dxa"/>
            <w:noWrap/>
            <w:vAlign w:val="bottom"/>
          </w:tcPr>
          <w:p w14:paraId="2AF8DB0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8100A2" w:rsidRPr="008100A2" w14:paraId="63333E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E080C1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s. o.</w:t>
            </w:r>
          </w:p>
        </w:tc>
        <w:tc>
          <w:tcPr>
            <w:tcW w:w="7020" w:type="dxa"/>
            <w:noWrap/>
            <w:vAlign w:val="bottom"/>
          </w:tcPr>
          <w:p w14:paraId="55C4350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8100A2" w:rsidRPr="008100A2" w14:paraId="4920AF5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FF5C42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s. p.</w:t>
            </w:r>
          </w:p>
        </w:tc>
        <w:tc>
          <w:tcPr>
            <w:tcW w:w="7020" w:type="dxa"/>
            <w:noWrap/>
            <w:vAlign w:val="bottom"/>
          </w:tcPr>
          <w:p w14:paraId="52740CE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8100A2" w:rsidRPr="008100A2" w14:paraId="04DC30B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5F4B01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s. r. o.</w:t>
            </w:r>
          </w:p>
        </w:tc>
        <w:tc>
          <w:tcPr>
            <w:tcW w:w="7020" w:type="dxa"/>
            <w:noWrap/>
            <w:vAlign w:val="bottom"/>
          </w:tcPr>
          <w:p w14:paraId="171467B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8100A2" w:rsidRPr="008100A2" w14:paraId="765A5AE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E450C9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14:paraId="0A017E6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8100A2" w:rsidRPr="008100A2" w14:paraId="72C2DFB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35E3FF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51C7A2F1" w14:textId="4A6003E5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Sberbank CZ, a. s.</w:t>
            </w:r>
            <w:r w:rsidR="00731611">
              <w:rPr>
                <w:rFonts w:ascii="Tahoma" w:hAnsi="Tahoma" w:cs="Tahoma"/>
                <w:sz w:val="20"/>
                <w:szCs w:val="20"/>
              </w:rPr>
              <w:t xml:space="preserve"> v likvidaci</w:t>
            </w:r>
          </w:p>
        </w:tc>
      </w:tr>
      <w:tr w:rsidR="008100A2" w:rsidRPr="008100A2" w14:paraId="02F0292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90CC24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SH ČMS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3986C99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Sdružení hasičů Čech, Moravy a Slezska</w:t>
            </w:r>
          </w:p>
        </w:tc>
      </w:tr>
      <w:tr w:rsidR="008100A2" w:rsidRPr="008100A2" w14:paraId="7F0B06E2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26796B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14:paraId="6B0D79E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8100A2" w:rsidRPr="008100A2" w14:paraId="32723C5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513F62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14:paraId="49D6045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Státní fond dopravní infrastruktury ČR</w:t>
            </w:r>
          </w:p>
        </w:tc>
      </w:tr>
      <w:tr w:rsidR="008100A2" w:rsidRPr="008100A2" w14:paraId="255C1C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38216F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14:paraId="10B9075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Státní fond životního prostředí ČR</w:t>
            </w:r>
          </w:p>
        </w:tc>
      </w:tr>
      <w:tr w:rsidR="008100A2" w:rsidRPr="008100A2" w14:paraId="42CC4A3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9B5B10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14:paraId="2A5610B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8100A2" w:rsidRPr="008100A2" w14:paraId="40C4D7B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2491FD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14:paraId="3A57437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Svaz měst a obcí ČR</w:t>
            </w:r>
          </w:p>
        </w:tc>
      </w:tr>
      <w:tr w:rsidR="008100A2" w:rsidRPr="008100A2" w14:paraId="23AA014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94885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>. zn.</w:t>
            </w:r>
          </w:p>
        </w:tc>
        <w:tc>
          <w:tcPr>
            <w:tcW w:w="7020" w:type="dxa"/>
            <w:noWrap/>
            <w:vAlign w:val="bottom"/>
          </w:tcPr>
          <w:p w14:paraId="0F3FF51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8100A2" w:rsidRPr="008100A2" w14:paraId="000C702E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C006BD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14:paraId="47360FE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8100A2" w:rsidRPr="008100A2" w14:paraId="700AE35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83839B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SPRSS</w:t>
            </w:r>
          </w:p>
        </w:tc>
        <w:tc>
          <w:tcPr>
            <w:tcW w:w="7020" w:type="dxa"/>
            <w:noWrap/>
            <w:vAlign w:val="bottom"/>
          </w:tcPr>
          <w:p w14:paraId="200B641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Střednědobý plán rozvoje sociálních služeb</w:t>
            </w:r>
          </w:p>
        </w:tc>
      </w:tr>
      <w:tr w:rsidR="008100A2" w:rsidRPr="008100A2" w14:paraId="0594AD6D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CC1B5B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14:paraId="5E65E1C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8100A2" w:rsidRPr="008100A2" w14:paraId="1D62C6D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3CDDF4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14:paraId="7BFC695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8100A2" w:rsidRPr="008100A2" w14:paraId="0A1E893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172E67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14:paraId="6000648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8100A2" w:rsidRPr="008100A2" w14:paraId="200C644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082862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SÚ</w:t>
            </w:r>
          </w:p>
        </w:tc>
        <w:tc>
          <w:tcPr>
            <w:tcW w:w="7020" w:type="dxa"/>
            <w:noWrap/>
            <w:vAlign w:val="bottom"/>
          </w:tcPr>
          <w:p w14:paraId="3A606B9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731611" w:rsidRPr="008100A2" w14:paraId="392C1E3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C385FC7" w14:textId="4028B16D" w:rsidR="00731611" w:rsidRPr="008100A2" w:rsidRDefault="0073161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SVI</w:t>
            </w:r>
          </w:p>
        </w:tc>
        <w:tc>
          <w:tcPr>
            <w:tcW w:w="7020" w:type="dxa"/>
            <w:noWrap/>
            <w:vAlign w:val="bottom"/>
          </w:tcPr>
          <w:p w14:paraId="79BF40F6" w14:textId="0EF86BEF" w:rsidR="00731611" w:rsidRPr="008100A2" w:rsidRDefault="0073161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systémově významná instituce</w:t>
            </w:r>
          </w:p>
        </w:tc>
      </w:tr>
      <w:tr w:rsidR="008100A2" w:rsidRPr="008100A2" w14:paraId="333C38A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66F211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SVL</w:t>
            </w:r>
          </w:p>
        </w:tc>
        <w:tc>
          <w:tcPr>
            <w:tcW w:w="7020" w:type="dxa"/>
            <w:noWrap/>
            <w:vAlign w:val="bottom"/>
          </w:tcPr>
          <w:p w14:paraId="4055B63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sociálně vyloučené lokality</w:t>
            </w:r>
          </w:p>
        </w:tc>
      </w:tr>
      <w:tr w:rsidR="008100A2" w:rsidRPr="008100A2" w14:paraId="11D0406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856C60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14:paraId="23F8909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8100A2" w:rsidRPr="008100A2" w14:paraId="2B9D6FA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D43B52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14:paraId="2989EED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8100A2" w:rsidRPr="008100A2" w14:paraId="349FA64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1D010B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14:paraId="361DE9D0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8100A2" w:rsidRPr="008100A2" w14:paraId="2BEBCC9C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BBAEA3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14:paraId="7CB7A2C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8100A2" w:rsidRPr="008100A2" w14:paraId="46458609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34EC90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14:paraId="5082D58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8100A2" w:rsidRPr="008100A2" w14:paraId="45B53FF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33EEBE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14:paraId="075AE94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8100A2" w:rsidRPr="008100A2" w14:paraId="206F7CE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563860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14:paraId="661A77B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8100A2" w:rsidRPr="008100A2" w14:paraId="4162566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017601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noWrap/>
            <w:vAlign w:val="bottom"/>
          </w:tcPr>
          <w:p w14:paraId="4BCE38B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8100A2">
              <w:rPr>
                <w:rFonts w:ascii="Tahoma" w:hAnsi="Tahoma" w:cs="Tahoma"/>
                <w:sz w:val="20"/>
                <w:szCs w:val="20"/>
              </w:rPr>
              <w:t xml:space="preserve"> Bank Czech Republic and Slovakia, a. s.</w:t>
            </w:r>
          </w:p>
        </w:tc>
      </w:tr>
      <w:tr w:rsidR="008100A2" w:rsidRPr="008100A2" w14:paraId="2033A0A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498FD9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14:paraId="2C464E39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8100A2" w:rsidRPr="008100A2" w14:paraId="3D2CDA41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7A5CB4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14:paraId="2E7442A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8100A2" w:rsidRPr="008100A2" w14:paraId="7C6E9AC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7CBDB93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14:paraId="157674E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8100A2" w:rsidRPr="008100A2" w14:paraId="3E763EE7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A33AEB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00A2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14:paraId="6BC34D3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8063E9" w:rsidRPr="008100A2" w14:paraId="409D799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F754836" w14:textId="6F2874BF" w:rsidR="008063E9" w:rsidRPr="008100A2" w:rsidRDefault="008063E9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VD</w:t>
            </w:r>
          </w:p>
        </w:tc>
        <w:tc>
          <w:tcPr>
            <w:tcW w:w="7020" w:type="dxa"/>
            <w:noWrap/>
            <w:vAlign w:val="bottom"/>
          </w:tcPr>
          <w:p w14:paraId="616025F8" w14:textId="5313DC07" w:rsidR="008063E9" w:rsidRPr="008100A2" w:rsidRDefault="008063E9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vodní dílo</w:t>
            </w:r>
          </w:p>
        </w:tc>
      </w:tr>
      <w:tr w:rsidR="008100A2" w:rsidRPr="008100A2" w14:paraId="4997202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957EA9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14:paraId="1CCEEE4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8100A2" w:rsidRPr="008100A2" w14:paraId="07C5719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45BA8C7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14:paraId="20AC299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8100A2" w:rsidRPr="008100A2" w14:paraId="36093F3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CA248A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14:paraId="38C9F00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8100A2" w:rsidRPr="008100A2" w14:paraId="507E752B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BC9F2B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D7083D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</w:rPr>
            </w:pPr>
            <w:r w:rsidRPr="008100A2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8100A2" w:rsidRPr="008100A2" w14:paraId="0D1D1C38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E61D6F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14:paraId="2A800A6F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8100A2" w:rsidRPr="008100A2" w14:paraId="562D7D26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30D0464B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14:paraId="41257CB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8100A2" w:rsidRPr="008100A2" w14:paraId="3FE39655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2A26F56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14:paraId="33A0EE52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8100A2" w:rsidRPr="008100A2" w14:paraId="003A3AD4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190B0CDA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14:paraId="57F8D618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8100A2" w:rsidRPr="008100A2" w14:paraId="4AF3E08F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4EF7DE7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02BDEB2D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8100A2" w:rsidRPr="008100A2" w14:paraId="020A6A9A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08FAA52C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bCs/>
                <w:sz w:val="20"/>
                <w:szCs w:val="20"/>
              </w:rPr>
              <w:t>z. s.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129F3D96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8100A2" w:rsidRPr="008100A2" w14:paraId="22D4DA93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64A857E1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29404CF3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B21EF1" w:rsidRPr="008100A2" w14:paraId="0017DD30" w14:textId="77777777" w:rsidTr="001313D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14:paraId="5AD1FA24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100A2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14:paraId="44760E85" w14:textId="77777777" w:rsidR="00B21EF1" w:rsidRPr="008100A2" w:rsidRDefault="00B21EF1" w:rsidP="001313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0A2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14:paraId="43DB7221" w14:textId="77777777" w:rsidR="00B21EF1" w:rsidRPr="008100A2" w:rsidRDefault="00B21EF1"/>
    <w:sectPr w:rsidR="00B21EF1" w:rsidRPr="008100A2" w:rsidSect="007141DA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pgNumType w:start="6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3B0F" w14:textId="77777777" w:rsidR="00291442" w:rsidRDefault="00291442" w:rsidP="00B21EF1">
      <w:r>
        <w:separator/>
      </w:r>
    </w:p>
  </w:endnote>
  <w:endnote w:type="continuationSeparator" w:id="0">
    <w:p w14:paraId="3A161BFF" w14:textId="77777777" w:rsidR="00291442" w:rsidRDefault="00291442" w:rsidP="00B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8437" w14:textId="6AE17EBC" w:rsidR="00C823FD" w:rsidRPr="00C823FD" w:rsidRDefault="00000000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id w:val="-1246339010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C823FD" w:rsidRPr="00C823FD">
          <w:rPr>
            <w:rFonts w:ascii="Tahoma" w:hAnsi="Tahoma" w:cs="Tahoma"/>
            <w:sz w:val="20"/>
            <w:szCs w:val="20"/>
          </w:rPr>
          <w:fldChar w:fldCharType="begin"/>
        </w:r>
        <w:r w:rsidR="00C823FD" w:rsidRPr="00C823FD">
          <w:rPr>
            <w:rFonts w:ascii="Tahoma" w:hAnsi="Tahoma" w:cs="Tahoma"/>
            <w:sz w:val="20"/>
            <w:szCs w:val="20"/>
          </w:rPr>
          <w:instrText>PAGE   \* MERGEFORMAT</w:instrText>
        </w:r>
        <w:r w:rsidR="00C823FD" w:rsidRPr="00C823FD">
          <w:rPr>
            <w:rFonts w:ascii="Tahoma" w:hAnsi="Tahoma" w:cs="Tahoma"/>
            <w:sz w:val="20"/>
            <w:szCs w:val="20"/>
          </w:rPr>
          <w:fldChar w:fldCharType="separate"/>
        </w:r>
        <w:r w:rsidR="00C823FD" w:rsidRPr="00C823FD">
          <w:rPr>
            <w:rFonts w:ascii="Tahoma" w:hAnsi="Tahoma" w:cs="Tahoma"/>
            <w:sz w:val="20"/>
            <w:szCs w:val="20"/>
          </w:rPr>
          <w:t>2</w:t>
        </w:r>
        <w:r w:rsidR="00C823FD" w:rsidRPr="00C823FD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6B7F77E7" w14:textId="2CFF92B2" w:rsidR="00B21EF1" w:rsidRDefault="00B21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890B" w14:textId="77777777" w:rsidR="00291442" w:rsidRDefault="00291442" w:rsidP="00B21EF1">
      <w:r>
        <w:separator/>
      </w:r>
    </w:p>
  </w:footnote>
  <w:footnote w:type="continuationSeparator" w:id="0">
    <w:p w14:paraId="7C1C5E73" w14:textId="77777777" w:rsidR="00291442" w:rsidRDefault="00291442" w:rsidP="00B2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DF3" w14:textId="595B1DBF" w:rsidR="005B02F5" w:rsidRPr="00195EB1" w:rsidRDefault="005B02F5" w:rsidP="005B02F5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</w:t>
    </w:r>
    <w:r w:rsidR="008100A2">
      <w:rPr>
        <w:rFonts w:ascii="Tahoma" w:hAnsi="Tahoma" w:cs="Tahoma"/>
        <w:i/>
        <w:sz w:val="18"/>
        <w:szCs w:val="18"/>
      </w:rPr>
      <w:t xml:space="preserve"> Moravskoslezského kraje</w:t>
    </w:r>
    <w:r w:rsidRPr="00195EB1">
      <w:rPr>
        <w:rFonts w:ascii="Tahoma" w:hAnsi="Tahoma" w:cs="Tahoma"/>
        <w:i/>
        <w:sz w:val="18"/>
        <w:szCs w:val="18"/>
      </w:rPr>
      <w:t xml:space="preserve"> za rok 20</w:t>
    </w:r>
    <w:r>
      <w:rPr>
        <w:rFonts w:ascii="Tahoma" w:hAnsi="Tahoma" w:cs="Tahoma"/>
        <w:i/>
        <w:sz w:val="18"/>
        <w:szCs w:val="18"/>
      </w:rPr>
      <w:t>2</w:t>
    </w:r>
    <w:r w:rsidR="008100A2">
      <w:rPr>
        <w:rFonts w:ascii="Tahoma" w:hAnsi="Tahoma" w:cs="Tahoma"/>
        <w:i/>
        <w:sz w:val="18"/>
        <w:szCs w:val="18"/>
      </w:rPr>
      <w:t>2</w:t>
    </w:r>
  </w:p>
  <w:p w14:paraId="48A3D420" w14:textId="77777777" w:rsidR="005B02F5" w:rsidRDefault="005B02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F1"/>
    <w:rsid w:val="00020C71"/>
    <w:rsid w:val="00024504"/>
    <w:rsid w:val="00031D70"/>
    <w:rsid w:val="000A17CD"/>
    <w:rsid w:val="000C6732"/>
    <w:rsid w:val="00182A55"/>
    <w:rsid w:val="002052AD"/>
    <w:rsid w:val="00291442"/>
    <w:rsid w:val="00350F47"/>
    <w:rsid w:val="003F50EB"/>
    <w:rsid w:val="00495555"/>
    <w:rsid w:val="004E09AA"/>
    <w:rsid w:val="00583913"/>
    <w:rsid w:val="005B02F5"/>
    <w:rsid w:val="005F2BEE"/>
    <w:rsid w:val="006F1475"/>
    <w:rsid w:val="007141DA"/>
    <w:rsid w:val="00731611"/>
    <w:rsid w:val="00791415"/>
    <w:rsid w:val="008063E9"/>
    <w:rsid w:val="008100A2"/>
    <w:rsid w:val="00815B3C"/>
    <w:rsid w:val="008A1F7A"/>
    <w:rsid w:val="00AB6B87"/>
    <w:rsid w:val="00B17884"/>
    <w:rsid w:val="00B21EF1"/>
    <w:rsid w:val="00C823FD"/>
    <w:rsid w:val="00CE4F5D"/>
    <w:rsid w:val="00DF37A5"/>
    <w:rsid w:val="00E74DA8"/>
    <w:rsid w:val="00EA51CC"/>
    <w:rsid w:val="00EF6A12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14660"/>
  <w15:chartTrackingRefBased/>
  <w15:docId w15:val="{BD345612-643E-445C-8866-A4C003A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"/>
    <w:basedOn w:val="Normln"/>
    <w:next w:val="Normln"/>
    <w:link w:val="Nadpis1Char"/>
    <w:qFormat/>
    <w:rsid w:val="00B21EF1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rsid w:val="00B21EF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E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2D4C-8FD2-46B8-8A5D-3D09820F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20</cp:revision>
  <dcterms:created xsi:type="dcterms:W3CDTF">2022-05-23T14:01:00Z</dcterms:created>
  <dcterms:modified xsi:type="dcterms:W3CDTF">2023-05-10T08:45:00Z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2023-05-03T08:17:43Z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aea13e43-a9be-475e-8521-bac7796bee13</vt:lpwstr>
  </property>
  <property fmtid="{D5CDD505-2E9C-101B-9397-08002B2CF9AE}" pid="8" name="MSIP_Label_bc18e8b5-cf04-4356-9f73-4b8f937bc4ae_ContentBits">
    <vt:lpwstr>0</vt:lpwstr>
  </property>
</Properties>
</file>