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81D1F3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CD3FAC">
        <w:rPr>
          <w:rFonts w:ascii="Tahoma" w:hAnsi="Tahoma" w:cs="Tahoma"/>
        </w:rPr>
        <w:t>4</w:t>
      </w:r>
    </w:p>
    <w:p w14:paraId="61F0B2D5" w14:textId="1294AE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CD3FAC">
        <w:rPr>
          <w:rFonts w:ascii="Tahoma" w:hAnsi="Tahoma" w:cs="Tahoma"/>
        </w:rPr>
        <w:t>12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3FFBBD61" w14:textId="77777777" w:rsidR="00574C18" w:rsidRPr="00250457" w:rsidRDefault="00574C18" w:rsidP="00574C18">
      <w:pPr>
        <w:jc w:val="both"/>
        <w:rPr>
          <w:rFonts w:ascii="Tahoma" w:hAnsi="Tahoma" w:cs="Tahoma"/>
          <w:sz w:val="22"/>
          <w:szCs w:val="22"/>
        </w:rPr>
      </w:pPr>
    </w:p>
    <w:p w14:paraId="25007F26" w14:textId="77777777" w:rsidR="000F791A" w:rsidRPr="00182C0A" w:rsidRDefault="000F791A" w:rsidP="000F791A">
      <w:pPr>
        <w:pStyle w:val="Zkladntext3"/>
        <w:spacing w:after="120" w:line="276" w:lineRule="auto"/>
        <w:jc w:val="both"/>
        <w:rPr>
          <w:b/>
          <w:bCs/>
          <w:sz w:val="22"/>
          <w:szCs w:val="22"/>
        </w:rPr>
      </w:pPr>
    </w:p>
    <w:p w14:paraId="3EE5B413" w14:textId="77777777" w:rsidR="005D6B89" w:rsidRPr="006B0F44" w:rsidRDefault="005D6B89" w:rsidP="005D6B89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14/106</w:t>
      </w:r>
    </w:p>
    <w:p w14:paraId="0D3A1672" w14:textId="77777777" w:rsidR="005D6B89" w:rsidRPr="006B0F44" w:rsidRDefault="005D6B89" w:rsidP="005D6B89">
      <w:pPr>
        <w:jc w:val="both"/>
        <w:rPr>
          <w:rFonts w:ascii="Tahoma" w:hAnsi="Tahoma" w:cs="Tahoma"/>
          <w:sz w:val="22"/>
          <w:szCs w:val="22"/>
        </w:rPr>
      </w:pPr>
    </w:p>
    <w:p w14:paraId="087BC937" w14:textId="77777777" w:rsidR="005D6B89" w:rsidRPr="009C4272" w:rsidRDefault="005D6B89" w:rsidP="005D6B89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9C4272">
        <w:rPr>
          <w:rFonts w:ascii="Tahoma" w:hAnsi="Tahoma" w:cs="Tahoma"/>
          <w:sz w:val="22"/>
          <w:szCs w:val="22"/>
        </w:rPr>
        <w:t>Výbor pro dopravu zastupitelstva kraje</w:t>
      </w:r>
    </w:p>
    <w:p w14:paraId="0FE3067E" w14:textId="77777777" w:rsidR="005D6B89" w:rsidRPr="00194076" w:rsidRDefault="005D6B89" w:rsidP="005D6B89">
      <w:pPr>
        <w:pStyle w:val="MSKNormal"/>
        <w:rPr>
          <w:sz w:val="22"/>
          <w:szCs w:val="22"/>
        </w:rPr>
      </w:pPr>
      <w:bookmarkStart w:id="0" w:name="_Hlk112655680"/>
    </w:p>
    <w:p w14:paraId="137CDC81" w14:textId="77777777" w:rsidR="005D6B89" w:rsidRPr="00194076" w:rsidRDefault="005D6B89" w:rsidP="005D6B89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194076">
        <w:rPr>
          <w:sz w:val="22"/>
          <w:szCs w:val="22"/>
        </w:rPr>
        <w:t>doporučuje</w:t>
      </w:r>
    </w:p>
    <w:bookmarkEnd w:id="0"/>
    <w:p w14:paraId="3823F457" w14:textId="77777777" w:rsidR="005D6B89" w:rsidRDefault="005D6B89" w:rsidP="005D6B89">
      <w:pPr>
        <w:spacing w:line="280" w:lineRule="exact"/>
        <w:rPr>
          <w:rFonts w:ascii="Tahoma" w:hAnsi="Tahoma"/>
          <w:sz w:val="22"/>
          <w:szCs w:val="22"/>
        </w:rPr>
      </w:pPr>
      <w:r w:rsidRPr="0024290F">
        <w:rPr>
          <w:rFonts w:ascii="Tahoma" w:hAnsi="Tahoma"/>
          <w:sz w:val="22"/>
          <w:szCs w:val="22"/>
        </w:rPr>
        <w:t>informaci o finanční spolupráci ve veřejné linkové osobní dopravě mezi Moravskoslezským krajem a Zlínským krajem z titulu zajištění mezikrajské veřejné linkové osobní dopravy, dle důvodové zprávy předloženého materiálu</w:t>
      </w:r>
    </w:p>
    <w:p w14:paraId="56617F47" w14:textId="77777777" w:rsidR="005D6B89" w:rsidRPr="00194076" w:rsidRDefault="005D6B89" w:rsidP="005D6B89">
      <w:pPr>
        <w:pStyle w:val="MSKNormal"/>
        <w:rPr>
          <w:sz w:val="22"/>
          <w:szCs w:val="22"/>
        </w:rPr>
      </w:pPr>
    </w:p>
    <w:p w14:paraId="755CA02E" w14:textId="77777777" w:rsidR="005D6B89" w:rsidRPr="00194076" w:rsidRDefault="005D6B89" w:rsidP="005D6B89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194076">
        <w:rPr>
          <w:sz w:val="22"/>
          <w:szCs w:val="22"/>
        </w:rPr>
        <w:t>doporučuje</w:t>
      </w:r>
    </w:p>
    <w:p w14:paraId="7D79F94C" w14:textId="77777777" w:rsidR="005D6B89" w:rsidRDefault="005D6B89" w:rsidP="005D6B89">
      <w:pPr>
        <w:spacing w:line="28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zastupitelstvu kraje</w:t>
      </w:r>
    </w:p>
    <w:p w14:paraId="4B5DCABA" w14:textId="77777777" w:rsidR="005D6B89" w:rsidRDefault="005D6B89" w:rsidP="005D6B89">
      <w:pPr>
        <w:spacing w:line="280" w:lineRule="exact"/>
        <w:rPr>
          <w:rFonts w:ascii="Tahoma" w:hAnsi="Tahoma"/>
          <w:sz w:val="22"/>
          <w:szCs w:val="22"/>
        </w:rPr>
      </w:pPr>
      <w:r w:rsidRPr="0024290F">
        <w:rPr>
          <w:rFonts w:ascii="Tahoma" w:hAnsi="Tahoma"/>
          <w:sz w:val="22"/>
          <w:szCs w:val="22"/>
        </w:rPr>
        <w:t>rozhodnout uzavřít Dodatek č. 5 Smlouvy o finanční spolupráci ve veřejné linkové osobní dopravě mezi Moravskoslezským krajem, IČO 70890692, a Zlínským krajem, IČO 70891320, dle přílohy č. 2 předloženého materiálu</w:t>
      </w:r>
    </w:p>
    <w:p w14:paraId="68370D9F" w14:textId="77777777" w:rsidR="005D6B89" w:rsidRDefault="005D6B89" w:rsidP="005D6B89">
      <w:pPr>
        <w:spacing w:line="280" w:lineRule="exact"/>
        <w:jc w:val="center"/>
        <w:rPr>
          <w:rFonts w:ascii="Tahoma" w:hAnsi="Tahoma"/>
          <w:sz w:val="22"/>
          <w:szCs w:val="22"/>
        </w:rPr>
      </w:pPr>
    </w:p>
    <w:p w14:paraId="78FA112B" w14:textId="711D66B4" w:rsidR="0076606E" w:rsidRDefault="0076606E" w:rsidP="0032494C">
      <w:pPr>
        <w:pStyle w:val="MSKNormal"/>
        <w:rPr>
          <w:sz w:val="22"/>
          <w:szCs w:val="22"/>
        </w:rPr>
      </w:pPr>
    </w:p>
    <w:p w14:paraId="0FFA099F" w14:textId="13DF6AD4" w:rsidR="000F791A" w:rsidRDefault="000F791A" w:rsidP="0032494C">
      <w:pPr>
        <w:pStyle w:val="MSKNormal"/>
        <w:rPr>
          <w:sz w:val="22"/>
          <w:szCs w:val="22"/>
        </w:rPr>
      </w:pPr>
    </w:p>
    <w:p w14:paraId="7D120128" w14:textId="77777777" w:rsidR="000F791A" w:rsidRPr="00D12DCF" w:rsidRDefault="000F791A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2328F0DB" w14:textId="69473D06" w:rsidR="00F63149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9E4AB89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CD3FAC">
        <w:rPr>
          <w:rFonts w:ascii="Tahoma" w:hAnsi="Tahoma" w:cs="Tahoma"/>
          <w:sz w:val="22"/>
          <w:szCs w:val="22"/>
        </w:rPr>
        <w:t>12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6CFCFFF2" w:rsidR="00BE5851" w:rsidRPr="003A4915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3A4915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0F791A"/>
    <w:rsid w:val="001E4F60"/>
    <w:rsid w:val="00203536"/>
    <w:rsid w:val="00214052"/>
    <w:rsid w:val="00254A9B"/>
    <w:rsid w:val="0032494C"/>
    <w:rsid w:val="00365E64"/>
    <w:rsid w:val="003A4915"/>
    <w:rsid w:val="00422F22"/>
    <w:rsid w:val="0043649C"/>
    <w:rsid w:val="00470F28"/>
    <w:rsid w:val="00537115"/>
    <w:rsid w:val="0054791D"/>
    <w:rsid w:val="00574C18"/>
    <w:rsid w:val="005A12E1"/>
    <w:rsid w:val="005D6B89"/>
    <w:rsid w:val="005F3F0E"/>
    <w:rsid w:val="0076606E"/>
    <w:rsid w:val="007A16C0"/>
    <w:rsid w:val="007B03E1"/>
    <w:rsid w:val="007B3E46"/>
    <w:rsid w:val="007E6D08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2022-11-28T12:04:00Z</dcterms:created>
  <dcterms:modified xsi:type="dcterms:W3CDTF">2022-11-28T12:04:00Z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