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A1DCAA5" w14:textId="77777777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13/127</w:t>
      </w:r>
    </w:p>
    <w:p w14:paraId="33F3C0BB" w14:textId="77777777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2935A6E4" w14:textId="77777777" w:rsidR="009F5567" w:rsidRDefault="009F5567" w:rsidP="009F5567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0A505452" w14:textId="77777777" w:rsidR="009F5567" w:rsidRDefault="009F5567" w:rsidP="009F5567">
      <w:pPr>
        <w:spacing w:line="276" w:lineRule="auto"/>
        <w:jc w:val="both"/>
        <w:rPr>
          <w:rFonts w:ascii="Tahoma" w:hAnsi="Tahoma" w:cs="Tahoma"/>
        </w:rPr>
      </w:pPr>
    </w:p>
    <w:p w14:paraId="46BF78F3" w14:textId="77777777" w:rsidR="009F5567" w:rsidRPr="00F44F8C" w:rsidRDefault="009F5567" w:rsidP="009F5567">
      <w:pPr>
        <w:pStyle w:val="MSKNormal"/>
      </w:pPr>
      <w:r w:rsidRPr="00F44F8C">
        <w:t>d o p o r u č u j e</w:t>
      </w:r>
    </w:p>
    <w:p w14:paraId="3A8FCDBB" w14:textId="77777777" w:rsidR="009F5567" w:rsidRPr="005F0C7C" w:rsidRDefault="009F5567" w:rsidP="009F5567">
      <w:pPr>
        <w:pStyle w:val="MSKNormal"/>
      </w:pPr>
      <w:r>
        <w:t>orgánům kraje</w:t>
      </w:r>
    </w:p>
    <w:p w14:paraId="39D45567" w14:textId="77777777" w:rsidR="009F5567" w:rsidRPr="005F0C7C" w:rsidRDefault="009F5567" w:rsidP="009F556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F0C7C">
        <w:t> </w:t>
      </w:r>
    </w:p>
    <w:p w14:paraId="21DD1B6C" w14:textId="77777777" w:rsidR="009F5567" w:rsidRPr="00200AC5" w:rsidRDefault="009F5567" w:rsidP="009F5567">
      <w:pPr>
        <w:tabs>
          <w:tab w:val="left" w:pos="0"/>
        </w:tabs>
        <w:spacing w:before="120" w:after="100" w:afterAutospacing="1" w:line="276" w:lineRule="auto"/>
        <w:jc w:val="both"/>
        <w:rPr>
          <w:rFonts w:ascii="Tahoma" w:eastAsia="Arial Unicode MS" w:hAnsi="Tahoma" w:cs="Tahoma"/>
          <w:color w:val="000000"/>
          <w:szCs w:val="17"/>
        </w:rPr>
      </w:pPr>
      <w:r w:rsidRPr="00EE0474">
        <w:rPr>
          <w:rFonts w:ascii="Tahoma" w:eastAsia="Arial Unicode MS" w:hAnsi="Tahoma" w:cs="Tahoma"/>
          <w:color w:val="000000"/>
          <w:szCs w:val="17"/>
        </w:rPr>
        <w:t>převést nevyčerpané finanční prostředky z </w:t>
      </w:r>
      <w:r>
        <w:rPr>
          <w:rFonts w:ascii="Tahoma" w:eastAsia="Arial Unicode MS" w:hAnsi="Tahoma" w:cs="Tahoma"/>
          <w:color w:val="000000"/>
          <w:szCs w:val="17"/>
        </w:rPr>
        <w:t>akce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 „Program na podporu zvýšení kvality sociálních služeb poskytovaných v Moravskoslezském kraji</w:t>
      </w:r>
      <w:r w:rsidRPr="00EE0474">
        <w:rPr>
          <w:rFonts w:ascii="Tahoma" w:eastAsia="Arial Unicode MS" w:hAnsi="Tahoma" w:cs="Tahoma"/>
          <w:color w:val="000000"/>
          <w:sz w:val="20"/>
          <w:szCs w:val="20"/>
        </w:rPr>
        <w:t xml:space="preserve">“ 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ve výši </w:t>
      </w:r>
      <w:r>
        <w:rPr>
          <w:rFonts w:ascii="Tahoma" w:eastAsia="Arial Unicode MS" w:hAnsi="Tahoma" w:cs="Tahoma"/>
          <w:color w:val="000000"/>
          <w:szCs w:val="17"/>
        </w:rPr>
        <w:t>maximálně 1.900.000 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Kč </w:t>
      </w:r>
      <w:r>
        <w:rPr>
          <w:rFonts w:ascii="Tahoma" w:eastAsia="Arial Unicode MS" w:hAnsi="Tahoma" w:cs="Tahoma"/>
          <w:color w:val="000000"/>
          <w:szCs w:val="17"/>
        </w:rPr>
        <w:t>a finanční prostředky ve výši 10.000.000 Kč z akce „Program podpory spolufinancování investičních projektů“ na akci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 „Program na podporu financování běžných výdajů souvisejících s poskytováním sociálních služeb včetně realizace protidrogové politiky kraje“</w:t>
      </w:r>
      <w:r w:rsidRPr="00A022E4">
        <w:rPr>
          <w:rFonts w:ascii="Tahoma" w:eastAsia="Arial Unicode MS" w:hAnsi="Tahoma" w:cs="Tahoma"/>
          <w:color w:val="000000"/>
          <w:szCs w:val="17"/>
        </w:rPr>
        <w:t xml:space="preserve"> </w:t>
      </w:r>
      <w:r>
        <w:rPr>
          <w:rFonts w:ascii="Tahoma" w:eastAsia="Arial Unicode MS" w:hAnsi="Tahoma" w:cs="Tahoma"/>
          <w:color w:val="000000"/>
          <w:szCs w:val="17"/>
        </w:rPr>
        <w:t xml:space="preserve">v rozpočtu kraje </w:t>
      </w:r>
      <w:r w:rsidRPr="00EE0474">
        <w:rPr>
          <w:rFonts w:ascii="Tahoma" w:eastAsia="Arial Unicode MS" w:hAnsi="Tahoma" w:cs="Tahoma"/>
          <w:color w:val="000000"/>
          <w:szCs w:val="17"/>
        </w:rPr>
        <w:t>na rok 202</w:t>
      </w:r>
      <w:r>
        <w:rPr>
          <w:rFonts w:ascii="Tahoma" w:eastAsia="Arial Unicode MS" w:hAnsi="Tahoma" w:cs="Tahoma"/>
          <w:color w:val="000000"/>
          <w:szCs w:val="17"/>
        </w:rPr>
        <w:t>2.</w:t>
      </w:r>
    </w:p>
    <w:p w14:paraId="16E88421" w14:textId="77777777" w:rsidR="000E462B" w:rsidRDefault="000E462B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E49C077" w14:textId="22194A74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7E078B">
        <w:rPr>
          <w:rFonts w:ascii="Tahoma" w:hAnsi="Tahoma" w:cs="Tahoma"/>
        </w:rPr>
        <w:t xml:space="preserve"> Bc.</w:t>
      </w:r>
      <w:r w:rsidR="006B4CAA">
        <w:rPr>
          <w:rFonts w:ascii="Tahoma" w:hAnsi="Tahoma" w:cs="Tahoma"/>
        </w:rPr>
        <w:t xml:space="preserve">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302D" w14:textId="77777777" w:rsidR="00A9236E" w:rsidRDefault="00A9236E" w:rsidP="00214052">
      <w:r>
        <w:separator/>
      </w:r>
    </w:p>
  </w:endnote>
  <w:endnote w:type="continuationSeparator" w:id="0">
    <w:p w14:paraId="1414BE74" w14:textId="77777777" w:rsidR="00A9236E" w:rsidRDefault="00A9236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20F6" w14:textId="77777777" w:rsidR="00A9236E" w:rsidRDefault="00A9236E" w:rsidP="00214052">
      <w:r>
        <w:separator/>
      </w:r>
    </w:p>
  </w:footnote>
  <w:footnote w:type="continuationSeparator" w:id="0">
    <w:p w14:paraId="7C1F8FC1" w14:textId="77777777" w:rsidR="00A9236E" w:rsidRDefault="00A9236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4"/>
  </w:num>
  <w:num w:numId="2" w16cid:durableId="7709024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2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6"/>
  </w:num>
  <w:num w:numId="7" w16cid:durableId="750277660">
    <w:abstractNumId w:val="9"/>
  </w:num>
  <w:num w:numId="8" w16cid:durableId="1389190082">
    <w:abstractNumId w:val="11"/>
  </w:num>
  <w:num w:numId="9" w16cid:durableId="1512332660">
    <w:abstractNumId w:val="1"/>
  </w:num>
  <w:num w:numId="10" w16cid:durableId="1442912935">
    <w:abstractNumId w:val="18"/>
  </w:num>
  <w:num w:numId="11" w16cid:durableId="2127963892">
    <w:abstractNumId w:val="6"/>
  </w:num>
  <w:num w:numId="12" w16cid:durableId="1306815405">
    <w:abstractNumId w:val="10"/>
  </w:num>
  <w:num w:numId="13" w16cid:durableId="544370299">
    <w:abstractNumId w:val="8"/>
  </w:num>
  <w:num w:numId="14" w16cid:durableId="966011024">
    <w:abstractNumId w:val="20"/>
  </w:num>
  <w:num w:numId="15" w16cid:durableId="212325586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7"/>
  </w:num>
  <w:num w:numId="18" w16cid:durableId="844635630">
    <w:abstractNumId w:val="4"/>
  </w:num>
  <w:num w:numId="19" w16cid:durableId="346323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19"/>
  </w:num>
  <w:num w:numId="23" w16cid:durableId="66391946">
    <w:abstractNumId w:val="0"/>
  </w:num>
  <w:num w:numId="24" w16cid:durableId="561796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D6BB3"/>
    <w:rsid w:val="000E462B"/>
    <w:rsid w:val="000F0F55"/>
    <w:rsid w:val="00142E68"/>
    <w:rsid w:val="00150B0C"/>
    <w:rsid w:val="00166D3A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50097E"/>
    <w:rsid w:val="00536BFB"/>
    <w:rsid w:val="00537115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03F2"/>
    <w:rsid w:val="007E078B"/>
    <w:rsid w:val="007E1076"/>
    <w:rsid w:val="008846B5"/>
    <w:rsid w:val="009026C4"/>
    <w:rsid w:val="00906542"/>
    <w:rsid w:val="00953765"/>
    <w:rsid w:val="00954639"/>
    <w:rsid w:val="0098440A"/>
    <w:rsid w:val="009F5567"/>
    <w:rsid w:val="00A62E06"/>
    <w:rsid w:val="00A80AB3"/>
    <w:rsid w:val="00A9236E"/>
    <w:rsid w:val="00AA0924"/>
    <w:rsid w:val="00AB787C"/>
    <w:rsid w:val="00B77EBC"/>
    <w:rsid w:val="00B960E1"/>
    <w:rsid w:val="00BA4260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2</cp:revision>
  <cp:lastPrinted>2021-11-15T10:20:00Z</cp:lastPrinted>
  <dcterms:created xsi:type="dcterms:W3CDTF">2022-08-17T08:49:00Z</dcterms:created>
  <dcterms:modified xsi:type="dcterms:W3CDTF">2022-08-17T08:49:00Z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