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5DB04263" w14:textId="77777777" w:rsidR="004161FF" w:rsidRPr="005D2D36" w:rsidRDefault="00593F7D" w:rsidP="00117072">
      <w:pPr>
        <w:pStyle w:val="Odstavecseseznamem"/>
        <w:numPr>
          <w:ilvl w:val="1"/>
          <w:numId w:val="53"/>
        </w:numPr>
        <w:ind w:left="426" w:hanging="426"/>
      </w:pPr>
      <w:r w:rsidRPr="005D2D36">
        <w:t>Brownfieldy/</w:t>
      </w:r>
      <w:r w:rsidR="00836A2B" w:rsidRPr="005D2D36">
        <w:t>Startovací dílny/kanceláře</w:t>
      </w:r>
    </w:p>
    <w:p w14:paraId="265B9406" w14:textId="182B1E6E" w:rsidR="0009500D" w:rsidRPr="005D2D36" w:rsidRDefault="0009500D" w:rsidP="0009500D">
      <w:pPr>
        <w:pStyle w:val="Odstavecseseznamem"/>
        <w:numPr>
          <w:ilvl w:val="1"/>
          <w:numId w:val="53"/>
        </w:numPr>
        <w:ind w:left="426" w:hanging="426"/>
      </w:pPr>
      <w:r w:rsidRPr="005D2D36">
        <w:t>MS EPC (</w:t>
      </w:r>
      <w:proofErr w:type="spellStart"/>
      <w:r w:rsidRPr="005D2D36">
        <w:t>Energy</w:t>
      </w:r>
      <w:proofErr w:type="spellEnd"/>
      <w:r w:rsidRPr="005D2D36">
        <w:t xml:space="preserve"> Performance </w:t>
      </w:r>
      <w:proofErr w:type="spellStart"/>
      <w:r w:rsidRPr="005D2D36">
        <w:t>Contracting</w:t>
      </w:r>
      <w:proofErr w:type="spellEnd"/>
      <w:r w:rsidRPr="005D2D36">
        <w:t>, tj. energetické služby se zárukou</w:t>
      </w:r>
      <w:r w:rsidR="003F2D1A">
        <w:t xml:space="preserve"> – pouze projekty, jejichž náklady jsou hrazeny žadatelem</w:t>
      </w:r>
      <w:r w:rsidRPr="005D2D36">
        <w:t>)</w:t>
      </w:r>
    </w:p>
    <w:p w14:paraId="34E769A9" w14:textId="2507D940" w:rsidR="002E11E7" w:rsidRPr="00E64AC3" w:rsidRDefault="00FD4A54" w:rsidP="00DE0EAB">
      <w:pPr>
        <w:pStyle w:val="Odstavecseseznamem"/>
        <w:numPr>
          <w:ilvl w:val="1"/>
          <w:numId w:val="53"/>
        </w:numPr>
        <w:ind w:left="426" w:hanging="426"/>
      </w:pPr>
      <w:r w:rsidRPr="00FD4A54">
        <w:t>4.</w:t>
      </w:r>
      <w:r w:rsidRPr="00FD4A54">
        <w:tab/>
        <w:t>Kofinancování vlastního podílu projektů podpořených z externích zdrojů (OP/NDT) pro oblast výstavby ČOV a kanalizací, bydlení a brownfieldů</w:t>
      </w:r>
    </w:p>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6EA9D4B6"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1 </w:t>
      </w:r>
      <w:r w:rsidR="003F2D1A">
        <w:rPr>
          <w:rFonts w:eastAsia="Batang" w:cs="Tahoma"/>
          <w:b/>
          <w:lang w:eastAsia="ko-KR"/>
        </w:rPr>
        <w:t>–</w:t>
      </w:r>
      <w:r w:rsidRPr="006E7E78">
        <w:rPr>
          <w:rFonts w:eastAsia="Batang" w:cs="Tahoma"/>
          <w:b/>
          <w:lang w:eastAsia="ko-KR"/>
        </w:rPr>
        <w:t xml:space="preserve"> 3</w:t>
      </w:r>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w:t>
      </w:r>
      <w:proofErr w:type="gramStart"/>
      <w:r w:rsidRPr="006E7E78">
        <w:rPr>
          <w:rFonts w:eastAsia="Batang" w:cs="Tahoma"/>
          <w:b/>
          <w:lang w:eastAsia="ko-KR"/>
        </w:rPr>
        <w:t>obce :</w:t>
      </w:r>
      <w:proofErr w:type="gramEnd"/>
      <w:r w:rsidRPr="006E7E78">
        <w:rPr>
          <w:rFonts w:eastAsia="Batang" w:cs="Tahoma"/>
          <w:b/>
          <w:lang w:eastAsia="ko-KR"/>
        </w:rPr>
        <w:t xml:space="preserve">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90%</w:t>
      </w:r>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80 %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70%</w:t>
      </w:r>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60%</w:t>
      </w:r>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28C9788B" w14:textId="70B676E9" w:rsidR="006E7E78" w:rsidRPr="006E7E78" w:rsidRDefault="006E7E78" w:rsidP="006E7E78">
      <w:pPr>
        <w:spacing w:before="120" w:after="120"/>
        <w:rPr>
          <w:rFonts w:eastAsia="Batang" w:cs="Tahoma"/>
          <w:b/>
          <w:lang w:eastAsia="ko-KR"/>
        </w:rPr>
      </w:pPr>
      <w:r w:rsidRPr="006E7E78">
        <w:rPr>
          <w:rFonts w:eastAsia="Batang" w:cs="Tahoma"/>
          <w:b/>
          <w:lang w:eastAsia="ko-KR"/>
        </w:rPr>
        <w:t>Procen</w:t>
      </w:r>
      <w:r w:rsidR="003866F8">
        <w:rPr>
          <w:rFonts w:eastAsia="Batang" w:cs="Tahoma"/>
          <w:b/>
          <w:lang w:eastAsia="ko-KR"/>
        </w:rPr>
        <w:t>t</w:t>
      </w:r>
      <w:r w:rsidRPr="006E7E78">
        <w:rPr>
          <w:rFonts w:eastAsia="Batang" w:cs="Tahoma"/>
          <w:b/>
          <w:lang w:eastAsia="ko-KR"/>
        </w:rPr>
        <w:t>uální výše pro oblast 4</w:t>
      </w:r>
    </w:p>
    <w:p w14:paraId="4D7ED945" w14:textId="04523BF0"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ýše financování uznatelných nákladů projektu pro obce bez ohledu na velikost obce je 100%. Svazky obcí a mikroregiony nejsou podporovány.</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30.3., 30.6., 30.9. a 30.12. b</w:t>
      </w:r>
      <w:r w:rsidR="00282D8C">
        <w:t>ě</w:t>
      </w:r>
      <w:r w:rsidR="00DB6449">
        <w:t xml:space="preserve">žného </w:t>
      </w:r>
      <w:proofErr w:type="gramStart"/>
      <w:r w:rsidR="00DB6449">
        <w:t xml:space="preserve">roku) </w:t>
      </w:r>
      <w:r>
        <w:t xml:space="preserve"> je</w:t>
      </w:r>
      <w:proofErr w:type="gramEnd"/>
      <w:r>
        <w:t xml:space="preserv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splatností </w:t>
      </w:r>
      <w:r w:rsidR="003B320F">
        <w:t xml:space="preserve"> k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překročí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w:t>
      </w:r>
      <w:proofErr w:type="gramStart"/>
      <w:r w:rsidRPr="00A97D72">
        <w:rPr>
          <w:rFonts w:cs="Tahoma"/>
          <w:color w:val="231F20"/>
          <w:szCs w:val="20"/>
        </w:rPr>
        <w:t xml:space="preserve">DPH - </w:t>
      </w:r>
      <w:proofErr w:type="spellStart"/>
      <w:r w:rsidRPr="00A97D72">
        <w:rPr>
          <w:rFonts w:cs="Tahoma"/>
          <w:color w:val="231F20"/>
          <w:szCs w:val="20"/>
        </w:rPr>
        <w:t>scan</w:t>
      </w:r>
      <w:proofErr w:type="spellEnd"/>
      <w:proofErr w:type="gramEnd"/>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5FC8826" w14:textId="44790229" w:rsidR="006B4D66" w:rsidRPr="00A97D72" w:rsidRDefault="003B320F" w:rsidP="00A44390">
      <w:pPr>
        <w:numPr>
          <w:ilvl w:val="1"/>
          <w:numId w:val="40"/>
        </w:numPr>
        <w:tabs>
          <w:tab w:val="clear" w:pos="1440"/>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w:t>
      </w:r>
      <w:proofErr w:type="gramStart"/>
      <w:r w:rsidR="008F5ADA">
        <w:rPr>
          <w:bCs/>
          <w:lang w:bidi="ar-SA"/>
        </w:rPr>
        <w:t xml:space="preserve">podkladů  </w:t>
      </w:r>
      <w:r w:rsidR="006B4D66" w:rsidRPr="00F27E62">
        <w:rPr>
          <w:bCs/>
          <w:lang w:bidi="ar-SA"/>
        </w:rPr>
        <w:t>není</w:t>
      </w:r>
      <w:proofErr w:type="gramEnd"/>
      <w:r w:rsidR="006B4D66" w:rsidRPr="00F27E62">
        <w:rPr>
          <w:bCs/>
          <w:lang w:bidi="ar-SA"/>
        </w:rPr>
        <w:t xml:space="preserve"> možno v této oblasti podpory žádat.</w:t>
      </w:r>
    </w:p>
    <w:p w14:paraId="7A969FC9" w14:textId="77777777"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F7CECA2" w14:textId="77777777" w:rsidR="000E5DD7" w:rsidRPr="00A93031"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w:t>
      </w:r>
      <w:proofErr w:type="spellStart"/>
      <w:r w:rsidRPr="00A93031">
        <w:rPr>
          <w:rFonts w:cs="Tahoma"/>
          <w:color w:val="231F20"/>
          <w:szCs w:val="20"/>
        </w:rPr>
        <w:t>pdf</w:t>
      </w:r>
      <w:proofErr w:type="spell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14:paraId="768F048D" w14:textId="16B7B0DA"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5B628D25"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2A78B5">
        <w:t>145</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r w:rsidR="00BD58F4">
        <w:t xml:space="preserve"> </w:t>
      </w:r>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even" r:id="rId12"/>
      <w:headerReference w:type="default" r:id="rId13"/>
      <w:footerReference w:type="even" r:id="rId14"/>
      <w:footerReference w:type="default" r:id="rId15"/>
      <w:headerReference w:type="first" r:id="rId16"/>
      <w:footerReference w:type="first" r:id="rId17"/>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76AD" w14:textId="77777777" w:rsidR="00312301" w:rsidRDefault="00312301">
      <w:r>
        <w:separator/>
      </w:r>
    </w:p>
  </w:endnote>
  <w:endnote w:type="continuationSeparator" w:id="0">
    <w:p w14:paraId="56E88145" w14:textId="77777777" w:rsidR="00312301" w:rsidRDefault="0031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5A4C" w14:textId="77777777" w:rsidR="006E71F0" w:rsidRDefault="006E7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BD58F4">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7E61" w14:textId="77777777" w:rsidR="006E71F0" w:rsidRDefault="006E71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A4DE" w14:textId="77777777" w:rsidR="00312301" w:rsidRDefault="00312301">
      <w:r>
        <w:separator/>
      </w:r>
    </w:p>
  </w:footnote>
  <w:footnote w:type="continuationSeparator" w:id="0">
    <w:p w14:paraId="77147A54" w14:textId="77777777" w:rsidR="00312301" w:rsidRDefault="0031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5E1F" w14:textId="77777777" w:rsidR="006E71F0" w:rsidRDefault="006E71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C18A" w14:textId="6F666281" w:rsidR="001F1F13" w:rsidRPr="006E71F0" w:rsidRDefault="001B6F07" w:rsidP="006E71F0">
    <w:pPr>
      <w:pStyle w:val="Zhlav"/>
      <w:rPr>
        <w:b/>
        <w:bCs/>
      </w:rPr>
    </w:pPr>
    <w:r w:rsidRPr="006E71F0">
      <w:rPr>
        <w:b/>
        <w:bCs/>
      </w:rPr>
      <w:t>P</w:t>
    </w:r>
    <w:r w:rsidR="00376837" w:rsidRPr="006E71F0">
      <w:rPr>
        <w:b/>
        <w:bCs/>
      </w:rPr>
      <w:t>říloha č. 1</w:t>
    </w:r>
    <w:r w:rsidR="006E71F0" w:rsidRPr="006E71F0">
      <w:rPr>
        <w:b/>
        <w:bCs/>
      </w:rPr>
      <w:t>1</w:t>
    </w:r>
    <w:r w:rsidRPr="006E71F0">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3670" w14:textId="77777777" w:rsidR="006E71F0" w:rsidRDefault="006E71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A2B19"/>
    <w:multiLevelType w:val="hybridMultilevel"/>
    <w:tmpl w:val="359034E6"/>
    <w:lvl w:ilvl="0" w:tplc="5196567C">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9"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2"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6"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70181214">
    <w:abstractNumId w:val="0"/>
  </w:num>
  <w:num w:numId="2" w16cid:durableId="902258859">
    <w:abstractNumId w:val="1"/>
  </w:num>
  <w:num w:numId="3" w16cid:durableId="1216550364">
    <w:abstractNumId w:val="2"/>
  </w:num>
  <w:num w:numId="4" w16cid:durableId="195894851">
    <w:abstractNumId w:val="3"/>
  </w:num>
  <w:num w:numId="5" w16cid:durableId="2033218276">
    <w:abstractNumId w:val="4"/>
  </w:num>
  <w:num w:numId="6" w16cid:durableId="1004208848">
    <w:abstractNumId w:val="5"/>
  </w:num>
  <w:num w:numId="7" w16cid:durableId="243496109">
    <w:abstractNumId w:val="6"/>
  </w:num>
  <w:num w:numId="8" w16cid:durableId="770586330">
    <w:abstractNumId w:val="37"/>
  </w:num>
  <w:num w:numId="9" w16cid:durableId="117534054">
    <w:abstractNumId w:val="21"/>
  </w:num>
  <w:num w:numId="10" w16cid:durableId="896282402">
    <w:abstractNumId w:val="30"/>
  </w:num>
  <w:num w:numId="11" w16cid:durableId="1492256259">
    <w:abstractNumId w:val="35"/>
  </w:num>
  <w:num w:numId="12" w16cid:durableId="1187448399">
    <w:abstractNumId w:val="12"/>
  </w:num>
  <w:num w:numId="13" w16cid:durableId="176507723">
    <w:abstractNumId w:val="24"/>
  </w:num>
  <w:num w:numId="14" w16cid:durableId="347024074">
    <w:abstractNumId w:val="25"/>
  </w:num>
  <w:num w:numId="15" w16cid:durableId="1340502747">
    <w:abstractNumId w:val="19"/>
  </w:num>
  <w:num w:numId="16" w16cid:durableId="2043823734">
    <w:abstractNumId w:val="20"/>
  </w:num>
  <w:num w:numId="17" w16cid:durableId="2114858332">
    <w:abstractNumId w:val="7"/>
  </w:num>
  <w:num w:numId="18" w16cid:durableId="1237008548">
    <w:abstractNumId w:val="1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2080252859">
    <w:abstractNumId w:val="22"/>
  </w:num>
  <w:num w:numId="20" w16cid:durableId="726337553">
    <w:abstractNumId w:val="22"/>
    <w:lvlOverride w:ilvl="0">
      <w:lvl w:ilvl="0">
        <w:numFmt w:val="decimal"/>
        <w:lvlText w:val=""/>
        <w:lvlJc w:val="left"/>
      </w:lvl>
    </w:lvlOverride>
    <w:lvlOverride w:ilvl="1">
      <w:lvl w:ilvl="1">
        <w:numFmt w:val="lowerLetter"/>
        <w:lvlText w:val="%2."/>
        <w:lvlJc w:val="left"/>
      </w:lvl>
    </w:lvlOverride>
  </w:num>
  <w:num w:numId="21" w16cid:durableId="1406101538">
    <w:abstractNumId w:val="10"/>
  </w:num>
  <w:num w:numId="22" w16cid:durableId="1445880363">
    <w:abstractNumId w:val="11"/>
  </w:num>
  <w:num w:numId="23" w16cid:durableId="697703068">
    <w:abstractNumId w:val="48"/>
  </w:num>
  <w:num w:numId="24" w16cid:durableId="1504008970">
    <w:abstractNumId w:val="17"/>
  </w:num>
  <w:num w:numId="25" w16cid:durableId="1737625820">
    <w:abstractNumId w:val="9"/>
  </w:num>
  <w:num w:numId="26" w16cid:durableId="1328316344">
    <w:abstractNumId w:val="38"/>
  </w:num>
  <w:num w:numId="27" w16cid:durableId="1891110193">
    <w:abstractNumId w:val="18"/>
  </w:num>
  <w:num w:numId="28" w16cid:durableId="2064477660">
    <w:abstractNumId w:val="8"/>
  </w:num>
  <w:num w:numId="29" w16cid:durableId="1875003221">
    <w:abstractNumId w:val="47"/>
  </w:num>
  <w:num w:numId="30" w16cid:durableId="346173186">
    <w:abstractNumId w:val="50"/>
  </w:num>
  <w:num w:numId="31" w16cid:durableId="1922254994">
    <w:abstractNumId w:val="28"/>
  </w:num>
  <w:num w:numId="32" w16cid:durableId="1543978220">
    <w:abstractNumId w:val="44"/>
  </w:num>
  <w:num w:numId="33" w16cid:durableId="102576479">
    <w:abstractNumId w:val="41"/>
  </w:num>
  <w:num w:numId="34" w16cid:durableId="1271862807">
    <w:abstractNumId w:val="34"/>
  </w:num>
  <w:num w:numId="35" w16cid:durableId="526336423">
    <w:abstractNumId w:val="26"/>
  </w:num>
  <w:num w:numId="36" w16cid:durableId="299265407">
    <w:abstractNumId w:val="13"/>
  </w:num>
  <w:num w:numId="37" w16cid:durableId="121920833">
    <w:abstractNumId w:val="33"/>
  </w:num>
  <w:num w:numId="38" w16cid:durableId="1175606106">
    <w:abstractNumId w:val="49"/>
  </w:num>
  <w:num w:numId="39" w16cid:durableId="1986658507">
    <w:abstractNumId w:val="45"/>
  </w:num>
  <w:num w:numId="40" w16cid:durableId="2030443273">
    <w:abstractNumId w:val="43"/>
  </w:num>
  <w:num w:numId="41" w16cid:durableId="1204445222">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16cid:durableId="1620532139">
    <w:abstractNumId w:val="29"/>
  </w:num>
  <w:num w:numId="43" w16cid:durableId="1891113789">
    <w:abstractNumId w:val="39"/>
  </w:num>
  <w:num w:numId="44" w16cid:durableId="793134267">
    <w:abstractNumId w:val="32"/>
  </w:num>
  <w:num w:numId="45" w16cid:durableId="371996649">
    <w:abstractNumId w:val="40"/>
  </w:num>
  <w:num w:numId="46" w16cid:durableId="918364846">
    <w:abstractNumId w:val="15"/>
  </w:num>
  <w:num w:numId="47" w16cid:durableId="3885813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6208981">
    <w:abstractNumId w:val="42"/>
  </w:num>
  <w:num w:numId="49" w16cid:durableId="1963531856">
    <w:abstractNumId w:val="14"/>
  </w:num>
  <w:num w:numId="50" w16cid:durableId="2094861553">
    <w:abstractNumId w:val="36"/>
  </w:num>
  <w:num w:numId="51" w16cid:durableId="1823421130">
    <w:abstractNumId w:val="31"/>
  </w:num>
  <w:num w:numId="52" w16cid:durableId="1957058719">
    <w:abstractNumId w:val="27"/>
  </w:num>
  <w:num w:numId="53" w16cid:durableId="1534880691">
    <w:abstractNumId w:val="46"/>
  </w:num>
  <w:num w:numId="54" w16cid:durableId="2024742759">
    <w:abstractNumId w:val="23"/>
  </w:num>
  <w:num w:numId="55" w16cid:durableId="107636612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3A62"/>
    <w:rsid w:val="000A4552"/>
    <w:rsid w:val="000A5AE6"/>
    <w:rsid w:val="000B4E17"/>
    <w:rsid w:val="000E04CC"/>
    <w:rsid w:val="000E1C42"/>
    <w:rsid w:val="000E53D8"/>
    <w:rsid w:val="000E5DD7"/>
    <w:rsid w:val="000F33DA"/>
    <w:rsid w:val="00114E60"/>
    <w:rsid w:val="00117072"/>
    <w:rsid w:val="00125772"/>
    <w:rsid w:val="00127F5F"/>
    <w:rsid w:val="00144289"/>
    <w:rsid w:val="00144D30"/>
    <w:rsid w:val="0014583E"/>
    <w:rsid w:val="001536CA"/>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A78B5"/>
    <w:rsid w:val="002B7D03"/>
    <w:rsid w:val="002B7F15"/>
    <w:rsid w:val="002C0153"/>
    <w:rsid w:val="002C2769"/>
    <w:rsid w:val="002E11E7"/>
    <w:rsid w:val="002E7ED2"/>
    <w:rsid w:val="002F16BB"/>
    <w:rsid w:val="002F4400"/>
    <w:rsid w:val="00303CE5"/>
    <w:rsid w:val="00310CE2"/>
    <w:rsid w:val="00312301"/>
    <w:rsid w:val="00313390"/>
    <w:rsid w:val="0031363B"/>
    <w:rsid w:val="00316C65"/>
    <w:rsid w:val="00321E0A"/>
    <w:rsid w:val="00323C02"/>
    <w:rsid w:val="00325113"/>
    <w:rsid w:val="00330F33"/>
    <w:rsid w:val="003341B8"/>
    <w:rsid w:val="0033459C"/>
    <w:rsid w:val="00335268"/>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E3287"/>
    <w:rsid w:val="003E67F7"/>
    <w:rsid w:val="003F2D1A"/>
    <w:rsid w:val="003F4B60"/>
    <w:rsid w:val="003F551B"/>
    <w:rsid w:val="004000FA"/>
    <w:rsid w:val="00400836"/>
    <w:rsid w:val="00400C62"/>
    <w:rsid w:val="00401D67"/>
    <w:rsid w:val="00410A59"/>
    <w:rsid w:val="00411647"/>
    <w:rsid w:val="004136E4"/>
    <w:rsid w:val="004161FF"/>
    <w:rsid w:val="004318C4"/>
    <w:rsid w:val="00434451"/>
    <w:rsid w:val="00437D27"/>
    <w:rsid w:val="00440D99"/>
    <w:rsid w:val="004476B6"/>
    <w:rsid w:val="004536A4"/>
    <w:rsid w:val="00457499"/>
    <w:rsid w:val="0046191B"/>
    <w:rsid w:val="004658AE"/>
    <w:rsid w:val="00465B84"/>
    <w:rsid w:val="00471E3C"/>
    <w:rsid w:val="004756BB"/>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41E0"/>
    <w:rsid w:val="00505501"/>
    <w:rsid w:val="00505882"/>
    <w:rsid w:val="005117C1"/>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B011D"/>
    <w:rsid w:val="005B26AA"/>
    <w:rsid w:val="005D2D36"/>
    <w:rsid w:val="005D5EAD"/>
    <w:rsid w:val="005E2C1B"/>
    <w:rsid w:val="005E3184"/>
    <w:rsid w:val="005F58FA"/>
    <w:rsid w:val="006147B4"/>
    <w:rsid w:val="00616359"/>
    <w:rsid w:val="00617F45"/>
    <w:rsid w:val="00627D2C"/>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7E0D"/>
    <w:rsid w:val="006D0A24"/>
    <w:rsid w:val="006D1400"/>
    <w:rsid w:val="006D271D"/>
    <w:rsid w:val="006D589B"/>
    <w:rsid w:val="006D5C0F"/>
    <w:rsid w:val="006E0370"/>
    <w:rsid w:val="006E56EB"/>
    <w:rsid w:val="006E6C93"/>
    <w:rsid w:val="006E71F0"/>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65279"/>
    <w:rsid w:val="00894496"/>
    <w:rsid w:val="008A4CC1"/>
    <w:rsid w:val="008A5621"/>
    <w:rsid w:val="008B7004"/>
    <w:rsid w:val="008B7E22"/>
    <w:rsid w:val="008C6B3B"/>
    <w:rsid w:val="008D48B6"/>
    <w:rsid w:val="008D68AB"/>
    <w:rsid w:val="008D69D4"/>
    <w:rsid w:val="008E1B8B"/>
    <w:rsid w:val="008E56B2"/>
    <w:rsid w:val="008F5ADA"/>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5F77"/>
    <w:rsid w:val="00A078A9"/>
    <w:rsid w:val="00A1677A"/>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C589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FB0"/>
    <w:rsid w:val="00CE35F8"/>
    <w:rsid w:val="00CE5523"/>
    <w:rsid w:val="00D074E6"/>
    <w:rsid w:val="00D07620"/>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B3719"/>
    <w:rsid w:val="00EB4C7D"/>
    <w:rsid w:val="00EB5074"/>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976"/>
    <w:rsid w:val="00FD2699"/>
    <w:rsid w:val="00FD2964"/>
    <w:rsid w:val="00FD4A5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styleId="Revize">
    <w:name w:val="Revision"/>
    <w:hidden/>
    <w:uiPriority w:val="99"/>
    <w:semiHidden/>
    <w:rsid w:val="006E71F0"/>
    <w:rPr>
      <w:rFonts w:ascii="Tahoma" w:eastAsia="Droid Sans" w:hAnsi="Tahoma"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6E819-B4E8-4BD0-A4F2-311D297697C1}">
  <ds:schemaRefs>
    <ds:schemaRef ds:uri="http://schemas.openxmlformats.org/officeDocument/2006/bibliography"/>
  </ds:schemaRefs>
</ds:datastoreItem>
</file>

<file path=customXml/itemProps3.xml><?xml version="1.0" encoding="utf-8"?>
<ds:datastoreItem xmlns:ds="http://schemas.openxmlformats.org/officeDocument/2006/customXml" ds:itemID="{8AA8147F-49DC-4A2F-B3AB-920213880552}">
  <ds:schemaRefs>
    <ds:schemaRef ds:uri="http://schemas.microsoft.com/sharepoint/v3/contenttype/forms"/>
  </ds:schemaRefs>
</ds:datastoreItem>
</file>

<file path=customXml/itemProps4.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2831</Words>
  <Characters>16703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19496</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3</cp:revision>
  <cp:lastPrinted>2021-05-11T07:06:00Z</cp:lastPrinted>
  <dcterms:created xsi:type="dcterms:W3CDTF">2022-05-17T13:41:00Z</dcterms:created>
  <dcterms:modified xsi:type="dcterms:W3CDTF">2022-08-26T11:43:00Z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2022-01-06T14:36:47Z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30c2c11a-5da3-416b-896e-96fc80a2d023</vt:lpwstr>
  </property>
  <property fmtid="{D5CDD505-2E9C-101B-9397-08002B2CF9AE}" pid="9" name="MSIP_Label_63ff9749-f68b-40ec-aa05-229831920469_ContentBits">
    <vt:lpwstr>2</vt:lpwstr>
  </property>
</Properties>
</file>