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4BA" w14:textId="4A8F0192" w:rsidR="003B1DFB" w:rsidRPr="0098332C" w:rsidRDefault="00A10951">
      <w:pPr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 xml:space="preserve">Dodatek č. </w:t>
      </w:r>
      <w:r w:rsidR="00C82E35">
        <w:rPr>
          <w:rFonts w:ascii="Tahoma" w:hAnsi="Tahoma" w:cs="Tahoma"/>
          <w:b/>
          <w:sz w:val="22"/>
          <w:szCs w:val="22"/>
        </w:rPr>
        <w:t>1</w:t>
      </w:r>
      <w:r w:rsidRPr="0098332C">
        <w:rPr>
          <w:rFonts w:ascii="Tahoma" w:hAnsi="Tahoma" w:cs="Tahoma"/>
          <w:b/>
          <w:sz w:val="22"/>
          <w:szCs w:val="22"/>
        </w:rPr>
        <w:t xml:space="preserve"> ke </w:t>
      </w:r>
      <w:r w:rsidR="00C57E4A" w:rsidRPr="0098332C">
        <w:rPr>
          <w:rFonts w:ascii="Tahoma" w:hAnsi="Tahoma" w:cs="Tahoma"/>
          <w:b/>
          <w:sz w:val="22"/>
          <w:szCs w:val="22"/>
        </w:rPr>
        <w:t>Smlouv</w:t>
      </w:r>
      <w:r w:rsidRPr="0098332C">
        <w:rPr>
          <w:rFonts w:ascii="Tahoma" w:hAnsi="Tahoma" w:cs="Tahoma"/>
          <w:b/>
          <w:sz w:val="22"/>
          <w:szCs w:val="22"/>
        </w:rPr>
        <w:t>ě</w:t>
      </w:r>
      <w:r w:rsidR="0098332C">
        <w:rPr>
          <w:rFonts w:ascii="Tahoma" w:hAnsi="Tahoma" w:cs="Tahoma"/>
          <w:b/>
          <w:sz w:val="22"/>
          <w:szCs w:val="22"/>
        </w:rPr>
        <w:br/>
      </w:r>
      <w:r w:rsidR="00C57E4A" w:rsidRPr="0098332C">
        <w:rPr>
          <w:rFonts w:ascii="Tahoma" w:hAnsi="Tahoma" w:cs="Tahoma"/>
          <w:b/>
          <w:sz w:val="22"/>
          <w:szCs w:val="22"/>
        </w:rPr>
        <w:t>o</w:t>
      </w:r>
      <w:r w:rsidR="0098332C">
        <w:rPr>
          <w:rFonts w:ascii="Tahoma" w:hAnsi="Tahoma" w:cs="Tahoma"/>
          <w:b/>
          <w:sz w:val="22"/>
          <w:szCs w:val="22"/>
        </w:rPr>
        <w:t> </w:t>
      </w:r>
      <w:r w:rsidR="00C57E4A" w:rsidRPr="0098332C">
        <w:rPr>
          <w:rFonts w:ascii="Tahoma" w:hAnsi="Tahoma" w:cs="Tahoma"/>
          <w:b/>
          <w:sz w:val="22"/>
          <w:szCs w:val="22"/>
        </w:rPr>
        <w:t>závazku veřejné služby</w:t>
      </w:r>
      <w:r w:rsidR="00F052BE" w:rsidRPr="0098332C">
        <w:rPr>
          <w:rFonts w:ascii="Tahoma" w:hAnsi="Tahoma" w:cs="Tahoma"/>
          <w:b/>
          <w:sz w:val="22"/>
          <w:szCs w:val="22"/>
        </w:rPr>
        <w:t xml:space="preserve"> a vyrovnávací platbě za jeho výkon</w:t>
      </w:r>
    </w:p>
    <w:p w14:paraId="45A1B4BB" w14:textId="77777777" w:rsidR="003B1DFB" w:rsidRPr="0098332C" w:rsidRDefault="00C57E4A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I.</w:t>
      </w:r>
      <w:r w:rsidR="0098332C">
        <w:rPr>
          <w:rFonts w:ascii="Tahoma" w:hAnsi="Tahoma" w:cs="Tahoma"/>
          <w:b/>
          <w:sz w:val="22"/>
          <w:szCs w:val="22"/>
        </w:rPr>
        <w:br/>
      </w:r>
      <w:r w:rsidRPr="0098332C">
        <w:rPr>
          <w:rFonts w:ascii="Tahoma" w:hAnsi="Tahoma" w:cs="Tahoma"/>
          <w:b/>
          <w:sz w:val="22"/>
          <w:szCs w:val="22"/>
        </w:rPr>
        <w:t>Smluvní strany</w:t>
      </w:r>
    </w:p>
    <w:p w14:paraId="45A1B4BC" w14:textId="77777777" w:rsidR="003B1DFB" w:rsidRPr="0098332C" w:rsidRDefault="00F817AA" w:rsidP="00C76A76">
      <w:pPr>
        <w:pStyle w:val="Odstavecseseznamem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Moravskoslezský kraj</w:t>
      </w:r>
    </w:p>
    <w:p w14:paraId="45A1B4BD" w14:textId="77777777" w:rsidR="003B1DFB" w:rsidRPr="0098332C" w:rsidRDefault="002E7A9D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se sídlem</w:t>
      </w:r>
      <w:r w:rsidR="009814CE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9814CE" w:rsidRPr="0098332C">
        <w:rPr>
          <w:rFonts w:ascii="Tahoma" w:hAnsi="Tahoma" w:cs="Tahoma"/>
          <w:sz w:val="22"/>
          <w:szCs w:val="22"/>
        </w:rPr>
        <w:t xml:space="preserve">28. </w:t>
      </w:r>
      <w:r w:rsidR="00BD6DD4" w:rsidRPr="0098332C">
        <w:rPr>
          <w:rFonts w:ascii="Tahoma" w:hAnsi="Tahoma" w:cs="Tahoma"/>
          <w:sz w:val="22"/>
          <w:szCs w:val="22"/>
        </w:rPr>
        <w:t>ř</w:t>
      </w:r>
      <w:r w:rsidR="009814CE" w:rsidRPr="0098332C">
        <w:rPr>
          <w:rFonts w:ascii="Tahoma" w:hAnsi="Tahoma" w:cs="Tahoma"/>
          <w:sz w:val="22"/>
          <w:szCs w:val="22"/>
        </w:rPr>
        <w:t>íjna 117, 702</w:t>
      </w:r>
      <w:r w:rsidR="0098332C">
        <w:rPr>
          <w:rFonts w:ascii="Tahoma" w:hAnsi="Tahoma" w:cs="Tahoma"/>
          <w:sz w:val="22"/>
          <w:szCs w:val="22"/>
        </w:rPr>
        <w:t> </w:t>
      </w:r>
      <w:r w:rsidR="009814CE" w:rsidRPr="0098332C">
        <w:rPr>
          <w:rFonts w:ascii="Tahoma" w:hAnsi="Tahoma" w:cs="Tahoma"/>
          <w:sz w:val="22"/>
          <w:szCs w:val="22"/>
        </w:rPr>
        <w:t>18 Ostrava</w:t>
      </w:r>
    </w:p>
    <w:p w14:paraId="66CB5DF6" w14:textId="77777777" w:rsidR="00DB6AD1" w:rsidRDefault="009814CE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z</w:t>
      </w:r>
      <w:r w:rsidR="002E7A9D" w:rsidRPr="0098332C">
        <w:rPr>
          <w:rFonts w:ascii="Tahoma" w:hAnsi="Tahoma" w:cs="Tahoma"/>
          <w:sz w:val="22"/>
          <w:szCs w:val="22"/>
        </w:rPr>
        <w:t>astoupen</w:t>
      </w:r>
      <w:r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DB6AD1" w:rsidRPr="00DB6AD1">
        <w:rPr>
          <w:rFonts w:ascii="Tahoma" w:hAnsi="Tahoma" w:cs="Tahoma"/>
          <w:sz w:val="22"/>
          <w:szCs w:val="22"/>
        </w:rPr>
        <w:t xml:space="preserve">prof. Ing. Ivo Vondrákem, CSc., </w:t>
      </w:r>
    </w:p>
    <w:p w14:paraId="45A1B4BE" w14:textId="50A4A872" w:rsidR="002E7A9D" w:rsidRPr="0098332C" w:rsidRDefault="00DB6AD1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DB6AD1">
        <w:rPr>
          <w:rFonts w:ascii="Tahoma" w:hAnsi="Tahoma" w:cs="Tahoma"/>
          <w:sz w:val="22"/>
          <w:szCs w:val="22"/>
        </w:rPr>
        <w:t>hejtmanem Moravskoslezského kraje</w:t>
      </w:r>
    </w:p>
    <w:p w14:paraId="45A1B4BF" w14:textId="77777777" w:rsidR="00BD6DD4" w:rsidRPr="0098332C" w:rsidRDefault="00BD6DD4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IČ:</w:t>
      </w:r>
      <w:r w:rsidRPr="0098332C">
        <w:rPr>
          <w:rFonts w:ascii="Tahoma" w:hAnsi="Tahoma" w:cs="Tahoma"/>
          <w:sz w:val="22"/>
          <w:szCs w:val="22"/>
        </w:rPr>
        <w:tab/>
        <w:t>70890692</w:t>
      </w:r>
    </w:p>
    <w:p w14:paraId="45A1B4C0" w14:textId="77777777" w:rsidR="009A7B90" w:rsidRPr="0098332C" w:rsidRDefault="002E7A9D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bankovní spojení</w:t>
      </w:r>
      <w:r w:rsidR="00F817AA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9A7B90" w:rsidRPr="0098332C">
        <w:rPr>
          <w:rFonts w:ascii="Tahoma" w:hAnsi="Tahoma" w:cs="Tahoma"/>
          <w:sz w:val="22"/>
          <w:szCs w:val="22"/>
        </w:rPr>
        <w:t>Česká spořitelna, a.s.</w:t>
      </w:r>
    </w:p>
    <w:p w14:paraId="45A1B4C1" w14:textId="64FC0FF9" w:rsidR="009A7B90" w:rsidRPr="0098332C" w:rsidRDefault="009A7B90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číslo účtu:</w:t>
      </w:r>
      <w:r w:rsidRPr="0098332C">
        <w:rPr>
          <w:rFonts w:ascii="Tahoma" w:hAnsi="Tahoma" w:cs="Tahoma"/>
          <w:sz w:val="22"/>
          <w:szCs w:val="22"/>
        </w:rPr>
        <w:tab/>
      </w:r>
      <w:r w:rsidR="00052F0F">
        <w:rPr>
          <w:rFonts w:ascii="Tahoma" w:hAnsi="Tahoma" w:cs="Tahoma"/>
          <w:sz w:val="22"/>
          <w:szCs w:val="22"/>
        </w:rPr>
        <w:t>27</w:t>
      </w:r>
      <w:r w:rsidRPr="0098332C">
        <w:rPr>
          <w:rFonts w:ascii="Tahoma" w:hAnsi="Tahoma" w:cs="Tahoma"/>
          <w:sz w:val="22"/>
          <w:szCs w:val="22"/>
        </w:rPr>
        <w:t>-1650676349/0800</w:t>
      </w:r>
    </w:p>
    <w:p w14:paraId="45A1B4C2" w14:textId="77777777" w:rsidR="003B1DFB" w:rsidRPr="0098332C" w:rsidRDefault="00C57E4A" w:rsidP="009833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(dále jen „</w:t>
      </w:r>
      <w:r w:rsidR="00F817AA" w:rsidRPr="0098332C">
        <w:rPr>
          <w:rFonts w:ascii="Tahoma" w:hAnsi="Tahoma" w:cs="Tahoma"/>
          <w:sz w:val="22"/>
          <w:szCs w:val="22"/>
        </w:rPr>
        <w:t>Kraj</w:t>
      </w:r>
      <w:r w:rsidRPr="0098332C">
        <w:rPr>
          <w:rFonts w:ascii="Tahoma" w:hAnsi="Tahoma" w:cs="Tahoma"/>
          <w:sz w:val="22"/>
          <w:szCs w:val="22"/>
        </w:rPr>
        <w:t>“)</w:t>
      </w:r>
    </w:p>
    <w:p w14:paraId="45A1B4C3" w14:textId="43E42666" w:rsidR="008364AF" w:rsidRPr="0098332C" w:rsidRDefault="00C82E35" w:rsidP="00C76A76">
      <w:pPr>
        <w:pStyle w:val="Odstavecseseznamem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Sanatorium Jablunkov, a.s.</w:t>
      </w:r>
    </w:p>
    <w:p w14:paraId="45A1B4C4" w14:textId="589518B7" w:rsidR="009814CE" w:rsidRPr="0098332C" w:rsidRDefault="00321DAC" w:rsidP="0098332C">
      <w:pPr>
        <w:tabs>
          <w:tab w:val="left" w:pos="2552"/>
        </w:tabs>
        <w:ind w:left="357"/>
        <w:rPr>
          <w:rFonts w:ascii="Tahoma" w:hAnsi="Tahoma" w:cs="Tahoma"/>
          <w:b/>
          <w:bCs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se sídlem</w:t>
      </w:r>
      <w:r w:rsidR="009814CE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671562" w:rsidRPr="00671562">
        <w:rPr>
          <w:rFonts w:ascii="Tahoma" w:hAnsi="Tahoma" w:cs="Tahoma"/>
          <w:sz w:val="22"/>
          <w:szCs w:val="22"/>
        </w:rPr>
        <w:t>č.p. 442, 739 91 Jablunkov</w:t>
      </w:r>
    </w:p>
    <w:p w14:paraId="2B0AD03D" w14:textId="22EBF612" w:rsidR="00EF5B06" w:rsidRDefault="0098332C" w:rsidP="00EF5B06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</w:t>
      </w:r>
      <w:r w:rsidR="007266E7" w:rsidRPr="0098332C">
        <w:rPr>
          <w:rFonts w:ascii="Tahoma" w:hAnsi="Tahoma" w:cs="Tahoma"/>
          <w:sz w:val="22"/>
          <w:szCs w:val="22"/>
        </w:rPr>
        <w:t>:</w:t>
      </w:r>
      <w:r w:rsidR="007266E7" w:rsidRPr="0098332C">
        <w:rPr>
          <w:rFonts w:ascii="Tahoma" w:hAnsi="Tahoma" w:cs="Tahoma"/>
          <w:sz w:val="22"/>
          <w:szCs w:val="22"/>
        </w:rPr>
        <w:tab/>
      </w:r>
      <w:r w:rsidR="00EF5B06" w:rsidRPr="00EF5B06">
        <w:rPr>
          <w:rFonts w:ascii="Tahoma" w:hAnsi="Tahoma" w:cs="Tahoma"/>
          <w:sz w:val="22"/>
          <w:szCs w:val="22"/>
        </w:rPr>
        <w:t>Ing. J</w:t>
      </w:r>
      <w:r w:rsidR="00EF5B06">
        <w:rPr>
          <w:rFonts w:ascii="Tahoma" w:hAnsi="Tahoma" w:cs="Tahoma"/>
          <w:sz w:val="22"/>
          <w:szCs w:val="22"/>
        </w:rPr>
        <w:t>anem</w:t>
      </w:r>
      <w:r w:rsidR="00EF5B06" w:rsidRPr="00EF5B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F5B06" w:rsidRPr="00EF5B06">
        <w:rPr>
          <w:rFonts w:ascii="Tahoma" w:hAnsi="Tahoma" w:cs="Tahoma"/>
          <w:sz w:val="22"/>
          <w:szCs w:val="22"/>
        </w:rPr>
        <w:t>Z</w:t>
      </w:r>
      <w:r w:rsidR="00EF5B06">
        <w:rPr>
          <w:rFonts w:ascii="Tahoma" w:hAnsi="Tahoma" w:cs="Tahoma"/>
          <w:sz w:val="22"/>
          <w:szCs w:val="22"/>
        </w:rPr>
        <w:t>awadou</w:t>
      </w:r>
      <w:proofErr w:type="spellEnd"/>
      <w:r w:rsidR="00EF5B06">
        <w:rPr>
          <w:rFonts w:ascii="Tahoma" w:hAnsi="Tahoma" w:cs="Tahoma"/>
          <w:sz w:val="22"/>
          <w:szCs w:val="22"/>
        </w:rPr>
        <w:t xml:space="preserve">, </w:t>
      </w:r>
      <w:r w:rsidR="000D0798">
        <w:rPr>
          <w:rFonts w:ascii="Tahoma" w:hAnsi="Tahoma" w:cs="Tahoma"/>
          <w:sz w:val="22"/>
          <w:szCs w:val="22"/>
        </w:rPr>
        <w:t xml:space="preserve">předsedou představenstva a  </w:t>
      </w:r>
    </w:p>
    <w:p w14:paraId="514BDD31" w14:textId="6B7253FF" w:rsidR="000D0798" w:rsidRDefault="000D0798" w:rsidP="00EF5B06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D0798">
        <w:rPr>
          <w:rFonts w:ascii="Tahoma" w:hAnsi="Tahoma" w:cs="Tahoma"/>
          <w:sz w:val="22"/>
          <w:szCs w:val="22"/>
        </w:rPr>
        <w:t>Ing. Z</w:t>
      </w:r>
      <w:r>
        <w:rPr>
          <w:rFonts w:ascii="Tahoma" w:hAnsi="Tahoma" w:cs="Tahoma"/>
          <w:sz w:val="22"/>
          <w:szCs w:val="22"/>
        </w:rPr>
        <w:t xml:space="preserve">uzanou </w:t>
      </w:r>
      <w:proofErr w:type="spellStart"/>
      <w:r w:rsidRPr="000D0798">
        <w:rPr>
          <w:rFonts w:ascii="Tahoma" w:hAnsi="Tahoma" w:cs="Tahoma"/>
          <w:sz w:val="22"/>
          <w:szCs w:val="22"/>
        </w:rPr>
        <w:t>M</w:t>
      </w:r>
      <w:r w:rsidR="00FF1291">
        <w:rPr>
          <w:rFonts w:ascii="Tahoma" w:hAnsi="Tahoma" w:cs="Tahoma"/>
          <w:sz w:val="22"/>
          <w:szCs w:val="22"/>
        </w:rPr>
        <w:t>ariňákovou</w:t>
      </w:r>
      <w:proofErr w:type="spellEnd"/>
      <w:r w:rsidR="00057C2F">
        <w:rPr>
          <w:rFonts w:ascii="Tahoma" w:hAnsi="Tahoma" w:cs="Tahoma"/>
          <w:sz w:val="22"/>
          <w:szCs w:val="22"/>
        </w:rPr>
        <w:t xml:space="preserve">, </w:t>
      </w:r>
      <w:r w:rsidR="00057C2F" w:rsidRPr="00057C2F">
        <w:rPr>
          <w:rFonts w:ascii="Tahoma" w:hAnsi="Tahoma" w:cs="Tahoma"/>
          <w:sz w:val="22"/>
          <w:szCs w:val="22"/>
        </w:rPr>
        <w:t>místopředsedou představenstva</w:t>
      </w:r>
    </w:p>
    <w:p w14:paraId="041C99D5" w14:textId="77777777" w:rsidR="001E085B" w:rsidRDefault="0098332C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1E085B" w:rsidRPr="001E085B">
        <w:rPr>
          <w:rFonts w:ascii="Tahoma" w:hAnsi="Tahoma" w:cs="Tahoma"/>
          <w:sz w:val="22"/>
          <w:szCs w:val="22"/>
        </w:rPr>
        <w:t>27835545</w:t>
      </w:r>
    </w:p>
    <w:p w14:paraId="45A1B4C8" w14:textId="69218B4A" w:rsidR="007266E7" w:rsidRPr="0098332C" w:rsidRDefault="007266E7" w:rsidP="0098332C">
      <w:pPr>
        <w:tabs>
          <w:tab w:val="left" w:pos="2552"/>
        </w:tabs>
        <w:ind w:left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bankovní spojení:</w:t>
      </w:r>
      <w:r w:rsidRPr="0098332C">
        <w:rPr>
          <w:rFonts w:ascii="Tahoma" w:hAnsi="Tahoma" w:cs="Tahoma"/>
          <w:sz w:val="22"/>
          <w:szCs w:val="22"/>
        </w:rPr>
        <w:tab/>
      </w:r>
      <w:r w:rsidR="00057C2F" w:rsidRPr="00057C2F">
        <w:rPr>
          <w:rFonts w:ascii="Tahoma" w:hAnsi="Tahoma" w:cs="Tahoma"/>
          <w:sz w:val="22"/>
          <w:szCs w:val="22"/>
        </w:rPr>
        <w:t>Komerční banka, a.s.</w:t>
      </w:r>
    </w:p>
    <w:p w14:paraId="45A1B4C9" w14:textId="421CA690" w:rsidR="00BD6DD4" w:rsidRPr="0098332C" w:rsidRDefault="007266E7" w:rsidP="0098332C">
      <w:pPr>
        <w:tabs>
          <w:tab w:val="left" w:pos="2552"/>
        </w:tabs>
        <w:ind w:left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číslo účtu:</w:t>
      </w:r>
      <w:r w:rsidRPr="0098332C">
        <w:rPr>
          <w:rFonts w:ascii="Tahoma" w:hAnsi="Tahoma" w:cs="Tahoma"/>
          <w:sz w:val="22"/>
          <w:szCs w:val="22"/>
        </w:rPr>
        <w:tab/>
      </w:r>
      <w:r w:rsidR="00057C2F" w:rsidRPr="00057C2F">
        <w:rPr>
          <w:rFonts w:ascii="Tahoma" w:hAnsi="Tahoma" w:cs="Tahoma"/>
          <w:sz w:val="22"/>
          <w:szCs w:val="22"/>
        </w:rPr>
        <w:t>43-1848440227/0100</w:t>
      </w:r>
    </w:p>
    <w:p w14:paraId="45A1B4CA" w14:textId="77777777" w:rsidR="003B1DFB" w:rsidRPr="0098332C" w:rsidRDefault="00C57E4A" w:rsidP="009833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(dále jen „</w:t>
      </w:r>
      <w:r w:rsidR="004A72B8" w:rsidRPr="0098332C">
        <w:rPr>
          <w:rFonts w:ascii="Tahoma" w:hAnsi="Tahoma" w:cs="Tahoma"/>
          <w:sz w:val="22"/>
          <w:szCs w:val="22"/>
        </w:rPr>
        <w:t>příjemce</w:t>
      </w:r>
      <w:r w:rsidRPr="0098332C">
        <w:rPr>
          <w:rFonts w:ascii="Tahoma" w:hAnsi="Tahoma" w:cs="Tahoma"/>
          <w:sz w:val="22"/>
          <w:szCs w:val="22"/>
        </w:rPr>
        <w:t>“)</w:t>
      </w:r>
    </w:p>
    <w:p w14:paraId="45A1B4CB" w14:textId="77777777" w:rsidR="003B1DFB" w:rsidRPr="0098332C" w:rsidRDefault="00C57E4A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II.</w:t>
      </w:r>
      <w:r w:rsidR="0098332C">
        <w:rPr>
          <w:rFonts w:ascii="Tahoma" w:hAnsi="Tahoma" w:cs="Tahoma"/>
          <w:b/>
          <w:sz w:val="22"/>
          <w:szCs w:val="22"/>
        </w:rPr>
        <w:br/>
        <w:t xml:space="preserve">Základní ustanovení, </w:t>
      </w:r>
      <w:r w:rsidRPr="0098332C">
        <w:rPr>
          <w:rFonts w:ascii="Tahoma" w:hAnsi="Tahoma" w:cs="Tahoma"/>
          <w:b/>
          <w:sz w:val="22"/>
          <w:szCs w:val="22"/>
        </w:rPr>
        <w:t xml:space="preserve">Předmět </w:t>
      </w:r>
      <w:r w:rsidR="00A10951" w:rsidRPr="0098332C">
        <w:rPr>
          <w:rFonts w:ascii="Tahoma" w:hAnsi="Tahoma" w:cs="Tahoma"/>
          <w:b/>
          <w:sz w:val="22"/>
          <w:szCs w:val="22"/>
        </w:rPr>
        <w:t>do</w:t>
      </w:r>
      <w:r w:rsidR="00CC5FE1" w:rsidRPr="0098332C">
        <w:rPr>
          <w:rFonts w:ascii="Tahoma" w:hAnsi="Tahoma" w:cs="Tahoma"/>
          <w:b/>
          <w:sz w:val="22"/>
          <w:szCs w:val="22"/>
        </w:rPr>
        <w:t>datku</w:t>
      </w:r>
    </w:p>
    <w:p w14:paraId="45A1B4CC" w14:textId="6968B9CD" w:rsidR="0098332C" w:rsidRDefault="0098332C" w:rsidP="00C76A76">
      <w:pPr>
        <w:numPr>
          <w:ilvl w:val="6"/>
          <w:numId w:val="2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</w:t>
      </w:r>
      <w:r w:rsidR="00C1550B">
        <w:rPr>
          <w:rFonts w:ascii="Tahoma" w:hAnsi="Tahoma" w:cs="Tahoma"/>
          <w:sz w:val="22"/>
          <w:szCs w:val="22"/>
        </w:rPr>
        <w:t>0</w:t>
      </w:r>
      <w:r w:rsidR="001E085B">
        <w:rPr>
          <w:rFonts w:ascii="Tahoma" w:hAnsi="Tahoma" w:cs="Tahoma"/>
          <w:sz w:val="22"/>
          <w:szCs w:val="22"/>
        </w:rPr>
        <w:t>5.</w:t>
      </w:r>
      <w:r w:rsidR="00000406">
        <w:rPr>
          <w:rFonts w:ascii="Tahoma" w:hAnsi="Tahoma" w:cs="Tahoma"/>
          <w:sz w:val="22"/>
          <w:szCs w:val="22"/>
        </w:rPr>
        <w:t>0</w:t>
      </w:r>
      <w:r w:rsidR="001E085B">
        <w:rPr>
          <w:rFonts w:ascii="Tahoma" w:hAnsi="Tahoma" w:cs="Tahoma"/>
          <w:sz w:val="22"/>
          <w:szCs w:val="22"/>
        </w:rPr>
        <w:t>5.2021</w:t>
      </w:r>
      <w:r w:rsidR="00F34D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Smlouvu </w:t>
      </w:r>
      <w:r w:rsidRPr="0098332C">
        <w:rPr>
          <w:rFonts w:ascii="Tahoma" w:hAnsi="Tahoma" w:cs="Tahoma"/>
          <w:sz w:val="22"/>
          <w:szCs w:val="22"/>
        </w:rPr>
        <w:t>o závazku veřejné služby a vyrovnávací platbě za jeho výkon</w:t>
      </w:r>
      <w:r>
        <w:rPr>
          <w:rFonts w:ascii="Tahoma" w:hAnsi="Tahoma" w:cs="Tahoma"/>
          <w:sz w:val="22"/>
          <w:szCs w:val="22"/>
        </w:rPr>
        <w:t>, ev. </w:t>
      </w:r>
      <w:r w:rsidRPr="0098332C">
        <w:rPr>
          <w:rFonts w:ascii="Tahoma" w:hAnsi="Tahoma" w:cs="Tahoma"/>
          <w:sz w:val="22"/>
          <w:szCs w:val="22"/>
        </w:rPr>
        <w:t>č.</w:t>
      </w:r>
      <w:r>
        <w:rPr>
          <w:rFonts w:ascii="Tahoma" w:hAnsi="Tahoma" w:cs="Tahoma"/>
          <w:sz w:val="22"/>
          <w:szCs w:val="22"/>
        </w:rPr>
        <w:t> </w:t>
      </w:r>
      <w:r w:rsidR="001629AB" w:rsidRPr="001629AB">
        <w:rPr>
          <w:rFonts w:ascii="Tahoma" w:hAnsi="Tahoma" w:cs="Tahoma"/>
          <w:sz w:val="22"/>
          <w:szCs w:val="22"/>
        </w:rPr>
        <w:t>00988/2021/ZDR</w:t>
      </w:r>
      <w:r w:rsidRPr="0098332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(dále jen Smlouva)</w:t>
      </w:r>
      <w:r w:rsidR="004714FB">
        <w:rPr>
          <w:rFonts w:ascii="Tahoma" w:hAnsi="Tahoma" w:cs="Tahoma"/>
          <w:sz w:val="22"/>
          <w:szCs w:val="22"/>
        </w:rPr>
        <w:t>.</w:t>
      </w:r>
    </w:p>
    <w:p w14:paraId="45A1B4CD" w14:textId="77777777" w:rsidR="00A10951" w:rsidRPr="0098332C" w:rsidRDefault="00C57E4A" w:rsidP="00C76A76">
      <w:pPr>
        <w:numPr>
          <w:ilvl w:val="6"/>
          <w:numId w:val="2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Předmětem t</w:t>
      </w:r>
      <w:r w:rsidR="00A10951" w:rsidRPr="0098332C">
        <w:rPr>
          <w:rFonts w:ascii="Tahoma" w:hAnsi="Tahoma" w:cs="Tahoma"/>
          <w:sz w:val="22"/>
          <w:szCs w:val="22"/>
        </w:rPr>
        <w:t xml:space="preserve">ohoto dodatku </w:t>
      </w:r>
      <w:r w:rsidRPr="0098332C">
        <w:rPr>
          <w:rFonts w:ascii="Tahoma" w:hAnsi="Tahoma" w:cs="Tahoma"/>
          <w:sz w:val="22"/>
          <w:szCs w:val="22"/>
        </w:rPr>
        <w:t xml:space="preserve">je </w:t>
      </w:r>
      <w:r w:rsidR="00A10951" w:rsidRPr="0098332C">
        <w:rPr>
          <w:rFonts w:ascii="Tahoma" w:hAnsi="Tahoma" w:cs="Tahoma"/>
          <w:sz w:val="22"/>
          <w:szCs w:val="22"/>
        </w:rPr>
        <w:t>úprava podmínek poskytování služeb</w:t>
      </w:r>
      <w:r w:rsidRPr="0098332C">
        <w:rPr>
          <w:rFonts w:ascii="Tahoma" w:hAnsi="Tahoma" w:cs="Tahoma"/>
          <w:sz w:val="22"/>
          <w:szCs w:val="22"/>
        </w:rPr>
        <w:t xml:space="preserve">, které </w:t>
      </w:r>
      <w:r w:rsidR="004A72B8" w:rsidRPr="0098332C">
        <w:rPr>
          <w:rFonts w:ascii="Tahoma" w:hAnsi="Tahoma" w:cs="Tahoma"/>
          <w:sz w:val="22"/>
          <w:szCs w:val="22"/>
        </w:rPr>
        <w:t xml:space="preserve">příjemce </w:t>
      </w:r>
      <w:r w:rsidRPr="0098332C">
        <w:rPr>
          <w:rFonts w:ascii="Tahoma" w:hAnsi="Tahoma" w:cs="Tahoma"/>
          <w:sz w:val="22"/>
          <w:szCs w:val="22"/>
        </w:rPr>
        <w:t>vykonáv</w:t>
      </w:r>
      <w:r w:rsidR="00A10951" w:rsidRPr="0098332C">
        <w:rPr>
          <w:rFonts w:ascii="Tahoma" w:hAnsi="Tahoma" w:cs="Tahoma"/>
          <w:sz w:val="22"/>
          <w:szCs w:val="22"/>
        </w:rPr>
        <w:t>á</w:t>
      </w:r>
      <w:r w:rsidRPr="0098332C">
        <w:rPr>
          <w:rFonts w:ascii="Tahoma" w:hAnsi="Tahoma" w:cs="Tahoma"/>
          <w:sz w:val="22"/>
          <w:szCs w:val="22"/>
        </w:rPr>
        <w:t xml:space="preserve"> z pověření </w:t>
      </w:r>
      <w:r w:rsidR="00B23F2F" w:rsidRPr="0098332C">
        <w:rPr>
          <w:rFonts w:ascii="Tahoma" w:hAnsi="Tahoma" w:cs="Tahoma"/>
          <w:sz w:val="22"/>
          <w:szCs w:val="22"/>
        </w:rPr>
        <w:t xml:space="preserve">Kraje </w:t>
      </w:r>
      <w:r w:rsidR="00A10951" w:rsidRPr="0098332C">
        <w:rPr>
          <w:rFonts w:ascii="Tahoma" w:hAnsi="Tahoma" w:cs="Tahoma"/>
          <w:sz w:val="22"/>
          <w:szCs w:val="22"/>
        </w:rPr>
        <w:t xml:space="preserve">na základě Smlouvy </w:t>
      </w:r>
      <w:r w:rsidRPr="0098332C">
        <w:rPr>
          <w:rFonts w:ascii="Tahoma" w:hAnsi="Tahoma" w:cs="Tahoma"/>
          <w:sz w:val="22"/>
          <w:szCs w:val="22"/>
        </w:rPr>
        <w:t>v režimu závazku veřejné služby</w:t>
      </w:r>
      <w:r w:rsidR="00792ACE" w:rsidRPr="0098332C">
        <w:rPr>
          <w:rFonts w:ascii="Tahoma" w:hAnsi="Tahoma" w:cs="Tahoma"/>
          <w:sz w:val="22"/>
          <w:szCs w:val="22"/>
        </w:rPr>
        <w:t xml:space="preserve"> dle</w:t>
      </w:r>
      <w:r w:rsidR="0098332C" w:rsidRPr="0098332C">
        <w:rPr>
          <w:rFonts w:ascii="Tahoma" w:hAnsi="Tahoma" w:cs="Tahoma"/>
          <w:sz w:val="22"/>
          <w:szCs w:val="22"/>
        </w:rPr>
        <w:t> Rozhodnutí Komise č. </w:t>
      </w:r>
      <w:r w:rsidR="00792ACE" w:rsidRPr="0098332C">
        <w:rPr>
          <w:rFonts w:ascii="Tahoma" w:hAnsi="Tahoma" w:cs="Tahoma"/>
          <w:sz w:val="22"/>
          <w:szCs w:val="22"/>
        </w:rPr>
        <w:t>2012/21/EU ze</w:t>
      </w:r>
      <w:r w:rsidR="0098332C" w:rsidRPr="0098332C">
        <w:rPr>
          <w:rFonts w:ascii="Tahoma" w:hAnsi="Tahoma" w:cs="Tahoma"/>
          <w:sz w:val="22"/>
          <w:szCs w:val="22"/>
        </w:rPr>
        <w:t> dne 20. prosince 2011 o </w:t>
      </w:r>
      <w:r w:rsidR="00792ACE" w:rsidRPr="0098332C">
        <w:rPr>
          <w:rFonts w:ascii="Tahoma" w:hAnsi="Tahoma" w:cs="Tahoma"/>
          <w:sz w:val="22"/>
          <w:szCs w:val="22"/>
        </w:rPr>
        <w:t>použití čl.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106 odst.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2 Smlouvy o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fungování Evropské unie na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státní podporu ve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formě vyrovnávací platby za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Rozhodnutí Komise č. 2012/21/EU)</w:t>
      </w:r>
      <w:r w:rsidR="0098332C" w:rsidRPr="0098332C">
        <w:rPr>
          <w:rFonts w:ascii="Tahoma" w:hAnsi="Tahoma" w:cs="Tahoma"/>
          <w:sz w:val="22"/>
          <w:szCs w:val="22"/>
        </w:rPr>
        <w:t>.</w:t>
      </w:r>
    </w:p>
    <w:p w14:paraId="77F24164" w14:textId="61763B5A" w:rsidR="00704F9A" w:rsidRPr="00A40223" w:rsidRDefault="00A10951" w:rsidP="00C76A76">
      <w:pPr>
        <w:numPr>
          <w:ilvl w:val="6"/>
          <w:numId w:val="2"/>
        </w:numPr>
        <w:tabs>
          <w:tab w:val="clear" w:pos="2520"/>
        </w:tabs>
        <w:spacing w:before="36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0600C">
        <w:rPr>
          <w:rFonts w:ascii="Tahoma" w:hAnsi="Tahoma" w:cs="Tahoma"/>
          <w:sz w:val="22"/>
          <w:szCs w:val="22"/>
        </w:rPr>
        <w:t xml:space="preserve">Smluvní strany se dohodly, že upraví a upřesní </w:t>
      </w:r>
      <w:r w:rsidR="00704F9A">
        <w:rPr>
          <w:rFonts w:ascii="Tahoma" w:hAnsi="Tahoma" w:cs="Tahoma"/>
          <w:sz w:val="22"/>
          <w:szCs w:val="22"/>
        </w:rPr>
        <w:t>vymezení služeb, ke kterým byl příjemce pověřen na základě Smlouvy</w:t>
      </w:r>
      <w:r w:rsidR="00A40223">
        <w:rPr>
          <w:rFonts w:ascii="Tahoma" w:hAnsi="Tahoma" w:cs="Tahoma"/>
          <w:sz w:val="22"/>
          <w:szCs w:val="22"/>
        </w:rPr>
        <w:t>.</w:t>
      </w:r>
    </w:p>
    <w:p w14:paraId="45A1B4CF" w14:textId="35722B42" w:rsidR="003B1DFB" w:rsidRPr="00C0600C" w:rsidRDefault="00C57E4A" w:rsidP="00704F9A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0600C">
        <w:rPr>
          <w:rFonts w:ascii="Tahoma" w:hAnsi="Tahoma" w:cs="Tahoma"/>
          <w:b/>
          <w:sz w:val="22"/>
          <w:szCs w:val="22"/>
        </w:rPr>
        <w:t>III</w:t>
      </w:r>
      <w:r w:rsidR="000A0DAD" w:rsidRPr="00704F9A">
        <w:rPr>
          <w:rFonts w:ascii="Tahoma" w:hAnsi="Tahoma" w:cs="Tahoma"/>
          <w:b/>
          <w:sz w:val="22"/>
          <w:szCs w:val="22"/>
        </w:rPr>
        <w:t>.</w:t>
      </w:r>
      <w:r w:rsidR="000A0DAD" w:rsidRPr="00704F9A">
        <w:rPr>
          <w:rFonts w:ascii="Tahoma" w:hAnsi="Tahoma" w:cs="Tahoma"/>
          <w:b/>
          <w:sz w:val="22"/>
          <w:szCs w:val="22"/>
        </w:rPr>
        <w:br/>
      </w:r>
      <w:r w:rsidR="00A10951" w:rsidRPr="00C0600C">
        <w:rPr>
          <w:rFonts w:ascii="Tahoma" w:hAnsi="Tahoma" w:cs="Tahoma"/>
          <w:b/>
          <w:sz w:val="22"/>
          <w:szCs w:val="22"/>
        </w:rPr>
        <w:t>Úprava p</w:t>
      </w:r>
      <w:r w:rsidRPr="00C0600C">
        <w:rPr>
          <w:rFonts w:ascii="Tahoma" w:hAnsi="Tahoma" w:cs="Tahoma"/>
          <w:b/>
          <w:sz w:val="22"/>
          <w:szCs w:val="22"/>
        </w:rPr>
        <w:t>ověření</w:t>
      </w:r>
    </w:p>
    <w:p w14:paraId="1900D7E5" w14:textId="7CF5C90F" w:rsidR="003D7920" w:rsidRDefault="005A5272" w:rsidP="00C76A76">
      <w:pPr>
        <w:numPr>
          <w:ilvl w:val="6"/>
          <w:numId w:val="3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1 Smlouvy se </w:t>
      </w:r>
      <w:r w:rsidRPr="00000406">
        <w:rPr>
          <w:rFonts w:ascii="Tahoma" w:hAnsi="Tahoma" w:cs="Tahoma"/>
          <w:sz w:val="22"/>
          <w:szCs w:val="22"/>
        </w:rPr>
        <w:t xml:space="preserve">nahrazuje </w:t>
      </w:r>
      <w:r w:rsidR="00CB61CB" w:rsidRPr="00000406">
        <w:rPr>
          <w:rFonts w:ascii="Tahoma" w:hAnsi="Tahoma" w:cs="Tahoma"/>
          <w:sz w:val="22"/>
          <w:szCs w:val="22"/>
        </w:rPr>
        <w:t xml:space="preserve">od </w:t>
      </w:r>
      <w:r w:rsidR="00000406" w:rsidRPr="00000406">
        <w:rPr>
          <w:rFonts w:ascii="Tahoma" w:hAnsi="Tahoma" w:cs="Tahoma"/>
          <w:sz w:val="22"/>
          <w:szCs w:val="22"/>
        </w:rPr>
        <w:t>0</w:t>
      </w:r>
      <w:r w:rsidR="00CB61CB" w:rsidRPr="00000406">
        <w:rPr>
          <w:rFonts w:ascii="Tahoma" w:hAnsi="Tahoma" w:cs="Tahoma"/>
          <w:sz w:val="22"/>
          <w:szCs w:val="22"/>
        </w:rPr>
        <w:t>1.</w:t>
      </w:r>
      <w:r w:rsidR="00000406" w:rsidRPr="00000406">
        <w:rPr>
          <w:rFonts w:ascii="Tahoma" w:hAnsi="Tahoma" w:cs="Tahoma"/>
          <w:sz w:val="22"/>
          <w:szCs w:val="22"/>
        </w:rPr>
        <w:t>0</w:t>
      </w:r>
      <w:r w:rsidR="00CB61CB" w:rsidRPr="00000406">
        <w:rPr>
          <w:rFonts w:ascii="Tahoma" w:hAnsi="Tahoma" w:cs="Tahoma"/>
          <w:sz w:val="22"/>
          <w:szCs w:val="22"/>
        </w:rPr>
        <w:t xml:space="preserve">1.2023 </w:t>
      </w:r>
      <w:r w:rsidRPr="00000406">
        <w:rPr>
          <w:rFonts w:ascii="Tahoma" w:hAnsi="Tahoma" w:cs="Tahoma"/>
          <w:sz w:val="22"/>
          <w:szCs w:val="22"/>
        </w:rPr>
        <w:t>novou Přílohou</w:t>
      </w:r>
      <w:r w:rsidR="003D7920">
        <w:rPr>
          <w:rFonts w:ascii="Tahoma" w:hAnsi="Tahoma" w:cs="Tahoma"/>
          <w:sz w:val="22"/>
          <w:szCs w:val="22"/>
        </w:rPr>
        <w:t xml:space="preserve"> č. I</w:t>
      </w:r>
      <w:r w:rsidR="00FB5009">
        <w:rPr>
          <w:rFonts w:ascii="Tahoma" w:hAnsi="Tahoma" w:cs="Tahoma"/>
          <w:sz w:val="22"/>
          <w:szCs w:val="22"/>
        </w:rPr>
        <w:t xml:space="preserve">. </w:t>
      </w:r>
      <w:r w:rsidR="00FB5009" w:rsidRPr="004E1A73">
        <w:rPr>
          <w:rFonts w:ascii="Tahoma" w:hAnsi="Tahoma" w:cs="Tahoma"/>
          <w:sz w:val="22"/>
          <w:szCs w:val="22"/>
        </w:rPr>
        <w:t>Podrobný popis činností příjemce, které budou realizovány v režimu závazku veřejné služb</w:t>
      </w:r>
      <w:r w:rsidR="00FB5009">
        <w:rPr>
          <w:rFonts w:ascii="Tahoma" w:hAnsi="Tahoma" w:cs="Tahoma"/>
          <w:sz w:val="22"/>
          <w:szCs w:val="22"/>
        </w:rPr>
        <w:t>y</w:t>
      </w:r>
      <w:r w:rsidR="003D7920">
        <w:rPr>
          <w:rFonts w:ascii="Tahoma" w:hAnsi="Tahoma" w:cs="Tahoma"/>
          <w:sz w:val="22"/>
          <w:szCs w:val="22"/>
        </w:rPr>
        <w:t>,</w:t>
      </w:r>
      <w:r w:rsidR="00FB5009">
        <w:rPr>
          <w:rFonts w:ascii="Tahoma" w:hAnsi="Tahoma" w:cs="Tahoma"/>
          <w:sz w:val="22"/>
          <w:szCs w:val="22"/>
        </w:rPr>
        <w:t xml:space="preserve"> </w:t>
      </w:r>
      <w:r w:rsidR="003D7920">
        <w:rPr>
          <w:rFonts w:ascii="Tahoma" w:hAnsi="Tahoma" w:cs="Tahoma"/>
          <w:sz w:val="22"/>
          <w:szCs w:val="22"/>
        </w:rPr>
        <w:t xml:space="preserve">která je nedílnou součástí tohoto </w:t>
      </w:r>
      <w:r w:rsidR="009C22E6">
        <w:rPr>
          <w:rFonts w:ascii="Tahoma" w:hAnsi="Tahoma" w:cs="Tahoma"/>
          <w:sz w:val="22"/>
          <w:szCs w:val="22"/>
        </w:rPr>
        <w:t>D</w:t>
      </w:r>
      <w:r w:rsidR="003D7920">
        <w:rPr>
          <w:rFonts w:ascii="Tahoma" w:hAnsi="Tahoma" w:cs="Tahoma"/>
          <w:sz w:val="22"/>
          <w:szCs w:val="22"/>
        </w:rPr>
        <w:t>odatku</w:t>
      </w:r>
      <w:r w:rsidR="009C22E6">
        <w:rPr>
          <w:rFonts w:ascii="Tahoma" w:hAnsi="Tahoma" w:cs="Tahoma"/>
          <w:sz w:val="22"/>
          <w:szCs w:val="22"/>
        </w:rPr>
        <w:t xml:space="preserve"> č. 1</w:t>
      </w:r>
      <w:r w:rsidR="003D7920">
        <w:rPr>
          <w:rFonts w:ascii="Tahoma" w:hAnsi="Tahoma" w:cs="Tahoma"/>
          <w:sz w:val="22"/>
          <w:szCs w:val="22"/>
        </w:rPr>
        <w:t>.</w:t>
      </w:r>
    </w:p>
    <w:p w14:paraId="45A1B4D4" w14:textId="77777777" w:rsidR="003B1DFB" w:rsidRPr="0098332C" w:rsidRDefault="00EB7344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E3EC8">
        <w:rPr>
          <w:rFonts w:ascii="Tahoma" w:hAnsi="Tahoma" w:cs="Tahoma"/>
          <w:b/>
          <w:sz w:val="22"/>
          <w:szCs w:val="22"/>
        </w:rPr>
        <w:t>IV</w:t>
      </w:r>
      <w:r w:rsidR="00C57E4A" w:rsidRPr="002E3EC8">
        <w:rPr>
          <w:rFonts w:ascii="Tahoma" w:hAnsi="Tahoma" w:cs="Tahoma"/>
          <w:b/>
          <w:sz w:val="22"/>
          <w:szCs w:val="22"/>
        </w:rPr>
        <w:t>.</w:t>
      </w:r>
      <w:r w:rsidR="000A0DAD"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45A1B4D5" w14:textId="77777777" w:rsidR="00D51FB1" w:rsidRPr="0098332C" w:rsidRDefault="00D51FB1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Ustanovení </w:t>
      </w:r>
      <w:r w:rsidR="000A0DAD">
        <w:rPr>
          <w:rFonts w:ascii="Tahoma" w:hAnsi="Tahoma" w:cs="Tahoma"/>
          <w:sz w:val="22"/>
          <w:szCs w:val="22"/>
        </w:rPr>
        <w:t>S</w:t>
      </w:r>
      <w:r w:rsidRPr="0098332C">
        <w:rPr>
          <w:rFonts w:ascii="Tahoma" w:hAnsi="Tahoma" w:cs="Tahoma"/>
          <w:sz w:val="22"/>
          <w:szCs w:val="22"/>
        </w:rPr>
        <w:t>mlouvy tímto dodatkem neupravená zůstávají v platnosti beze změny.</w:t>
      </w:r>
    </w:p>
    <w:p w14:paraId="45A1B4D6" w14:textId="125E0740" w:rsidR="00D51FB1" w:rsidRPr="0098332C" w:rsidRDefault="00D51FB1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lastRenderedPageBreak/>
        <w:t xml:space="preserve">Tento dodatek je vyhotoven ve </w:t>
      </w:r>
      <w:r w:rsidR="009F3C89">
        <w:rPr>
          <w:rFonts w:ascii="Tahoma" w:hAnsi="Tahoma" w:cs="Tahoma"/>
          <w:sz w:val="22"/>
          <w:szCs w:val="22"/>
        </w:rPr>
        <w:t>třech</w:t>
      </w:r>
      <w:r w:rsidRPr="0098332C">
        <w:rPr>
          <w:rFonts w:ascii="Tahoma" w:hAnsi="Tahoma" w:cs="Tahoma"/>
          <w:sz w:val="22"/>
          <w:szCs w:val="22"/>
        </w:rPr>
        <w:t xml:space="preserve"> stejnopisech s platností originálu, z nichž </w:t>
      </w:r>
      <w:r w:rsidR="009F3C89">
        <w:rPr>
          <w:rFonts w:ascii="Tahoma" w:hAnsi="Tahoma" w:cs="Tahoma"/>
          <w:sz w:val="22"/>
          <w:szCs w:val="22"/>
        </w:rPr>
        <w:t>dva</w:t>
      </w:r>
      <w:r w:rsidRPr="0098332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98332C">
        <w:rPr>
          <w:rFonts w:ascii="Tahoma" w:hAnsi="Tahoma" w:cs="Tahoma"/>
          <w:sz w:val="22"/>
          <w:szCs w:val="22"/>
        </w:rPr>
        <w:t>obdrží</w:t>
      </w:r>
      <w:proofErr w:type="gramEnd"/>
      <w:r w:rsidRPr="0098332C">
        <w:rPr>
          <w:rFonts w:ascii="Tahoma" w:hAnsi="Tahoma" w:cs="Tahoma"/>
          <w:sz w:val="22"/>
          <w:szCs w:val="22"/>
        </w:rPr>
        <w:t xml:space="preserve"> Kraj a jeden příjemce.</w:t>
      </w:r>
    </w:p>
    <w:p w14:paraId="45A1B4D7" w14:textId="5267CF24" w:rsidR="00D51FB1" w:rsidRPr="0098332C" w:rsidRDefault="00D51FB1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</w:t>
      </w:r>
      <w:r w:rsidR="0055718F">
        <w:rPr>
          <w:rFonts w:ascii="Tahoma" w:hAnsi="Tahoma" w:cs="Tahoma"/>
          <w:sz w:val="22"/>
          <w:szCs w:val="22"/>
        </w:rPr>
        <w:t>,</w:t>
      </w:r>
      <w:r w:rsidRPr="0098332C">
        <w:rPr>
          <w:rFonts w:ascii="Tahoma" w:hAnsi="Tahoma" w:cs="Tahoma"/>
          <w:sz w:val="22"/>
          <w:szCs w:val="22"/>
        </w:rPr>
        <w:t xml:space="preserve"> a že se dohodly na celém jeho obsahu, což stvrzují svými podpisy.</w:t>
      </w:r>
    </w:p>
    <w:p w14:paraId="45A1B4D8" w14:textId="4EF29E38" w:rsidR="00D51FB1" w:rsidRPr="00000406" w:rsidRDefault="00FA43C9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bookmarkStart w:id="0" w:name="_Hlk111018918"/>
      <w:r w:rsidRPr="00000406">
        <w:rPr>
          <w:rFonts w:ascii="Tahoma" w:hAnsi="Tahoma" w:cs="Tahoma"/>
          <w:sz w:val="22"/>
          <w:szCs w:val="22"/>
        </w:rPr>
        <w:t>Tato smlouva nabývá platnosti a účinnosti dnem, kdy vyjádření souhlasu s obsahem návrhu dojde druhé smluvní straně</w:t>
      </w:r>
      <w:r w:rsidR="00D718D8" w:rsidRPr="00000406">
        <w:rPr>
          <w:rFonts w:ascii="Tahoma" w:hAnsi="Tahoma" w:cs="Tahoma"/>
          <w:sz w:val="22"/>
          <w:szCs w:val="22"/>
        </w:rPr>
        <w:t>.</w:t>
      </w:r>
    </w:p>
    <w:bookmarkEnd w:id="0"/>
    <w:p w14:paraId="45A1B4D9" w14:textId="0059DAF8" w:rsidR="00F90438" w:rsidRPr="0098332C" w:rsidRDefault="00F90438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Nedílnou sou</w:t>
      </w:r>
      <w:r w:rsidR="000A0DAD">
        <w:rPr>
          <w:rFonts w:ascii="Tahoma" w:hAnsi="Tahoma" w:cs="Tahoma"/>
          <w:sz w:val="22"/>
          <w:szCs w:val="22"/>
        </w:rPr>
        <w:t>částí tohoto dodatku je Příloha</w:t>
      </w:r>
      <w:r w:rsidR="001328F1">
        <w:rPr>
          <w:rFonts w:ascii="Tahoma" w:hAnsi="Tahoma" w:cs="Tahoma"/>
          <w:sz w:val="22"/>
          <w:szCs w:val="22"/>
        </w:rPr>
        <w:t xml:space="preserve"> č. I</w:t>
      </w:r>
      <w:r w:rsidRPr="0098332C">
        <w:rPr>
          <w:rFonts w:ascii="Tahoma" w:hAnsi="Tahoma" w:cs="Tahoma"/>
          <w:sz w:val="22"/>
          <w:szCs w:val="22"/>
        </w:rPr>
        <w:t xml:space="preserve">: </w:t>
      </w:r>
      <w:r w:rsidR="001328F1" w:rsidRPr="004E1A73">
        <w:rPr>
          <w:rFonts w:ascii="Tahoma" w:hAnsi="Tahoma" w:cs="Tahoma"/>
          <w:sz w:val="22"/>
          <w:szCs w:val="22"/>
        </w:rPr>
        <w:t>Podrobný popis činností příjemce, které budou realizovány v režimu závazku veřejné služby</w:t>
      </w:r>
      <w:r w:rsidR="00FE6EA1" w:rsidRPr="0098332C">
        <w:rPr>
          <w:rFonts w:ascii="Tahoma" w:hAnsi="Tahoma" w:cs="Tahoma"/>
          <w:sz w:val="22"/>
          <w:szCs w:val="22"/>
        </w:rPr>
        <w:t>.</w:t>
      </w:r>
    </w:p>
    <w:p w14:paraId="45A1B4DA" w14:textId="77777777" w:rsidR="000A0DAD" w:rsidRDefault="00D51FB1" w:rsidP="00C76A76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0A0DAD">
        <w:rPr>
          <w:rFonts w:ascii="Tahoma" w:hAnsi="Tahoma" w:cs="Tahoma"/>
          <w:sz w:val="22"/>
          <w:szCs w:val="22"/>
        </w:rPr>
        <w:t>, ve znění pozdějších předpisů:</w:t>
      </w:r>
    </w:p>
    <w:p w14:paraId="45A1B4DB" w14:textId="77777777" w:rsidR="00D51FB1" w:rsidRPr="0098332C" w:rsidRDefault="00D51FB1" w:rsidP="000A0DAD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O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uzavření tohoto dodatku rozhodlo zastupitelstvo kraje svým usnesením č.</w:t>
      </w:r>
      <w:r w:rsidR="000A0DAD">
        <w:rPr>
          <w:rFonts w:ascii="Tahoma" w:hAnsi="Tahoma" w:cs="Tahoma"/>
          <w:sz w:val="22"/>
          <w:szCs w:val="22"/>
        </w:rPr>
        <w:t> ………………</w:t>
      </w:r>
      <w:r w:rsidR="00507B4B" w:rsidRPr="0098332C">
        <w:rPr>
          <w:rFonts w:ascii="Tahoma" w:hAnsi="Tahoma" w:cs="Tahoma"/>
          <w:sz w:val="22"/>
          <w:szCs w:val="22"/>
        </w:rPr>
        <w:t xml:space="preserve"> </w:t>
      </w:r>
      <w:r w:rsidRPr="0098332C">
        <w:rPr>
          <w:rFonts w:ascii="Tahoma" w:hAnsi="Tahoma" w:cs="Tahoma"/>
          <w:sz w:val="22"/>
          <w:szCs w:val="22"/>
        </w:rPr>
        <w:t>ze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dne</w:t>
      </w:r>
      <w:r w:rsidR="000A0DAD">
        <w:rPr>
          <w:rFonts w:ascii="Tahoma" w:hAnsi="Tahoma" w:cs="Tahoma"/>
          <w:sz w:val="22"/>
          <w:szCs w:val="22"/>
        </w:rPr>
        <w:t> </w:t>
      </w:r>
      <w:r w:rsidR="00FE6EA1" w:rsidRPr="0098332C">
        <w:rPr>
          <w:rFonts w:ascii="Tahoma" w:hAnsi="Tahoma" w:cs="Tahoma"/>
          <w:sz w:val="22"/>
          <w:szCs w:val="22"/>
        </w:rPr>
        <w:t>…………</w:t>
      </w:r>
      <w:r w:rsidR="000A0DAD">
        <w:rPr>
          <w:rFonts w:ascii="Tahoma" w:hAnsi="Tahoma" w:cs="Tahoma"/>
          <w:sz w:val="22"/>
          <w:szCs w:val="22"/>
        </w:rPr>
        <w:t>……</w:t>
      </w:r>
    </w:p>
    <w:p w14:paraId="45A1B4DC" w14:textId="77777777" w:rsidR="003B1DFB" w:rsidRPr="0098332C" w:rsidRDefault="00C57E4A" w:rsidP="000A0DAD">
      <w:pPr>
        <w:keepNext/>
        <w:keepLines/>
        <w:tabs>
          <w:tab w:val="left" w:pos="6096"/>
        </w:tabs>
        <w:spacing w:before="60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</w:t>
      </w:r>
      <w:r w:rsidR="005B3CA8" w:rsidRPr="0098332C">
        <w:rPr>
          <w:rFonts w:ascii="Tahoma" w:hAnsi="Tahoma" w:cs="Tahoma"/>
          <w:sz w:val="22"/>
          <w:szCs w:val="22"/>
        </w:rPr>
        <w:t xml:space="preserve"> Ostravě </w:t>
      </w:r>
      <w:r w:rsidRPr="0098332C">
        <w:rPr>
          <w:rFonts w:ascii="Tahoma" w:hAnsi="Tahoma" w:cs="Tahoma"/>
          <w:sz w:val="22"/>
          <w:szCs w:val="22"/>
        </w:rPr>
        <w:t>dne ………………</w:t>
      </w:r>
      <w:r w:rsidRPr="0098332C">
        <w:rPr>
          <w:rFonts w:ascii="Tahoma" w:hAnsi="Tahoma" w:cs="Tahoma"/>
          <w:sz w:val="22"/>
          <w:szCs w:val="22"/>
        </w:rPr>
        <w:tab/>
        <w:t>V</w:t>
      </w:r>
      <w:r w:rsidR="005B3CA8" w:rsidRPr="0098332C">
        <w:rPr>
          <w:rFonts w:ascii="Tahoma" w:hAnsi="Tahoma" w:cs="Tahoma"/>
          <w:sz w:val="22"/>
          <w:szCs w:val="22"/>
        </w:rPr>
        <w:t> </w:t>
      </w:r>
      <w:r w:rsidR="005A3188" w:rsidRPr="0098332C">
        <w:rPr>
          <w:rFonts w:ascii="Tahoma" w:hAnsi="Tahoma" w:cs="Tahoma"/>
          <w:sz w:val="22"/>
          <w:szCs w:val="22"/>
        </w:rPr>
        <w:t>…………</w:t>
      </w:r>
      <w:r w:rsidR="000A0DAD">
        <w:rPr>
          <w:rFonts w:ascii="Tahoma" w:hAnsi="Tahoma" w:cs="Tahoma"/>
          <w:sz w:val="22"/>
          <w:szCs w:val="22"/>
        </w:rPr>
        <w:t>……</w:t>
      </w:r>
      <w:r w:rsidR="005B3CA8" w:rsidRPr="0098332C">
        <w:rPr>
          <w:rFonts w:ascii="Tahoma" w:hAnsi="Tahoma" w:cs="Tahoma"/>
          <w:sz w:val="22"/>
          <w:szCs w:val="22"/>
        </w:rPr>
        <w:t xml:space="preserve"> </w:t>
      </w:r>
      <w:r w:rsidRPr="0098332C">
        <w:rPr>
          <w:rFonts w:ascii="Tahoma" w:hAnsi="Tahoma" w:cs="Tahoma"/>
          <w:sz w:val="22"/>
          <w:szCs w:val="22"/>
        </w:rPr>
        <w:t>dne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………………</w:t>
      </w:r>
    </w:p>
    <w:p w14:paraId="45A1B4DD" w14:textId="77777777" w:rsidR="003B1DFB" w:rsidRPr="0098332C" w:rsidRDefault="00C57E4A" w:rsidP="00DD183C">
      <w:pPr>
        <w:keepNext/>
        <w:tabs>
          <w:tab w:val="left" w:pos="6096"/>
        </w:tabs>
        <w:spacing w:before="96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……………………………………</w:t>
      </w:r>
      <w:r w:rsidR="00DD183C"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14:paraId="45A1B4DE" w14:textId="77777777" w:rsidR="001F71CF" w:rsidRDefault="009814CE" w:rsidP="00DD183C">
      <w:pPr>
        <w:pStyle w:val="Odstavecseseznamem"/>
        <w:tabs>
          <w:tab w:val="left" w:pos="6946"/>
        </w:tabs>
        <w:ind w:left="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za </w:t>
      </w:r>
      <w:r w:rsidR="005B3CA8" w:rsidRPr="0098332C">
        <w:rPr>
          <w:rFonts w:ascii="Tahoma" w:hAnsi="Tahoma" w:cs="Tahoma"/>
          <w:sz w:val="22"/>
          <w:szCs w:val="22"/>
        </w:rPr>
        <w:t>Moravskoslezský kraj</w:t>
      </w:r>
      <w:r w:rsidR="00C57E4A" w:rsidRPr="0098332C">
        <w:rPr>
          <w:rFonts w:ascii="Tahoma" w:hAnsi="Tahoma" w:cs="Tahoma"/>
          <w:sz w:val="22"/>
          <w:szCs w:val="22"/>
        </w:rPr>
        <w:tab/>
      </w:r>
      <w:r w:rsidRPr="0098332C">
        <w:rPr>
          <w:rFonts w:ascii="Tahoma" w:hAnsi="Tahoma" w:cs="Tahoma"/>
          <w:sz w:val="22"/>
          <w:szCs w:val="22"/>
        </w:rPr>
        <w:t>za příjemce</w:t>
      </w:r>
    </w:p>
    <w:p w14:paraId="45A1B4DF" w14:textId="77777777" w:rsidR="00DD183C" w:rsidRPr="0098332C" w:rsidRDefault="00DD183C" w:rsidP="00DD183C">
      <w:pPr>
        <w:pStyle w:val="Odstavecseseznamem"/>
        <w:tabs>
          <w:tab w:val="left" w:pos="6946"/>
        </w:tabs>
        <w:ind w:left="57"/>
        <w:jc w:val="both"/>
        <w:rPr>
          <w:rFonts w:ascii="Tahoma" w:hAnsi="Tahoma" w:cs="Tahoma"/>
          <w:sz w:val="22"/>
          <w:szCs w:val="22"/>
        </w:rPr>
      </w:pPr>
    </w:p>
    <w:p w14:paraId="45A1B4E0" w14:textId="77777777" w:rsidR="00DD183C" w:rsidRDefault="00DD18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3C2CE2B" w14:textId="77777777" w:rsidR="004F2D4E" w:rsidRDefault="004F2D4E" w:rsidP="004F2D4E">
      <w:pPr>
        <w:tabs>
          <w:tab w:val="left" w:pos="714"/>
        </w:tabs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Příloha č. I: Podrobný popis činností příjemce, které budou realizovány v režimu závazku veřejné služby</w:t>
      </w:r>
    </w:p>
    <w:p w14:paraId="736C2727" w14:textId="77777777" w:rsidR="004F2D4E" w:rsidRDefault="004F2D4E" w:rsidP="004F2D4E">
      <w:pPr>
        <w:pStyle w:val="Odstavecseseznamem"/>
        <w:numPr>
          <w:ilvl w:val="0"/>
          <w:numId w:val="6"/>
        </w:numPr>
        <w:tabs>
          <w:tab w:val="left" w:pos="71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bude vykonávat činnosti v režimu závazku veřejné služby v rozsahu: </w:t>
      </w:r>
    </w:p>
    <w:p w14:paraId="1726F3B7" w14:textId="77777777" w:rsidR="004F2D4E" w:rsidRDefault="004F2D4E" w:rsidP="004F2D4E">
      <w:pPr>
        <w:pStyle w:val="Odstavecseseznamem"/>
        <w:numPr>
          <w:ilvl w:val="1"/>
          <w:numId w:val="6"/>
        </w:numPr>
        <w:tabs>
          <w:tab w:val="left" w:pos="71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Stanice TBC v souladu s rozhodnutím o registraci poskytovatele zdravotních služeb vydaným Krajským úřadem Moravskoslezského kraje, pod číslem jednacím F-M/544/2013 ze dne 01.07.2008, ve znění následujících změn v rozsahu kapacity minimálně 27 lůžek</w:t>
      </w:r>
    </w:p>
    <w:p w14:paraId="4C60605D" w14:textId="77777777" w:rsidR="004F2D4E" w:rsidRDefault="004F2D4E" w:rsidP="004F2D4E">
      <w:pPr>
        <w:pStyle w:val="Odstavecseseznamem"/>
        <w:numPr>
          <w:ilvl w:val="1"/>
          <w:numId w:val="6"/>
        </w:numPr>
        <w:tabs>
          <w:tab w:val="left" w:pos="71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 Sanatoria Jablunkov, který je nedílnou součástí areálu sanatoria, má nezastupitelný význam při léčbě pacientů, a který je zapsán do státního seznamu kulturních památek pod číslem rejstříku 2328.</w:t>
      </w:r>
    </w:p>
    <w:p w14:paraId="285DA20F" w14:textId="77777777" w:rsidR="004F2D4E" w:rsidRDefault="004F2D4E" w:rsidP="004F2D4E">
      <w:pPr>
        <w:pStyle w:val="Odstavecseseznamem"/>
        <w:tabs>
          <w:tab w:val="left" w:pos="714"/>
        </w:tabs>
        <w:spacing w:before="120"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12B3B3AD" w14:textId="31E34D77" w:rsidR="00C749DF" w:rsidRPr="004E1A73" w:rsidRDefault="00C749DF" w:rsidP="006A1272">
      <w:pPr>
        <w:pStyle w:val="Odstavecseseznamem"/>
        <w:tabs>
          <w:tab w:val="left" w:pos="714"/>
        </w:tabs>
        <w:spacing w:before="120"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sectPr w:rsidR="00C749DF" w:rsidRPr="004E1A73" w:rsidSect="003B1DFB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6179" w14:textId="77777777" w:rsidR="00053258" w:rsidRDefault="00053258">
      <w:r>
        <w:separator/>
      </w:r>
    </w:p>
  </w:endnote>
  <w:endnote w:type="continuationSeparator" w:id="0">
    <w:p w14:paraId="148A350F" w14:textId="77777777" w:rsidR="00053258" w:rsidRDefault="00053258">
      <w:r>
        <w:continuationSeparator/>
      </w:r>
    </w:p>
  </w:endnote>
  <w:endnote w:type="continuationNotice" w:id="1">
    <w:p w14:paraId="5E7F0220" w14:textId="77777777" w:rsidR="00053258" w:rsidRDefault="00053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B510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A1B511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B512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95">
      <w:rPr>
        <w:rStyle w:val="slostrnky"/>
        <w:noProof/>
      </w:rPr>
      <w:t>5</w:t>
    </w:r>
    <w:r>
      <w:rPr>
        <w:rStyle w:val="slostrnky"/>
      </w:rPr>
      <w:fldChar w:fldCharType="end"/>
    </w:r>
  </w:p>
  <w:p w14:paraId="45A1B513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A9F7" w14:textId="77777777" w:rsidR="00053258" w:rsidRDefault="00053258">
      <w:r>
        <w:separator/>
      </w:r>
    </w:p>
  </w:footnote>
  <w:footnote w:type="continuationSeparator" w:id="0">
    <w:p w14:paraId="2C0F46FB" w14:textId="77777777" w:rsidR="00053258" w:rsidRDefault="00053258">
      <w:r>
        <w:continuationSeparator/>
      </w:r>
    </w:p>
  </w:footnote>
  <w:footnote w:type="continuationNotice" w:id="1">
    <w:p w14:paraId="128AEAED" w14:textId="77777777" w:rsidR="00053258" w:rsidRDefault="00053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C26"/>
    <w:multiLevelType w:val="hybridMultilevel"/>
    <w:tmpl w:val="44DE6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15B6"/>
    <w:multiLevelType w:val="multilevel"/>
    <w:tmpl w:val="331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AE0EFB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04B77F6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454BB7"/>
    <w:multiLevelType w:val="hybridMultilevel"/>
    <w:tmpl w:val="4F527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1956">
    <w:abstractNumId w:val="1"/>
  </w:num>
  <w:num w:numId="2" w16cid:durableId="558785095">
    <w:abstractNumId w:val="3"/>
  </w:num>
  <w:num w:numId="3" w16cid:durableId="1147287658">
    <w:abstractNumId w:val="2"/>
  </w:num>
  <w:num w:numId="4" w16cid:durableId="1773163261">
    <w:abstractNumId w:val="0"/>
  </w:num>
  <w:num w:numId="5" w16cid:durableId="332220476">
    <w:abstractNumId w:val="4"/>
  </w:num>
  <w:num w:numId="6" w16cid:durableId="10857661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0406"/>
    <w:rsid w:val="0000226C"/>
    <w:rsid w:val="00002D74"/>
    <w:rsid w:val="000051AA"/>
    <w:rsid w:val="000078A2"/>
    <w:rsid w:val="00015320"/>
    <w:rsid w:val="0002595A"/>
    <w:rsid w:val="000338F8"/>
    <w:rsid w:val="00034D56"/>
    <w:rsid w:val="000449A0"/>
    <w:rsid w:val="00052F0F"/>
    <w:rsid w:val="00052FBC"/>
    <w:rsid w:val="00053258"/>
    <w:rsid w:val="00054989"/>
    <w:rsid w:val="00057617"/>
    <w:rsid w:val="00057C2F"/>
    <w:rsid w:val="000679E6"/>
    <w:rsid w:val="00072B38"/>
    <w:rsid w:val="00074965"/>
    <w:rsid w:val="00084867"/>
    <w:rsid w:val="000929B0"/>
    <w:rsid w:val="00094F60"/>
    <w:rsid w:val="00095050"/>
    <w:rsid w:val="00097A7F"/>
    <w:rsid w:val="000A0DAD"/>
    <w:rsid w:val="000A3C1D"/>
    <w:rsid w:val="000A5AC7"/>
    <w:rsid w:val="000B500B"/>
    <w:rsid w:val="000C133E"/>
    <w:rsid w:val="000C33A7"/>
    <w:rsid w:val="000C3503"/>
    <w:rsid w:val="000C42B4"/>
    <w:rsid w:val="000C441E"/>
    <w:rsid w:val="000C52C6"/>
    <w:rsid w:val="000D0798"/>
    <w:rsid w:val="000D172C"/>
    <w:rsid w:val="000F044D"/>
    <w:rsid w:val="000F1268"/>
    <w:rsid w:val="000F3D14"/>
    <w:rsid w:val="000F6143"/>
    <w:rsid w:val="0010636B"/>
    <w:rsid w:val="00111820"/>
    <w:rsid w:val="001208DB"/>
    <w:rsid w:val="00131CC4"/>
    <w:rsid w:val="001328F1"/>
    <w:rsid w:val="001373D1"/>
    <w:rsid w:val="001522D5"/>
    <w:rsid w:val="001629AB"/>
    <w:rsid w:val="00165932"/>
    <w:rsid w:val="001717E6"/>
    <w:rsid w:val="0017402A"/>
    <w:rsid w:val="00190CF0"/>
    <w:rsid w:val="00191538"/>
    <w:rsid w:val="00192BAB"/>
    <w:rsid w:val="00197309"/>
    <w:rsid w:val="001A34FB"/>
    <w:rsid w:val="001B6D9A"/>
    <w:rsid w:val="001C06FB"/>
    <w:rsid w:val="001C4B9D"/>
    <w:rsid w:val="001D19C1"/>
    <w:rsid w:val="001D4787"/>
    <w:rsid w:val="001E085B"/>
    <w:rsid w:val="001F0041"/>
    <w:rsid w:val="001F71CF"/>
    <w:rsid w:val="00205C64"/>
    <w:rsid w:val="00213BD5"/>
    <w:rsid w:val="00225517"/>
    <w:rsid w:val="0023229F"/>
    <w:rsid w:val="00235689"/>
    <w:rsid w:val="00237CE9"/>
    <w:rsid w:val="002448C0"/>
    <w:rsid w:val="0024574F"/>
    <w:rsid w:val="002523AB"/>
    <w:rsid w:val="00260885"/>
    <w:rsid w:val="00275BCF"/>
    <w:rsid w:val="002820BD"/>
    <w:rsid w:val="00286662"/>
    <w:rsid w:val="00294433"/>
    <w:rsid w:val="002A07D3"/>
    <w:rsid w:val="002A22BC"/>
    <w:rsid w:val="002A272E"/>
    <w:rsid w:val="002A70D9"/>
    <w:rsid w:val="002A7D8D"/>
    <w:rsid w:val="002B2F91"/>
    <w:rsid w:val="002B506C"/>
    <w:rsid w:val="002D4BC6"/>
    <w:rsid w:val="002D591D"/>
    <w:rsid w:val="002E110F"/>
    <w:rsid w:val="002E3EC8"/>
    <w:rsid w:val="002E7A9D"/>
    <w:rsid w:val="002F21DE"/>
    <w:rsid w:val="002F2AD7"/>
    <w:rsid w:val="00300875"/>
    <w:rsid w:val="0030180C"/>
    <w:rsid w:val="003053DC"/>
    <w:rsid w:val="003068E2"/>
    <w:rsid w:val="00315060"/>
    <w:rsid w:val="00321DAC"/>
    <w:rsid w:val="00322FEE"/>
    <w:rsid w:val="00324A4D"/>
    <w:rsid w:val="00325037"/>
    <w:rsid w:val="00326D97"/>
    <w:rsid w:val="00337235"/>
    <w:rsid w:val="0034264D"/>
    <w:rsid w:val="0034395B"/>
    <w:rsid w:val="00347E63"/>
    <w:rsid w:val="003519D4"/>
    <w:rsid w:val="00352E5F"/>
    <w:rsid w:val="00365673"/>
    <w:rsid w:val="00375D13"/>
    <w:rsid w:val="00375F95"/>
    <w:rsid w:val="0038174E"/>
    <w:rsid w:val="0039282A"/>
    <w:rsid w:val="003942D6"/>
    <w:rsid w:val="003A08EF"/>
    <w:rsid w:val="003A2B74"/>
    <w:rsid w:val="003B1DFB"/>
    <w:rsid w:val="003B3A56"/>
    <w:rsid w:val="003C0624"/>
    <w:rsid w:val="003D20D6"/>
    <w:rsid w:val="003D2933"/>
    <w:rsid w:val="003D7920"/>
    <w:rsid w:val="003E0D67"/>
    <w:rsid w:val="003F1CB9"/>
    <w:rsid w:val="003F2122"/>
    <w:rsid w:val="00400C65"/>
    <w:rsid w:val="0040378C"/>
    <w:rsid w:val="00436A22"/>
    <w:rsid w:val="0044242A"/>
    <w:rsid w:val="0046070B"/>
    <w:rsid w:val="004714FB"/>
    <w:rsid w:val="004724F2"/>
    <w:rsid w:val="00480C3E"/>
    <w:rsid w:val="00481CC2"/>
    <w:rsid w:val="004946C0"/>
    <w:rsid w:val="00494714"/>
    <w:rsid w:val="00496CF1"/>
    <w:rsid w:val="00497B3F"/>
    <w:rsid w:val="004A4185"/>
    <w:rsid w:val="004A72B8"/>
    <w:rsid w:val="004B15DB"/>
    <w:rsid w:val="004B1FEF"/>
    <w:rsid w:val="004D54E9"/>
    <w:rsid w:val="004D550C"/>
    <w:rsid w:val="004E1879"/>
    <w:rsid w:val="004E1A73"/>
    <w:rsid w:val="004E2F57"/>
    <w:rsid w:val="004F2D4E"/>
    <w:rsid w:val="00505D33"/>
    <w:rsid w:val="0050627A"/>
    <w:rsid w:val="00507B4B"/>
    <w:rsid w:val="00507E0F"/>
    <w:rsid w:val="005143CE"/>
    <w:rsid w:val="00525769"/>
    <w:rsid w:val="0053369C"/>
    <w:rsid w:val="005365C0"/>
    <w:rsid w:val="00544254"/>
    <w:rsid w:val="005453AA"/>
    <w:rsid w:val="00547CC4"/>
    <w:rsid w:val="0055718F"/>
    <w:rsid w:val="00563C56"/>
    <w:rsid w:val="00575710"/>
    <w:rsid w:val="00577818"/>
    <w:rsid w:val="00586245"/>
    <w:rsid w:val="00586C0F"/>
    <w:rsid w:val="0059788D"/>
    <w:rsid w:val="005A0E3B"/>
    <w:rsid w:val="005A3188"/>
    <w:rsid w:val="005A5272"/>
    <w:rsid w:val="005A66CE"/>
    <w:rsid w:val="005B3CA8"/>
    <w:rsid w:val="005B4E95"/>
    <w:rsid w:val="005B52DC"/>
    <w:rsid w:val="005B62A5"/>
    <w:rsid w:val="005D1ED0"/>
    <w:rsid w:val="0060077D"/>
    <w:rsid w:val="00603A2B"/>
    <w:rsid w:val="00617E4A"/>
    <w:rsid w:val="00620DC2"/>
    <w:rsid w:val="00621E31"/>
    <w:rsid w:val="00634532"/>
    <w:rsid w:val="00637F5E"/>
    <w:rsid w:val="00647950"/>
    <w:rsid w:val="00647DC0"/>
    <w:rsid w:val="0065506A"/>
    <w:rsid w:val="00663D3A"/>
    <w:rsid w:val="006700AD"/>
    <w:rsid w:val="00671562"/>
    <w:rsid w:val="006752AF"/>
    <w:rsid w:val="0068241A"/>
    <w:rsid w:val="00684AAB"/>
    <w:rsid w:val="00696EA4"/>
    <w:rsid w:val="006A1272"/>
    <w:rsid w:val="006A1D26"/>
    <w:rsid w:val="006A404A"/>
    <w:rsid w:val="006C0933"/>
    <w:rsid w:val="006C1580"/>
    <w:rsid w:val="006C30F5"/>
    <w:rsid w:val="006C5659"/>
    <w:rsid w:val="006D02CA"/>
    <w:rsid w:val="006E1D57"/>
    <w:rsid w:val="006F5831"/>
    <w:rsid w:val="006F717F"/>
    <w:rsid w:val="006F78AC"/>
    <w:rsid w:val="00704F9A"/>
    <w:rsid w:val="00710969"/>
    <w:rsid w:val="00711261"/>
    <w:rsid w:val="0072182E"/>
    <w:rsid w:val="00721A85"/>
    <w:rsid w:val="007266E7"/>
    <w:rsid w:val="007274E6"/>
    <w:rsid w:val="007366AC"/>
    <w:rsid w:val="00742BD0"/>
    <w:rsid w:val="00744B63"/>
    <w:rsid w:val="007744C8"/>
    <w:rsid w:val="00775A1B"/>
    <w:rsid w:val="00781B16"/>
    <w:rsid w:val="00792ACE"/>
    <w:rsid w:val="007A1651"/>
    <w:rsid w:val="007B36A1"/>
    <w:rsid w:val="007C01A0"/>
    <w:rsid w:val="007C3BC1"/>
    <w:rsid w:val="007D4269"/>
    <w:rsid w:val="007D7076"/>
    <w:rsid w:val="007E54A0"/>
    <w:rsid w:val="007E6A66"/>
    <w:rsid w:val="008018A1"/>
    <w:rsid w:val="008115CC"/>
    <w:rsid w:val="00823DEA"/>
    <w:rsid w:val="00827771"/>
    <w:rsid w:val="0083179E"/>
    <w:rsid w:val="008347F4"/>
    <w:rsid w:val="008364AF"/>
    <w:rsid w:val="00837FCD"/>
    <w:rsid w:val="008505BB"/>
    <w:rsid w:val="0085259B"/>
    <w:rsid w:val="008575E0"/>
    <w:rsid w:val="0086053A"/>
    <w:rsid w:val="00870BAA"/>
    <w:rsid w:val="00880DF5"/>
    <w:rsid w:val="008A73DB"/>
    <w:rsid w:val="008B4BE9"/>
    <w:rsid w:val="008C51F9"/>
    <w:rsid w:val="008C7214"/>
    <w:rsid w:val="008E1366"/>
    <w:rsid w:val="008F7E22"/>
    <w:rsid w:val="00901642"/>
    <w:rsid w:val="009205A5"/>
    <w:rsid w:val="00933F20"/>
    <w:rsid w:val="00942EE8"/>
    <w:rsid w:val="00945CDC"/>
    <w:rsid w:val="00953C3C"/>
    <w:rsid w:val="00964ABF"/>
    <w:rsid w:val="00965635"/>
    <w:rsid w:val="00965E72"/>
    <w:rsid w:val="009710F8"/>
    <w:rsid w:val="00975FB1"/>
    <w:rsid w:val="009814CE"/>
    <w:rsid w:val="0098332C"/>
    <w:rsid w:val="00986430"/>
    <w:rsid w:val="00992085"/>
    <w:rsid w:val="009A0E0C"/>
    <w:rsid w:val="009A7B90"/>
    <w:rsid w:val="009B4D95"/>
    <w:rsid w:val="009C22E6"/>
    <w:rsid w:val="009C4C4B"/>
    <w:rsid w:val="009D3B19"/>
    <w:rsid w:val="009D40D6"/>
    <w:rsid w:val="009E11D4"/>
    <w:rsid w:val="009E6156"/>
    <w:rsid w:val="009E6BC5"/>
    <w:rsid w:val="009F0781"/>
    <w:rsid w:val="009F290C"/>
    <w:rsid w:val="009F3C89"/>
    <w:rsid w:val="009F51B3"/>
    <w:rsid w:val="009F6108"/>
    <w:rsid w:val="009F6116"/>
    <w:rsid w:val="00A04ED3"/>
    <w:rsid w:val="00A06C53"/>
    <w:rsid w:val="00A10951"/>
    <w:rsid w:val="00A317B9"/>
    <w:rsid w:val="00A40223"/>
    <w:rsid w:val="00A53119"/>
    <w:rsid w:val="00A536CA"/>
    <w:rsid w:val="00A563FD"/>
    <w:rsid w:val="00A76580"/>
    <w:rsid w:val="00A90B7B"/>
    <w:rsid w:val="00A96D22"/>
    <w:rsid w:val="00AB525E"/>
    <w:rsid w:val="00AC45FE"/>
    <w:rsid w:val="00AC501D"/>
    <w:rsid w:val="00AD042A"/>
    <w:rsid w:val="00AD0BAD"/>
    <w:rsid w:val="00AD1F28"/>
    <w:rsid w:val="00AD2712"/>
    <w:rsid w:val="00AE0935"/>
    <w:rsid w:val="00AE0AD2"/>
    <w:rsid w:val="00B17021"/>
    <w:rsid w:val="00B173F0"/>
    <w:rsid w:val="00B23F2F"/>
    <w:rsid w:val="00B24F2E"/>
    <w:rsid w:val="00B2521E"/>
    <w:rsid w:val="00B40D8C"/>
    <w:rsid w:val="00B4107D"/>
    <w:rsid w:val="00B43B0A"/>
    <w:rsid w:val="00B44026"/>
    <w:rsid w:val="00B4539E"/>
    <w:rsid w:val="00B47935"/>
    <w:rsid w:val="00B529F3"/>
    <w:rsid w:val="00B62292"/>
    <w:rsid w:val="00B75E27"/>
    <w:rsid w:val="00B84DC9"/>
    <w:rsid w:val="00B868FF"/>
    <w:rsid w:val="00B95EBE"/>
    <w:rsid w:val="00BA417F"/>
    <w:rsid w:val="00BB3D46"/>
    <w:rsid w:val="00BC3E83"/>
    <w:rsid w:val="00BC7A01"/>
    <w:rsid w:val="00BD49EF"/>
    <w:rsid w:val="00BD6DD4"/>
    <w:rsid w:val="00BE0912"/>
    <w:rsid w:val="00BF0651"/>
    <w:rsid w:val="00BF0B6F"/>
    <w:rsid w:val="00BF0DE6"/>
    <w:rsid w:val="00BF7501"/>
    <w:rsid w:val="00C0087B"/>
    <w:rsid w:val="00C01424"/>
    <w:rsid w:val="00C0600C"/>
    <w:rsid w:val="00C1550B"/>
    <w:rsid w:val="00C21A6A"/>
    <w:rsid w:val="00C22993"/>
    <w:rsid w:val="00C34134"/>
    <w:rsid w:val="00C37901"/>
    <w:rsid w:val="00C41C3E"/>
    <w:rsid w:val="00C42C51"/>
    <w:rsid w:val="00C43D03"/>
    <w:rsid w:val="00C5020A"/>
    <w:rsid w:val="00C57E4A"/>
    <w:rsid w:val="00C67B61"/>
    <w:rsid w:val="00C71F90"/>
    <w:rsid w:val="00C73BB8"/>
    <w:rsid w:val="00C749DF"/>
    <w:rsid w:val="00C76A76"/>
    <w:rsid w:val="00C82E35"/>
    <w:rsid w:val="00C839B1"/>
    <w:rsid w:val="00C901A3"/>
    <w:rsid w:val="00CB0C01"/>
    <w:rsid w:val="00CB1F43"/>
    <w:rsid w:val="00CB4D4D"/>
    <w:rsid w:val="00CB61CB"/>
    <w:rsid w:val="00CC3231"/>
    <w:rsid w:val="00CC5FE1"/>
    <w:rsid w:val="00CD43CB"/>
    <w:rsid w:val="00CE063D"/>
    <w:rsid w:val="00CE1FD0"/>
    <w:rsid w:val="00CE3E1F"/>
    <w:rsid w:val="00CF08B7"/>
    <w:rsid w:val="00D04F9A"/>
    <w:rsid w:val="00D111C1"/>
    <w:rsid w:val="00D17D43"/>
    <w:rsid w:val="00D2693B"/>
    <w:rsid w:val="00D35EBE"/>
    <w:rsid w:val="00D477D4"/>
    <w:rsid w:val="00D50FC0"/>
    <w:rsid w:val="00D51FB1"/>
    <w:rsid w:val="00D540A1"/>
    <w:rsid w:val="00D6223E"/>
    <w:rsid w:val="00D63402"/>
    <w:rsid w:val="00D65681"/>
    <w:rsid w:val="00D718D8"/>
    <w:rsid w:val="00D7512E"/>
    <w:rsid w:val="00D76454"/>
    <w:rsid w:val="00D86E5E"/>
    <w:rsid w:val="00D9560E"/>
    <w:rsid w:val="00DA3AF3"/>
    <w:rsid w:val="00DA659B"/>
    <w:rsid w:val="00DB3B16"/>
    <w:rsid w:val="00DB660D"/>
    <w:rsid w:val="00DB6AD1"/>
    <w:rsid w:val="00DC04B5"/>
    <w:rsid w:val="00DC711B"/>
    <w:rsid w:val="00DD183C"/>
    <w:rsid w:val="00DD2E32"/>
    <w:rsid w:val="00DD3489"/>
    <w:rsid w:val="00DD7BD1"/>
    <w:rsid w:val="00DE361F"/>
    <w:rsid w:val="00E00750"/>
    <w:rsid w:val="00E03EDA"/>
    <w:rsid w:val="00E05DAA"/>
    <w:rsid w:val="00E07330"/>
    <w:rsid w:val="00E077D8"/>
    <w:rsid w:val="00E16F32"/>
    <w:rsid w:val="00E17E69"/>
    <w:rsid w:val="00E23581"/>
    <w:rsid w:val="00E260EE"/>
    <w:rsid w:val="00E32D38"/>
    <w:rsid w:val="00E335A0"/>
    <w:rsid w:val="00E44AC7"/>
    <w:rsid w:val="00E61655"/>
    <w:rsid w:val="00E647A2"/>
    <w:rsid w:val="00E651F1"/>
    <w:rsid w:val="00E763C2"/>
    <w:rsid w:val="00E81E1A"/>
    <w:rsid w:val="00E84F02"/>
    <w:rsid w:val="00E87C8B"/>
    <w:rsid w:val="00E87D6D"/>
    <w:rsid w:val="00E90321"/>
    <w:rsid w:val="00E919EC"/>
    <w:rsid w:val="00E93606"/>
    <w:rsid w:val="00E96F4A"/>
    <w:rsid w:val="00EA28B8"/>
    <w:rsid w:val="00EB7344"/>
    <w:rsid w:val="00EC2F9B"/>
    <w:rsid w:val="00EC6CD0"/>
    <w:rsid w:val="00EC7837"/>
    <w:rsid w:val="00ED0041"/>
    <w:rsid w:val="00ED0534"/>
    <w:rsid w:val="00ED7A86"/>
    <w:rsid w:val="00EE6EB6"/>
    <w:rsid w:val="00EF1D44"/>
    <w:rsid w:val="00EF5B06"/>
    <w:rsid w:val="00F02348"/>
    <w:rsid w:val="00F03C96"/>
    <w:rsid w:val="00F052BE"/>
    <w:rsid w:val="00F13F8A"/>
    <w:rsid w:val="00F34352"/>
    <w:rsid w:val="00F34D04"/>
    <w:rsid w:val="00F36609"/>
    <w:rsid w:val="00F41452"/>
    <w:rsid w:val="00F4404C"/>
    <w:rsid w:val="00F44CA2"/>
    <w:rsid w:val="00F46747"/>
    <w:rsid w:val="00F542A0"/>
    <w:rsid w:val="00F61D03"/>
    <w:rsid w:val="00F67C04"/>
    <w:rsid w:val="00F71111"/>
    <w:rsid w:val="00F765A3"/>
    <w:rsid w:val="00F817AA"/>
    <w:rsid w:val="00F866F8"/>
    <w:rsid w:val="00F90438"/>
    <w:rsid w:val="00F92B94"/>
    <w:rsid w:val="00F95826"/>
    <w:rsid w:val="00FA0F12"/>
    <w:rsid w:val="00FA1C87"/>
    <w:rsid w:val="00FA43C9"/>
    <w:rsid w:val="00FB40D6"/>
    <w:rsid w:val="00FB5009"/>
    <w:rsid w:val="00FC0A08"/>
    <w:rsid w:val="00FC1B38"/>
    <w:rsid w:val="00FC41BF"/>
    <w:rsid w:val="00FD4752"/>
    <w:rsid w:val="00FE0E22"/>
    <w:rsid w:val="00FE65D9"/>
    <w:rsid w:val="00FE6EA1"/>
    <w:rsid w:val="00FE7B53"/>
    <w:rsid w:val="00FF1291"/>
    <w:rsid w:val="00FF2DD4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4BA"/>
  <w15:docId w15:val="{1AECAA16-29F1-45EB-A556-6985C3B4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nadpis">
    <w:name w:val="Subtitle"/>
    <w:basedOn w:val="Normln"/>
    <w:link w:val="Podnadpis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  <w:style w:type="paragraph" w:styleId="Revize">
    <w:name w:val="Revision"/>
    <w:hidden/>
    <w:uiPriority w:val="99"/>
    <w:semiHidden/>
    <w:rsid w:val="00C155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6" ma:contentTypeDescription="Vytvoří nový dokument" ma:contentTypeScope="" ma:versionID="3876cd3ffc85a13fc60218d0546f938a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522d1ca2538d09b8870de642a0d0d498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8D2B9A-A39D-4652-AF25-84EF20DBB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7EE1B-B435-4F08-BF38-032CB6458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120FD-9487-4B19-A7D3-759CB445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C4142-602D-48C8-921C-EC6BFB04DC90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3331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Iva Šindlerová</cp:lastModifiedBy>
  <cp:revision>4</cp:revision>
  <cp:lastPrinted>2007-03-01T13:36:00Z</cp:lastPrinted>
  <dcterms:created xsi:type="dcterms:W3CDTF">2022-08-18T05:21:00Z</dcterms:created>
  <dcterms:modified xsi:type="dcterms:W3CDTF">2022-08-18T05:30:00Z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0x01010069F6AEC8C08343408DB737D692F89690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2022-07-22T12:55:33Z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d363c414-af60-48cf-b507-d333c5be7c7b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