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9BB68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C91309">
        <w:rPr>
          <w:rFonts w:ascii="Tahoma" w:hAnsi="Tahoma" w:cs="Tahoma"/>
        </w:rPr>
        <w:t>8</w:t>
      </w:r>
    </w:p>
    <w:p w14:paraId="61F0B2D5" w14:textId="07EA0D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91309">
        <w:rPr>
          <w:rFonts w:ascii="Tahoma" w:hAnsi="Tahoma" w:cs="Tahoma"/>
        </w:rPr>
        <w:t>3.3.2022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5503748E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F35C7E">
        <w:rPr>
          <w:rFonts w:ascii="Tahoma" w:hAnsi="Tahoma" w:cs="Tahoma"/>
          <w:sz w:val="22"/>
          <w:szCs w:val="22"/>
        </w:rPr>
        <w:t>8/61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44208AA" w14:textId="77777777" w:rsidR="00AD5EE1" w:rsidRPr="001434AF" w:rsidRDefault="00AD5EE1" w:rsidP="00AD5EE1">
      <w:pPr>
        <w:pStyle w:val="MSKNormal"/>
        <w:rPr>
          <w:sz w:val="22"/>
          <w:szCs w:val="22"/>
        </w:rPr>
      </w:pPr>
      <w:bookmarkStart w:id="0" w:name="US_DuvodZprava"/>
      <w:bookmarkEnd w:id="0"/>
    </w:p>
    <w:p w14:paraId="44530B7E" w14:textId="77777777" w:rsidR="00AD5EE1" w:rsidRPr="001434AF" w:rsidRDefault="00AD5EE1" w:rsidP="00AD5EE1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sz w:val="22"/>
          <w:szCs w:val="22"/>
        </w:rPr>
      </w:pPr>
      <w:r w:rsidRPr="001434AF">
        <w:rPr>
          <w:sz w:val="22"/>
          <w:szCs w:val="22"/>
        </w:rPr>
        <w:t>bere na vědomí</w:t>
      </w:r>
    </w:p>
    <w:p w14:paraId="40ECC148" w14:textId="77777777" w:rsidR="00AD5EE1" w:rsidRPr="001434AF" w:rsidRDefault="00AD5EE1" w:rsidP="00AD5EE1">
      <w:pPr>
        <w:pStyle w:val="MSKNormal"/>
        <w:rPr>
          <w:sz w:val="22"/>
          <w:szCs w:val="22"/>
        </w:rPr>
      </w:pPr>
    </w:p>
    <w:p w14:paraId="55BFBF32" w14:textId="77777777" w:rsidR="00AD5EE1" w:rsidRPr="001434AF" w:rsidRDefault="00AD5EE1" w:rsidP="00AD5EE1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žádost subjektu Slezský železniční spolek, IČO 05424089 o poskytnutí neinvestiční dotace ve výši 2.167.228 Kč na projekt „Vlaky Slezského železničního spolku po OKR 2022“, dle přílohy č. 1 předloženého materiálu</w:t>
      </w:r>
    </w:p>
    <w:p w14:paraId="3816CB6A" w14:textId="77777777" w:rsidR="00AD5EE1" w:rsidRPr="001434AF" w:rsidRDefault="00AD5EE1" w:rsidP="00AD5EE1">
      <w:pPr>
        <w:pStyle w:val="MSKNormal"/>
        <w:rPr>
          <w:sz w:val="22"/>
          <w:szCs w:val="22"/>
        </w:rPr>
      </w:pPr>
    </w:p>
    <w:p w14:paraId="5D866AB6" w14:textId="77777777" w:rsidR="00AD5EE1" w:rsidRPr="001434AF" w:rsidRDefault="00AD5EE1" w:rsidP="00AD5EE1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sz w:val="22"/>
          <w:szCs w:val="22"/>
        </w:rPr>
      </w:pPr>
      <w:r w:rsidRPr="001434AF">
        <w:rPr>
          <w:sz w:val="22"/>
          <w:szCs w:val="22"/>
        </w:rPr>
        <w:t>doporučuje</w:t>
      </w:r>
    </w:p>
    <w:p w14:paraId="08B8B3B8" w14:textId="77777777" w:rsidR="00AD5EE1" w:rsidRPr="001434AF" w:rsidRDefault="00AD5EE1" w:rsidP="00AD5EE1">
      <w:pPr>
        <w:pStyle w:val="MSKNormal"/>
        <w:rPr>
          <w:sz w:val="22"/>
          <w:szCs w:val="22"/>
        </w:rPr>
      </w:pPr>
    </w:p>
    <w:p w14:paraId="30D34707" w14:textId="77777777" w:rsidR="00AD5EE1" w:rsidRPr="001434AF" w:rsidRDefault="00AD5EE1" w:rsidP="00AD5EE1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zastupitelstvu kraje</w:t>
      </w:r>
    </w:p>
    <w:p w14:paraId="34589F53" w14:textId="77777777" w:rsidR="00AD5EE1" w:rsidRPr="001434AF" w:rsidRDefault="00AD5EE1" w:rsidP="00AD5EE1">
      <w:pPr>
        <w:pStyle w:val="MSKNormal"/>
        <w:rPr>
          <w:rFonts w:cs="Tahoma"/>
          <w:sz w:val="22"/>
          <w:szCs w:val="22"/>
        </w:rPr>
      </w:pPr>
      <w:r w:rsidRPr="001434AF">
        <w:rPr>
          <w:rFonts w:cs="Tahoma"/>
          <w:sz w:val="22"/>
          <w:szCs w:val="22"/>
        </w:rPr>
        <w:t xml:space="preserve">rozhodnout poskytnout účelovou neinvestiční dotaci z rozpočtu kraje </w:t>
      </w:r>
      <w:r w:rsidRPr="001434AF">
        <w:rPr>
          <w:sz w:val="22"/>
          <w:szCs w:val="22"/>
        </w:rPr>
        <w:t>subjektu Slezský železniční spolek, IČO 05424089</w:t>
      </w:r>
      <w:r w:rsidRPr="001434AF">
        <w:rPr>
          <w:rFonts w:cs="Tahoma"/>
          <w:sz w:val="22"/>
          <w:szCs w:val="22"/>
        </w:rPr>
        <w:t>, na projekt „</w:t>
      </w:r>
      <w:bookmarkStart w:id="1" w:name="_Hlk96346978"/>
      <w:r w:rsidRPr="001434AF">
        <w:rPr>
          <w:sz w:val="22"/>
          <w:szCs w:val="22"/>
        </w:rPr>
        <w:t>Vlaky Slezského železničního spolku po OKR 2022</w:t>
      </w:r>
      <w:bookmarkEnd w:id="1"/>
      <w:r w:rsidRPr="001434AF">
        <w:rPr>
          <w:rFonts w:cs="Tahoma"/>
          <w:sz w:val="22"/>
          <w:szCs w:val="22"/>
        </w:rPr>
        <w:t>“, v maximální výši 67,34 % celkových uznatelných nákladů, maximálně však ve výši 2.167.228 Kč, s časovou použitelností od 1. 1. 2022 do 31. 12. 2022, dle předloženého materiálu a s tímto subjektem uzavřít smlouvu o poskytnutí dotace, dle přílohy č. 2 předloženého materiálu</w:t>
      </w: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40AE7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91309">
        <w:rPr>
          <w:rFonts w:ascii="Tahoma" w:hAnsi="Tahoma" w:cs="Tahoma"/>
          <w:sz w:val="22"/>
          <w:szCs w:val="22"/>
        </w:rPr>
        <w:t>3.3.2022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74BE44" wp14:editId="2066543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A16C0"/>
    <w:rsid w:val="007B3E46"/>
    <w:rsid w:val="007E6D08"/>
    <w:rsid w:val="0098440A"/>
    <w:rsid w:val="00A62E06"/>
    <w:rsid w:val="00A72014"/>
    <w:rsid w:val="00AD5EE1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35C7E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2022-02-25T11:17:00Z</dcterms:created>
  <dcterms:modified xsi:type="dcterms:W3CDTF">2022-03-04T06:39:00Z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2022-03-04T06:39:40Z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