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CC2D3" w14:textId="77777777"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bookmarkStart w:id="0" w:name="_GoBack"/>
      <w:bookmarkEnd w:id="0"/>
    </w:p>
    <w:p w14:paraId="207AD4F9" w14:textId="77777777"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66271ABE" w:rsidR="00320E92" w:rsidRPr="00107655" w:rsidRDefault="00B36D6F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4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14:paraId="386CF82C" w14:textId="54F2D9F0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2E325B">
        <w:rPr>
          <w:rFonts w:cs="Tahoma"/>
          <w:b/>
          <w:sz w:val="22"/>
          <w:szCs w:val="22"/>
        </w:rPr>
        <w:t>1</w:t>
      </w:r>
      <w:r w:rsidR="00B36D6F">
        <w:rPr>
          <w:rFonts w:cs="Tahoma"/>
          <w:b/>
          <w:sz w:val="22"/>
          <w:szCs w:val="22"/>
        </w:rPr>
        <w:t>9. květ</w:t>
      </w:r>
      <w:r w:rsidR="002E325B">
        <w:rPr>
          <w:rFonts w:cs="Tahoma"/>
          <w:b/>
          <w:sz w:val="22"/>
          <w:szCs w:val="22"/>
        </w:rPr>
        <w:t>na</w:t>
      </w:r>
      <w:r w:rsidR="002974E1">
        <w:rPr>
          <w:rFonts w:cs="Tahoma"/>
          <w:b/>
          <w:sz w:val="22"/>
          <w:szCs w:val="22"/>
        </w:rPr>
        <w:t xml:space="preserve"> 2021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26159B2" w14:textId="77777777"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14:paraId="5BBAD00A" w14:textId="77777777" w:rsidR="00342075" w:rsidRDefault="00342075" w:rsidP="00342075">
      <w:pPr>
        <w:pStyle w:val="Bezmezer"/>
        <w:rPr>
          <w:rFonts w:cs="Tahoma"/>
          <w:szCs w:val="20"/>
        </w:rPr>
      </w:pPr>
    </w:p>
    <w:p w14:paraId="009D9AC2" w14:textId="77777777" w:rsidR="00C4639B" w:rsidRDefault="00C4639B" w:rsidP="00F87854">
      <w:pPr>
        <w:jc w:val="both"/>
        <w:rPr>
          <w:rFonts w:cs="Tahoma"/>
          <w:b/>
          <w:bCs/>
          <w:szCs w:val="20"/>
        </w:rPr>
      </w:pPr>
      <w:r w:rsidRPr="00B71938">
        <w:rPr>
          <w:rFonts w:cs="Tahoma"/>
          <w:b/>
          <w:bCs/>
          <w:szCs w:val="20"/>
        </w:rPr>
        <w:t>4/22</w:t>
      </w:r>
    </w:p>
    <w:p w14:paraId="3946AFDC" w14:textId="77777777" w:rsidR="00C4639B" w:rsidRDefault="00C4639B" w:rsidP="00F87854">
      <w:pPr>
        <w:pStyle w:val="Bezmezer"/>
        <w:jc w:val="both"/>
      </w:pPr>
    </w:p>
    <w:p w14:paraId="67D56B47" w14:textId="623C8C42" w:rsidR="00C4639B" w:rsidRPr="007D126F" w:rsidRDefault="00C4639B" w:rsidP="00F87854">
      <w:pPr>
        <w:pStyle w:val="Bezmezer"/>
        <w:numPr>
          <w:ilvl w:val="0"/>
          <w:numId w:val="28"/>
        </w:numPr>
        <w:jc w:val="both"/>
      </w:pPr>
      <w:r>
        <w:t>souhlasí</w:t>
      </w:r>
    </w:p>
    <w:p w14:paraId="01817EBA" w14:textId="77777777" w:rsidR="00C4639B" w:rsidRPr="005F04CC" w:rsidRDefault="00C4639B" w:rsidP="00F87854">
      <w:pPr>
        <w:pStyle w:val="Bezmezer"/>
        <w:ind w:left="737"/>
        <w:jc w:val="both"/>
        <w:rPr>
          <w:b w:val="0"/>
          <w:bCs/>
        </w:rPr>
      </w:pPr>
      <w:r w:rsidRPr="005F04CC">
        <w:rPr>
          <w:b w:val="0"/>
          <w:bCs/>
        </w:rPr>
        <w:t xml:space="preserve">s </w:t>
      </w:r>
      <w:r w:rsidRPr="005F04CC">
        <w:rPr>
          <w:b w:val="0"/>
          <w:bCs/>
          <w:color w:val="000000"/>
        </w:rPr>
        <w:t xml:space="preserve">ukončením </w:t>
      </w:r>
      <w:r w:rsidRPr="005F04CC">
        <w:rPr>
          <w:b w:val="0"/>
          <w:bCs/>
        </w:rPr>
        <w:t xml:space="preserve">přípravy zřízení organizace Technologická a podnikatelská akademie, Ostrava, příspěvková organizace, IČO 08178097 a přípravy změny názvu této organizace na název Střední </w:t>
      </w:r>
      <w:proofErr w:type="gramStart"/>
      <w:r w:rsidRPr="005F04CC">
        <w:rPr>
          <w:b w:val="0"/>
          <w:bCs/>
        </w:rPr>
        <w:t>škola - Technologická</w:t>
      </w:r>
      <w:proofErr w:type="gramEnd"/>
      <w:r w:rsidRPr="005F04CC">
        <w:rPr>
          <w:b w:val="0"/>
          <w:bCs/>
        </w:rPr>
        <w:t xml:space="preserve"> a podnikatelská akademie, Ostrava, příspěvková organizace</w:t>
      </w:r>
    </w:p>
    <w:p w14:paraId="5FE769AE" w14:textId="77777777" w:rsidR="00C4639B" w:rsidRPr="00232703" w:rsidRDefault="00C4639B" w:rsidP="00F87854">
      <w:pPr>
        <w:pStyle w:val="Bezmezer"/>
        <w:jc w:val="both"/>
      </w:pPr>
    </w:p>
    <w:p w14:paraId="4BCE1652" w14:textId="5C3D6744" w:rsidR="00C4639B" w:rsidRPr="007D126F" w:rsidRDefault="00C4639B" w:rsidP="00F87854">
      <w:pPr>
        <w:pStyle w:val="Bezmezer"/>
        <w:numPr>
          <w:ilvl w:val="0"/>
          <w:numId w:val="28"/>
        </w:numPr>
        <w:jc w:val="both"/>
      </w:pPr>
      <w:r>
        <w:t>souhlasí</w:t>
      </w:r>
    </w:p>
    <w:p w14:paraId="3C3B327D" w14:textId="77777777" w:rsidR="00C4639B" w:rsidRPr="005F04CC" w:rsidRDefault="00C4639B" w:rsidP="00F87854">
      <w:pPr>
        <w:pStyle w:val="Bezmezer"/>
        <w:ind w:left="737"/>
        <w:jc w:val="both"/>
        <w:rPr>
          <w:b w:val="0"/>
          <w:bCs/>
          <w:color w:val="000000" w:themeColor="text1"/>
        </w:rPr>
      </w:pPr>
      <w:r w:rsidRPr="005F04CC">
        <w:rPr>
          <w:b w:val="0"/>
          <w:bCs/>
        </w:rPr>
        <w:t xml:space="preserve">s </w:t>
      </w:r>
      <w:r w:rsidRPr="005F04CC">
        <w:rPr>
          <w:b w:val="0"/>
          <w:bCs/>
          <w:color w:val="000000"/>
        </w:rPr>
        <w:t xml:space="preserve">ukončením </w:t>
      </w:r>
      <w:bookmarkStart w:id="1" w:name="_Hlk71126583"/>
      <w:r w:rsidRPr="005F04CC">
        <w:rPr>
          <w:b w:val="0"/>
          <w:bCs/>
          <w:color w:val="000000"/>
        </w:rPr>
        <w:t xml:space="preserve">Memoranda o spolupráci v oblasti vzdělávání </w:t>
      </w:r>
      <w:bookmarkEnd w:id="1"/>
      <w:r w:rsidRPr="005F04CC">
        <w:rPr>
          <w:b w:val="0"/>
          <w:bCs/>
          <w:color w:val="000000"/>
        </w:rPr>
        <w:t xml:space="preserve">mezi </w:t>
      </w:r>
      <w:bookmarkStart w:id="2" w:name="_Hlk71126541"/>
      <w:r w:rsidRPr="005F04CC">
        <w:rPr>
          <w:b w:val="0"/>
          <w:bCs/>
          <w:color w:val="000000"/>
        </w:rPr>
        <w:t xml:space="preserve">Moravskoslezským krajem, Vysokou školou báňskou – Technickou univerzitou Ostrava a Moravskoslezským inovačním centrem Ostrava, a. s. </w:t>
      </w:r>
      <w:bookmarkEnd w:id="2"/>
      <w:r w:rsidRPr="005F04CC">
        <w:rPr>
          <w:b w:val="0"/>
          <w:bCs/>
          <w:color w:val="000000"/>
        </w:rPr>
        <w:t>ze dne 25. 3. 2019</w:t>
      </w:r>
    </w:p>
    <w:p w14:paraId="460CB210" w14:textId="77777777" w:rsidR="00C4639B" w:rsidRDefault="00C4639B" w:rsidP="00F87854">
      <w:pPr>
        <w:pStyle w:val="Bezmezer"/>
        <w:jc w:val="both"/>
        <w:rPr>
          <w:color w:val="000000"/>
        </w:rPr>
      </w:pPr>
    </w:p>
    <w:p w14:paraId="7017E2AE" w14:textId="551A3484" w:rsidR="00C4639B" w:rsidRPr="007D126F" w:rsidRDefault="00C4639B" w:rsidP="00F87854">
      <w:pPr>
        <w:pStyle w:val="Bezmezer"/>
        <w:numPr>
          <w:ilvl w:val="0"/>
          <w:numId w:val="28"/>
        </w:numPr>
        <w:jc w:val="both"/>
      </w:pPr>
      <w:r w:rsidRPr="006410CA">
        <w:t>doporučuje</w:t>
      </w:r>
    </w:p>
    <w:p w14:paraId="5F60295E" w14:textId="77777777" w:rsidR="00C4639B" w:rsidRPr="005F04CC" w:rsidRDefault="00C4639B" w:rsidP="00F87854">
      <w:pPr>
        <w:pStyle w:val="Bezmezer"/>
        <w:ind w:left="737"/>
        <w:jc w:val="both"/>
        <w:rPr>
          <w:b w:val="0"/>
          <w:bCs/>
          <w:color w:val="000000" w:themeColor="text1"/>
        </w:rPr>
      </w:pPr>
      <w:r w:rsidRPr="005F04CC">
        <w:rPr>
          <w:b w:val="0"/>
          <w:bCs/>
          <w:color w:val="000000" w:themeColor="text1"/>
        </w:rPr>
        <w:t>předložit Zastupitelstvu Moravskoslezského kraje návrhy dle bodů 1) a 2) tohoto usnesení k projednání</w:t>
      </w:r>
    </w:p>
    <w:p w14:paraId="04B1B290" w14:textId="695D7CB9" w:rsidR="00702122" w:rsidRDefault="00702122" w:rsidP="00F30506">
      <w:pPr>
        <w:pStyle w:val="Zkladntextodsazen"/>
        <w:tabs>
          <w:tab w:val="left" w:pos="851"/>
        </w:tabs>
        <w:spacing w:after="0"/>
        <w:ind w:left="720"/>
        <w:jc w:val="both"/>
        <w:rPr>
          <w:rFonts w:cs="Tahoma"/>
          <w:b/>
          <w:bCs/>
          <w:iCs/>
        </w:rPr>
      </w:pPr>
    </w:p>
    <w:p w14:paraId="4286BE11" w14:textId="77777777" w:rsidR="005F04CC" w:rsidRPr="00AA5C7A" w:rsidRDefault="005F04CC" w:rsidP="00F30506">
      <w:pPr>
        <w:pStyle w:val="Zkladntextodsazen"/>
        <w:tabs>
          <w:tab w:val="left" w:pos="851"/>
        </w:tabs>
        <w:spacing w:after="0"/>
        <w:ind w:left="720"/>
        <w:jc w:val="both"/>
        <w:rPr>
          <w:rFonts w:cs="Tahoma"/>
          <w:b/>
          <w:bCs/>
          <w:iCs/>
        </w:rPr>
      </w:pPr>
    </w:p>
    <w:p w14:paraId="301BEABF" w14:textId="77777777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1722A4C2" w14:textId="77777777"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14:paraId="2717517D" w14:textId="77777777"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14:paraId="449DE5ED" w14:textId="77777777" w:rsidR="00320E92" w:rsidRPr="009A004E" w:rsidRDefault="000F2064" w:rsidP="00587ECD">
      <w:r>
        <w:t>Za správnost výpisu</w:t>
      </w:r>
      <w:r w:rsidR="00ED02C3">
        <w:t xml:space="preserve">: </w:t>
      </w:r>
      <w:r w:rsidR="001F47A5">
        <w:t>Michaela Sobolová</w:t>
      </w:r>
      <w:r w:rsidR="00C01605" w:rsidRPr="009A004E">
        <w:tab/>
      </w:r>
    </w:p>
    <w:p w14:paraId="788A93CE" w14:textId="6041CA5A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CC44DB">
        <w:rPr>
          <w:rFonts w:cs="Tahoma"/>
          <w:szCs w:val="20"/>
        </w:rPr>
        <w:t>1</w:t>
      </w:r>
      <w:r w:rsidR="005F04CC">
        <w:rPr>
          <w:rFonts w:cs="Tahoma"/>
          <w:szCs w:val="20"/>
        </w:rPr>
        <w:t>9</w:t>
      </w:r>
      <w:r w:rsidR="00CC44DB">
        <w:rPr>
          <w:rFonts w:cs="Tahoma"/>
          <w:szCs w:val="20"/>
        </w:rPr>
        <w:t xml:space="preserve">. </w:t>
      </w:r>
      <w:r w:rsidR="005F04CC">
        <w:rPr>
          <w:rFonts w:cs="Tahoma"/>
          <w:szCs w:val="20"/>
        </w:rPr>
        <w:t>květ</w:t>
      </w:r>
      <w:r w:rsidR="00CC44DB">
        <w:rPr>
          <w:rFonts w:cs="Tahoma"/>
          <w:szCs w:val="20"/>
        </w:rPr>
        <w:t>na</w:t>
      </w:r>
      <w:r w:rsidR="001F47A5">
        <w:rPr>
          <w:rFonts w:cs="Tahoma"/>
          <w:szCs w:val="20"/>
        </w:rPr>
        <w:t xml:space="preserve"> 2021</w:t>
      </w:r>
    </w:p>
    <w:p w14:paraId="77553673" w14:textId="77777777"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14:paraId="1B16DA48" w14:textId="77777777"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14:paraId="56C0C369" w14:textId="77777777"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14:paraId="3C158962" w14:textId="77777777" w:rsidR="00AD01DB" w:rsidRPr="00781BDA" w:rsidRDefault="00702122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Doc. Ing. Pavel Tuleja, Ph.D.</w:t>
      </w:r>
    </w:p>
    <w:p w14:paraId="21444035" w14:textId="77777777"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10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D2449" w14:textId="77777777" w:rsidR="00B63CE6" w:rsidRDefault="00B63CE6" w:rsidP="00EC1D5A">
      <w:r>
        <w:separator/>
      </w:r>
    </w:p>
  </w:endnote>
  <w:endnote w:type="continuationSeparator" w:id="0">
    <w:p w14:paraId="5B85E3E7" w14:textId="77777777" w:rsidR="00B63CE6" w:rsidRDefault="00B63CE6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BE766" w14:textId="77777777" w:rsidR="00B63CE6" w:rsidRDefault="00B63CE6" w:rsidP="00EC1D5A">
      <w:r>
        <w:separator/>
      </w:r>
    </w:p>
  </w:footnote>
  <w:footnote w:type="continuationSeparator" w:id="0">
    <w:p w14:paraId="5E88E3EF" w14:textId="77777777" w:rsidR="00B63CE6" w:rsidRDefault="00B63CE6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BF95F" w14:textId="77777777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D1C81"/>
    <w:multiLevelType w:val="hybridMultilevel"/>
    <w:tmpl w:val="8D2A0E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6"/>
  </w:num>
  <w:num w:numId="5">
    <w:abstractNumId w:val="14"/>
  </w:num>
  <w:num w:numId="6">
    <w:abstractNumId w:val="10"/>
  </w:num>
  <w:num w:numId="7">
    <w:abstractNumId w:val="25"/>
  </w:num>
  <w:num w:numId="8">
    <w:abstractNumId w:val="9"/>
  </w:num>
  <w:num w:numId="9">
    <w:abstractNumId w:val="18"/>
  </w:num>
  <w:num w:numId="10">
    <w:abstractNumId w:val="27"/>
  </w:num>
  <w:num w:numId="11">
    <w:abstractNumId w:val="3"/>
  </w:num>
  <w:num w:numId="12">
    <w:abstractNumId w:val="21"/>
  </w:num>
  <w:num w:numId="13">
    <w:abstractNumId w:val="26"/>
  </w:num>
  <w:num w:numId="14">
    <w:abstractNumId w:val="17"/>
  </w:num>
  <w:num w:numId="15">
    <w:abstractNumId w:val="4"/>
  </w:num>
  <w:num w:numId="16">
    <w:abstractNumId w:val="23"/>
  </w:num>
  <w:num w:numId="17">
    <w:abstractNumId w:val="11"/>
  </w:num>
  <w:num w:numId="18">
    <w:abstractNumId w:val="24"/>
  </w:num>
  <w:num w:numId="19">
    <w:abstractNumId w:val="7"/>
  </w:num>
  <w:num w:numId="20">
    <w:abstractNumId w:val="20"/>
  </w:num>
  <w:num w:numId="21">
    <w:abstractNumId w:val="5"/>
  </w:num>
  <w:num w:numId="22">
    <w:abstractNumId w:val="8"/>
  </w:num>
  <w:num w:numId="23">
    <w:abstractNumId w:val="1"/>
  </w:num>
  <w:num w:numId="24">
    <w:abstractNumId w:val="15"/>
  </w:num>
  <w:num w:numId="25">
    <w:abstractNumId w:val="19"/>
  </w:num>
  <w:num w:numId="26">
    <w:abstractNumId w:val="12"/>
  </w:num>
  <w:num w:numId="27">
    <w:abstractNumId w:val="13"/>
  </w:num>
  <w:num w:numId="2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614F6"/>
    <w:rsid w:val="0009000F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42E4"/>
    <w:rsid w:val="001F47A5"/>
    <w:rsid w:val="00205508"/>
    <w:rsid w:val="002315C9"/>
    <w:rsid w:val="00234FC2"/>
    <w:rsid w:val="002745CD"/>
    <w:rsid w:val="00274A20"/>
    <w:rsid w:val="00285715"/>
    <w:rsid w:val="002974E1"/>
    <w:rsid w:val="002A330A"/>
    <w:rsid w:val="002B5242"/>
    <w:rsid w:val="002B798A"/>
    <w:rsid w:val="002D5AD1"/>
    <w:rsid w:val="002E325B"/>
    <w:rsid w:val="002E36C6"/>
    <w:rsid w:val="00306B73"/>
    <w:rsid w:val="00320E92"/>
    <w:rsid w:val="003238C4"/>
    <w:rsid w:val="00342075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4E778A"/>
    <w:rsid w:val="00517EC3"/>
    <w:rsid w:val="0052506D"/>
    <w:rsid w:val="00554F27"/>
    <w:rsid w:val="00587ECD"/>
    <w:rsid w:val="005A739F"/>
    <w:rsid w:val="005B089A"/>
    <w:rsid w:val="005B0A7F"/>
    <w:rsid w:val="005B3FEE"/>
    <w:rsid w:val="005B7409"/>
    <w:rsid w:val="005C13BB"/>
    <w:rsid w:val="005C60CC"/>
    <w:rsid w:val="005F04CC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02122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41A18"/>
    <w:rsid w:val="00845956"/>
    <w:rsid w:val="00857A52"/>
    <w:rsid w:val="0086155F"/>
    <w:rsid w:val="00884994"/>
    <w:rsid w:val="008A3249"/>
    <w:rsid w:val="008D5C2F"/>
    <w:rsid w:val="008F12FB"/>
    <w:rsid w:val="00907F9C"/>
    <w:rsid w:val="00936CAF"/>
    <w:rsid w:val="009603E9"/>
    <w:rsid w:val="009A004E"/>
    <w:rsid w:val="009F67A5"/>
    <w:rsid w:val="00A05E4F"/>
    <w:rsid w:val="00A175EF"/>
    <w:rsid w:val="00A3299F"/>
    <w:rsid w:val="00A50224"/>
    <w:rsid w:val="00AA32BB"/>
    <w:rsid w:val="00AA7504"/>
    <w:rsid w:val="00AD01DB"/>
    <w:rsid w:val="00AD3885"/>
    <w:rsid w:val="00AF2830"/>
    <w:rsid w:val="00AF5ACF"/>
    <w:rsid w:val="00B0077A"/>
    <w:rsid w:val="00B22942"/>
    <w:rsid w:val="00B3372F"/>
    <w:rsid w:val="00B36C24"/>
    <w:rsid w:val="00B36D6F"/>
    <w:rsid w:val="00B56E03"/>
    <w:rsid w:val="00B63CE6"/>
    <w:rsid w:val="00B65528"/>
    <w:rsid w:val="00B84FD2"/>
    <w:rsid w:val="00BA507F"/>
    <w:rsid w:val="00BA788B"/>
    <w:rsid w:val="00BB60D3"/>
    <w:rsid w:val="00C01605"/>
    <w:rsid w:val="00C03382"/>
    <w:rsid w:val="00C136C5"/>
    <w:rsid w:val="00C4639B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CC44DB"/>
    <w:rsid w:val="00CE4349"/>
    <w:rsid w:val="00D30DCD"/>
    <w:rsid w:val="00D41062"/>
    <w:rsid w:val="00D82FF4"/>
    <w:rsid w:val="00D84DE2"/>
    <w:rsid w:val="00D91804"/>
    <w:rsid w:val="00D9471D"/>
    <w:rsid w:val="00DA5407"/>
    <w:rsid w:val="00DB1616"/>
    <w:rsid w:val="00DE4849"/>
    <w:rsid w:val="00DF33A9"/>
    <w:rsid w:val="00E04D44"/>
    <w:rsid w:val="00E1172C"/>
    <w:rsid w:val="00E502BC"/>
    <w:rsid w:val="00E52A5A"/>
    <w:rsid w:val="00E6229B"/>
    <w:rsid w:val="00E854A2"/>
    <w:rsid w:val="00EA4087"/>
    <w:rsid w:val="00EA6CBB"/>
    <w:rsid w:val="00EC1D5A"/>
    <w:rsid w:val="00ED02C3"/>
    <w:rsid w:val="00F2245E"/>
    <w:rsid w:val="00F30506"/>
    <w:rsid w:val="00F40D5C"/>
    <w:rsid w:val="00F45DBB"/>
    <w:rsid w:val="00F4720B"/>
    <w:rsid w:val="00F56D3B"/>
    <w:rsid w:val="00F65A57"/>
    <w:rsid w:val="00F71BCC"/>
    <w:rsid w:val="00F72F29"/>
    <w:rsid w:val="00F81E0D"/>
    <w:rsid w:val="00F87854"/>
    <w:rsid w:val="00F933BE"/>
    <w:rsid w:val="00F9522E"/>
    <w:rsid w:val="00F96A3C"/>
    <w:rsid w:val="00FA1187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8ac38677124a5f19cddf48b62bd836ee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c5cf3d0615234156dd04990153fb3dbf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41d627bf-a106-4fea-95e5-243811067a0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32bf68d-6f68-4e32-bbd9-660cee6f1f2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DD1D57-DCE1-4913-B17B-B4427BF6B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Ševčíková Magdaléna</cp:lastModifiedBy>
  <cp:revision>2</cp:revision>
  <cp:lastPrinted>2017-02-20T09:06:00Z</cp:lastPrinted>
  <dcterms:created xsi:type="dcterms:W3CDTF">2021-05-20T08:12:00Z</dcterms:created>
  <dcterms:modified xsi:type="dcterms:W3CDTF">2021-05-20T08:12:00Z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