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018" w:rsidRDefault="005F6018" w:rsidP="005F6018">
      <w:pPr>
        <w:pStyle w:val="Nzev"/>
      </w:pPr>
      <w:r>
        <w:t>Moravskoslezský kraj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Pr="001819FD" w:rsidRDefault="005F6018" w:rsidP="005F6018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V Ý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EC5B44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 w:rsidR="005F6018">
        <w:rPr>
          <w:rFonts w:ascii="Tahoma" w:hAnsi="Tahoma" w:cs="Tahoma"/>
          <w:b/>
        </w:rPr>
        <w:t>. jednání výboru sociálního zastupitelstva kraje</w:t>
      </w:r>
    </w:p>
    <w:p w:rsidR="005F6018" w:rsidRPr="009B20E2" w:rsidRDefault="008A6841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konaného dne </w:t>
      </w:r>
      <w:r w:rsidR="00EC5B44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>. 1</w:t>
      </w:r>
      <w:r w:rsidR="00EC5B44">
        <w:rPr>
          <w:rFonts w:ascii="Tahoma" w:hAnsi="Tahoma" w:cs="Tahoma"/>
          <w:b/>
        </w:rPr>
        <w:t>2</w:t>
      </w:r>
      <w:r w:rsidR="005F6018">
        <w:rPr>
          <w:rFonts w:ascii="Tahoma" w:hAnsi="Tahoma" w:cs="Tahoma"/>
          <w:b/>
        </w:rPr>
        <w:t>. 20</w:t>
      </w:r>
      <w:r w:rsidR="00EC5B44">
        <w:rPr>
          <w:rFonts w:ascii="Tahoma" w:hAnsi="Tahoma" w:cs="Tahoma"/>
          <w:b/>
        </w:rPr>
        <w:t>20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Pr="001819FD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284B08" w:rsidRDefault="00284B08"/>
    <w:p w:rsidR="00156CCA" w:rsidRDefault="00156CCA"/>
    <w:p w:rsidR="00885613" w:rsidRPr="0014725B" w:rsidRDefault="0047790D" w:rsidP="0088561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 w:rsidR="00885613" w:rsidRPr="0014725B">
        <w:rPr>
          <w:rFonts w:ascii="Tahoma" w:hAnsi="Tahoma" w:cs="Tahoma"/>
          <w:b/>
        </w:rPr>
        <w:t>/</w:t>
      </w:r>
      <w:r w:rsidR="008F0A25">
        <w:rPr>
          <w:rFonts w:ascii="Tahoma" w:hAnsi="Tahoma" w:cs="Tahoma"/>
          <w:b/>
        </w:rPr>
        <w:t>12</w:t>
      </w:r>
    </w:p>
    <w:p w:rsidR="00D35C93" w:rsidRDefault="003B1A38" w:rsidP="00D35C93">
      <w:pPr>
        <w:pStyle w:val="Normlnweb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Tahoma" w:hAnsi="Tahoma" w:cs="Tahoma"/>
        </w:rPr>
        <w:t>d</w:t>
      </w:r>
      <w:bookmarkStart w:id="0" w:name="_GoBack"/>
      <w:bookmarkEnd w:id="0"/>
      <w:r>
        <w:rPr>
          <w:rFonts w:ascii="Tahoma" w:hAnsi="Tahoma" w:cs="Tahoma"/>
        </w:rPr>
        <w:t xml:space="preserve"> </w:t>
      </w:r>
      <w:r w:rsidR="00D35C93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</w:t>
      </w:r>
      <w:r w:rsidR="00D35C93">
        <w:rPr>
          <w:rFonts w:ascii="Tahoma" w:hAnsi="Tahoma" w:cs="Tahoma"/>
        </w:rPr>
        <w:t>p</w:t>
      </w:r>
      <w:r>
        <w:rPr>
          <w:rFonts w:ascii="Tahoma" w:hAnsi="Tahoma" w:cs="Tahoma"/>
        </w:rPr>
        <w:t xml:space="preserve"> </w:t>
      </w:r>
      <w:r w:rsidR="00D35C93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</w:t>
      </w:r>
      <w:r w:rsidR="00D35C93">
        <w:rPr>
          <w:rFonts w:ascii="Tahoma" w:hAnsi="Tahoma" w:cs="Tahoma"/>
        </w:rPr>
        <w:t>r</w:t>
      </w:r>
      <w:r>
        <w:rPr>
          <w:rFonts w:ascii="Tahoma" w:hAnsi="Tahoma" w:cs="Tahoma"/>
        </w:rPr>
        <w:t xml:space="preserve"> </w:t>
      </w:r>
      <w:r w:rsidR="00D35C93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 </w:t>
      </w:r>
      <w:r w:rsidR="00D35C93">
        <w:rPr>
          <w:rFonts w:ascii="Tahoma" w:hAnsi="Tahoma" w:cs="Tahoma"/>
        </w:rPr>
        <w:t>č</w:t>
      </w:r>
      <w:r>
        <w:rPr>
          <w:rFonts w:ascii="Tahoma" w:hAnsi="Tahoma" w:cs="Tahoma"/>
        </w:rPr>
        <w:t xml:space="preserve"> </w:t>
      </w:r>
      <w:r w:rsidR="00D35C93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 </w:t>
      </w:r>
      <w:r w:rsidR="00D35C93">
        <w:rPr>
          <w:rFonts w:ascii="Tahoma" w:hAnsi="Tahoma" w:cs="Tahoma"/>
        </w:rPr>
        <w:t>j</w:t>
      </w:r>
      <w:r>
        <w:rPr>
          <w:rFonts w:ascii="Tahoma" w:hAnsi="Tahoma" w:cs="Tahoma"/>
        </w:rPr>
        <w:t xml:space="preserve"> </w:t>
      </w:r>
      <w:r w:rsidR="00D35C93">
        <w:rPr>
          <w:rFonts w:ascii="Tahoma" w:hAnsi="Tahoma" w:cs="Tahoma"/>
        </w:rPr>
        <w:t>e </w:t>
      </w:r>
    </w:p>
    <w:p w:rsidR="00D35C93" w:rsidRDefault="00D35C93" w:rsidP="00D35C93">
      <w:pPr>
        <w:pStyle w:val="Normlnweb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Tahoma" w:hAnsi="Tahoma" w:cs="Tahoma"/>
        </w:rPr>
        <w:t>zastupitelstvu kraje </w:t>
      </w:r>
    </w:p>
    <w:p w:rsidR="00D35C93" w:rsidRDefault="00D35C93" w:rsidP="00D35C93">
      <w:pPr>
        <w:pStyle w:val="Normlnweb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Tahoma" w:hAnsi="Tahoma" w:cs="Tahoma"/>
        </w:rPr>
        <w:t> </w:t>
      </w:r>
    </w:p>
    <w:p w:rsidR="00CF4990" w:rsidRPr="00CF4990" w:rsidRDefault="00CF4990" w:rsidP="00CF4990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CF4990">
        <w:rPr>
          <w:rFonts w:ascii="Tahoma" w:hAnsi="Tahoma" w:cs="Tahoma"/>
        </w:rPr>
        <w:t>povolit částečné prominutí podle § 22 odst. 14 zákona č. 250/2000 Sb., o</w:t>
      </w:r>
      <w:r>
        <w:rPr>
          <w:rFonts w:ascii="Tahoma" w:hAnsi="Tahoma" w:cs="Tahoma"/>
        </w:rPr>
        <w:t> </w:t>
      </w:r>
      <w:r w:rsidRPr="00CF4990">
        <w:rPr>
          <w:rFonts w:ascii="Tahoma" w:hAnsi="Tahoma" w:cs="Tahoma"/>
        </w:rPr>
        <w:t>rozpočtových pravidlech územních rozpočtů, ve znění pozdějších předpisů, ve výši 70 % ze stanoveného odvodu 99.366 Kč za porušení rozpočtové kázně u dotace poskytnuté příjemci Středisko sociálních služeb města Frýdlant nad Ostravicí, IČO 00847020, na sociální službu Sociálně aktivizační služba pro</w:t>
      </w:r>
      <w:r>
        <w:rPr>
          <w:rFonts w:ascii="Tahoma" w:hAnsi="Tahoma" w:cs="Tahoma"/>
        </w:rPr>
        <w:t> </w:t>
      </w:r>
      <w:r w:rsidRPr="00CF4990">
        <w:rPr>
          <w:rFonts w:ascii="Tahoma" w:hAnsi="Tahoma" w:cs="Tahoma"/>
        </w:rPr>
        <w:t xml:space="preserve">seniory a osoby se zdravotním postižením, reg. č. 9274408, tj. prominutí ve výši 69.556 Kč </w:t>
      </w:r>
    </w:p>
    <w:p w:rsidR="00CF4990" w:rsidRPr="00CF4990" w:rsidRDefault="00CF4990" w:rsidP="00CF4990">
      <w:pPr>
        <w:jc w:val="both"/>
        <w:rPr>
          <w:rFonts w:ascii="Tahoma" w:hAnsi="Tahoma" w:cs="Tahoma"/>
        </w:rPr>
      </w:pPr>
    </w:p>
    <w:p w:rsidR="00CF4990" w:rsidRPr="00CF4990" w:rsidRDefault="00CF4990" w:rsidP="00CF4990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CF4990">
        <w:rPr>
          <w:rFonts w:ascii="Tahoma" w:hAnsi="Tahoma" w:cs="Tahoma"/>
        </w:rPr>
        <w:t>prominout penále v plné výši podle § 22 odst. 14 zákona č. 250/2000 Sb., o</w:t>
      </w:r>
      <w:r>
        <w:rPr>
          <w:rFonts w:ascii="Tahoma" w:hAnsi="Tahoma" w:cs="Tahoma"/>
        </w:rPr>
        <w:t> </w:t>
      </w:r>
      <w:r w:rsidRPr="00CF4990">
        <w:rPr>
          <w:rFonts w:ascii="Tahoma" w:hAnsi="Tahoma" w:cs="Tahoma"/>
        </w:rPr>
        <w:t>rozpočtových pravidlech územních rozpočtů, ve znění pozdějších předpisů, u</w:t>
      </w:r>
      <w:r>
        <w:rPr>
          <w:rFonts w:ascii="Tahoma" w:hAnsi="Tahoma" w:cs="Tahoma"/>
        </w:rPr>
        <w:t> </w:t>
      </w:r>
      <w:r w:rsidRPr="00CF4990">
        <w:rPr>
          <w:rFonts w:ascii="Tahoma" w:hAnsi="Tahoma" w:cs="Tahoma"/>
        </w:rPr>
        <w:t>dotace poskytnuté příjemci Středisko sociálních služeb města Frýdlant nad</w:t>
      </w:r>
      <w:r>
        <w:rPr>
          <w:rFonts w:ascii="Tahoma" w:hAnsi="Tahoma" w:cs="Tahoma"/>
        </w:rPr>
        <w:t> </w:t>
      </w:r>
      <w:r w:rsidRPr="00CF4990">
        <w:rPr>
          <w:rFonts w:ascii="Tahoma" w:hAnsi="Tahoma" w:cs="Tahoma"/>
        </w:rPr>
        <w:t>Ostravicí, IČO 00847020, na sociální službu Sociálně aktivizační služba pro</w:t>
      </w:r>
      <w:r>
        <w:rPr>
          <w:rFonts w:ascii="Tahoma" w:hAnsi="Tahoma" w:cs="Tahoma"/>
        </w:rPr>
        <w:t> </w:t>
      </w:r>
      <w:r w:rsidRPr="00CF4990">
        <w:rPr>
          <w:rFonts w:ascii="Tahoma" w:hAnsi="Tahoma" w:cs="Tahoma"/>
        </w:rPr>
        <w:t>seniory a osoby se zdravotním postižením, reg. č. 9274408 (č. smlouvy 01177/2019/SOC)</w:t>
      </w:r>
    </w:p>
    <w:p w:rsidR="00156CCA" w:rsidRPr="00CF4990" w:rsidRDefault="00156CCA" w:rsidP="00CF4990">
      <w:pPr>
        <w:jc w:val="both"/>
        <w:rPr>
          <w:rFonts w:ascii="Tahoma" w:hAnsi="Tahoma" w:cs="Tahoma"/>
        </w:rPr>
      </w:pPr>
    </w:p>
    <w:p w:rsidR="00156CCA" w:rsidRDefault="00156CCA" w:rsidP="00CF4990">
      <w:pPr>
        <w:jc w:val="both"/>
      </w:pPr>
    </w:p>
    <w:p w:rsidR="00156CCA" w:rsidRDefault="00156CCA"/>
    <w:p w:rsidR="00156CCA" w:rsidRDefault="00156CCA"/>
    <w:p w:rsidR="00156CCA" w:rsidRDefault="00156CCA"/>
    <w:p w:rsidR="00156CCA" w:rsidRDefault="00156CCA"/>
    <w:p w:rsidR="00156CCA" w:rsidRDefault="00156CCA"/>
    <w:p w:rsidR="00156CCA" w:rsidRDefault="00156CCA" w:rsidP="00156CCA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 xml:space="preserve">Mgr. </w:t>
      </w:r>
      <w:r w:rsidR="00C86005">
        <w:rPr>
          <w:rFonts w:ascii="Tahoma" w:hAnsi="Tahoma" w:cs="Tahoma"/>
        </w:rPr>
        <w:t>Petra Havláková</w:t>
      </w:r>
    </w:p>
    <w:p w:rsidR="00156CCA" w:rsidRDefault="00156CCA" w:rsidP="00156CC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C86005">
        <w:rPr>
          <w:rFonts w:ascii="Tahoma" w:hAnsi="Tahoma" w:cs="Tahoma"/>
        </w:rPr>
        <w:t>8</w:t>
      </w:r>
      <w:r>
        <w:rPr>
          <w:rFonts w:ascii="Tahoma" w:hAnsi="Tahoma" w:cs="Tahoma"/>
        </w:rPr>
        <w:t xml:space="preserve">. </w:t>
      </w:r>
      <w:r w:rsidR="00C86005">
        <w:rPr>
          <w:rFonts w:ascii="Tahoma" w:hAnsi="Tahoma" w:cs="Tahoma"/>
        </w:rPr>
        <w:t>12</w:t>
      </w:r>
      <w:r>
        <w:rPr>
          <w:rFonts w:ascii="Tahoma" w:hAnsi="Tahoma" w:cs="Tahoma"/>
        </w:rPr>
        <w:t>. 20</w:t>
      </w:r>
      <w:r w:rsidR="00C86005">
        <w:rPr>
          <w:rFonts w:ascii="Tahoma" w:hAnsi="Tahoma" w:cs="Tahoma"/>
        </w:rPr>
        <w:t>20</w:t>
      </w:r>
    </w:p>
    <w:p w:rsidR="00156CCA" w:rsidRDefault="00156CCA" w:rsidP="00156CCA">
      <w:pPr>
        <w:spacing w:line="280" w:lineRule="exact"/>
        <w:jc w:val="both"/>
        <w:rPr>
          <w:rFonts w:ascii="Tahoma" w:hAnsi="Tahoma" w:cs="Tahoma"/>
        </w:rPr>
      </w:pPr>
    </w:p>
    <w:p w:rsidR="00156CCA" w:rsidRDefault="00156CCA" w:rsidP="00156CCA">
      <w:pPr>
        <w:spacing w:line="280" w:lineRule="exact"/>
        <w:jc w:val="both"/>
        <w:rPr>
          <w:rFonts w:ascii="Tahoma" w:hAnsi="Tahoma" w:cs="Tahoma"/>
        </w:rPr>
      </w:pPr>
    </w:p>
    <w:p w:rsidR="00156CCA" w:rsidRDefault="00156CCA" w:rsidP="00156CCA">
      <w:pPr>
        <w:spacing w:line="280" w:lineRule="exact"/>
        <w:jc w:val="both"/>
        <w:rPr>
          <w:rFonts w:ascii="Tahoma" w:hAnsi="Tahoma" w:cs="Tahoma"/>
        </w:rPr>
      </w:pPr>
    </w:p>
    <w:p w:rsidR="00156CCA" w:rsidRPr="00E4564C" w:rsidRDefault="00C86005" w:rsidP="00156CC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:rsidR="00156CCA" w:rsidRPr="00F7295B" w:rsidRDefault="00156CCA" w:rsidP="00156CC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</w:t>
      </w:r>
      <w:r w:rsidR="00C86005">
        <w:rPr>
          <w:rFonts w:ascii="Tahoma" w:hAnsi="Tahoma" w:cs="Tahoma"/>
        </w:rPr>
        <w:t>a</w:t>
      </w:r>
      <w:r w:rsidRPr="00E4564C">
        <w:rPr>
          <w:rFonts w:ascii="Tahoma" w:hAnsi="Tahoma" w:cs="Tahoma"/>
        </w:rPr>
        <w:t xml:space="preserve"> výboru sociálního</w:t>
      </w:r>
    </w:p>
    <w:p w:rsidR="00156CCA" w:rsidRDefault="00156CCA"/>
    <w:sectPr w:rsidR="00156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5513C"/>
    <w:multiLevelType w:val="hybridMultilevel"/>
    <w:tmpl w:val="C99CFF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A3F77"/>
    <w:multiLevelType w:val="hybridMultilevel"/>
    <w:tmpl w:val="90DE32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80F"/>
    <w:rsid w:val="00010F4A"/>
    <w:rsid w:val="00037BF8"/>
    <w:rsid w:val="000C22D9"/>
    <w:rsid w:val="00156CCA"/>
    <w:rsid w:val="00284B08"/>
    <w:rsid w:val="003B1A38"/>
    <w:rsid w:val="0042680F"/>
    <w:rsid w:val="0047790D"/>
    <w:rsid w:val="005F6018"/>
    <w:rsid w:val="007F03A5"/>
    <w:rsid w:val="007F4829"/>
    <w:rsid w:val="00801E07"/>
    <w:rsid w:val="00885613"/>
    <w:rsid w:val="008A6841"/>
    <w:rsid w:val="008F0A25"/>
    <w:rsid w:val="00A247C2"/>
    <w:rsid w:val="00C8238C"/>
    <w:rsid w:val="00C86005"/>
    <w:rsid w:val="00CF4990"/>
    <w:rsid w:val="00D35C93"/>
    <w:rsid w:val="00EC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E1F4D"/>
  <w15:docId w15:val="{BAF02B1E-FA7D-4454-BB46-AA4D2632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8856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885613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885613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0">
    <w:name w:val="Char Char"/>
    <w:basedOn w:val="Normln"/>
    <w:rsid w:val="000C22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semiHidden/>
    <w:unhideWhenUsed/>
    <w:rsid w:val="00D35C93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CF4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Rajdusová Gabriela</dc:creator>
  <cp:lastModifiedBy>Havláková Petra</cp:lastModifiedBy>
  <cp:revision>6</cp:revision>
  <dcterms:created xsi:type="dcterms:W3CDTF">2020-12-02T20:22:00Z</dcterms:created>
  <dcterms:modified xsi:type="dcterms:W3CDTF">2020-12-07T13:02:00Z</dcterms:modified>
</cp:coreProperties>
</file>