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3F7" w:rsidRDefault="005C43F7" w:rsidP="005C43F7">
      <w:pPr>
        <w:tabs>
          <w:tab w:val="center" w:pos="4536"/>
          <w:tab w:val="left" w:pos="8150"/>
        </w:tabs>
        <w:rPr>
          <w:rFonts w:ascii="Tahoma" w:hAnsi="Tahoma" w:cs="Tahoma"/>
          <w:b/>
          <w:bCs/>
          <w:sz w:val="18"/>
          <w:szCs w:val="18"/>
        </w:rPr>
      </w:pPr>
      <w:r>
        <w:rPr>
          <w:rFonts w:ascii="Tahoma" w:hAnsi="Tahoma" w:cs="Tahoma"/>
          <w:b/>
          <w:bCs/>
          <w:sz w:val="18"/>
          <w:szCs w:val="18"/>
        </w:rPr>
        <w:tab/>
      </w:r>
      <w:r w:rsidRPr="005C43F7">
        <w:rPr>
          <w:rFonts w:ascii="Tahoma" w:hAnsi="Tahoma" w:cs="Tahoma"/>
          <w:b/>
          <w:bCs/>
          <w:sz w:val="18"/>
          <w:szCs w:val="18"/>
        </w:rPr>
        <w:t>Čestná prohlášení</w:t>
      </w:r>
      <w:r>
        <w:rPr>
          <w:rFonts w:ascii="Tahoma" w:hAnsi="Tahoma" w:cs="Tahoma"/>
          <w:b/>
          <w:bCs/>
          <w:sz w:val="18"/>
          <w:szCs w:val="18"/>
        </w:rPr>
        <w:t xml:space="preserve"> žadatele</w:t>
      </w:r>
      <w:r>
        <w:rPr>
          <w:rFonts w:ascii="Tahoma" w:hAnsi="Tahoma" w:cs="Tahoma"/>
          <w:b/>
          <w:bCs/>
          <w:sz w:val="18"/>
          <w:szCs w:val="18"/>
        </w:rPr>
        <w:tab/>
      </w:r>
    </w:p>
    <w:p w:rsidR="005C43F7" w:rsidRDefault="005C43F7" w:rsidP="005C43F7">
      <w:pPr>
        <w:tabs>
          <w:tab w:val="center" w:pos="4536"/>
          <w:tab w:val="left" w:pos="8150"/>
        </w:tabs>
        <w:rPr>
          <w:rFonts w:ascii="Tahoma" w:hAnsi="Tahoma" w:cs="Tahoma"/>
          <w:b/>
          <w:bCs/>
          <w:sz w:val="18"/>
          <w:szCs w:val="18"/>
        </w:rPr>
      </w:pPr>
    </w:p>
    <w:p w:rsidR="005C43F7" w:rsidRDefault="005C43F7" w:rsidP="005C43F7">
      <w:pPr>
        <w:tabs>
          <w:tab w:val="left" w:pos="2127"/>
          <w:tab w:val="center" w:pos="4536"/>
          <w:tab w:val="left" w:pos="8150"/>
        </w:tabs>
        <w:spacing w:line="240" w:lineRule="auto"/>
        <w:ind w:left="2124" w:hanging="2124"/>
        <w:rPr>
          <w:rFonts w:ascii="Tahoma" w:hAnsi="Tahoma" w:cs="Tahoma"/>
          <w:sz w:val="18"/>
          <w:szCs w:val="18"/>
        </w:rPr>
      </w:pPr>
      <w:r w:rsidRPr="005C43F7">
        <w:rPr>
          <w:rFonts w:ascii="Tahoma" w:hAnsi="Tahoma" w:cs="Tahoma"/>
          <w:sz w:val="18"/>
          <w:szCs w:val="18"/>
        </w:rPr>
        <w:t>Žadatel:</w:t>
      </w:r>
      <w:r w:rsidRPr="005C43F7">
        <w:rPr>
          <w:rFonts w:ascii="Tahoma" w:hAnsi="Tahoma" w:cs="Tahoma"/>
          <w:sz w:val="18"/>
          <w:szCs w:val="18"/>
        </w:rPr>
        <w:tab/>
      </w:r>
      <w:r>
        <w:rPr>
          <w:rFonts w:ascii="Tahoma" w:hAnsi="Tahoma" w:cs="Tahoma"/>
          <w:sz w:val="18"/>
          <w:szCs w:val="18"/>
        </w:rPr>
        <w:tab/>
      </w:r>
      <w:r w:rsidRPr="005C43F7">
        <w:rPr>
          <w:rFonts w:ascii="Tahoma" w:hAnsi="Tahoma" w:cs="Tahoma"/>
          <w:sz w:val="18"/>
          <w:szCs w:val="18"/>
        </w:rPr>
        <w:t>Moravskoslezský kraj</w:t>
      </w:r>
      <w:r>
        <w:rPr>
          <w:rFonts w:ascii="Tahoma" w:hAnsi="Tahoma" w:cs="Tahoma"/>
          <w:sz w:val="18"/>
          <w:szCs w:val="18"/>
        </w:rPr>
        <w:br/>
        <w:t>28. října 117, 702 18 Ostrava</w:t>
      </w:r>
    </w:p>
    <w:p w:rsidR="005C43F7" w:rsidRDefault="005C43F7" w:rsidP="005C43F7">
      <w:pPr>
        <w:tabs>
          <w:tab w:val="left" w:pos="2127"/>
          <w:tab w:val="center" w:pos="4536"/>
          <w:tab w:val="left" w:pos="8150"/>
        </w:tabs>
        <w:spacing w:line="240" w:lineRule="auto"/>
        <w:ind w:left="1416" w:hanging="1416"/>
        <w:rPr>
          <w:rFonts w:ascii="Tahoma" w:hAnsi="Tahoma" w:cs="Tahoma"/>
          <w:sz w:val="18"/>
          <w:szCs w:val="18"/>
        </w:rPr>
      </w:pPr>
      <w:r w:rsidRPr="005C43F7">
        <w:rPr>
          <w:rFonts w:ascii="Tahoma" w:hAnsi="Tahoma" w:cs="Tahoma"/>
          <w:sz w:val="18"/>
          <w:szCs w:val="18"/>
        </w:rPr>
        <w:t>IČ:</w:t>
      </w:r>
      <w:r w:rsidRPr="005C43F7">
        <w:rPr>
          <w:rFonts w:ascii="Tahoma" w:hAnsi="Tahoma" w:cs="Tahoma"/>
          <w:sz w:val="18"/>
          <w:szCs w:val="18"/>
        </w:rPr>
        <w:tab/>
      </w:r>
      <w:r>
        <w:rPr>
          <w:rFonts w:ascii="Tahoma" w:hAnsi="Tahoma" w:cs="Tahoma"/>
          <w:sz w:val="18"/>
          <w:szCs w:val="18"/>
        </w:rPr>
        <w:tab/>
      </w:r>
      <w:r w:rsidRPr="005C43F7">
        <w:rPr>
          <w:rFonts w:ascii="Tahoma" w:hAnsi="Tahoma" w:cs="Tahoma"/>
          <w:sz w:val="18"/>
          <w:szCs w:val="18"/>
        </w:rPr>
        <w:t>70890692</w:t>
      </w:r>
    </w:p>
    <w:p w:rsidR="005C43F7" w:rsidRDefault="005C43F7" w:rsidP="005C43F7">
      <w:pPr>
        <w:tabs>
          <w:tab w:val="left" w:pos="2127"/>
          <w:tab w:val="center" w:pos="4536"/>
          <w:tab w:val="left" w:pos="8150"/>
        </w:tabs>
        <w:spacing w:line="240" w:lineRule="auto"/>
        <w:ind w:left="1416" w:hanging="1416"/>
        <w:rPr>
          <w:rFonts w:ascii="Tahoma" w:hAnsi="Tahoma" w:cs="Tahoma"/>
          <w:sz w:val="18"/>
          <w:szCs w:val="18"/>
        </w:rPr>
      </w:pPr>
      <w:r>
        <w:rPr>
          <w:rFonts w:ascii="Tahoma" w:hAnsi="Tahoma" w:cs="Tahoma"/>
          <w:sz w:val="18"/>
          <w:szCs w:val="18"/>
        </w:rPr>
        <w:t>Projekt:</w:t>
      </w:r>
      <w:r>
        <w:rPr>
          <w:rFonts w:ascii="Tahoma" w:hAnsi="Tahoma" w:cs="Tahoma"/>
          <w:sz w:val="18"/>
          <w:szCs w:val="18"/>
        </w:rPr>
        <w:tab/>
      </w:r>
      <w:r>
        <w:rPr>
          <w:rFonts w:ascii="Tahoma" w:hAnsi="Tahoma" w:cs="Tahoma"/>
          <w:sz w:val="18"/>
          <w:szCs w:val="18"/>
        </w:rPr>
        <w:tab/>
        <w:t>Digitální technická mapa Moravskoslezského kraje</w:t>
      </w:r>
    </w:p>
    <w:p w:rsidR="005C43F7" w:rsidRPr="005C43F7" w:rsidRDefault="005C43F7" w:rsidP="005C43F7">
      <w:pPr>
        <w:shd w:val="clear" w:color="auto" w:fill="FFFFFF"/>
        <w:rPr>
          <w:rFonts w:ascii="Arial" w:eastAsia="Times New Roman" w:hAnsi="Arial" w:cs="Arial"/>
          <w:color w:val="000000"/>
          <w:sz w:val="18"/>
          <w:szCs w:val="18"/>
          <w:lang w:eastAsia="cs-CZ"/>
        </w:rPr>
      </w:pPr>
      <w:r>
        <w:rPr>
          <w:rFonts w:ascii="Tahoma" w:hAnsi="Tahoma" w:cs="Tahoma"/>
          <w:sz w:val="18"/>
          <w:szCs w:val="18"/>
        </w:rPr>
        <w:t>Identifikace žádosti:</w:t>
      </w:r>
      <w:r>
        <w:rPr>
          <w:rFonts w:ascii="Tahoma" w:hAnsi="Tahoma" w:cs="Tahoma"/>
          <w:sz w:val="18"/>
          <w:szCs w:val="18"/>
        </w:rPr>
        <w:tab/>
      </w:r>
      <w:r w:rsidRPr="005C43F7">
        <w:rPr>
          <w:rFonts w:ascii="Tahoma" w:hAnsi="Tahoma" w:cs="Tahoma"/>
          <w:sz w:val="18"/>
          <w:szCs w:val="18"/>
        </w:rPr>
        <w:t>164KmCP</w:t>
      </w:r>
    </w:p>
    <w:p w:rsidR="005C43F7" w:rsidRPr="005C43F7" w:rsidRDefault="005C43F7" w:rsidP="005C43F7">
      <w:pPr>
        <w:jc w:val="center"/>
        <w:rPr>
          <w:rFonts w:ascii="Tahoma" w:hAnsi="Tahoma" w:cs="Tahoma"/>
          <w:b/>
          <w:bCs/>
          <w:sz w:val="18"/>
          <w:szCs w:val="18"/>
        </w:rPr>
      </w:pPr>
    </w:p>
    <w:p w:rsidR="005C43F7" w:rsidRPr="005C43F7" w:rsidRDefault="005C43F7" w:rsidP="005C43F7">
      <w:pPr>
        <w:jc w:val="both"/>
        <w:rPr>
          <w:rFonts w:ascii="Tahoma" w:hAnsi="Tahoma" w:cs="Tahoma"/>
          <w:sz w:val="18"/>
          <w:szCs w:val="18"/>
        </w:rPr>
      </w:pPr>
      <w:r w:rsidRPr="005C43F7">
        <w:rPr>
          <w:rFonts w:ascii="Tahoma" w:hAnsi="Tahoma" w:cs="Tahoma"/>
          <w:sz w:val="18"/>
          <w:szCs w:val="18"/>
        </w:rPr>
        <w:t>Žadatel čestně prohlašuje že:</w:t>
      </w:r>
    </w:p>
    <w:p w:rsidR="002C78A0" w:rsidRPr="005C43F7" w:rsidRDefault="005C43F7" w:rsidP="005C43F7">
      <w:pPr>
        <w:jc w:val="both"/>
        <w:rPr>
          <w:rFonts w:ascii="Tahoma" w:hAnsi="Tahoma" w:cs="Tahoma"/>
          <w:sz w:val="18"/>
          <w:szCs w:val="18"/>
        </w:rPr>
      </w:pPr>
      <w:r w:rsidRPr="005C43F7">
        <w:rPr>
          <w:rFonts w:ascii="Tahoma" w:hAnsi="Tahoma" w:cs="Tahoma"/>
          <w:sz w:val="18"/>
          <w:szCs w:val="18"/>
        </w:rPr>
        <w:t>Bere na vědomí a souhlasí s tím, že v případě kladného vyřízení žádosti a vydání rozhodnutí o poskytnutí dotace budou zveřejněny příslušné údaje charakterizující projekt a poskytovanou podporu, zejména identifikace projektu (název, číselná označení), identifikace žadatele, struktura financování projektu (včetně celkové finanční náročnosti a výše podpory) a účel projektu. Žadatel rovněž bere na vědomí, že ze strany MPO budou případným zájemcům poskytovány informace podle zákona o svobodném přístupu k informacím (zákon č. 106/1999 Sb. v platném znění) včetně všech dokumentů vydaných MPO v souvislosti s vyřízením této žádosti a další administrací poskytované podpory.</w:t>
      </w:r>
    </w:p>
    <w:p w:rsidR="005C43F7" w:rsidRPr="005C43F7" w:rsidRDefault="005C43F7" w:rsidP="005C43F7">
      <w:pPr>
        <w:jc w:val="both"/>
        <w:rPr>
          <w:rFonts w:ascii="Tahoma" w:hAnsi="Tahoma" w:cs="Tahoma"/>
          <w:sz w:val="18"/>
          <w:szCs w:val="18"/>
        </w:rPr>
      </w:pPr>
      <w:r w:rsidRPr="005C43F7">
        <w:rPr>
          <w:rFonts w:ascii="Tahoma" w:hAnsi="Tahoma" w:cs="Tahoma"/>
          <w:sz w:val="18"/>
          <w:szCs w:val="18"/>
        </w:rPr>
        <w:t>Veškeré jím předložené údaje jsou pravdivé a odpovídají skutečnosti. V případě předkládání příloh v papírové i</w:t>
      </w:r>
      <w:r w:rsidR="00E41BFB">
        <w:rPr>
          <w:rFonts w:ascii="Tahoma" w:hAnsi="Tahoma" w:cs="Tahoma"/>
          <w:sz w:val="18"/>
          <w:szCs w:val="18"/>
        </w:rPr>
        <w:t> </w:t>
      </w:r>
      <w:r w:rsidRPr="005C43F7">
        <w:rPr>
          <w:rFonts w:ascii="Tahoma" w:hAnsi="Tahoma" w:cs="Tahoma"/>
          <w:sz w:val="18"/>
          <w:szCs w:val="18"/>
        </w:rPr>
        <w:t>elektronické podobě data v papírových přílohách souhlasí s daty v elektronických přílohách. Žadatel si je rovněž vědom možných právních dopadů v případě, kdy bude zjištěno, že byla poskytnuta podpora na základě žadatelem předložených, nepravdivých údajů</w:t>
      </w:r>
      <w:r w:rsidR="00E41BFB">
        <w:rPr>
          <w:rFonts w:ascii="Tahoma" w:hAnsi="Tahoma" w:cs="Tahoma"/>
          <w:sz w:val="18"/>
          <w:szCs w:val="18"/>
        </w:rPr>
        <w:t>;</w:t>
      </w:r>
    </w:p>
    <w:p w:rsidR="005C43F7" w:rsidRPr="005C43F7" w:rsidRDefault="005C43F7" w:rsidP="005C43F7">
      <w:pPr>
        <w:jc w:val="both"/>
        <w:rPr>
          <w:rFonts w:ascii="Tahoma" w:hAnsi="Tahoma" w:cs="Tahoma"/>
          <w:sz w:val="18"/>
          <w:szCs w:val="18"/>
        </w:rPr>
      </w:pPr>
      <w:r w:rsidRPr="005C43F7">
        <w:rPr>
          <w:rFonts w:ascii="Tahoma" w:hAnsi="Tahoma" w:cs="Tahoma"/>
          <w:sz w:val="18"/>
          <w:szCs w:val="18"/>
        </w:rPr>
        <w:t xml:space="preserve">a) nemá daňové nedoplatky v zemi svého sídla ani v zemi sídla pobočky a nedoplatky vůči poskytovatelům podpory z projektů spolufinancovaných z rozpočtu Evropské unie,  </w:t>
      </w:r>
    </w:p>
    <w:p w:rsidR="005C43F7" w:rsidRPr="005C43F7" w:rsidRDefault="005C43F7" w:rsidP="005C43F7">
      <w:pPr>
        <w:jc w:val="both"/>
        <w:rPr>
          <w:rFonts w:ascii="Tahoma" w:hAnsi="Tahoma" w:cs="Tahoma"/>
          <w:sz w:val="18"/>
          <w:szCs w:val="18"/>
        </w:rPr>
      </w:pPr>
      <w:r w:rsidRPr="005C43F7">
        <w:rPr>
          <w:rFonts w:ascii="Tahoma" w:hAnsi="Tahoma" w:cs="Tahoma"/>
          <w:sz w:val="18"/>
          <w:szCs w:val="18"/>
        </w:rPr>
        <w:t>b) nemá nedoplatky z titulu mzdových nároků jeho zaměstnanců,</w:t>
      </w:r>
    </w:p>
    <w:p w:rsidR="005C43F7" w:rsidRPr="005C43F7" w:rsidRDefault="005C43F7" w:rsidP="005C43F7">
      <w:pPr>
        <w:jc w:val="both"/>
        <w:rPr>
          <w:rFonts w:ascii="Tahoma" w:hAnsi="Tahoma" w:cs="Tahoma"/>
          <w:sz w:val="18"/>
          <w:szCs w:val="18"/>
        </w:rPr>
      </w:pPr>
      <w:r w:rsidRPr="005C43F7">
        <w:rPr>
          <w:rFonts w:ascii="Tahoma" w:hAnsi="Tahoma" w:cs="Tahoma"/>
          <w:sz w:val="18"/>
          <w:szCs w:val="18"/>
        </w:rPr>
        <w:t xml:space="preserve">c) nemá nedoplatky na zákonném zdravotním a sociálním pojištění, </w:t>
      </w:r>
    </w:p>
    <w:p w:rsidR="005C43F7" w:rsidRPr="005C43F7" w:rsidRDefault="005C43F7" w:rsidP="005C43F7">
      <w:pPr>
        <w:jc w:val="both"/>
        <w:rPr>
          <w:rFonts w:ascii="Tahoma" w:hAnsi="Tahoma" w:cs="Tahoma"/>
          <w:sz w:val="18"/>
          <w:szCs w:val="18"/>
        </w:rPr>
      </w:pPr>
      <w:r w:rsidRPr="005C43F7">
        <w:rPr>
          <w:rFonts w:ascii="Tahoma" w:hAnsi="Tahoma" w:cs="Tahoma"/>
          <w:sz w:val="18"/>
          <w:szCs w:val="18"/>
        </w:rPr>
        <w:t>d) nemá neuhrazený závazek vzniklý na základě inkasního příkazu vystaveného v návaznosti na rozhodnutí Komise, jímž je podpora prohlášena za protiprávní a neslučitelnou s vnitřním trhem</w:t>
      </w:r>
      <w:r w:rsidR="00E41BFB">
        <w:rPr>
          <w:rFonts w:ascii="Tahoma" w:hAnsi="Tahoma" w:cs="Tahoma"/>
          <w:sz w:val="18"/>
          <w:szCs w:val="18"/>
        </w:rPr>
        <w:t>.</w:t>
      </w:r>
      <w:r w:rsidRPr="005C43F7">
        <w:rPr>
          <w:rFonts w:ascii="Tahoma" w:hAnsi="Tahoma" w:cs="Tahoma"/>
          <w:sz w:val="18"/>
          <w:szCs w:val="18"/>
        </w:rPr>
        <w:t xml:space="preserve"> </w:t>
      </w:r>
    </w:p>
    <w:p w:rsidR="005C43F7" w:rsidRPr="005C43F7" w:rsidRDefault="005C43F7" w:rsidP="005C43F7">
      <w:pPr>
        <w:jc w:val="both"/>
        <w:rPr>
          <w:rFonts w:ascii="Tahoma" w:hAnsi="Tahoma" w:cs="Tahoma"/>
          <w:sz w:val="18"/>
          <w:szCs w:val="18"/>
        </w:rPr>
      </w:pPr>
      <w:r w:rsidRPr="005C43F7">
        <w:rPr>
          <w:rFonts w:ascii="Tahoma" w:hAnsi="Tahoma" w:cs="Tahoma"/>
          <w:sz w:val="18"/>
          <w:szCs w:val="18"/>
        </w:rPr>
        <w:t>Posečkání s úhradou nedoplatků nebo dohoda o úhradě nedoplatků se považují za vypořádané nedoplatky.</w:t>
      </w:r>
    </w:p>
    <w:p w:rsidR="005C43F7" w:rsidRPr="005C43F7" w:rsidRDefault="005C43F7" w:rsidP="005C43F7">
      <w:pPr>
        <w:jc w:val="both"/>
        <w:rPr>
          <w:rFonts w:ascii="Tahoma" w:hAnsi="Tahoma" w:cs="Tahoma"/>
          <w:sz w:val="18"/>
          <w:szCs w:val="18"/>
        </w:rPr>
      </w:pPr>
      <w:r w:rsidRPr="005C43F7">
        <w:rPr>
          <w:rFonts w:ascii="Tahoma" w:hAnsi="Tahoma" w:cs="Tahoma"/>
          <w:sz w:val="18"/>
          <w:szCs w:val="18"/>
        </w:rPr>
        <w:t>Bude v záležitostech týkajících se předkládaného projektu jednat čestně a odpovědně. Žadatel si je vědom, že pokud on či osoba jím pověřená naváže kontakt se členy hodnotitelské komise či hodnotiteli projektu za účelem ovlivnění procesu hodnocení či administrace projektu, nebo za účelem získání informací, které nejsou žadatelům sdělovány, zakládá toto zjištění důvod k zamítnutí žádosti. Kontaktním místem pro podávání informací je příslušná agentura, která je zodpovědná za administraci programu, do kterého je projekt podán.</w:t>
      </w:r>
    </w:p>
    <w:p w:rsidR="005C43F7" w:rsidRPr="005C43F7" w:rsidRDefault="005C43F7" w:rsidP="005C43F7">
      <w:pPr>
        <w:jc w:val="both"/>
        <w:rPr>
          <w:rFonts w:ascii="Tahoma" w:hAnsi="Tahoma" w:cs="Tahoma"/>
          <w:sz w:val="18"/>
          <w:szCs w:val="18"/>
        </w:rPr>
      </w:pPr>
      <w:r w:rsidRPr="005C43F7">
        <w:rPr>
          <w:rFonts w:ascii="Tahoma" w:hAnsi="Tahoma" w:cs="Tahoma"/>
          <w:sz w:val="18"/>
          <w:szCs w:val="18"/>
        </w:rPr>
        <w:t>Zajistí vlastní zdroje na financování celkových nákladů projektu, na které není poskytována podpora z ERDF/FS, nebo SR.</w:t>
      </w:r>
    </w:p>
    <w:p w:rsidR="005C43F7" w:rsidRPr="005C43F7" w:rsidRDefault="00E41BFB" w:rsidP="005C43F7">
      <w:pPr>
        <w:jc w:val="both"/>
        <w:rPr>
          <w:rFonts w:ascii="Tahoma" w:hAnsi="Tahoma" w:cs="Tahoma"/>
          <w:sz w:val="18"/>
          <w:szCs w:val="18"/>
        </w:rPr>
      </w:pPr>
      <w:r>
        <w:rPr>
          <w:rFonts w:ascii="Tahoma" w:hAnsi="Tahoma" w:cs="Tahoma"/>
          <w:sz w:val="18"/>
          <w:szCs w:val="18"/>
        </w:rPr>
        <w:t>J</w:t>
      </w:r>
      <w:r w:rsidR="005C43F7" w:rsidRPr="005C43F7">
        <w:rPr>
          <w:rFonts w:ascii="Tahoma" w:hAnsi="Tahoma" w:cs="Tahoma"/>
          <w:sz w:val="18"/>
          <w:szCs w:val="18"/>
        </w:rPr>
        <w:t>e registrován jako poplatník daně z příjmu v některém z členských států EU, a to nepřetržitě nejméně po dobu dvou uzavřených daňových obdobích předcházejících datu podání žádosti o podporu</w:t>
      </w:r>
      <w:r>
        <w:rPr>
          <w:rFonts w:ascii="Tahoma" w:hAnsi="Tahoma" w:cs="Tahoma"/>
          <w:sz w:val="18"/>
          <w:szCs w:val="18"/>
        </w:rPr>
        <w:t>.</w:t>
      </w:r>
    </w:p>
    <w:p w:rsidR="005C43F7" w:rsidRPr="005C43F7" w:rsidRDefault="00E41BFB" w:rsidP="005C43F7">
      <w:pPr>
        <w:jc w:val="both"/>
        <w:rPr>
          <w:rFonts w:ascii="Tahoma" w:hAnsi="Tahoma" w:cs="Tahoma"/>
          <w:sz w:val="18"/>
          <w:szCs w:val="18"/>
        </w:rPr>
      </w:pPr>
      <w:r>
        <w:rPr>
          <w:rFonts w:ascii="Tahoma" w:hAnsi="Tahoma" w:cs="Tahoma"/>
          <w:sz w:val="18"/>
          <w:szCs w:val="18"/>
        </w:rPr>
        <w:t>B</w:t>
      </w:r>
      <w:r w:rsidR="005C43F7" w:rsidRPr="005C43F7">
        <w:rPr>
          <w:rFonts w:ascii="Tahoma" w:hAnsi="Tahoma" w:cs="Tahoma"/>
          <w:sz w:val="18"/>
          <w:szCs w:val="18"/>
        </w:rPr>
        <w:t>ere na vědomí, že nejpozději v okamžiku vyplacení poslední částky podpory, bude muset mít v České republice založenou provozovnu nebo pobočku.</w:t>
      </w:r>
    </w:p>
    <w:p w:rsidR="005C43F7" w:rsidRPr="005C43F7" w:rsidRDefault="005C43F7" w:rsidP="005C43F7">
      <w:pPr>
        <w:jc w:val="both"/>
        <w:rPr>
          <w:rFonts w:ascii="Tahoma" w:hAnsi="Tahoma" w:cs="Tahoma"/>
          <w:sz w:val="18"/>
          <w:szCs w:val="18"/>
        </w:rPr>
      </w:pPr>
      <w:r w:rsidRPr="005C43F7">
        <w:rPr>
          <w:rFonts w:ascii="Tahoma" w:hAnsi="Tahoma" w:cs="Tahoma"/>
          <w:sz w:val="18"/>
          <w:szCs w:val="18"/>
        </w:rPr>
        <w:t>Předkládaný projekt je v souladu se strategií RIS3</w:t>
      </w:r>
      <w:r w:rsidR="00E41BFB">
        <w:rPr>
          <w:rFonts w:ascii="Tahoma" w:hAnsi="Tahoma" w:cs="Tahoma"/>
          <w:sz w:val="18"/>
          <w:szCs w:val="18"/>
        </w:rPr>
        <w:t>.</w:t>
      </w:r>
    </w:p>
    <w:p w:rsidR="005C43F7" w:rsidRPr="005C43F7" w:rsidRDefault="005C43F7" w:rsidP="005C43F7">
      <w:pPr>
        <w:jc w:val="both"/>
        <w:rPr>
          <w:rFonts w:ascii="Tahoma" w:hAnsi="Tahoma" w:cs="Tahoma"/>
          <w:sz w:val="18"/>
          <w:szCs w:val="18"/>
        </w:rPr>
      </w:pPr>
      <w:r w:rsidRPr="005C43F7">
        <w:rPr>
          <w:rFonts w:ascii="Tahoma" w:hAnsi="Tahoma" w:cs="Tahoma"/>
          <w:sz w:val="18"/>
          <w:szCs w:val="18"/>
        </w:rPr>
        <w:t>Žadatel čestně prohlašuje, že mu nebyl soudem nebo správním orgánem uložen zákaz činnosti, týkající se provozování živnosti. Je-li příjemce právnicko</w:t>
      </w:r>
      <w:bookmarkStart w:id="0" w:name="_GoBack"/>
      <w:bookmarkEnd w:id="0"/>
      <w:r w:rsidRPr="005C43F7">
        <w:rPr>
          <w:rFonts w:ascii="Tahoma" w:hAnsi="Tahoma" w:cs="Tahoma"/>
          <w:sz w:val="18"/>
          <w:szCs w:val="18"/>
        </w:rPr>
        <w:t>u osobou, týká se prohlášení také všech osob, které jsou jejím statutárním orgánem.</w:t>
      </w:r>
    </w:p>
    <w:p w:rsidR="005C43F7" w:rsidRPr="005C43F7" w:rsidRDefault="005C43F7" w:rsidP="005C43F7">
      <w:pPr>
        <w:jc w:val="both"/>
        <w:rPr>
          <w:rFonts w:ascii="Tahoma" w:hAnsi="Tahoma" w:cs="Tahoma"/>
          <w:sz w:val="18"/>
          <w:szCs w:val="18"/>
        </w:rPr>
      </w:pPr>
      <w:r w:rsidRPr="005C43F7">
        <w:rPr>
          <w:rFonts w:ascii="Tahoma" w:hAnsi="Tahoma" w:cs="Tahoma"/>
          <w:sz w:val="18"/>
          <w:szCs w:val="18"/>
        </w:rPr>
        <w:t>Žadatel čestně prohlašuje, že k datu podání žádosti nenaplňuje níže uvedená ustanovení:</w:t>
      </w:r>
    </w:p>
    <w:p w:rsidR="005C43F7" w:rsidRPr="005C43F7" w:rsidRDefault="005C43F7" w:rsidP="005C43F7">
      <w:pPr>
        <w:jc w:val="both"/>
        <w:rPr>
          <w:rFonts w:ascii="Tahoma" w:hAnsi="Tahoma" w:cs="Tahoma"/>
          <w:sz w:val="18"/>
          <w:szCs w:val="18"/>
        </w:rPr>
      </w:pPr>
      <w:r w:rsidRPr="005C43F7">
        <w:rPr>
          <w:rFonts w:ascii="Tahoma" w:hAnsi="Tahoma" w:cs="Tahoma"/>
          <w:sz w:val="18"/>
          <w:szCs w:val="18"/>
        </w:rPr>
        <w:t xml:space="preserve">a) V případě společnosti s ručením omezeným (která není malým nebo středním podnikem, jehož existence nepřesahuje tři roky nebo - pro účely způsobilosti pro rizikové financování - která není malým nebo středním </w:t>
      </w:r>
      <w:r w:rsidRPr="005C43F7">
        <w:rPr>
          <w:rFonts w:ascii="Tahoma" w:hAnsi="Tahoma" w:cs="Tahoma"/>
          <w:sz w:val="18"/>
          <w:szCs w:val="18"/>
        </w:rPr>
        <w:lastRenderedPageBreak/>
        <w:t xml:space="preserve">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I směrnice 2013/34/EU (1) a "základní kapitál" zahrnuje případně jakékoli emisní ážio. </w:t>
      </w:r>
    </w:p>
    <w:p w:rsidR="005C43F7" w:rsidRPr="005C43F7" w:rsidRDefault="005C43F7" w:rsidP="005C43F7">
      <w:pPr>
        <w:jc w:val="both"/>
        <w:rPr>
          <w:rFonts w:ascii="Tahoma" w:hAnsi="Tahoma" w:cs="Tahoma"/>
          <w:sz w:val="18"/>
          <w:szCs w:val="18"/>
        </w:rPr>
      </w:pPr>
      <w:r w:rsidRPr="005C43F7">
        <w:rPr>
          <w:rFonts w:ascii="Tahoma" w:hAnsi="Tahoma" w:cs="Tahoma"/>
          <w:sz w:val="18"/>
          <w:szCs w:val="18"/>
        </w:rPr>
        <w:t xml:space="preserve">b) V případě společnosti, v níž alespoň někteří společníci plně ručí za závazky společnosti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2013/34/EU. </w:t>
      </w:r>
    </w:p>
    <w:p w:rsidR="005C43F7" w:rsidRPr="005C43F7" w:rsidRDefault="005C43F7" w:rsidP="005C43F7">
      <w:pPr>
        <w:jc w:val="both"/>
        <w:rPr>
          <w:rFonts w:ascii="Tahoma" w:hAnsi="Tahoma" w:cs="Tahoma"/>
          <w:sz w:val="18"/>
          <w:szCs w:val="18"/>
        </w:rPr>
      </w:pPr>
      <w:r w:rsidRPr="005C43F7">
        <w:rPr>
          <w:rFonts w:ascii="Tahoma" w:hAnsi="Tahoma" w:cs="Tahoma"/>
          <w:sz w:val="18"/>
          <w:szCs w:val="18"/>
        </w:rPr>
        <w:t>c) Jestliže vůči podniku bylo zahájeno kolektivní úpadkové řízení nebo tento podnik splňuje kritéria vnitrostátního práva pro zahájení kolektivního úpadkového řízení na žádost svých věřitelů.</w:t>
      </w:r>
    </w:p>
    <w:p w:rsidR="005C43F7" w:rsidRPr="005C43F7" w:rsidRDefault="005C43F7" w:rsidP="005C43F7">
      <w:pPr>
        <w:jc w:val="both"/>
        <w:rPr>
          <w:rFonts w:ascii="Tahoma" w:hAnsi="Tahoma" w:cs="Tahoma"/>
          <w:sz w:val="18"/>
          <w:szCs w:val="18"/>
        </w:rPr>
      </w:pPr>
      <w:r w:rsidRPr="005C43F7">
        <w:rPr>
          <w:rFonts w:ascii="Tahoma" w:hAnsi="Tahoma" w:cs="Tahoma"/>
          <w:sz w:val="18"/>
          <w:szCs w:val="18"/>
        </w:rPr>
        <w:t>d) Jestliže podnik obdržel podporu na záchranu a zatím nesplatil půjčku nebo neukončil záruku nebo jestliže obdržel podporu na restrukturalizaci a stále se na něj uplatňuje plán restrukturalizace.</w:t>
      </w:r>
    </w:p>
    <w:p w:rsidR="005C43F7" w:rsidRPr="005C43F7" w:rsidRDefault="005C43F7" w:rsidP="005C43F7">
      <w:pPr>
        <w:jc w:val="both"/>
        <w:rPr>
          <w:rFonts w:ascii="Tahoma" w:hAnsi="Tahoma" w:cs="Tahoma"/>
          <w:sz w:val="18"/>
          <w:szCs w:val="18"/>
        </w:rPr>
      </w:pPr>
      <w:r w:rsidRPr="005C43F7">
        <w:rPr>
          <w:rFonts w:ascii="Tahoma" w:hAnsi="Tahoma" w:cs="Tahoma"/>
          <w:sz w:val="18"/>
          <w:szCs w:val="18"/>
        </w:rPr>
        <w:t xml:space="preserve">e) V případě podniku, který není malým nebo středním podnikem, kde v uplynulých dvou letech: </w:t>
      </w:r>
    </w:p>
    <w:p w:rsidR="005C43F7" w:rsidRPr="005C43F7" w:rsidRDefault="005C43F7" w:rsidP="005C43F7">
      <w:pPr>
        <w:jc w:val="both"/>
        <w:rPr>
          <w:rFonts w:ascii="Tahoma" w:hAnsi="Tahoma" w:cs="Tahoma"/>
          <w:sz w:val="18"/>
          <w:szCs w:val="18"/>
        </w:rPr>
      </w:pPr>
      <w:r w:rsidRPr="005C43F7">
        <w:rPr>
          <w:rFonts w:ascii="Tahoma" w:hAnsi="Tahoma" w:cs="Tahoma"/>
          <w:sz w:val="18"/>
          <w:szCs w:val="18"/>
        </w:rPr>
        <w:t xml:space="preserve">    - 1) účetní poměr dluhu společnosti k vlastnímu kapitálu je vyšší než 7,5 a </w:t>
      </w:r>
    </w:p>
    <w:p w:rsidR="005C43F7" w:rsidRPr="005C43F7" w:rsidRDefault="005C43F7" w:rsidP="005C43F7">
      <w:pPr>
        <w:jc w:val="both"/>
        <w:rPr>
          <w:rFonts w:ascii="Tahoma" w:hAnsi="Tahoma" w:cs="Tahoma"/>
          <w:sz w:val="18"/>
          <w:szCs w:val="18"/>
        </w:rPr>
      </w:pPr>
      <w:r w:rsidRPr="005C43F7">
        <w:rPr>
          <w:rFonts w:ascii="Tahoma" w:hAnsi="Tahoma" w:cs="Tahoma"/>
          <w:sz w:val="18"/>
          <w:szCs w:val="18"/>
        </w:rPr>
        <w:t xml:space="preserve">    - 2) poměr úrokového krytí hospodářského výsledku společnosti před úroky, zdaněním a odpisy (EBITDA) je nižší než 1,0.</w:t>
      </w:r>
    </w:p>
    <w:sectPr w:rsidR="005C43F7" w:rsidRPr="005C43F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1CF" w:rsidRDefault="002101CF" w:rsidP="00E6157C">
      <w:pPr>
        <w:spacing w:after="0" w:line="240" w:lineRule="auto"/>
      </w:pPr>
      <w:r>
        <w:separator/>
      </w:r>
    </w:p>
  </w:endnote>
  <w:endnote w:type="continuationSeparator" w:id="0">
    <w:p w:rsidR="002101CF" w:rsidRDefault="002101CF" w:rsidP="00E6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626077"/>
      <w:docPartObj>
        <w:docPartGallery w:val="Page Numbers (Bottom of Page)"/>
        <w:docPartUnique/>
      </w:docPartObj>
    </w:sdtPr>
    <w:sdtContent>
      <w:p w:rsidR="009A6489" w:rsidRDefault="009A6489">
        <w:pPr>
          <w:pStyle w:val="Zpat"/>
          <w:jc w:val="center"/>
        </w:pPr>
        <w:r>
          <w:fldChar w:fldCharType="begin"/>
        </w:r>
        <w:r>
          <w:instrText>PAGE   \* MERGEFORMAT</w:instrText>
        </w:r>
        <w:r>
          <w:fldChar w:fldCharType="separate"/>
        </w:r>
        <w:r>
          <w:t>2</w:t>
        </w:r>
        <w:r>
          <w:fldChar w:fldCharType="end"/>
        </w:r>
      </w:p>
    </w:sdtContent>
  </w:sdt>
  <w:p w:rsidR="009A6489" w:rsidRDefault="009A64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1CF" w:rsidRDefault="002101CF" w:rsidP="00E6157C">
      <w:pPr>
        <w:spacing w:after="0" w:line="240" w:lineRule="auto"/>
      </w:pPr>
      <w:r>
        <w:separator/>
      </w:r>
    </w:p>
  </w:footnote>
  <w:footnote w:type="continuationSeparator" w:id="0">
    <w:p w:rsidR="002101CF" w:rsidRDefault="002101CF" w:rsidP="00E61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57C" w:rsidRPr="00E6157C" w:rsidRDefault="00E6157C">
    <w:pPr>
      <w:pStyle w:val="Zhlav"/>
      <w:rPr>
        <w:rFonts w:ascii="Tahoma" w:hAnsi="Tahoma" w:cs="Tahoma"/>
        <w:b/>
        <w:bCs/>
        <w:sz w:val="18"/>
        <w:szCs w:val="18"/>
      </w:rPr>
    </w:pPr>
    <w:r w:rsidRPr="00E6157C">
      <w:rPr>
        <w:rFonts w:ascii="Tahoma" w:hAnsi="Tahoma" w:cs="Tahoma"/>
        <w:b/>
        <w:bCs/>
        <w:sz w:val="18"/>
        <w:szCs w:val="18"/>
      </w:rPr>
      <w:t>Příloha č. 1</w:t>
    </w:r>
    <w:r>
      <w:rPr>
        <w:rFonts w:ascii="Tahoma" w:hAnsi="Tahoma" w:cs="Tahoma"/>
        <w:b/>
        <w:bCs/>
        <w:sz w:val="18"/>
        <w:szCs w:val="18"/>
      </w:rPr>
      <w:t xml:space="preserve"> materiálu </w:t>
    </w:r>
    <w:r w:rsidRPr="00E6157C">
      <w:rPr>
        <w:rFonts w:ascii="Tahoma" w:hAnsi="Tahoma" w:cs="Tahoma"/>
        <w:b/>
        <w:bCs/>
        <w:sz w:val="18"/>
        <w:szCs w:val="18"/>
      </w:rPr>
      <w:t>15/RMSK/22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3F7"/>
    <w:rsid w:val="002101CF"/>
    <w:rsid w:val="002C78A0"/>
    <w:rsid w:val="005C43F7"/>
    <w:rsid w:val="009A6489"/>
    <w:rsid w:val="00E41BFB"/>
    <w:rsid w:val="00E615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E4AE"/>
  <w15:chartTrackingRefBased/>
  <w15:docId w15:val="{3AAFF183-8E08-46F0-B94D-272FCA3C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atalabel">
    <w:name w:val="datalabel"/>
    <w:basedOn w:val="Standardnpsmoodstavce"/>
    <w:rsid w:val="005C43F7"/>
  </w:style>
  <w:style w:type="paragraph" w:styleId="Zhlav">
    <w:name w:val="header"/>
    <w:basedOn w:val="Normln"/>
    <w:link w:val="ZhlavChar"/>
    <w:uiPriority w:val="99"/>
    <w:unhideWhenUsed/>
    <w:rsid w:val="00E615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157C"/>
  </w:style>
  <w:style w:type="paragraph" w:styleId="Zpat">
    <w:name w:val="footer"/>
    <w:basedOn w:val="Normln"/>
    <w:link w:val="ZpatChar"/>
    <w:uiPriority w:val="99"/>
    <w:unhideWhenUsed/>
    <w:rsid w:val="00E6157C"/>
    <w:pPr>
      <w:tabs>
        <w:tab w:val="center" w:pos="4536"/>
        <w:tab w:val="right" w:pos="9072"/>
      </w:tabs>
      <w:spacing w:after="0" w:line="240" w:lineRule="auto"/>
    </w:pPr>
  </w:style>
  <w:style w:type="character" w:customStyle="1" w:styleId="ZpatChar">
    <w:name w:val="Zápatí Char"/>
    <w:basedOn w:val="Standardnpsmoodstavce"/>
    <w:link w:val="Zpat"/>
    <w:uiPriority w:val="99"/>
    <w:rsid w:val="00E61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3316">
      <w:bodyDiv w:val="1"/>
      <w:marLeft w:val="0"/>
      <w:marRight w:val="0"/>
      <w:marTop w:val="0"/>
      <w:marBottom w:val="0"/>
      <w:divBdr>
        <w:top w:val="none" w:sz="0" w:space="0" w:color="auto"/>
        <w:left w:val="none" w:sz="0" w:space="0" w:color="auto"/>
        <w:bottom w:val="none" w:sz="0" w:space="0" w:color="auto"/>
        <w:right w:val="none" w:sz="0" w:space="0" w:color="auto"/>
      </w:divBdr>
      <w:divsChild>
        <w:div w:id="658582747">
          <w:marLeft w:val="0"/>
          <w:marRight w:val="0"/>
          <w:marTop w:val="0"/>
          <w:marBottom w:val="0"/>
          <w:divBdr>
            <w:top w:val="none" w:sz="0" w:space="0" w:color="auto"/>
            <w:left w:val="none" w:sz="0" w:space="0" w:color="auto"/>
            <w:bottom w:val="none" w:sz="0" w:space="0" w:color="auto"/>
            <w:right w:val="none" w:sz="0" w:space="0" w:color="auto"/>
          </w:divBdr>
          <w:divsChild>
            <w:div w:id="2856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811</Words>
  <Characters>4789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Kadlec Pavel</dc:creator>
  <cp:keywords/>
  <dc:description/>
  <cp:lastModifiedBy>Kadlec Pavel</cp:lastModifiedBy>
  <cp:revision>4</cp:revision>
  <dcterms:created xsi:type="dcterms:W3CDTF">2020-11-06T10:38:00Z</dcterms:created>
  <dcterms:modified xsi:type="dcterms:W3CDTF">2020-11-06T11:07:00Z</dcterms:modified>
</cp:coreProperties>
</file>