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72CC6" w:rsidRDefault="00BC1C13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B72E47">
        <w:rPr>
          <w:rFonts w:ascii="Tahoma" w:hAnsi="Tahoma" w:cs="Tahoma"/>
          <w:b/>
        </w:rPr>
        <w:t>/311</w:t>
      </w:r>
    </w:p>
    <w:p w:rsidR="00B72E47" w:rsidRPr="006C1788" w:rsidRDefault="00B72E47" w:rsidP="00B72E47">
      <w:pPr>
        <w:jc w:val="both"/>
        <w:rPr>
          <w:rFonts w:ascii="Tahoma" w:hAnsi="Tahoma" w:cs="Tahoma"/>
          <w:spacing w:val="40"/>
        </w:rPr>
      </w:pPr>
      <w:r w:rsidRPr="006C1788">
        <w:rPr>
          <w:rFonts w:ascii="Tahoma" w:hAnsi="Tahoma" w:cs="Tahoma"/>
          <w:spacing w:val="40"/>
        </w:rPr>
        <w:t xml:space="preserve">doporučuje </w:t>
      </w:r>
    </w:p>
    <w:p w:rsidR="00B72E47" w:rsidRPr="006C1788" w:rsidRDefault="00B72E47" w:rsidP="00B72E47">
      <w:pPr>
        <w:spacing w:line="280" w:lineRule="exac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C1788">
        <w:rPr>
          <w:rFonts w:ascii="Tahoma" w:eastAsia="Calibri" w:hAnsi="Tahoma" w:cs="Tahoma"/>
          <w:sz w:val="22"/>
          <w:szCs w:val="22"/>
          <w:lang w:eastAsia="en-US"/>
        </w:rPr>
        <w:t xml:space="preserve">zastupitelstvu kraje </w:t>
      </w:r>
    </w:p>
    <w:p w:rsidR="00B72E47" w:rsidRDefault="00B72E47" w:rsidP="00B72E47">
      <w:pPr>
        <w:spacing w:line="280" w:lineRule="exac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C1788">
        <w:rPr>
          <w:rFonts w:ascii="Tahoma" w:eastAsia="Calibri" w:hAnsi="Tahoma" w:cs="Tahoma"/>
          <w:sz w:val="22"/>
          <w:szCs w:val="22"/>
          <w:lang w:eastAsia="en-US"/>
        </w:rPr>
        <w:t>rozhodnout</w:t>
      </w:r>
    </w:p>
    <w:p w:rsidR="00B72E47" w:rsidRPr="006C1788" w:rsidRDefault="00B72E47" w:rsidP="00B72E47">
      <w:pPr>
        <w:spacing w:line="280" w:lineRule="exact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B72E47" w:rsidRDefault="00B72E47" w:rsidP="00B72E47">
      <w:pPr>
        <w:jc w:val="both"/>
        <w:rPr>
          <w:rFonts w:ascii="Tahoma" w:hAnsi="Tahoma" w:cs="Tahoma"/>
          <w:lang w:eastAsia="en-US"/>
        </w:rPr>
      </w:pPr>
      <w:r w:rsidRPr="006C1788">
        <w:rPr>
          <w:rFonts w:ascii="Tahoma" w:eastAsia="Calibri" w:hAnsi="Tahoma" w:cs="Tahoma"/>
          <w:sz w:val="22"/>
          <w:szCs w:val="22"/>
          <w:lang w:eastAsia="en-US"/>
        </w:rPr>
        <w:t xml:space="preserve">a) </w:t>
      </w:r>
      <w:r w:rsidRPr="006C1788">
        <w:rPr>
          <w:rFonts w:ascii="Tahoma" w:hAnsi="Tahoma" w:cs="Tahoma"/>
          <w:lang w:eastAsia="en-US"/>
        </w:rPr>
        <w:t xml:space="preserve">poskytnout účelové dotace z rozpočtu Moravskoslezského kraje v rámci dotačního programu „Program na podporu zvýšení kvality sociálních služeb poskytovaných v Moravskoslezském kraji na rok 2020“ žadatelům uvedeným v příloze č. 1 tohoto usnesení a uzavřít s těmito žadateli smlouvu o poskytnutí dotace </w:t>
      </w:r>
    </w:p>
    <w:p w:rsidR="00B72E47" w:rsidRPr="006C1788" w:rsidRDefault="00B72E47" w:rsidP="00B72E47">
      <w:pPr>
        <w:jc w:val="both"/>
        <w:rPr>
          <w:rFonts w:ascii="Tahoma" w:hAnsi="Tahoma" w:cs="Tahoma"/>
          <w:lang w:eastAsia="en-US"/>
        </w:rPr>
      </w:pPr>
    </w:p>
    <w:p w:rsidR="00B72E47" w:rsidRPr="006C1788" w:rsidRDefault="00B72E47" w:rsidP="00B72E47">
      <w:pPr>
        <w:spacing w:line="276" w:lineRule="auto"/>
        <w:jc w:val="both"/>
        <w:rPr>
          <w:rFonts w:ascii="Tahoma" w:hAnsi="Tahoma" w:cs="Tahoma"/>
          <w:lang w:eastAsia="en-US"/>
        </w:rPr>
      </w:pPr>
      <w:r w:rsidRPr="006C1788">
        <w:rPr>
          <w:rFonts w:ascii="Tahoma" w:hAnsi="Tahoma" w:cs="Tahoma"/>
          <w:lang w:eastAsia="en-US"/>
        </w:rPr>
        <w:t>b) neposkytnout účelové dotace z rozpočtu Moravskoslezského kraje v rámci dotačního programu „Program na podporu zvýšení kvality sociálních služeb poskytovaných v Moravskoslezském kraji na rok 2020“ žadatelům uvedeným v příloze č. 2 tohoto usnesení s odůvodněním dle předloženého materiálu</w:t>
      </w:r>
    </w:p>
    <w:p w:rsidR="00B72E47" w:rsidRDefault="00B72E47" w:rsidP="00AD18A5">
      <w:pPr>
        <w:rPr>
          <w:rFonts w:ascii="Tahoma" w:hAnsi="Tahoma" w:cs="Tahoma"/>
          <w:b/>
        </w:rPr>
      </w:pPr>
    </w:p>
    <w:p w:rsidR="00AD18A5" w:rsidRPr="00E927D3" w:rsidRDefault="00AD18A5" w:rsidP="00AD18A5">
      <w:pPr>
        <w:rPr>
          <w:color w:val="FF0000"/>
        </w:rPr>
      </w:pPr>
      <w:r>
        <w:rPr>
          <w:rFonts w:ascii="Tahoma" w:hAnsi="Tahoma" w:cs="Tahoma"/>
          <w:b/>
        </w:rPr>
        <w:tab/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 w:rsidP="00EC147A">
      <w:pPr>
        <w:pStyle w:val="Nzev"/>
      </w:pPr>
      <w:r>
        <w:lastRenderedPageBreak/>
        <w:t>Moravskoslezský kraj</w:t>
      </w:r>
    </w:p>
    <w:p w:rsidR="00EC147A" w:rsidRDefault="00EC147A" w:rsidP="00EC147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EC147A" w:rsidRDefault="00EC147A" w:rsidP="00EC147A">
      <w:pPr>
        <w:spacing w:line="280" w:lineRule="exact"/>
        <w:jc w:val="center"/>
        <w:rPr>
          <w:rFonts w:ascii="Tahoma" w:hAnsi="Tahoma" w:cs="Tahoma"/>
        </w:rPr>
      </w:pPr>
    </w:p>
    <w:p w:rsidR="00EC147A" w:rsidRDefault="00EC147A" w:rsidP="00EC147A">
      <w:pPr>
        <w:spacing w:line="280" w:lineRule="exact"/>
        <w:jc w:val="center"/>
        <w:rPr>
          <w:rFonts w:ascii="Tahoma" w:hAnsi="Tahoma" w:cs="Tahoma"/>
        </w:rPr>
      </w:pPr>
    </w:p>
    <w:p w:rsidR="00EC147A" w:rsidRPr="001819FD" w:rsidRDefault="00EC147A" w:rsidP="00EC147A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EC147A" w:rsidRDefault="00EC147A" w:rsidP="00EC147A">
      <w:pPr>
        <w:spacing w:line="280" w:lineRule="exact"/>
        <w:jc w:val="center"/>
        <w:rPr>
          <w:rFonts w:ascii="Tahoma" w:hAnsi="Tahoma" w:cs="Tahoma"/>
          <w:b/>
        </w:rPr>
      </w:pPr>
    </w:p>
    <w:p w:rsidR="00EC147A" w:rsidRDefault="00EC147A" w:rsidP="00EC147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37. jednání výboru sociálního zastupitelstva kraje</w:t>
      </w:r>
    </w:p>
    <w:p w:rsidR="00EC147A" w:rsidRPr="009B20E2" w:rsidRDefault="00EC147A" w:rsidP="00EC147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5. 2020</w:t>
      </w:r>
    </w:p>
    <w:p w:rsidR="00EC147A" w:rsidRDefault="00EC147A" w:rsidP="00EC147A">
      <w:pPr>
        <w:spacing w:line="280" w:lineRule="exact"/>
        <w:jc w:val="center"/>
        <w:rPr>
          <w:rFonts w:ascii="Tahoma" w:hAnsi="Tahoma" w:cs="Tahoma"/>
          <w:b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  <w:b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  <w:b/>
        </w:rPr>
      </w:pPr>
    </w:p>
    <w:p w:rsidR="00EC147A" w:rsidRPr="001819FD" w:rsidRDefault="00EC147A" w:rsidP="00EC147A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EC147A" w:rsidRDefault="00EC147A" w:rsidP="00EC147A"/>
    <w:p w:rsidR="00EC147A" w:rsidRDefault="00EC147A" w:rsidP="00EC147A"/>
    <w:p w:rsidR="00EC147A" w:rsidRDefault="00EC147A" w:rsidP="00EC147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37/312</w:t>
      </w:r>
    </w:p>
    <w:p w:rsidR="00EC147A" w:rsidRPr="00EE0474" w:rsidRDefault="00EC147A" w:rsidP="00EC147A">
      <w:pPr>
        <w:spacing w:line="276" w:lineRule="auto"/>
        <w:jc w:val="both"/>
        <w:rPr>
          <w:rFonts w:ascii="Tahoma" w:hAnsi="Tahoma" w:cs="Tahoma"/>
          <w:spacing w:val="40"/>
        </w:rPr>
      </w:pPr>
      <w:r w:rsidRPr="00EE0474">
        <w:rPr>
          <w:rFonts w:ascii="Tahoma" w:hAnsi="Tahoma" w:cs="Tahoma"/>
          <w:spacing w:val="40"/>
        </w:rPr>
        <w:t>doporučuje</w:t>
      </w:r>
    </w:p>
    <w:p w:rsidR="00EC147A" w:rsidRPr="00EE0474" w:rsidRDefault="00EC147A" w:rsidP="00EC147A">
      <w:pPr>
        <w:spacing w:line="276" w:lineRule="auto"/>
        <w:jc w:val="both"/>
        <w:rPr>
          <w:rFonts w:ascii="Tahoma" w:eastAsia="Arial Unicode MS" w:hAnsi="Tahoma" w:cs="Tahoma"/>
          <w:color w:val="000000"/>
          <w:szCs w:val="17"/>
        </w:rPr>
      </w:pPr>
      <w:r w:rsidRPr="00EE0474">
        <w:rPr>
          <w:rFonts w:ascii="Tahoma" w:eastAsia="Arial Unicode MS" w:hAnsi="Tahoma" w:cs="Tahoma"/>
          <w:color w:val="000000"/>
          <w:szCs w:val="17"/>
        </w:rPr>
        <w:t>orgánům kraje</w:t>
      </w:r>
    </w:p>
    <w:p w:rsidR="00EC147A" w:rsidRPr="00EE0474" w:rsidRDefault="00EC147A" w:rsidP="00EC147A">
      <w:pPr>
        <w:tabs>
          <w:tab w:val="left" w:pos="0"/>
        </w:tabs>
        <w:spacing w:before="120" w:after="100" w:afterAutospacing="1" w:line="276" w:lineRule="auto"/>
        <w:jc w:val="both"/>
        <w:rPr>
          <w:rFonts w:ascii="Tahoma" w:eastAsia="Arial Unicode MS" w:hAnsi="Tahoma" w:cs="Tahoma"/>
          <w:color w:val="000000"/>
          <w:szCs w:val="17"/>
        </w:rPr>
      </w:pPr>
      <w:r w:rsidRPr="00EE0474">
        <w:rPr>
          <w:rFonts w:ascii="Tahoma" w:eastAsia="Arial Unicode MS" w:hAnsi="Tahoma" w:cs="Tahoma"/>
          <w:color w:val="000000"/>
          <w:szCs w:val="17"/>
        </w:rPr>
        <w:t>převést nevyčerpané finanční prostředky z dotačního programu „Program na podporu zvýšení kvality sociálních služeb poskytovaných v Moravskoslezském kraji na rok 2020</w:t>
      </w:r>
      <w:r w:rsidRPr="00EE0474">
        <w:rPr>
          <w:rFonts w:ascii="Tahoma" w:eastAsia="Arial Unicode MS" w:hAnsi="Tahoma" w:cs="Tahoma"/>
          <w:color w:val="000000"/>
          <w:sz w:val="20"/>
          <w:szCs w:val="20"/>
        </w:rPr>
        <w:t xml:space="preserve">“ </w:t>
      </w:r>
      <w:r w:rsidRPr="00EE0474">
        <w:rPr>
          <w:rFonts w:ascii="Tahoma" w:eastAsia="Arial Unicode MS" w:hAnsi="Tahoma" w:cs="Tahoma"/>
          <w:color w:val="000000"/>
          <w:szCs w:val="17"/>
        </w:rPr>
        <w:t>ve výši 5.984.200 Kč do dotačního programu „Program na podporu financování běžných výdajů souvisejících s poskytováním sociálních služeb včetně realizace protidrogové politiky kraje na rok 2020“</w:t>
      </w:r>
    </w:p>
    <w:p w:rsidR="00EC147A" w:rsidRDefault="00EC147A" w:rsidP="00EC147A">
      <w:pPr>
        <w:rPr>
          <w:rFonts w:ascii="Tahoma" w:hAnsi="Tahoma" w:cs="Tahoma"/>
          <w:b/>
        </w:rPr>
      </w:pPr>
    </w:p>
    <w:p w:rsidR="00EC147A" w:rsidRPr="00E927D3" w:rsidRDefault="00EC147A" w:rsidP="00EC147A">
      <w:pPr>
        <w:rPr>
          <w:color w:val="FF0000"/>
        </w:rPr>
      </w:pPr>
      <w:r>
        <w:rPr>
          <w:rFonts w:ascii="Tahoma" w:hAnsi="Tahoma" w:cs="Tahoma"/>
          <w:b/>
        </w:rPr>
        <w:tab/>
      </w:r>
    </w:p>
    <w:p w:rsidR="00EC147A" w:rsidRDefault="00EC147A" w:rsidP="00EC147A"/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5. 2020</w:t>
      </w: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</w:p>
    <w:p w:rsidR="00EC147A" w:rsidRDefault="00EC147A" w:rsidP="00EC147A">
      <w:pPr>
        <w:spacing w:line="280" w:lineRule="exact"/>
        <w:jc w:val="both"/>
        <w:rPr>
          <w:rFonts w:ascii="Tahoma" w:hAnsi="Tahoma" w:cs="Tahoma"/>
        </w:rPr>
      </w:pPr>
    </w:p>
    <w:p w:rsidR="00EC147A" w:rsidRPr="00E4564C" w:rsidRDefault="00EC147A" w:rsidP="00EC147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C147A" w:rsidRPr="00F7295B" w:rsidRDefault="00EC147A" w:rsidP="00EC147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C147A" w:rsidRDefault="00EC147A" w:rsidP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2868EA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Vágnerová Daniela</cp:lastModifiedBy>
  <cp:revision>2</cp:revision>
  <dcterms:created xsi:type="dcterms:W3CDTF">2020-05-06T10:13:00Z</dcterms:created>
  <dcterms:modified xsi:type="dcterms:W3CDTF">2020-05-06T10:13:00Z</dcterms:modified>
</cp:coreProperties>
</file>