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A0FBE" w14:textId="4F87AB32" w:rsidR="00A54991" w:rsidRPr="00A11F28" w:rsidRDefault="00A54991" w:rsidP="00A11F28">
      <w:pPr>
        <w:pStyle w:val="Nadpis4"/>
        <w:jc w:val="center"/>
        <w:rPr>
          <w:rFonts w:ascii="Tahoma" w:hAnsi="Tahoma" w:cs="Tahoma"/>
        </w:rPr>
      </w:pPr>
      <w:bookmarkStart w:id="0" w:name="_Hlk190951977"/>
      <w:r w:rsidRPr="00A11F28">
        <w:rPr>
          <w:rFonts w:ascii="Tahoma" w:hAnsi="Tahoma" w:cs="Tahoma"/>
        </w:rPr>
        <w:t>SMLOUVA</w:t>
      </w:r>
      <w:r w:rsidR="00080BAF" w:rsidRPr="00A11F28">
        <w:rPr>
          <w:rFonts w:ascii="Tahoma" w:hAnsi="Tahoma" w:cs="Tahoma"/>
        </w:rPr>
        <w:br/>
      </w:r>
      <w:r w:rsidR="00043E73" w:rsidRPr="00A11F28">
        <w:rPr>
          <w:rFonts w:ascii="Tahoma" w:hAnsi="Tahoma" w:cs="Tahoma"/>
        </w:rPr>
        <w:t xml:space="preserve">o dílo </w:t>
      </w:r>
      <w:r w:rsidRPr="00A11F28">
        <w:rPr>
          <w:rFonts w:ascii="Tahoma" w:hAnsi="Tahoma" w:cs="Tahoma"/>
        </w:rPr>
        <w:t>na zhotovení projektové dokumentace, výkon inženýrské činnosti</w:t>
      </w:r>
      <w:r w:rsidR="00055F02" w:rsidRPr="00A11F28">
        <w:rPr>
          <w:rFonts w:ascii="Tahoma" w:hAnsi="Tahoma" w:cs="Tahoma"/>
        </w:rPr>
        <w:t xml:space="preserve">, </w:t>
      </w:r>
      <w:r w:rsidR="00084974" w:rsidRPr="00A11F28">
        <w:rPr>
          <w:rFonts w:ascii="Tahoma" w:hAnsi="Tahoma" w:cs="Tahoma"/>
        </w:rPr>
        <w:t>dozoru</w:t>
      </w:r>
      <w:r w:rsidR="00B05924" w:rsidRPr="00A11F28">
        <w:rPr>
          <w:rFonts w:ascii="Tahoma" w:hAnsi="Tahoma" w:cs="Tahoma"/>
        </w:rPr>
        <w:t xml:space="preserve"> projektanta</w:t>
      </w:r>
      <w:r w:rsidR="00BD592E" w:rsidRPr="00A11F28">
        <w:rPr>
          <w:rFonts w:ascii="Tahoma" w:hAnsi="Tahoma" w:cs="Tahoma"/>
        </w:rPr>
        <w:t xml:space="preserve"> a </w:t>
      </w:r>
      <w:r w:rsidR="00055F02" w:rsidRPr="00A11F28">
        <w:rPr>
          <w:rFonts w:ascii="Tahoma" w:hAnsi="Tahoma" w:cs="Tahoma"/>
        </w:rPr>
        <w:t xml:space="preserve">koordinátora </w:t>
      </w:r>
      <w:r w:rsidR="00BD592E" w:rsidRPr="00A11F28">
        <w:rPr>
          <w:rFonts w:ascii="Tahoma" w:hAnsi="Tahoma" w:cs="Tahoma"/>
        </w:rPr>
        <w:t xml:space="preserve">BOZP </w:t>
      </w:r>
      <w:r w:rsidR="001F6FDD" w:rsidRPr="00A11F28">
        <w:rPr>
          <w:rFonts w:ascii="Tahoma" w:hAnsi="Tahoma" w:cs="Tahoma"/>
        </w:rPr>
        <w:t xml:space="preserve">po dobu </w:t>
      </w:r>
      <w:r w:rsidR="00BD592E" w:rsidRPr="00A11F28">
        <w:rPr>
          <w:rFonts w:ascii="Tahoma" w:hAnsi="Tahoma" w:cs="Tahoma"/>
        </w:rPr>
        <w:t>příprav</w:t>
      </w:r>
      <w:r w:rsidR="001F6FDD" w:rsidRPr="00A11F28">
        <w:rPr>
          <w:rFonts w:ascii="Tahoma" w:hAnsi="Tahoma" w:cs="Tahoma"/>
        </w:rPr>
        <w:t>y</w:t>
      </w:r>
      <w:r w:rsidR="00BD592E" w:rsidRPr="00A11F28">
        <w:rPr>
          <w:rFonts w:ascii="Tahoma" w:hAnsi="Tahoma" w:cs="Tahoma"/>
        </w:rPr>
        <w:t xml:space="preserve"> stavby</w:t>
      </w:r>
      <w:bookmarkEnd w:id="0"/>
    </w:p>
    <w:p w14:paraId="41923C8C" w14:textId="71F407A0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2229B096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34682948" w14:textId="6E0B3F99" w:rsidR="00996500" w:rsidRPr="00D82A99" w:rsidRDefault="00D82A99">
      <w:pPr>
        <w:numPr>
          <w:ilvl w:val="0"/>
          <w:numId w:val="11"/>
        </w:numPr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D82A99">
        <w:rPr>
          <w:rFonts w:ascii="Tahoma" w:hAnsi="Tahoma" w:cs="Tahoma"/>
          <w:b/>
          <w:sz w:val="22"/>
          <w:szCs w:val="22"/>
        </w:rPr>
        <w:t xml:space="preserve">Správa silnic Moravskoslezského kraje – Středisko </w:t>
      </w:r>
      <w:r w:rsidR="00A11F28" w:rsidRPr="00A11F28">
        <w:rPr>
          <w:rFonts w:ascii="Tahoma" w:hAnsi="Tahoma" w:cs="Tahoma"/>
          <w:b/>
          <w:bCs/>
          <w:sz w:val="22"/>
          <w:szCs w:val="22"/>
        </w:rPr>
        <w:t>Ostrava</w:t>
      </w:r>
      <w:r w:rsidRPr="00D82A99">
        <w:rPr>
          <w:rFonts w:ascii="Tahoma" w:hAnsi="Tahoma" w:cs="Tahoma"/>
          <w:b/>
          <w:bCs/>
          <w:sz w:val="22"/>
          <w:szCs w:val="22"/>
        </w:rPr>
        <w:t>,</w:t>
      </w:r>
      <w:r>
        <w:rPr>
          <w:rFonts w:ascii="Tahoma" w:hAnsi="Tahoma" w:cs="Tahoma"/>
          <w:color w:val="FF00FF"/>
          <w:sz w:val="22"/>
          <w:szCs w:val="22"/>
        </w:rPr>
        <w:t xml:space="preserve"> </w:t>
      </w:r>
      <w:r w:rsidR="00B10083">
        <w:rPr>
          <w:rFonts w:ascii="Tahoma" w:hAnsi="Tahoma" w:cs="Tahoma"/>
          <w:color w:val="FF00FF"/>
          <w:sz w:val="22"/>
          <w:szCs w:val="22"/>
        </w:rPr>
        <w:tab/>
        <w:t xml:space="preserve">           </w:t>
      </w:r>
      <w:r w:rsidR="00B10083">
        <w:rPr>
          <w:rFonts w:ascii="Tahoma" w:hAnsi="Tahoma" w:cs="Tahoma"/>
          <w:b/>
          <w:sz w:val="22"/>
          <w:szCs w:val="22"/>
        </w:rPr>
        <w:t xml:space="preserve">příspěvková organizace </w:t>
      </w:r>
    </w:p>
    <w:p w14:paraId="1B04913D" w14:textId="5F3536DE" w:rsidR="00996500" w:rsidRPr="00A11F28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16E92">
        <w:rPr>
          <w:rFonts w:ascii="Tahoma" w:hAnsi="Tahoma" w:cs="Tahoma"/>
          <w:sz w:val="22"/>
          <w:szCs w:val="22"/>
        </w:rPr>
        <w:t>se sídlem:</w:t>
      </w:r>
      <w:r w:rsidR="00B10083" w:rsidRPr="00216E92">
        <w:rPr>
          <w:rFonts w:ascii="Tahoma" w:hAnsi="Tahoma" w:cs="Tahoma"/>
          <w:sz w:val="22"/>
          <w:szCs w:val="22"/>
        </w:rPr>
        <w:t xml:space="preserve"> </w:t>
      </w:r>
      <w:r w:rsidR="002E31EC">
        <w:rPr>
          <w:rFonts w:ascii="Tahoma" w:hAnsi="Tahoma" w:cs="Tahoma"/>
          <w:sz w:val="22"/>
          <w:szCs w:val="22"/>
        </w:rPr>
        <w:tab/>
      </w:r>
      <w:r w:rsidR="00A11F28">
        <w:rPr>
          <w:rFonts w:ascii="Tahoma" w:hAnsi="Tahoma" w:cs="Tahoma"/>
          <w:sz w:val="22"/>
          <w:szCs w:val="22"/>
        </w:rPr>
        <w:t>Úprkova 795</w:t>
      </w:r>
      <w:r w:rsidR="00B10083" w:rsidRPr="00A11F28">
        <w:rPr>
          <w:rFonts w:ascii="Tahoma" w:hAnsi="Tahoma" w:cs="Tahoma"/>
          <w:sz w:val="22"/>
          <w:szCs w:val="22"/>
        </w:rPr>
        <w:t>/</w:t>
      </w:r>
      <w:r w:rsidR="00A11F28" w:rsidRPr="00A11F28">
        <w:rPr>
          <w:rFonts w:ascii="Tahoma" w:hAnsi="Tahoma" w:cs="Tahoma"/>
          <w:sz w:val="22"/>
          <w:szCs w:val="22"/>
        </w:rPr>
        <w:t>1</w:t>
      </w:r>
      <w:r w:rsidR="00B10083" w:rsidRPr="00A11F28">
        <w:rPr>
          <w:rFonts w:ascii="Tahoma" w:hAnsi="Tahoma" w:cs="Tahoma"/>
          <w:sz w:val="22"/>
          <w:szCs w:val="22"/>
        </w:rPr>
        <w:t>, 7</w:t>
      </w:r>
      <w:r w:rsidR="00A11F28" w:rsidRPr="00A11F28">
        <w:rPr>
          <w:rFonts w:ascii="Tahoma" w:hAnsi="Tahoma" w:cs="Tahoma"/>
          <w:sz w:val="22"/>
          <w:szCs w:val="22"/>
        </w:rPr>
        <w:t>02 2</w:t>
      </w:r>
      <w:r w:rsidR="00B10083" w:rsidRPr="00A11F28">
        <w:rPr>
          <w:rFonts w:ascii="Tahoma" w:hAnsi="Tahoma" w:cs="Tahoma"/>
          <w:sz w:val="22"/>
          <w:szCs w:val="22"/>
        </w:rPr>
        <w:t xml:space="preserve">3 </w:t>
      </w:r>
      <w:r w:rsidR="00A11F28" w:rsidRPr="00A11F28">
        <w:rPr>
          <w:rFonts w:ascii="Tahoma" w:hAnsi="Tahoma" w:cs="Tahoma"/>
          <w:sz w:val="22"/>
          <w:szCs w:val="22"/>
        </w:rPr>
        <w:t>Ostrava</w:t>
      </w:r>
      <w:r w:rsidRPr="00A11F28">
        <w:rPr>
          <w:rFonts w:ascii="Tahoma" w:hAnsi="Tahoma" w:cs="Tahoma"/>
          <w:sz w:val="22"/>
          <w:szCs w:val="22"/>
        </w:rPr>
        <w:tab/>
      </w:r>
    </w:p>
    <w:p w14:paraId="1944A216" w14:textId="1D4F255B" w:rsidR="00996500" w:rsidRPr="00B10083" w:rsidRDefault="00996500" w:rsidP="00A11F28">
      <w:pPr>
        <w:numPr>
          <w:ilvl w:val="12"/>
          <w:numId w:val="0"/>
        </w:numPr>
        <w:tabs>
          <w:tab w:val="num" w:pos="2977"/>
        </w:tabs>
        <w:ind w:left="2977" w:hanging="2620"/>
        <w:jc w:val="both"/>
        <w:rPr>
          <w:rFonts w:ascii="Tahoma" w:hAnsi="Tahoma" w:cs="Tahoma"/>
          <w:sz w:val="22"/>
          <w:szCs w:val="22"/>
        </w:rPr>
      </w:pPr>
      <w:r w:rsidRPr="00216E92">
        <w:rPr>
          <w:rFonts w:ascii="Tahoma" w:hAnsi="Tahoma" w:cs="Tahoma"/>
          <w:sz w:val="22"/>
          <w:szCs w:val="22"/>
        </w:rPr>
        <w:t>zastoupena:</w:t>
      </w:r>
      <w:r w:rsidR="00B10083" w:rsidRPr="00216E92">
        <w:rPr>
          <w:rFonts w:ascii="Tahoma" w:hAnsi="Tahoma" w:cs="Tahoma"/>
          <w:sz w:val="22"/>
          <w:szCs w:val="22"/>
        </w:rPr>
        <w:t xml:space="preserve"> </w:t>
      </w:r>
      <w:r w:rsidR="002E31EC">
        <w:rPr>
          <w:rFonts w:ascii="Tahoma" w:hAnsi="Tahoma" w:cs="Tahoma"/>
          <w:sz w:val="22"/>
          <w:szCs w:val="22"/>
        </w:rPr>
        <w:tab/>
      </w:r>
      <w:r w:rsidR="00B10083" w:rsidRPr="00A11F28">
        <w:rPr>
          <w:rFonts w:ascii="Tahoma" w:hAnsi="Tahoma" w:cs="Tahoma"/>
          <w:sz w:val="22"/>
          <w:szCs w:val="22"/>
        </w:rPr>
        <w:t xml:space="preserve">Ing. </w:t>
      </w:r>
      <w:r w:rsidR="00A11F28">
        <w:rPr>
          <w:rFonts w:ascii="Tahoma" w:hAnsi="Tahoma" w:cs="Tahoma"/>
          <w:sz w:val="22"/>
          <w:szCs w:val="22"/>
        </w:rPr>
        <w:t>Michal Jahn</w:t>
      </w:r>
      <w:r w:rsidR="00B10083" w:rsidRPr="00A11F28">
        <w:rPr>
          <w:rFonts w:ascii="Tahoma" w:hAnsi="Tahoma" w:cs="Tahoma"/>
          <w:sz w:val="22"/>
          <w:szCs w:val="22"/>
        </w:rPr>
        <w:t xml:space="preserve"> </w:t>
      </w:r>
      <w:r w:rsidR="00B10083" w:rsidRPr="00216E92">
        <w:rPr>
          <w:rFonts w:ascii="Tahoma" w:hAnsi="Tahoma" w:cs="Tahoma"/>
          <w:sz w:val="22"/>
          <w:szCs w:val="22"/>
        </w:rPr>
        <w:t>– vedoucí střediska na základě pověření ředitele organizace</w:t>
      </w:r>
    </w:p>
    <w:p w14:paraId="314296E3" w14:textId="1AFEA6A9" w:rsidR="00996500" w:rsidRPr="001A5B1E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A5B1E">
        <w:rPr>
          <w:rFonts w:ascii="Tahoma" w:hAnsi="Tahoma" w:cs="Tahoma"/>
          <w:sz w:val="22"/>
          <w:szCs w:val="22"/>
        </w:rPr>
        <w:t>IČO:</w:t>
      </w:r>
      <w:r w:rsidR="00B10083" w:rsidRPr="001A5B1E">
        <w:rPr>
          <w:rFonts w:ascii="Tahoma" w:hAnsi="Tahoma" w:cs="Tahoma"/>
          <w:sz w:val="22"/>
          <w:szCs w:val="22"/>
        </w:rPr>
        <w:t xml:space="preserve"> </w:t>
      </w:r>
      <w:r w:rsidR="002E31EC">
        <w:rPr>
          <w:rFonts w:ascii="Tahoma" w:hAnsi="Tahoma" w:cs="Tahoma"/>
          <w:sz w:val="22"/>
          <w:szCs w:val="22"/>
        </w:rPr>
        <w:tab/>
      </w:r>
      <w:r w:rsidR="00B10083" w:rsidRPr="0089129A">
        <w:rPr>
          <w:rFonts w:ascii="Tahoma" w:hAnsi="Tahoma" w:cs="Tahoma"/>
          <w:sz w:val="22"/>
          <w:szCs w:val="22"/>
        </w:rPr>
        <w:t>00095711</w:t>
      </w:r>
      <w:r w:rsidRPr="001A5B1E">
        <w:rPr>
          <w:rFonts w:ascii="Tahoma" w:hAnsi="Tahoma" w:cs="Tahoma"/>
          <w:sz w:val="22"/>
          <w:szCs w:val="22"/>
        </w:rPr>
        <w:tab/>
      </w:r>
    </w:p>
    <w:p w14:paraId="62A34A9E" w14:textId="364C5A44" w:rsidR="00996500" w:rsidRPr="001A5B1E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A5B1E">
        <w:rPr>
          <w:rFonts w:ascii="Tahoma" w:hAnsi="Tahoma" w:cs="Tahoma"/>
          <w:sz w:val="22"/>
          <w:szCs w:val="22"/>
        </w:rPr>
        <w:t>DIČ:</w:t>
      </w:r>
      <w:r w:rsidR="00216E92" w:rsidRPr="001A5B1E">
        <w:rPr>
          <w:rFonts w:ascii="Tahoma" w:hAnsi="Tahoma" w:cs="Tahoma"/>
          <w:sz w:val="22"/>
          <w:szCs w:val="22"/>
        </w:rPr>
        <w:t xml:space="preserve"> </w:t>
      </w:r>
      <w:r w:rsidR="002E31EC">
        <w:rPr>
          <w:rFonts w:ascii="Tahoma" w:hAnsi="Tahoma" w:cs="Tahoma"/>
          <w:sz w:val="22"/>
          <w:szCs w:val="22"/>
        </w:rPr>
        <w:tab/>
      </w:r>
      <w:r w:rsidR="00216E92" w:rsidRPr="0089129A">
        <w:rPr>
          <w:rFonts w:ascii="Tahoma" w:hAnsi="Tahoma" w:cs="Tahoma"/>
          <w:sz w:val="22"/>
          <w:szCs w:val="22"/>
        </w:rPr>
        <w:t>CZ 00095711</w:t>
      </w:r>
      <w:r w:rsidRPr="001A5B1E">
        <w:rPr>
          <w:rFonts w:ascii="Tahoma" w:hAnsi="Tahoma" w:cs="Tahoma"/>
          <w:sz w:val="22"/>
          <w:szCs w:val="22"/>
        </w:rPr>
        <w:tab/>
      </w:r>
    </w:p>
    <w:p w14:paraId="2D728C88" w14:textId="695071FF" w:rsidR="00996500" w:rsidRPr="001A0EA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A0EA4">
        <w:rPr>
          <w:rFonts w:ascii="Tahoma" w:hAnsi="Tahoma" w:cs="Tahoma"/>
          <w:sz w:val="22"/>
          <w:szCs w:val="22"/>
        </w:rPr>
        <w:t>bankovní spojení:</w:t>
      </w:r>
      <w:r w:rsidR="001A0EA4">
        <w:rPr>
          <w:rFonts w:ascii="Tahoma" w:hAnsi="Tahoma" w:cs="Tahoma"/>
          <w:sz w:val="22"/>
          <w:szCs w:val="22"/>
        </w:rPr>
        <w:tab/>
      </w:r>
      <w:r w:rsidR="001A0EA4" w:rsidRPr="001A0EA4">
        <w:rPr>
          <w:rFonts w:ascii="Tahoma" w:hAnsi="Tahoma" w:cs="Tahoma"/>
          <w:sz w:val="22"/>
          <w:szCs w:val="22"/>
        </w:rPr>
        <w:t>Komerční banka a.s.</w:t>
      </w:r>
    </w:p>
    <w:p w14:paraId="1E85FDEC" w14:textId="493A2B35" w:rsidR="00996500" w:rsidRPr="001D2EB1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A0EA4">
        <w:rPr>
          <w:rFonts w:ascii="Tahoma" w:hAnsi="Tahoma" w:cs="Tahoma"/>
          <w:sz w:val="22"/>
          <w:szCs w:val="22"/>
        </w:rPr>
        <w:t>číslo účtu:</w:t>
      </w:r>
      <w:r w:rsidR="001A0EA4">
        <w:rPr>
          <w:rFonts w:ascii="Tahoma" w:hAnsi="Tahoma" w:cs="Tahoma"/>
          <w:sz w:val="22"/>
          <w:szCs w:val="22"/>
        </w:rPr>
        <w:tab/>
      </w:r>
      <w:r w:rsidR="001A0EA4" w:rsidRPr="001D2EB1">
        <w:rPr>
          <w:rFonts w:ascii="Tahoma" w:hAnsi="Tahoma" w:cs="Tahoma"/>
          <w:sz w:val="22"/>
          <w:szCs w:val="22"/>
        </w:rPr>
        <w:t>86-6032100257/0100</w:t>
      </w:r>
    </w:p>
    <w:p w14:paraId="290282C2" w14:textId="73FEDDF9" w:rsidR="00ED5F87" w:rsidRPr="00051EEF" w:rsidRDefault="00ED5F87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1D2EB1">
        <w:rPr>
          <w:rFonts w:ascii="Tahoma" w:hAnsi="Tahoma" w:cs="Tahoma"/>
          <w:sz w:val="22"/>
          <w:szCs w:val="22"/>
        </w:rPr>
        <w:tab/>
      </w:r>
    </w:p>
    <w:p w14:paraId="358C8940" w14:textId="106DF64D" w:rsidR="000504C7" w:rsidRPr="0089129A" w:rsidRDefault="000504C7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Calibri" w:hAnsi="Calibri" w:cs="Calibri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89129A">
        <w:rPr>
          <w:rFonts w:ascii="Tahoma" w:hAnsi="Tahoma" w:cs="Tahoma"/>
          <w:sz w:val="22"/>
          <w:szCs w:val="22"/>
        </w:rPr>
        <w:tab/>
      </w:r>
      <w:r w:rsidR="0089129A" w:rsidRPr="001A0EA4">
        <w:rPr>
          <w:rFonts w:ascii="Tahoma" w:hAnsi="Tahoma" w:cs="Tahoma"/>
          <w:sz w:val="22"/>
          <w:szCs w:val="22"/>
        </w:rPr>
        <w:t>jytk8nr</w:t>
      </w:r>
    </w:p>
    <w:p w14:paraId="156B0946" w14:textId="77777777" w:rsidR="00996500" w:rsidRPr="001A0EA4" w:rsidRDefault="00996500" w:rsidP="00996500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1A0EA4">
        <w:rPr>
          <w:rFonts w:ascii="Tahoma" w:hAnsi="Tahoma" w:cs="Tahoma"/>
          <w:sz w:val="22"/>
          <w:szCs w:val="22"/>
        </w:rPr>
        <w:t>Osoba oprávněná jednat ve věcech technických:</w:t>
      </w:r>
    </w:p>
    <w:p w14:paraId="464F814B" w14:textId="31E68812" w:rsidR="00996500" w:rsidRPr="005D20A5" w:rsidRDefault="005D20A5" w:rsidP="00996500">
      <w:p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5D20A5">
        <w:rPr>
          <w:rFonts w:ascii="Tahoma" w:hAnsi="Tahoma" w:cs="Tahoma"/>
          <w:sz w:val="22"/>
          <w:szCs w:val="22"/>
        </w:rPr>
        <w:t>Ing. Michal Jahn – vedoucí střediska</w:t>
      </w:r>
      <w:r w:rsidR="00996500" w:rsidRPr="005D20A5">
        <w:rPr>
          <w:rFonts w:ascii="Tahoma" w:hAnsi="Tahoma" w:cs="Tahoma"/>
          <w:sz w:val="22"/>
          <w:szCs w:val="22"/>
        </w:rPr>
        <w:t>, tel.: </w:t>
      </w:r>
      <w:r w:rsidRPr="005D20A5">
        <w:rPr>
          <w:rFonts w:ascii="Tahoma" w:hAnsi="Tahoma" w:cs="Tahoma"/>
          <w:sz w:val="22"/>
          <w:szCs w:val="22"/>
        </w:rPr>
        <w:t xml:space="preserve">595 135 </w:t>
      </w:r>
      <w:r>
        <w:rPr>
          <w:rFonts w:ascii="Tahoma" w:hAnsi="Tahoma" w:cs="Tahoma"/>
          <w:sz w:val="22"/>
          <w:szCs w:val="22"/>
        </w:rPr>
        <w:t>920</w:t>
      </w:r>
      <w:r w:rsidR="00996500" w:rsidRPr="005D20A5">
        <w:rPr>
          <w:rFonts w:ascii="Tahoma" w:hAnsi="Tahoma" w:cs="Tahoma"/>
          <w:sz w:val="22"/>
          <w:szCs w:val="22"/>
        </w:rPr>
        <w:t>, e</w:t>
      </w:r>
      <w:r w:rsidR="00996500" w:rsidRPr="005D20A5">
        <w:rPr>
          <w:rFonts w:ascii="Tahoma" w:hAnsi="Tahoma" w:cs="Tahoma"/>
          <w:sz w:val="22"/>
          <w:szCs w:val="22"/>
        </w:rPr>
        <w:noBreakHyphen/>
        <w:t>mail: </w:t>
      </w:r>
      <w:hyperlink r:id="rId11" w:history="1">
        <w:r w:rsidRPr="005D20A5">
          <w:rPr>
            <w:rStyle w:val="Hypertextovodkaz"/>
            <w:rFonts w:ascii="Tahoma" w:hAnsi="Tahoma" w:cs="Tahoma"/>
            <w:sz w:val="22"/>
            <w:szCs w:val="22"/>
          </w:rPr>
          <w:t>michal.jahn@ssmsk.cz</w:t>
        </w:r>
      </w:hyperlink>
      <w:r w:rsidRPr="005D20A5">
        <w:rPr>
          <w:rFonts w:ascii="Tahoma" w:hAnsi="Tahoma" w:cs="Tahoma"/>
          <w:sz w:val="22"/>
          <w:szCs w:val="22"/>
        </w:rPr>
        <w:t xml:space="preserve"> </w:t>
      </w:r>
    </w:p>
    <w:p w14:paraId="76DAB89E" w14:textId="1C51FA83" w:rsidR="005D20A5" w:rsidRDefault="005D20A5" w:rsidP="00996500">
      <w:p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5D20A5">
        <w:rPr>
          <w:rFonts w:ascii="Tahoma" w:hAnsi="Tahoma" w:cs="Tahoma"/>
          <w:sz w:val="22"/>
          <w:szCs w:val="22"/>
        </w:rPr>
        <w:t xml:space="preserve">Ladislav Olšar – mostní technik střediska, tel: 595 135 936, e-mail: </w:t>
      </w:r>
      <w:hyperlink r:id="rId12" w:history="1">
        <w:r w:rsidRPr="005D20A5">
          <w:rPr>
            <w:rStyle w:val="Hypertextovodkaz"/>
            <w:rFonts w:ascii="Tahoma" w:hAnsi="Tahoma" w:cs="Tahoma"/>
            <w:sz w:val="22"/>
            <w:szCs w:val="22"/>
          </w:rPr>
          <w:t>ladislav.olsar@ssmsk.cz</w:t>
        </w:r>
      </w:hyperlink>
      <w:r w:rsidRPr="005D20A5">
        <w:rPr>
          <w:rFonts w:ascii="Tahoma" w:hAnsi="Tahoma" w:cs="Tahoma"/>
          <w:sz w:val="22"/>
          <w:szCs w:val="22"/>
        </w:rPr>
        <w:t xml:space="preserve"> </w:t>
      </w:r>
    </w:p>
    <w:p w14:paraId="4AE7C209" w14:textId="597B9879" w:rsidR="005B5E64" w:rsidRDefault="005B5E64" w:rsidP="005B5E64">
      <w:pPr>
        <w:spacing w:before="60"/>
        <w:ind w:left="2625" w:hanging="226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Ing. Tomáš Kolovrat – mostní technik ředitelství, tel:599 507 943,                                                            e-mail: </w:t>
      </w:r>
      <w:hyperlink r:id="rId13" w:history="1">
        <w:r w:rsidRPr="005B5E64">
          <w:rPr>
            <w:rStyle w:val="Hypertextovodkaz"/>
            <w:rFonts w:ascii="Tahoma" w:hAnsi="Tahoma" w:cs="Tahoma"/>
            <w:sz w:val="22"/>
            <w:szCs w:val="22"/>
          </w:rPr>
          <w:t>tomas.kolovrat@ssmsk.cz</w:t>
        </w:r>
      </w:hyperlink>
    </w:p>
    <w:p w14:paraId="2E2B476A" w14:textId="380BACBC" w:rsidR="00A54991" w:rsidRDefault="00D65459" w:rsidP="005B5E64">
      <w:pPr>
        <w:spacing w:before="60"/>
        <w:ind w:left="2625" w:hanging="2268"/>
        <w:rPr>
          <w:rFonts w:ascii="Tahoma" w:hAnsi="Tahoma" w:cs="Tahoma"/>
          <w:sz w:val="22"/>
          <w:szCs w:val="22"/>
        </w:rPr>
      </w:pPr>
      <w:r w:rsidRPr="005D20A5">
        <w:rPr>
          <w:rFonts w:ascii="Tahoma" w:hAnsi="Tahoma" w:cs="Tahoma"/>
          <w:sz w:val="22"/>
          <w:szCs w:val="22"/>
        </w:rPr>
        <w:t xml:space="preserve"> </w:t>
      </w:r>
      <w:r w:rsidR="00A54991" w:rsidRPr="005D20A5">
        <w:rPr>
          <w:rFonts w:ascii="Tahoma" w:hAnsi="Tahoma" w:cs="Tahoma"/>
          <w:sz w:val="22"/>
          <w:szCs w:val="22"/>
        </w:rPr>
        <w:t>(dále jen v části B a D „objednatel“ a v části C „</w:t>
      </w:r>
      <w:r w:rsidR="0029411A" w:rsidRPr="005D20A5">
        <w:rPr>
          <w:rFonts w:ascii="Tahoma" w:hAnsi="Tahoma" w:cs="Tahoma"/>
          <w:sz w:val="22"/>
          <w:szCs w:val="22"/>
        </w:rPr>
        <w:t>příkazce</w:t>
      </w:r>
      <w:r w:rsidR="00A54991" w:rsidRPr="005D20A5">
        <w:rPr>
          <w:rFonts w:ascii="Tahoma" w:hAnsi="Tahoma" w:cs="Tahoma"/>
          <w:sz w:val="22"/>
          <w:szCs w:val="22"/>
        </w:rPr>
        <w:t>“)</w:t>
      </w:r>
    </w:p>
    <w:p w14:paraId="6026A90F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4630A075" w14:textId="77777777" w:rsidR="00A54991" w:rsidRPr="00080BAF" w:rsidRDefault="00A54991">
      <w:pPr>
        <w:numPr>
          <w:ilvl w:val="0"/>
          <w:numId w:val="11"/>
        </w:numPr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2887395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7C6F51E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6B65F83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1D7ACF60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B7264DA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79BBE549" w14:textId="77777777" w:rsidR="00387BC8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3E93C3E8" w14:textId="4A13FEA5" w:rsidR="00A54991" w:rsidRPr="00080BAF" w:rsidRDefault="00387BC8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45CF6469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r w:rsidR="009148F1" w:rsidRPr="00224933">
        <w:rPr>
          <w:rFonts w:ascii="Tahoma" w:hAnsi="Tahoma" w:cs="Tahoma"/>
          <w:sz w:val="22"/>
          <w:szCs w:val="22"/>
        </w:rPr>
        <w:t>sp. zn.</w:t>
      </w:r>
      <w:r w:rsidR="00E009DB" w:rsidRPr="00224933">
        <w:rPr>
          <w:rFonts w:ascii="Tahoma" w:hAnsi="Tahoma" w:cs="Tahoma"/>
          <w:sz w:val="22"/>
          <w:szCs w:val="22"/>
        </w:rPr>
        <w:t> </w:t>
      </w:r>
      <w:r w:rsidRPr="00224933">
        <w:rPr>
          <w:rFonts w:ascii="Tahoma" w:hAnsi="Tahoma" w:cs="Tahoma"/>
          <w:sz w:val="22"/>
          <w:szCs w:val="22"/>
        </w:rPr>
        <w:t>…</w:t>
      </w:r>
    </w:p>
    <w:p w14:paraId="404BF4C6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3CFA2799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732DAD">
        <w:rPr>
          <w:rFonts w:ascii="Tahoma" w:hAnsi="Tahoma" w:cs="Tahoma"/>
          <w:i/>
          <w:color w:val="FF0000"/>
          <w:sz w:val="22"/>
          <w:szCs w:val="22"/>
        </w:rPr>
        <w:t>výpisu z živnostenského rejstříku</w:t>
      </w:r>
      <w:r w:rsidR="00996500">
        <w:rPr>
          <w:rFonts w:ascii="Tahoma" w:hAnsi="Tahoma" w:cs="Tahoma"/>
          <w:i/>
          <w:color w:val="FF0000"/>
          <w:sz w:val="22"/>
          <w:szCs w:val="22"/>
        </w:rPr>
        <w:t xml:space="preserve"> nebo jiné evidence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63CDDFFD" w14:textId="77777777" w:rsidR="00A54991" w:rsidRPr="00080BAF" w:rsidRDefault="00A54991">
      <w:pPr>
        <w:numPr>
          <w:ilvl w:val="0"/>
          <w:numId w:val="32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6C16CAB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416BDE9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624645E7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3CF497F8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E76D1E6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8B826A2" w14:textId="77777777" w:rsidR="000B17C0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7F5F1EFF" w14:textId="265B8F1B" w:rsidR="00A54991" w:rsidRPr="00080BAF" w:rsidRDefault="000B17C0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7F35108C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</w:t>
      </w:r>
      <w:r w:rsidRPr="00E009DB">
        <w:rPr>
          <w:rFonts w:ascii="Tahoma" w:hAnsi="Tahoma" w:cs="Tahoma"/>
          <w:sz w:val="22"/>
          <w:szCs w:val="22"/>
        </w:rPr>
        <w:t>……………………, vedené</w:t>
      </w:r>
      <w:r w:rsidR="00E009DB">
        <w:rPr>
          <w:rFonts w:ascii="Tahoma" w:hAnsi="Tahoma" w:cs="Tahoma"/>
          <w:sz w:val="22"/>
          <w:szCs w:val="22"/>
        </w:rPr>
        <w:t xml:space="preserve"> </w:t>
      </w:r>
      <w:r w:rsidRPr="00E009DB">
        <w:rPr>
          <w:rFonts w:ascii="Tahoma" w:hAnsi="Tahoma" w:cs="Tahoma"/>
          <w:sz w:val="22"/>
          <w:szCs w:val="22"/>
        </w:rPr>
        <w:t>……………</w:t>
      </w:r>
      <w:r w:rsidR="00E009DB">
        <w:rPr>
          <w:rFonts w:ascii="Tahoma" w:hAnsi="Tahoma" w:cs="Tahoma"/>
          <w:sz w:val="22"/>
          <w:szCs w:val="22"/>
        </w:rPr>
        <w:t>……………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 (doplňte údaj o evidenci, ve které je daná osoba zapsána)</w:t>
      </w:r>
    </w:p>
    <w:p w14:paraId="31C8CB10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F22F68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7B59AC4E" w14:textId="7F396C8E" w:rsidR="00A54991" w:rsidRPr="00802441" w:rsidRDefault="00E009DB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BF4BEA">
        <w:rPr>
          <w:rFonts w:ascii="Tahoma" w:hAnsi="Tahoma" w:cs="Tahoma"/>
          <w:bCs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DA3843">
        <w:rPr>
          <w:rFonts w:ascii="Tahoma" w:hAnsi="Tahoma" w:cs="Tahoma"/>
          <w:sz w:val="22"/>
          <w:szCs w:val="22"/>
        </w:rPr>
        <w:t>,</w:t>
      </w:r>
      <w:r w:rsidR="00BF4BEA">
        <w:rPr>
          <w:rFonts w:ascii="Tahoma" w:hAnsi="Tahoma" w:cs="Tahoma"/>
          <w:sz w:val="22"/>
          <w:szCs w:val="22"/>
        </w:rPr>
        <w:t xml:space="preserve"> a to</w:t>
      </w:r>
      <w:r w:rsidR="00A54991" w:rsidRPr="00080BAF">
        <w:rPr>
          <w:rFonts w:ascii="Tahoma" w:hAnsi="Tahoma" w:cs="Tahoma"/>
          <w:sz w:val="22"/>
          <w:szCs w:val="22"/>
        </w:rPr>
        <w:t xml:space="preserve">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802441" w:rsidRPr="00802441">
        <w:rPr>
          <w:rFonts w:ascii="Tahoma" w:hAnsi="Tahoma" w:cs="Tahoma"/>
          <w:sz w:val="22"/>
          <w:szCs w:val="22"/>
        </w:rPr>
        <w:t xml:space="preserve"> </w:t>
      </w:r>
      <w:r w:rsidR="00802441" w:rsidRPr="00331EC6">
        <w:rPr>
          <w:rFonts w:ascii="Tahoma" w:hAnsi="Tahoma" w:cs="Tahoma"/>
          <w:sz w:val="22"/>
          <w:szCs w:val="22"/>
        </w:rPr>
        <w:t>S</w:t>
      </w:r>
      <w:r w:rsidR="00802441">
        <w:rPr>
          <w:rFonts w:ascii="Tahoma" w:hAnsi="Tahoma" w:cs="Tahoma"/>
          <w:sz w:val="22"/>
          <w:szCs w:val="22"/>
        </w:rPr>
        <w:t>mluvní s</w:t>
      </w:r>
      <w:r w:rsidR="00802441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802441">
        <w:rPr>
          <w:rFonts w:ascii="Tahoma" w:hAnsi="Tahoma" w:cs="Tahoma"/>
          <w:sz w:val="22"/>
          <w:szCs w:val="22"/>
        </w:rPr>
        <w:t>.</w:t>
      </w:r>
    </w:p>
    <w:p w14:paraId="3A341CF4" w14:textId="77777777" w:rsidR="000E1EDA" w:rsidRPr="00080BAF" w:rsidRDefault="00A54991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7C4796C7" w14:textId="0A319349" w:rsidR="001265B6" w:rsidRPr="00080BAF" w:rsidRDefault="00870F54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>hotovitel</w:t>
      </w:r>
      <w:r>
        <w:rPr>
          <w:rFonts w:ascii="Tahoma" w:hAnsi="Tahoma" w:cs="Tahoma"/>
          <w:sz w:val="22"/>
          <w:szCs w:val="22"/>
        </w:rPr>
        <w:t xml:space="preserve"> plátcem DPH,</w:t>
      </w:r>
      <w:r w:rsidR="001265B6" w:rsidRPr="00080BAF">
        <w:rPr>
          <w:rFonts w:ascii="Tahoma" w:hAnsi="Tahoma" w:cs="Tahoma"/>
          <w:sz w:val="22"/>
          <w:szCs w:val="22"/>
        </w:rPr>
        <w:t xml:space="preserve"> 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61703DD6" w14:textId="4ED865A3" w:rsidR="00A54991" w:rsidRPr="00080BAF" w:rsidRDefault="00A54991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2A012A2A" w14:textId="77777777" w:rsidR="00A54991" w:rsidRDefault="00A54991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09BB448F" w14:textId="77777777" w:rsidR="003A4CF8" w:rsidRPr="003A4CF8" w:rsidRDefault="003A4CF8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273DABC6" w14:textId="77777777" w:rsidR="00156EEC" w:rsidRDefault="00806319" w:rsidP="00A41BD0">
      <w:pPr>
        <w:pStyle w:val="OdstavecSmlouvy"/>
        <w:keepLines w:val="0"/>
        <w:widowControl w:val="0"/>
        <w:numPr>
          <w:ilvl w:val="0"/>
          <w:numId w:val="25"/>
        </w:numPr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9068F">
        <w:rPr>
          <w:rFonts w:ascii="Tahoma" w:hAnsi="Tahoma" w:cs="Tahoma"/>
          <w:sz w:val="22"/>
          <w:szCs w:val="22"/>
        </w:rPr>
        <w:t xml:space="preserve">Účelem smlouvy je </w:t>
      </w:r>
      <w:r w:rsidR="0021661D" w:rsidRPr="0029068F">
        <w:rPr>
          <w:rFonts w:ascii="Tahoma" w:hAnsi="Tahoma" w:cs="Tahoma"/>
          <w:sz w:val="22"/>
          <w:szCs w:val="22"/>
        </w:rPr>
        <w:t>zajištění</w:t>
      </w:r>
      <w:r w:rsidR="004064B4" w:rsidRPr="0029068F">
        <w:rPr>
          <w:rFonts w:ascii="Tahoma" w:hAnsi="Tahoma" w:cs="Tahoma"/>
          <w:sz w:val="22"/>
          <w:szCs w:val="22"/>
        </w:rPr>
        <w:t xml:space="preserve"> </w:t>
      </w:r>
      <w:r w:rsidR="0021661D" w:rsidRPr="0029068F">
        <w:rPr>
          <w:rFonts w:ascii="Tahoma" w:hAnsi="Tahoma" w:cs="Tahoma"/>
          <w:sz w:val="22"/>
          <w:szCs w:val="22"/>
        </w:rPr>
        <w:t>veškerých dokumentů a úkonů nezbytných</w:t>
      </w:r>
      <w:r w:rsidR="00F85C52" w:rsidRPr="0029068F">
        <w:rPr>
          <w:rFonts w:ascii="Tahoma" w:hAnsi="Tahoma" w:cs="Tahoma"/>
          <w:sz w:val="22"/>
          <w:szCs w:val="22"/>
        </w:rPr>
        <w:t xml:space="preserve"> </w:t>
      </w:r>
      <w:r w:rsidR="004064B4" w:rsidRPr="0029068F">
        <w:rPr>
          <w:rFonts w:ascii="Tahoma" w:hAnsi="Tahoma" w:cs="Tahoma"/>
          <w:sz w:val="22"/>
          <w:szCs w:val="22"/>
        </w:rPr>
        <w:t>pro</w:t>
      </w:r>
      <w:r w:rsidR="0021661D" w:rsidRPr="0029068F">
        <w:rPr>
          <w:rFonts w:ascii="Tahoma" w:hAnsi="Tahoma" w:cs="Tahoma"/>
          <w:sz w:val="22"/>
          <w:szCs w:val="22"/>
        </w:rPr>
        <w:t xml:space="preserve"> řádný a</w:t>
      </w:r>
      <w:r w:rsidR="006D1B01" w:rsidRPr="0029068F">
        <w:rPr>
          <w:rFonts w:ascii="Tahoma" w:hAnsi="Tahoma" w:cs="Tahoma"/>
          <w:sz w:val="22"/>
          <w:szCs w:val="22"/>
        </w:rPr>
        <w:t> </w:t>
      </w:r>
      <w:r w:rsidR="0021661D" w:rsidRPr="0029068F">
        <w:rPr>
          <w:rFonts w:ascii="Tahoma" w:hAnsi="Tahoma" w:cs="Tahoma"/>
          <w:sz w:val="22"/>
          <w:szCs w:val="22"/>
        </w:rPr>
        <w:t>bezpečný průběh</w:t>
      </w:r>
      <w:r w:rsidR="004064B4" w:rsidRPr="0029068F">
        <w:rPr>
          <w:rFonts w:ascii="Tahoma" w:hAnsi="Tahoma" w:cs="Tahoma"/>
          <w:sz w:val="22"/>
          <w:szCs w:val="22"/>
        </w:rPr>
        <w:t xml:space="preserve"> realizac</w:t>
      </w:r>
      <w:r w:rsidR="0021661D" w:rsidRPr="0029068F">
        <w:rPr>
          <w:rFonts w:ascii="Tahoma" w:hAnsi="Tahoma" w:cs="Tahoma"/>
          <w:sz w:val="22"/>
          <w:szCs w:val="22"/>
        </w:rPr>
        <w:t>e</w:t>
      </w:r>
      <w:r w:rsidR="004064B4" w:rsidRPr="0029068F">
        <w:rPr>
          <w:rFonts w:ascii="Tahoma" w:hAnsi="Tahoma" w:cs="Tahoma"/>
          <w:sz w:val="22"/>
          <w:szCs w:val="22"/>
        </w:rPr>
        <w:t xml:space="preserve"> stavby </w:t>
      </w:r>
      <w:r w:rsidR="004064B4" w:rsidRPr="00156EEC">
        <w:rPr>
          <w:rFonts w:ascii="Tahoma" w:hAnsi="Tahoma" w:cs="Tahoma"/>
          <w:sz w:val="22"/>
          <w:szCs w:val="22"/>
        </w:rPr>
        <w:t>„</w:t>
      </w:r>
      <w:r w:rsidR="00A11F28" w:rsidRPr="00156EEC">
        <w:rPr>
          <w:rFonts w:ascii="Tahoma" w:hAnsi="Tahoma" w:cs="Tahoma"/>
          <w:sz w:val="22"/>
          <w:szCs w:val="22"/>
        </w:rPr>
        <w:t>Silnice II/478, ul. Šenovská, Šenov: SO 201 -  rekonstrukce mostu ev. č. 478-021, SO 202 – rekonstrukce mostu ev. č. 478-022, SO 203 – rekonstrukce mostu ev. č. 478-023 a SO 204 – rekonstrukce mostu ev. č. 478-024</w:t>
      </w:r>
      <w:r w:rsidR="004064B4" w:rsidRPr="00156EEC">
        <w:rPr>
          <w:rFonts w:ascii="Tahoma" w:hAnsi="Tahoma" w:cs="Tahoma"/>
          <w:sz w:val="22"/>
          <w:szCs w:val="22"/>
        </w:rPr>
        <w:t>“</w:t>
      </w:r>
      <w:r w:rsidR="004064B4" w:rsidRPr="0029068F">
        <w:rPr>
          <w:rFonts w:ascii="Tahoma" w:hAnsi="Tahoma" w:cs="Tahoma"/>
          <w:sz w:val="22"/>
          <w:szCs w:val="22"/>
        </w:rPr>
        <w:t xml:space="preserve"> (dále jen „stavba“) včetně zajištění </w:t>
      </w:r>
      <w:r w:rsidR="0021661D" w:rsidRPr="0029068F">
        <w:rPr>
          <w:rFonts w:ascii="Tahoma" w:hAnsi="Tahoma" w:cs="Tahoma"/>
          <w:sz w:val="22"/>
          <w:szCs w:val="22"/>
        </w:rPr>
        <w:t>souladu provedení stavby s dokumentací zpracovanou na základě této smlouvy</w:t>
      </w:r>
      <w:r w:rsidR="004064B4" w:rsidRPr="0029068F">
        <w:rPr>
          <w:rFonts w:ascii="Tahoma" w:hAnsi="Tahoma" w:cs="Tahoma"/>
          <w:sz w:val="22"/>
          <w:szCs w:val="22"/>
        </w:rPr>
        <w:t>.</w:t>
      </w:r>
      <w:r w:rsidR="00962CE7" w:rsidRPr="0029068F">
        <w:rPr>
          <w:rFonts w:ascii="Tahoma" w:hAnsi="Tahoma" w:cs="Tahoma"/>
          <w:sz w:val="22"/>
          <w:szCs w:val="22"/>
        </w:rPr>
        <w:t xml:space="preserve"> </w:t>
      </w:r>
    </w:p>
    <w:p w14:paraId="28F044E9" w14:textId="03F39EEE" w:rsidR="00D208AD" w:rsidRPr="0029068F" w:rsidRDefault="00BD592E" w:rsidP="00A41BD0">
      <w:pPr>
        <w:pStyle w:val="OdstavecSmlouvy"/>
        <w:keepLines w:val="0"/>
        <w:widowControl w:val="0"/>
        <w:numPr>
          <w:ilvl w:val="0"/>
          <w:numId w:val="25"/>
        </w:numPr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9068F">
        <w:rPr>
          <w:rFonts w:ascii="Tahoma" w:hAnsi="Tahoma" w:cs="Tahoma"/>
          <w:sz w:val="22"/>
          <w:szCs w:val="22"/>
        </w:rPr>
        <w:t>Zhotovitel</w:t>
      </w:r>
      <w:r w:rsidR="00D208AD" w:rsidRPr="0029068F">
        <w:rPr>
          <w:rFonts w:ascii="Tahoma" w:hAnsi="Tahoma" w:cs="Tahoma"/>
          <w:sz w:val="22"/>
          <w:szCs w:val="22"/>
        </w:rPr>
        <w:t xml:space="preserve">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29068F">
        <w:rPr>
          <w:rFonts w:ascii="Tahoma" w:hAnsi="Tahoma" w:cs="Tahoma"/>
          <w:sz w:val="22"/>
          <w:szCs w:val="22"/>
        </w:rPr>
        <w:t>Zhotovitel</w:t>
      </w:r>
      <w:r w:rsidR="00D208AD" w:rsidRPr="0029068F">
        <w:rPr>
          <w:rFonts w:ascii="Tahoma" w:hAnsi="Tahoma" w:cs="Tahoma"/>
          <w:sz w:val="22"/>
          <w:szCs w:val="22"/>
        </w:rPr>
        <w:t xml:space="preserve"> bere na vědomí, že pokud je uvedené prohlášení nepravdivé, bude smlouva považována za neplatnou.</w:t>
      </w:r>
    </w:p>
    <w:p w14:paraId="50CAB400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0B684749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3A83627C" w14:textId="0A86C173" w:rsidR="001D58C3" w:rsidRDefault="00A54991">
      <w:pPr>
        <w:pStyle w:val="OdstavecSmlouvy"/>
        <w:keepLines w:val="0"/>
        <w:widowControl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</w:t>
      </w:r>
      <w:r w:rsidR="00C95E11" w:rsidRPr="2529B793">
        <w:rPr>
          <w:rFonts w:ascii="Tahoma" w:hAnsi="Tahoma" w:cs="Tahoma"/>
          <w:sz w:val="22"/>
          <w:szCs w:val="22"/>
        </w:rPr>
        <w:t>vitel se zavazuje zpracovat pro </w:t>
      </w:r>
      <w:r w:rsidRPr="2529B793">
        <w:rPr>
          <w:rFonts w:ascii="Tahoma" w:hAnsi="Tahoma" w:cs="Tahoma"/>
          <w:sz w:val="22"/>
          <w:szCs w:val="22"/>
        </w:rPr>
        <w:t xml:space="preserve">objednatele </w:t>
      </w:r>
      <w:r w:rsidR="0039776E" w:rsidRPr="2529B793">
        <w:rPr>
          <w:rFonts w:ascii="Tahoma" w:hAnsi="Tahoma" w:cs="Tahoma"/>
          <w:sz w:val="22"/>
          <w:szCs w:val="22"/>
        </w:rPr>
        <w:t xml:space="preserve">kompletní </w:t>
      </w:r>
      <w:r w:rsidRPr="2529B793">
        <w:rPr>
          <w:rFonts w:ascii="Tahoma" w:hAnsi="Tahoma" w:cs="Tahoma"/>
          <w:sz w:val="22"/>
          <w:szCs w:val="22"/>
        </w:rPr>
        <w:t>projektovou dokumentaci stavby a</w:t>
      </w:r>
      <w:r w:rsidR="00C95E11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projednat ji s d</w:t>
      </w:r>
      <w:r w:rsidR="00C95E11" w:rsidRPr="2529B793">
        <w:rPr>
          <w:rFonts w:ascii="Tahoma" w:hAnsi="Tahoma" w:cs="Tahoma"/>
          <w:sz w:val="22"/>
          <w:szCs w:val="22"/>
        </w:rPr>
        <w:t>otčenými orgány státní správy</w:t>
      </w:r>
      <w:r w:rsidR="00777305">
        <w:rPr>
          <w:rFonts w:ascii="Tahoma" w:hAnsi="Tahoma" w:cs="Tahoma"/>
          <w:sz w:val="22"/>
          <w:szCs w:val="22"/>
        </w:rPr>
        <w:t xml:space="preserve"> (dále také jako „DOSS“)</w:t>
      </w:r>
      <w:r w:rsidR="00C95E11" w:rsidRPr="2529B793">
        <w:rPr>
          <w:rFonts w:ascii="Tahoma" w:hAnsi="Tahoma" w:cs="Tahoma"/>
          <w:sz w:val="22"/>
          <w:szCs w:val="22"/>
        </w:rPr>
        <w:t xml:space="preserve"> a účastníky </w:t>
      </w:r>
      <w:r w:rsidRPr="2529B793">
        <w:rPr>
          <w:rFonts w:ascii="Tahoma" w:hAnsi="Tahoma" w:cs="Tahoma"/>
          <w:sz w:val="22"/>
          <w:szCs w:val="22"/>
        </w:rPr>
        <w:t xml:space="preserve">řízení (dále jen „dílo“). Projektová dokumentace bude zpracována </w:t>
      </w:r>
      <w:r w:rsidRPr="001D1367">
        <w:rPr>
          <w:rFonts w:ascii="Tahoma" w:hAnsi="Tahoma" w:cs="Tahoma"/>
          <w:sz w:val="22"/>
          <w:szCs w:val="22"/>
        </w:rPr>
        <w:t xml:space="preserve">na </w:t>
      </w:r>
      <w:r w:rsidR="0039301C" w:rsidRPr="001D1367">
        <w:rPr>
          <w:rFonts w:ascii="Tahoma" w:hAnsi="Tahoma" w:cs="Tahoma"/>
          <w:sz w:val="22"/>
          <w:szCs w:val="22"/>
        </w:rPr>
        <w:t xml:space="preserve">základě </w:t>
      </w:r>
      <w:r w:rsidR="00A55313" w:rsidRPr="001D1367">
        <w:rPr>
          <w:rFonts w:ascii="Tahoma" w:hAnsi="Tahoma" w:cs="Tahoma"/>
          <w:sz w:val="22"/>
          <w:szCs w:val="22"/>
        </w:rPr>
        <w:t>zadávacích</w:t>
      </w:r>
      <w:r w:rsidR="00A55313">
        <w:rPr>
          <w:rFonts w:ascii="Tahoma" w:hAnsi="Tahoma" w:cs="Tahoma"/>
          <w:sz w:val="22"/>
          <w:szCs w:val="22"/>
        </w:rPr>
        <w:t xml:space="preserve"> podmínek k veřejné zakázce ev. č. </w:t>
      </w:r>
      <w:r w:rsidR="009A1CCC" w:rsidRPr="008E3932">
        <w:rPr>
          <w:rFonts w:ascii="Tahoma" w:hAnsi="Tahoma" w:cs="Tahoma"/>
          <w:sz w:val="22"/>
          <w:szCs w:val="22"/>
        </w:rPr>
        <w:t>SSMSK/2024/37563/Ol</w:t>
      </w:r>
      <w:r w:rsidRPr="008E3932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zpracovan</w:t>
      </w:r>
      <w:r w:rsidRPr="00ED59FA">
        <w:rPr>
          <w:rFonts w:ascii="Tahoma" w:hAnsi="Tahoma" w:cs="Tahoma"/>
          <w:sz w:val="22"/>
          <w:szCs w:val="22"/>
        </w:rPr>
        <w:t>é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="009A1CCC">
        <w:rPr>
          <w:rFonts w:ascii="Tahoma" w:hAnsi="Tahoma" w:cs="Tahoma"/>
          <w:sz w:val="22"/>
          <w:szCs w:val="22"/>
        </w:rPr>
        <w:t xml:space="preserve">Správou silnic Moravskoslezského kraje, p. o. </w:t>
      </w:r>
      <w:r w:rsidRPr="009A1CCC">
        <w:rPr>
          <w:rFonts w:ascii="Tahoma" w:hAnsi="Tahoma" w:cs="Tahoma"/>
          <w:sz w:val="22"/>
          <w:szCs w:val="22"/>
        </w:rPr>
        <w:t>v</w:t>
      </w:r>
      <w:r w:rsidR="009A1CCC" w:rsidRPr="009A1CCC">
        <w:rPr>
          <w:rFonts w:ascii="Tahoma" w:hAnsi="Tahoma" w:cs="Tahoma"/>
          <w:sz w:val="22"/>
          <w:szCs w:val="22"/>
        </w:rPr>
        <w:t> únoru 2025</w:t>
      </w:r>
      <w:r w:rsidRPr="2529B793">
        <w:rPr>
          <w:rFonts w:ascii="Tahoma" w:hAnsi="Tahoma" w:cs="Tahoma"/>
          <w:sz w:val="22"/>
          <w:szCs w:val="22"/>
        </w:rPr>
        <w:t>.</w:t>
      </w:r>
      <w:bookmarkStart w:id="1" w:name="_GoBack"/>
      <w:bookmarkEnd w:id="1"/>
    </w:p>
    <w:p w14:paraId="5D65F3E8" w14:textId="12FFB06A" w:rsidR="00A54991" w:rsidRPr="00080BAF" w:rsidRDefault="00A54991" w:rsidP="001D58C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D73728">
        <w:rPr>
          <w:rFonts w:ascii="Tahoma" w:hAnsi="Tahoma" w:cs="Tahoma"/>
          <w:sz w:val="22"/>
          <w:szCs w:val="22"/>
        </w:rPr>
        <w:t>Podrobná specifikace díla je uvede</w:t>
      </w:r>
      <w:r w:rsidR="00C95E11" w:rsidRPr="00D73728">
        <w:rPr>
          <w:rFonts w:ascii="Tahoma" w:hAnsi="Tahoma" w:cs="Tahoma"/>
          <w:sz w:val="22"/>
          <w:szCs w:val="22"/>
        </w:rPr>
        <w:t>na v</w:t>
      </w:r>
      <w:r w:rsidR="00C95E11">
        <w:rPr>
          <w:rFonts w:ascii="Tahoma" w:hAnsi="Tahoma" w:cs="Tahoma"/>
          <w:sz w:val="22"/>
          <w:szCs w:val="22"/>
        </w:rPr>
        <w:t> </w:t>
      </w:r>
      <w:r w:rsidR="002824B7">
        <w:rPr>
          <w:rFonts w:ascii="Tahoma" w:hAnsi="Tahoma" w:cs="Tahoma"/>
          <w:sz w:val="22"/>
          <w:szCs w:val="22"/>
        </w:rPr>
        <w:t>následujících odstavcích</w:t>
      </w:r>
      <w:r w:rsidR="00C95E11">
        <w:rPr>
          <w:rFonts w:ascii="Tahoma" w:hAnsi="Tahoma" w:cs="Tahoma"/>
          <w:sz w:val="22"/>
          <w:szCs w:val="22"/>
        </w:rPr>
        <w:t xml:space="preserve"> tohoto článku smlouvy.</w:t>
      </w:r>
    </w:p>
    <w:p w14:paraId="2B4AE259" w14:textId="77777777" w:rsidR="00A54991" w:rsidRDefault="00A54991">
      <w:pPr>
        <w:pStyle w:val="OdstavecSmlouvy"/>
        <w:keepNext/>
        <w:keepLines w:val="0"/>
        <w:widowControl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72DA4CB7" w14:textId="77777777" w:rsidR="0087353F" w:rsidRPr="0087353F" w:rsidRDefault="0087353F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 w:rsidRPr="0087353F">
        <w:rPr>
          <w:rFonts w:ascii="Tahoma" w:hAnsi="Tahoma" w:cs="Tahoma"/>
          <w:b/>
          <w:sz w:val="22"/>
          <w:szCs w:val="22"/>
        </w:rPr>
        <w:t>1. ČÁST DÍLA</w:t>
      </w:r>
    </w:p>
    <w:p w14:paraId="3BBE0742" w14:textId="77777777" w:rsidR="00C95E11" w:rsidRPr="0029068F" w:rsidRDefault="00C95E11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29068F">
        <w:rPr>
          <w:rFonts w:ascii="Tahoma" w:hAnsi="Tahoma" w:cs="Tahoma"/>
          <w:b/>
          <w:bCs/>
          <w:sz w:val="22"/>
          <w:szCs w:val="22"/>
        </w:rPr>
        <w:t>Zaměření</w:t>
      </w:r>
      <w:r w:rsidR="001248DC" w:rsidRPr="0029068F">
        <w:rPr>
          <w:rFonts w:ascii="Tahoma" w:hAnsi="Tahoma" w:cs="Tahoma"/>
          <w:b/>
          <w:bCs/>
          <w:sz w:val="22"/>
          <w:szCs w:val="22"/>
        </w:rPr>
        <w:t xml:space="preserve"> a dokumentace stávajícího stavu (dále jen „DSS“)</w:t>
      </w:r>
    </w:p>
    <w:p w14:paraId="042955B5" w14:textId="28D2A571" w:rsidR="00A54991" w:rsidRDefault="00F10467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29068F">
        <w:rPr>
          <w:rFonts w:ascii="Tahoma" w:hAnsi="Tahoma" w:cs="Tahoma"/>
          <w:sz w:val="22"/>
          <w:szCs w:val="22"/>
        </w:rPr>
        <w:t>Předmětem této části díla je geodetické polohopisné a výškopisné zaměření</w:t>
      </w:r>
      <w:r w:rsidRPr="00E0485A">
        <w:rPr>
          <w:rFonts w:ascii="Tahoma" w:hAnsi="Tahoma" w:cs="Tahoma"/>
          <w:sz w:val="22"/>
          <w:szCs w:val="22"/>
        </w:rPr>
        <w:t xml:space="preserve"> místa stavby a dotčených navazujících venkovních ploch sousedních pozemků včetně stávajících sítí technické infrastruktur</w:t>
      </w:r>
      <w:r w:rsidR="00CA584D">
        <w:rPr>
          <w:rFonts w:ascii="Tahoma" w:hAnsi="Tahoma" w:cs="Tahoma"/>
          <w:sz w:val="22"/>
          <w:szCs w:val="22"/>
        </w:rPr>
        <w:t>y.</w:t>
      </w:r>
      <w:bookmarkStart w:id="2" w:name="_Hlk42245209"/>
      <w:r w:rsidRPr="00E0485A">
        <w:rPr>
          <w:rFonts w:ascii="Tahoma" w:hAnsi="Tahoma" w:cs="Tahoma"/>
          <w:sz w:val="22"/>
          <w:szCs w:val="22"/>
        </w:rPr>
        <w:t xml:space="preserve"> </w:t>
      </w:r>
      <w:bookmarkEnd w:id="2"/>
      <w:r w:rsidRPr="00E0485A">
        <w:rPr>
          <w:rFonts w:ascii="Tahoma" w:hAnsi="Tahoma" w:cs="Tahoma"/>
          <w:sz w:val="22"/>
          <w:szCs w:val="22"/>
        </w:rPr>
        <w:t>Toto zaměření bude provedeno vždy, bez</w:t>
      </w:r>
      <w:r w:rsidR="0029297E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>ohledu na stav stávající pasportizace objektu</w:t>
      </w:r>
      <w:r w:rsidR="001248DC">
        <w:rPr>
          <w:rFonts w:ascii="Tahoma" w:hAnsi="Tahoma" w:cs="Tahoma"/>
          <w:sz w:val="22"/>
          <w:szCs w:val="22"/>
        </w:rPr>
        <w:t>.</w:t>
      </w:r>
      <w:r w:rsidRPr="00E0485A">
        <w:rPr>
          <w:rFonts w:ascii="Tahoma" w:hAnsi="Tahoma" w:cs="Tahoma"/>
          <w:sz w:val="22"/>
          <w:szCs w:val="22"/>
        </w:rPr>
        <w:t xml:space="preserve"> </w:t>
      </w:r>
      <w:r w:rsidR="001248DC">
        <w:rPr>
          <w:rFonts w:ascii="Tahoma" w:hAnsi="Tahoma" w:cs="Tahoma"/>
          <w:sz w:val="22"/>
          <w:szCs w:val="22"/>
        </w:rPr>
        <w:t>Z</w:t>
      </w:r>
      <w:r w:rsidRPr="00E0485A">
        <w:rPr>
          <w:rFonts w:ascii="Tahoma" w:hAnsi="Tahoma" w:cs="Tahoma"/>
          <w:sz w:val="22"/>
          <w:szCs w:val="22"/>
        </w:rPr>
        <w:t>dokumentován bude skutečný stav k</w:t>
      </w:r>
      <w:r w:rsidR="00EC5C79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 xml:space="preserve">datu </w:t>
      </w:r>
      <w:r w:rsidR="003255EC">
        <w:rPr>
          <w:rFonts w:ascii="Tahoma" w:hAnsi="Tahoma" w:cs="Tahoma"/>
          <w:sz w:val="22"/>
          <w:szCs w:val="22"/>
        </w:rPr>
        <w:t>provedení této části díla</w:t>
      </w:r>
      <w:r w:rsidRPr="00E0485A">
        <w:rPr>
          <w:rFonts w:ascii="Tahoma" w:hAnsi="Tahoma" w:cs="Tahoma"/>
          <w:sz w:val="22"/>
          <w:szCs w:val="22"/>
        </w:rPr>
        <w:t xml:space="preserve">. </w:t>
      </w:r>
      <w:r w:rsidRPr="00156E51">
        <w:rPr>
          <w:rFonts w:ascii="Tahoma" w:hAnsi="Tahoma" w:cs="Tahoma"/>
          <w:sz w:val="22"/>
          <w:szCs w:val="22"/>
        </w:rPr>
        <w:t>Součástí zaměření bude podrobná fotodokumentace stávajícího stavu objektu</w:t>
      </w:r>
      <w:r w:rsidR="001D3021">
        <w:rPr>
          <w:rFonts w:ascii="Tahoma" w:hAnsi="Tahoma" w:cs="Tahoma"/>
          <w:sz w:val="22"/>
          <w:szCs w:val="22"/>
        </w:rPr>
        <w:t>/</w:t>
      </w:r>
      <w:r w:rsidR="001D3021" w:rsidRPr="00B80835">
        <w:rPr>
          <w:rFonts w:ascii="Tahoma" w:hAnsi="Tahoma" w:cs="Tahoma"/>
          <w:sz w:val="22"/>
          <w:szCs w:val="22"/>
        </w:rPr>
        <w:t>pozemku</w:t>
      </w:r>
      <w:r w:rsidR="00754373" w:rsidRPr="00B80835">
        <w:rPr>
          <w:rFonts w:ascii="Tahoma" w:hAnsi="Tahoma" w:cs="Tahoma"/>
          <w:sz w:val="22"/>
          <w:szCs w:val="22"/>
        </w:rPr>
        <w:t xml:space="preserve"> a zpracování dokumentace </w:t>
      </w:r>
      <w:r w:rsidR="003255EC" w:rsidRPr="00B80835">
        <w:rPr>
          <w:rFonts w:ascii="Tahoma" w:hAnsi="Tahoma" w:cs="Tahoma"/>
          <w:sz w:val="22"/>
          <w:szCs w:val="22"/>
        </w:rPr>
        <w:t>stávajícího stavu</w:t>
      </w:r>
      <w:r w:rsidR="00754373" w:rsidRPr="00B80835">
        <w:rPr>
          <w:rFonts w:ascii="Tahoma" w:hAnsi="Tahoma" w:cs="Tahoma"/>
          <w:sz w:val="22"/>
          <w:szCs w:val="22"/>
        </w:rPr>
        <w:t>.</w:t>
      </w:r>
      <w:r w:rsidR="001C47CC" w:rsidRPr="00B80835">
        <w:rPr>
          <w:rFonts w:ascii="Tahoma" w:hAnsi="Tahoma" w:cs="Tahoma"/>
          <w:sz w:val="22"/>
          <w:szCs w:val="22"/>
        </w:rPr>
        <w:t xml:space="preserve"> Zhotovitel bere na vědomí, že dokumentace </w:t>
      </w:r>
      <w:r w:rsidR="001C47CC" w:rsidRPr="001C47CC">
        <w:rPr>
          <w:rFonts w:ascii="Tahoma" w:hAnsi="Tahoma" w:cs="Tahoma"/>
          <w:sz w:val="22"/>
          <w:szCs w:val="22"/>
        </w:rPr>
        <w:t xml:space="preserve">stávajícího stavu </w:t>
      </w:r>
      <w:r w:rsidR="003255EC">
        <w:rPr>
          <w:rFonts w:ascii="Tahoma" w:hAnsi="Tahoma" w:cs="Tahoma"/>
          <w:sz w:val="22"/>
          <w:szCs w:val="22"/>
        </w:rPr>
        <w:t>objektu</w:t>
      </w:r>
      <w:r w:rsidR="001D3021">
        <w:rPr>
          <w:rFonts w:ascii="Tahoma" w:hAnsi="Tahoma" w:cs="Tahoma"/>
          <w:sz w:val="22"/>
          <w:szCs w:val="22"/>
        </w:rPr>
        <w:t>/pozemku</w:t>
      </w:r>
      <w:r w:rsidR="001C47CC" w:rsidRPr="001C47CC">
        <w:rPr>
          <w:rFonts w:ascii="Tahoma" w:hAnsi="Tahoma" w:cs="Tahoma"/>
          <w:sz w:val="22"/>
          <w:szCs w:val="22"/>
        </w:rPr>
        <w:t xml:space="preserve"> nemusí odpovídat je</w:t>
      </w:r>
      <w:r w:rsidR="003255EC">
        <w:rPr>
          <w:rFonts w:ascii="Tahoma" w:hAnsi="Tahoma" w:cs="Tahoma"/>
          <w:sz w:val="22"/>
          <w:szCs w:val="22"/>
        </w:rPr>
        <w:t>ho</w:t>
      </w:r>
      <w:r w:rsidR="001C47CC" w:rsidRPr="001C47CC">
        <w:rPr>
          <w:rFonts w:ascii="Tahoma" w:hAnsi="Tahoma" w:cs="Tahoma"/>
          <w:sz w:val="22"/>
          <w:szCs w:val="22"/>
        </w:rPr>
        <w:t xml:space="preserve"> skutečnému aktuálnímu stavu a zhotovitel je povinen tento stav prověřit a případně tuto dokumentaci doplnit v rozsahu nezbytně nutném pro zpracování díla.</w:t>
      </w:r>
    </w:p>
    <w:p w14:paraId="40C9B55B" w14:textId="3C59C463" w:rsidR="00CA584D" w:rsidRPr="00B80835" w:rsidRDefault="00CA584D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B80835">
        <w:rPr>
          <w:rFonts w:ascii="Tahoma" w:hAnsi="Tahoma" w:cs="Tahoma"/>
          <w:sz w:val="22"/>
          <w:szCs w:val="22"/>
        </w:rPr>
        <w:t xml:space="preserve">Předmětem této části díla je dále zaměření všech stávajících staveb a objektů nacházejících se v řešeném území, které budou umístěním projektované stavby demolovány či jinak upraveny a zpracování projektové dokumentace stávajícího stavu stávajících objektů, které budou umístěním </w:t>
      </w:r>
      <w:r w:rsidRPr="00557DDC">
        <w:rPr>
          <w:rFonts w:ascii="Tahoma" w:hAnsi="Tahoma" w:cs="Tahoma"/>
          <w:sz w:val="22"/>
          <w:szCs w:val="22"/>
        </w:rPr>
        <w:t xml:space="preserve">projektované stavby demolovány či jinak upraveny. Dokumentace bude obsahovat potřebné </w:t>
      </w:r>
      <w:r w:rsidR="003B4F3D" w:rsidRPr="00557DDC">
        <w:rPr>
          <w:rFonts w:ascii="Tahoma" w:hAnsi="Tahoma" w:cs="Tahoma"/>
          <w:sz w:val="22"/>
          <w:szCs w:val="22"/>
        </w:rPr>
        <w:t>příčné a podélné</w:t>
      </w:r>
      <w:r w:rsidRPr="00557DDC">
        <w:rPr>
          <w:rFonts w:ascii="Tahoma" w:hAnsi="Tahoma" w:cs="Tahoma"/>
          <w:sz w:val="22"/>
          <w:szCs w:val="22"/>
        </w:rPr>
        <w:t xml:space="preserve"> řezy a situační výkresy na podkladě geodetického zaměření</w:t>
      </w:r>
      <w:r w:rsidR="00C841D2" w:rsidRPr="00557DDC">
        <w:rPr>
          <w:rFonts w:ascii="Tahoma" w:hAnsi="Tahoma" w:cs="Tahoma"/>
          <w:sz w:val="22"/>
          <w:szCs w:val="22"/>
        </w:rPr>
        <w:t xml:space="preserve">, případně dle charakteru </w:t>
      </w:r>
      <w:r w:rsidR="00AF56C9" w:rsidRPr="00557DDC">
        <w:rPr>
          <w:rFonts w:ascii="Tahoma" w:hAnsi="Tahoma" w:cs="Tahoma"/>
          <w:sz w:val="22"/>
          <w:szCs w:val="22"/>
        </w:rPr>
        <w:t>stavby (</w:t>
      </w:r>
      <w:r w:rsidR="00D73DF9" w:rsidRPr="00557DDC">
        <w:rPr>
          <w:rFonts w:ascii="Tahoma" w:hAnsi="Tahoma" w:cs="Tahoma"/>
          <w:sz w:val="22"/>
          <w:szCs w:val="22"/>
        </w:rPr>
        <w:t>objektu</w:t>
      </w:r>
      <w:r w:rsidR="00AF56C9" w:rsidRPr="00557DDC">
        <w:rPr>
          <w:rFonts w:ascii="Tahoma" w:hAnsi="Tahoma" w:cs="Tahoma"/>
          <w:sz w:val="22"/>
          <w:szCs w:val="22"/>
        </w:rPr>
        <w:t>)</w:t>
      </w:r>
      <w:r w:rsidR="00C841D2" w:rsidRPr="00557DDC">
        <w:rPr>
          <w:rFonts w:ascii="Tahoma" w:hAnsi="Tahoma" w:cs="Tahoma"/>
          <w:sz w:val="22"/>
          <w:szCs w:val="22"/>
        </w:rPr>
        <w:t xml:space="preserve"> půdorysy a pohledy</w:t>
      </w:r>
      <w:r w:rsidRPr="00557DDC">
        <w:rPr>
          <w:rFonts w:ascii="Tahoma" w:hAnsi="Tahoma" w:cs="Tahoma"/>
          <w:sz w:val="22"/>
          <w:szCs w:val="22"/>
        </w:rPr>
        <w:t>.</w:t>
      </w:r>
    </w:p>
    <w:p w14:paraId="31058BCC" w14:textId="77777777" w:rsidR="00A54991" w:rsidRPr="00156EEC" w:rsidRDefault="00A54991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156EEC">
        <w:rPr>
          <w:rFonts w:ascii="Tahoma" w:hAnsi="Tahoma" w:cs="Tahoma"/>
          <w:b/>
          <w:bCs/>
          <w:sz w:val="22"/>
          <w:szCs w:val="22"/>
        </w:rPr>
        <w:t>Průzkumy</w:t>
      </w:r>
    </w:p>
    <w:p w14:paraId="3CD0CE67" w14:textId="443C24C2" w:rsidR="006D56B9" w:rsidRPr="00775C53" w:rsidRDefault="00A54991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B7AE0">
        <w:rPr>
          <w:rFonts w:ascii="Tahoma" w:hAnsi="Tahoma" w:cs="Tahoma"/>
          <w:sz w:val="22"/>
          <w:szCs w:val="22"/>
        </w:rPr>
        <w:t xml:space="preserve">Předmětem této části díla budou veškeré průzkumy potřebné pro zpracování projektové </w:t>
      </w:r>
      <w:r w:rsidRPr="008E4479">
        <w:rPr>
          <w:rFonts w:ascii="Tahoma" w:hAnsi="Tahoma" w:cs="Tahoma"/>
          <w:sz w:val="22"/>
          <w:szCs w:val="22"/>
        </w:rPr>
        <w:t>dokumentace</w:t>
      </w:r>
      <w:r w:rsidR="008A7FCA">
        <w:rPr>
          <w:rFonts w:ascii="Tahoma" w:hAnsi="Tahoma" w:cs="Tahoma"/>
          <w:sz w:val="22"/>
          <w:szCs w:val="22"/>
        </w:rPr>
        <w:t>.</w:t>
      </w:r>
    </w:p>
    <w:p w14:paraId="318B0F39" w14:textId="1CA345D5" w:rsidR="00A54991" w:rsidRPr="00D73728" w:rsidRDefault="001438B1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D73728">
        <w:rPr>
          <w:rFonts w:ascii="Tahoma" w:hAnsi="Tahoma" w:cs="Tahoma"/>
          <w:sz w:val="22"/>
          <w:szCs w:val="22"/>
        </w:rPr>
        <w:t>B</w:t>
      </w:r>
      <w:r w:rsidR="00F10467" w:rsidRPr="00D73728">
        <w:rPr>
          <w:rFonts w:ascii="Tahoma" w:hAnsi="Tahoma" w:cs="Tahoma"/>
          <w:sz w:val="22"/>
          <w:szCs w:val="22"/>
        </w:rPr>
        <w:t xml:space="preserve">ude </w:t>
      </w:r>
      <w:r w:rsidR="001A257B" w:rsidRPr="00D73728">
        <w:rPr>
          <w:rFonts w:ascii="Tahoma" w:hAnsi="Tahoma" w:cs="Tahoma"/>
          <w:sz w:val="22"/>
          <w:szCs w:val="22"/>
        </w:rPr>
        <w:t xml:space="preserve">se </w:t>
      </w:r>
      <w:r w:rsidR="00F10467" w:rsidRPr="00D73728">
        <w:rPr>
          <w:rFonts w:ascii="Tahoma" w:hAnsi="Tahoma" w:cs="Tahoma"/>
          <w:sz w:val="22"/>
          <w:szCs w:val="22"/>
        </w:rPr>
        <w:t>jednat o tyto průzkumy</w:t>
      </w:r>
      <w:r w:rsidR="00B65D3D" w:rsidRPr="00D73728">
        <w:rPr>
          <w:rFonts w:ascii="Tahoma" w:hAnsi="Tahoma" w:cs="Tahoma"/>
          <w:sz w:val="22"/>
          <w:szCs w:val="22"/>
        </w:rPr>
        <w:t xml:space="preserve"> </w:t>
      </w:r>
      <w:bookmarkStart w:id="3" w:name="_Hlk190952510"/>
      <w:r w:rsidR="00B65D3D" w:rsidRPr="00D73728">
        <w:rPr>
          <w:rFonts w:ascii="Tahoma" w:hAnsi="Tahoma" w:cs="Tahoma"/>
          <w:sz w:val="22"/>
          <w:szCs w:val="22"/>
        </w:rPr>
        <w:t>(v závislosti dle potřeby)</w:t>
      </w:r>
      <w:r w:rsidR="00F10467" w:rsidRPr="00D73728">
        <w:rPr>
          <w:rFonts w:ascii="Tahoma" w:hAnsi="Tahoma" w:cs="Tahoma"/>
          <w:sz w:val="22"/>
          <w:szCs w:val="22"/>
        </w:rPr>
        <w:t>:</w:t>
      </w:r>
      <w:bookmarkEnd w:id="3"/>
    </w:p>
    <w:p w14:paraId="5F854D17" w14:textId="77777777" w:rsidR="005B2EA2" w:rsidRPr="001E61AA" w:rsidRDefault="00F10467">
      <w:pPr>
        <w:pStyle w:val="Zkladntextodsazen2"/>
        <w:numPr>
          <w:ilvl w:val="0"/>
          <w:numId w:val="31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1E61AA">
        <w:rPr>
          <w:rFonts w:ascii="Tahoma" w:hAnsi="Tahoma" w:cs="Tahoma"/>
          <w:sz w:val="22"/>
          <w:szCs w:val="22"/>
        </w:rPr>
        <w:t>inženýrsko-geologický</w:t>
      </w:r>
      <w:r w:rsidR="005B2EA2" w:rsidRPr="001E61AA">
        <w:rPr>
          <w:rFonts w:ascii="Tahoma" w:hAnsi="Tahoma" w:cs="Tahoma"/>
          <w:sz w:val="22"/>
          <w:szCs w:val="22"/>
        </w:rPr>
        <w:t>,</w:t>
      </w:r>
      <w:r w:rsidRPr="001E61AA">
        <w:rPr>
          <w:rFonts w:ascii="Tahoma" w:hAnsi="Tahoma" w:cs="Tahoma"/>
          <w:sz w:val="22"/>
          <w:szCs w:val="22"/>
        </w:rPr>
        <w:t xml:space="preserve"> </w:t>
      </w:r>
    </w:p>
    <w:p w14:paraId="17EB5C80" w14:textId="77777777" w:rsidR="00F10467" w:rsidRPr="00156EEC" w:rsidRDefault="00F10467">
      <w:pPr>
        <w:pStyle w:val="Zkladntextodsazen2"/>
        <w:numPr>
          <w:ilvl w:val="0"/>
          <w:numId w:val="31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156EEC">
        <w:rPr>
          <w:rFonts w:ascii="Tahoma" w:hAnsi="Tahoma" w:cs="Tahoma"/>
          <w:sz w:val="22"/>
          <w:szCs w:val="22"/>
        </w:rPr>
        <w:t>hydrogeologický průzkum,</w:t>
      </w:r>
    </w:p>
    <w:p w14:paraId="617C6F20" w14:textId="0B2613E3" w:rsidR="00A71C63" w:rsidRPr="00336D45" w:rsidRDefault="002433D2">
      <w:pPr>
        <w:pStyle w:val="Zkladntextodsazen2"/>
        <w:numPr>
          <w:ilvl w:val="0"/>
          <w:numId w:val="31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336D45">
        <w:rPr>
          <w:rFonts w:ascii="Tahoma" w:hAnsi="Tahoma" w:cs="Tahoma"/>
          <w:sz w:val="22"/>
          <w:szCs w:val="22"/>
        </w:rPr>
        <w:t xml:space="preserve">dendrologický </w:t>
      </w:r>
      <w:r w:rsidR="00F10467" w:rsidRPr="00336D45">
        <w:rPr>
          <w:rFonts w:ascii="Tahoma" w:hAnsi="Tahoma" w:cs="Tahoma"/>
          <w:sz w:val="22"/>
          <w:szCs w:val="22"/>
        </w:rPr>
        <w:t>průzkum</w:t>
      </w:r>
      <w:r w:rsidR="00336D45">
        <w:rPr>
          <w:rFonts w:ascii="Tahoma" w:hAnsi="Tahoma" w:cs="Tahoma"/>
          <w:sz w:val="22"/>
          <w:szCs w:val="22"/>
        </w:rPr>
        <w:t>.</w:t>
      </w:r>
    </w:p>
    <w:p w14:paraId="16F27280" w14:textId="525AF586" w:rsidR="00F10467" w:rsidRPr="008E4479" w:rsidRDefault="00F10467" w:rsidP="00CB7A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8E4479">
        <w:rPr>
          <w:rFonts w:ascii="Tahoma" w:hAnsi="Tahoma" w:cs="Tahoma"/>
          <w:sz w:val="22"/>
          <w:szCs w:val="22"/>
        </w:rPr>
        <w:t>V rámci průzkumů budou mimo jin</w:t>
      </w:r>
      <w:r w:rsidR="002A15C9" w:rsidRPr="008E4479">
        <w:rPr>
          <w:rFonts w:ascii="Tahoma" w:hAnsi="Tahoma" w:cs="Tahoma"/>
          <w:sz w:val="22"/>
          <w:szCs w:val="22"/>
        </w:rPr>
        <w:t>ého</w:t>
      </w:r>
      <w:r w:rsidRPr="008E4479">
        <w:rPr>
          <w:rFonts w:ascii="Tahoma" w:hAnsi="Tahoma" w:cs="Tahoma"/>
          <w:sz w:val="22"/>
          <w:szCs w:val="22"/>
        </w:rPr>
        <w:t xml:space="preserve"> provedeny destruktivní sondy do stávajících konstrukcí za ú</w:t>
      </w:r>
      <w:r w:rsidR="008E4479">
        <w:rPr>
          <w:rFonts w:ascii="Tahoma" w:hAnsi="Tahoma" w:cs="Tahoma"/>
          <w:sz w:val="22"/>
          <w:szCs w:val="22"/>
        </w:rPr>
        <w:t>čelem zjištění skutečného stavu.</w:t>
      </w:r>
      <w:r w:rsidRPr="008E4479">
        <w:rPr>
          <w:rFonts w:ascii="Tahoma" w:hAnsi="Tahoma" w:cs="Tahoma"/>
          <w:sz w:val="22"/>
          <w:szCs w:val="22"/>
        </w:rPr>
        <w:t xml:space="preserve"> Zhotovitel je povinen posléze na</w:t>
      </w:r>
      <w:r w:rsidR="0029297E" w:rsidRPr="008E4479">
        <w:rPr>
          <w:rFonts w:ascii="Tahoma" w:hAnsi="Tahoma" w:cs="Tahoma"/>
          <w:sz w:val="22"/>
          <w:szCs w:val="22"/>
        </w:rPr>
        <w:t> </w:t>
      </w:r>
      <w:r w:rsidRPr="008E4479">
        <w:rPr>
          <w:rFonts w:ascii="Tahoma" w:hAnsi="Tahoma" w:cs="Tahoma"/>
          <w:sz w:val="22"/>
          <w:szCs w:val="22"/>
        </w:rPr>
        <w:t>svůj náklad provést opětovné zakrytí konstrukcí po provedených sondách tak, aby nedocházelo k poškozování objektů</w:t>
      </w:r>
      <w:r w:rsidR="00F15752" w:rsidRPr="008E4479">
        <w:rPr>
          <w:rFonts w:ascii="Tahoma" w:hAnsi="Tahoma" w:cs="Tahoma"/>
          <w:sz w:val="22"/>
          <w:szCs w:val="22"/>
        </w:rPr>
        <w:t xml:space="preserve"> a objekt</w:t>
      </w:r>
      <w:r w:rsidR="00326F96" w:rsidRPr="008E4479">
        <w:rPr>
          <w:rFonts w:ascii="Tahoma" w:hAnsi="Tahoma" w:cs="Tahoma"/>
          <w:sz w:val="22"/>
          <w:szCs w:val="22"/>
        </w:rPr>
        <w:t>y</w:t>
      </w:r>
      <w:r w:rsidR="00F15752" w:rsidRPr="008E4479">
        <w:rPr>
          <w:rFonts w:ascii="Tahoma" w:hAnsi="Tahoma" w:cs="Tahoma"/>
          <w:sz w:val="22"/>
          <w:szCs w:val="22"/>
        </w:rPr>
        <w:t xml:space="preserve"> mohl</w:t>
      </w:r>
      <w:r w:rsidR="00326F96" w:rsidRPr="008E4479">
        <w:rPr>
          <w:rFonts w:ascii="Tahoma" w:hAnsi="Tahoma" w:cs="Tahoma"/>
          <w:sz w:val="22"/>
          <w:szCs w:val="22"/>
        </w:rPr>
        <w:t>y</w:t>
      </w:r>
      <w:r w:rsidR="00F15752" w:rsidRPr="008E4479">
        <w:rPr>
          <w:rFonts w:ascii="Tahoma" w:hAnsi="Tahoma" w:cs="Tahoma"/>
          <w:sz w:val="22"/>
          <w:szCs w:val="22"/>
        </w:rPr>
        <w:t xml:space="preserve"> být bez omezení užíván</w:t>
      </w:r>
      <w:r w:rsidR="00326F96" w:rsidRPr="008E4479">
        <w:rPr>
          <w:rFonts w:ascii="Tahoma" w:hAnsi="Tahoma" w:cs="Tahoma"/>
          <w:sz w:val="22"/>
          <w:szCs w:val="22"/>
        </w:rPr>
        <w:t>y</w:t>
      </w:r>
      <w:r w:rsidRPr="008E4479">
        <w:rPr>
          <w:rFonts w:ascii="Tahoma" w:hAnsi="Tahoma" w:cs="Tahoma"/>
          <w:sz w:val="22"/>
          <w:szCs w:val="22"/>
        </w:rPr>
        <w:t>.</w:t>
      </w:r>
    </w:p>
    <w:p w14:paraId="6E1F5890" w14:textId="14F8752D" w:rsidR="0087353F" w:rsidRPr="00D21695" w:rsidRDefault="003D1E86" w:rsidP="00B96FB4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1438B1">
        <w:rPr>
          <w:rFonts w:ascii="Tahoma" w:hAnsi="Tahoma" w:cs="Tahoma"/>
          <w:sz w:val="22"/>
          <w:szCs w:val="22"/>
        </w:rPr>
        <w:t>Pokud během zpracová</w:t>
      </w:r>
      <w:r w:rsidR="004F2F4F" w:rsidRPr="001438B1">
        <w:rPr>
          <w:rFonts w:ascii="Tahoma" w:hAnsi="Tahoma" w:cs="Tahoma"/>
          <w:sz w:val="22"/>
          <w:szCs w:val="22"/>
        </w:rPr>
        <w:t>vá</w:t>
      </w:r>
      <w:r w:rsidRPr="001438B1">
        <w:rPr>
          <w:rFonts w:ascii="Tahoma" w:hAnsi="Tahoma" w:cs="Tahoma"/>
          <w:sz w:val="22"/>
          <w:szCs w:val="22"/>
        </w:rPr>
        <w:t>ní projektové dokumentace vyvstane potřeba dalších průzkumů</w:t>
      </w:r>
      <w:r w:rsidR="004F2F4F" w:rsidRPr="001438B1">
        <w:rPr>
          <w:rFonts w:ascii="Tahoma" w:hAnsi="Tahoma" w:cs="Tahoma"/>
          <w:sz w:val="22"/>
          <w:szCs w:val="22"/>
        </w:rPr>
        <w:t>,</w:t>
      </w:r>
      <w:r w:rsidRPr="001438B1">
        <w:rPr>
          <w:rFonts w:ascii="Tahoma" w:hAnsi="Tahoma" w:cs="Tahoma"/>
          <w:sz w:val="22"/>
          <w:szCs w:val="22"/>
        </w:rPr>
        <w:t xml:space="preserve"> </w:t>
      </w:r>
      <w:r w:rsidR="0073781E" w:rsidRPr="001438B1">
        <w:rPr>
          <w:rFonts w:ascii="Tahoma" w:hAnsi="Tahoma" w:cs="Tahoma"/>
          <w:sz w:val="22"/>
          <w:szCs w:val="22"/>
        </w:rPr>
        <w:t xml:space="preserve">které nebyly konkrétně </w:t>
      </w:r>
      <w:r w:rsidR="00D54CE0">
        <w:rPr>
          <w:rFonts w:ascii="Tahoma" w:hAnsi="Tahoma" w:cs="Tahoma"/>
          <w:sz w:val="22"/>
          <w:szCs w:val="22"/>
        </w:rPr>
        <w:t xml:space="preserve">v této smlouvě </w:t>
      </w:r>
      <w:r w:rsidR="0073781E" w:rsidRPr="001438B1">
        <w:rPr>
          <w:rFonts w:ascii="Tahoma" w:hAnsi="Tahoma" w:cs="Tahoma"/>
          <w:sz w:val="22"/>
          <w:szCs w:val="22"/>
        </w:rPr>
        <w:t xml:space="preserve">uvedeny, </w:t>
      </w:r>
      <w:r w:rsidR="00405B85" w:rsidRPr="001438B1">
        <w:rPr>
          <w:rFonts w:ascii="Tahoma" w:hAnsi="Tahoma" w:cs="Tahoma"/>
          <w:sz w:val="22"/>
          <w:szCs w:val="22"/>
        </w:rPr>
        <w:t xml:space="preserve">zavazuje se </w:t>
      </w:r>
      <w:r w:rsidRPr="001438B1">
        <w:rPr>
          <w:rFonts w:ascii="Tahoma" w:hAnsi="Tahoma" w:cs="Tahoma"/>
          <w:sz w:val="22"/>
          <w:szCs w:val="22"/>
        </w:rPr>
        <w:t xml:space="preserve">zhotovitel </w:t>
      </w:r>
      <w:r w:rsidR="00405B85" w:rsidRPr="001438B1">
        <w:rPr>
          <w:rFonts w:ascii="Tahoma" w:hAnsi="Tahoma" w:cs="Tahoma"/>
          <w:sz w:val="22"/>
          <w:szCs w:val="22"/>
        </w:rPr>
        <w:t xml:space="preserve">po dohodě s objednatelem k </w:t>
      </w:r>
      <w:r w:rsidR="00405B85" w:rsidRPr="00D21695">
        <w:rPr>
          <w:rFonts w:ascii="Tahoma" w:hAnsi="Tahoma" w:cs="Tahoma"/>
          <w:sz w:val="22"/>
          <w:szCs w:val="22"/>
        </w:rPr>
        <w:t>jejich provedení</w:t>
      </w:r>
      <w:r w:rsidR="00A30B19" w:rsidRPr="00D21695">
        <w:rPr>
          <w:rFonts w:ascii="Tahoma" w:hAnsi="Tahoma" w:cs="Tahoma"/>
          <w:sz w:val="22"/>
          <w:szCs w:val="22"/>
        </w:rPr>
        <w:t xml:space="preserve"> a jsou součástí ceny sjednané touto smlouvou</w:t>
      </w:r>
      <w:r w:rsidRPr="00D21695">
        <w:rPr>
          <w:rFonts w:ascii="Tahoma" w:hAnsi="Tahoma" w:cs="Tahoma"/>
          <w:sz w:val="22"/>
          <w:szCs w:val="22"/>
        </w:rPr>
        <w:t>.</w:t>
      </w:r>
    </w:p>
    <w:p w14:paraId="691CAA9E" w14:textId="77777777" w:rsidR="00ED59FA" w:rsidRPr="0087353F" w:rsidRDefault="00ED59FA" w:rsidP="00ED59FA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 w:rsidRPr="00D21695">
        <w:rPr>
          <w:rFonts w:ascii="Tahoma" w:hAnsi="Tahoma" w:cs="Tahoma"/>
          <w:b/>
          <w:sz w:val="22"/>
          <w:szCs w:val="22"/>
        </w:rPr>
        <w:lastRenderedPageBreak/>
        <w:t>2. ČÁST DÍLA</w:t>
      </w:r>
    </w:p>
    <w:p w14:paraId="5E613C37" w14:textId="6DE26C3E" w:rsidR="00A54991" w:rsidRPr="00156EEC" w:rsidRDefault="00A54991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156EEC">
        <w:rPr>
          <w:rFonts w:ascii="Tahoma" w:hAnsi="Tahoma" w:cs="Tahoma"/>
          <w:b/>
          <w:bCs/>
          <w:sz w:val="22"/>
          <w:szCs w:val="22"/>
        </w:rPr>
        <w:t>Dokumentace</w:t>
      </w:r>
      <w:r w:rsidR="003457AC" w:rsidRPr="00156EEC">
        <w:rPr>
          <w:rFonts w:ascii="Tahoma" w:hAnsi="Tahoma" w:cs="Tahoma"/>
          <w:b/>
          <w:bCs/>
          <w:sz w:val="22"/>
          <w:szCs w:val="22"/>
        </w:rPr>
        <w:t xml:space="preserve"> pro </w:t>
      </w:r>
      <w:r w:rsidR="006C2D29" w:rsidRPr="00156EEC">
        <w:rPr>
          <w:rFonts w:ascii="Tahoma" w:hAnsi="Tahoma" w:cs="Tahoma"/>
          <w:b/>
          <w:bCs/>
          <w:sz w:val="22"/>
          <w:szCs w:val="22"/>
        </w:rPr>
        <w:t>povolení záměru (dále jen</w:t>
      </w:r>
      <w:r w:rsidR="00C0001C" w:rsidRPr="00156EEC">
        <w:rPr>
          <w:rFonts w:ascii="Tahoma" w:hAnsi="Tahoma" w:cs="Tahoma"/>
          <w:b/>
          <w:bCs/>
          <w:sz w:val="22"/>
          <w:szCs w:val="22"/>
        </w:rPr>
        <w:t xml:space="preserve"> „DPZ“)</w:t>
      </w:r>
    </w:p>
    <w:p w14:paraId="534FF9B3" w14:textId="37DFD7C3" w:rsidR="00A54991" w:rsidRPr="00F015DB" w:rsidRDefault="00D249E6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zpracování </w:t>
      </w:r>
      <w:r w:rsidR="00A54991" w:rsidRPr="00080BAF">
        <w:rPr>
          <w:rFonts w:ascii="Tahoma" w:hAnsi="Tahoma" w:cs="Tahoma"/>
          <w:sz w:val="22"/>
          <w:szCs w:val="22"/>
        </w:rPr>
        <w:t>dokumentace</w:t>
      </w:r>
      <w:r>
        <w:rPr>
          <w:rFonts w:ascii="Tahoma" w:hAnsi="Tahoma" w:cs="Tahoma"/>
          <w:sz w:val="22"/>
          <w:szCs w:val="22"/>
        </w:rPr>
        <w:t>, která</w:t>
      </w:r>
      <w:r w:rsidR="00A54991" w:rsidRPr="00080BAF">
        <w:rPr>
          <w:rFonts w:ascii="Tahoma" w:hAnsi="Tahoma" w:cs="Tahoma"/>
          <w:sz w:val="22"/>
          <w:szCs w:val="22"/>
        </w:rPr>
        <w:t xml:space="preserve"> bude obsahovat veškeré náležitosti stanovené </w:t>
      </w:r>
      <w:r w:rsidR="00A54991" w:rsidRPr="001A257B">
        <w:rPr>
          <w:rFonts w:ascii="Tahoma" w:hAnsi="Tahoma" w:cs="Tahoma"/>
          <w:sz w:val="22"/>
          <w:szCs w:val="22"/>
        </w:rPr>
        <w:t>vyhláškou</w:t>
      </w:r>
      <w:r w:rsidR="00092F0C" w:rsidRPr="001A257B">
        <w:rPr>
          <w:rFonts w:ascii="Tahoma" w:hAnsi="Tahoma" w:cs="Tahoma"/>
          <w:sz w:val="22"/>
          <w:szCs w:val="22"/>
        </w:rPr>
        <w:t xml:space="preserve"> </w:t>
      </w:r>
      <w:r w:rsidR="00092F0C" w:rsidRPr="00BC16B0">
        <w:rPr>
          <w:rFonts w:ascii="Tahoma" w:hAnsi="Tahoma" w:cs="Tahoma"/>
          <w:sz w:val="22"/>
          <w:szCs w:val="22"/>
        </w:rPr>
        <w:t xml:space="preserve">č. </w:t>
      </w:r>
      <w:r w:rsidR="00BA11FC">
        <w:rPr>
          <w:rFonts w:ascii="Tahoma" w:hAnsi="Tahoma" w:cs="Tahoma"/>
          <w:sz w:val="22"/>
          <w:szCs w:val="22"/>
        </w:rPr>
        <w:t>227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Sb., o </w:t>
      </w:r>
      <w:r w:rsidR="00BA11FC">
        <w:rPr>
          <w:rFonts w:ascii="Tahoma" w:hAnsi="Tahoma" w:cs="Tahoma"/>
          <w:sz w:val="22"/>
          <w:szCs w:val="22"/>
        </w:rPr>
        <w:t xml:space="preserve">rozsahu a obsahu projektové </w:t>
      </w:r>
      <w:r w:rsidR="00092F0C" w:rsidRPr="00BC16B0">
        <w:rPr>
          <w:rFonts w:ascii="Tahoma" w:hAnsi="Tahoma" w:cs="Tahoma"/>
          <w:sz w:val="22"/>
          <w:szCs w:val="22"/>
        </w:rPr>
        <w:t>dokumentac</w:t>
      </w:r>
      <w:r w:rsidR="00BA11FC">
        <w:rPr>
          <w:rFonts w:ascii="Tahoma" w:hAnsi="Tahoma" w:cs="Tahoma"/>
          <w:sz w:val="22"/>
          <w:szCs w:val="22"/>
        </w:rPr>
        <w:t>e</w:t>
      </w:r>
      <w:r w:rsidR="00092F0C" w:rsidRPr="00BC16B0">
        <w:rPr>
          <w:rFonts w:ascii="Tahoma" w:hAnsi="Tahoma" w:cs="Tahoma"/>
          <w:sz w:val="22"/>
          <w:szCs w:val="22"/>
        </w:rPr>
        <w:t xml:space="preserve"> staveb</w:t>
      </w:r>
      <w:r w:rsidR="00BA11FC">
        <w:rPr>
          <w:rFonts w:ascii="Tahoma" w:hAnsi="Tahoma" w:cs="Tahoma"/>
          <w:sz w:val="22"/>
          <w:szCs w:val="22"/>
        </w:rPr>
        <w:t xml:space="preserve"> dopravní infrastruktury</w:t>
      </w:r>
      <w:r w:rsidR="00092F0C" w:rsidRPr="00BC16B0">
        <w:rPr>
          <w:rFonts w:ascii="Tahoma" w:hAnsi="Tahoma" w:cs="Tahoma"/>
          <w:sz w:val="22"/>
          <w:szCs w:val="22"/>
        </w:rPr>
        <w:t xml:space="preserve">, (dále jen „vyhláška č. </w:t>
      </w:r>
      <w:r w:rsidR="00BA11FC">
        <w:rPr>
          <w:rFonts w:ascii="Tahoma" w:hAnsi="Tahoma" w:cs="Tahoma"/>
          <w:sz w:val="22"/>
          <w:szCs w:val="22"/>
        </w:rPr>
        <w:t>227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Sb.“) tak</w:t>
      </w:r>
      <w:r w:rsidR="00092F0C">
        <w:rPr>
          <w:rFonts w:ascii="Tahoma" w:hAnsi="Tahoma" w:cs="Tahoma"/>
          <w:sz w:val="22"/>
          <w:szCs w:val="22"/>
        </w:rPr>
        <w:t xml:space="preserve">, aby v souladu se </w:t>
      </w:r>
      <w:r w:rsidR="00092F0C" w:rsidRPr="00BF0CD9">
        <w:rPr>
          <w:rFonts w:ascii="Tahoma" w:hAnsi="Tahoma" w:cs="Tahoma"/>
          <w:sz w:val="22"/>
          <w:szCs w:val="22"/>
        </w:rPr>
        <w:t>zákonem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č. 283/2021 Sb., stavební zákon, ve znění pozdějších předpisů</w:t>
      </w:r>
      <w:r w:rsidR="00F015D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41E10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dále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j</w:t>
      </w:r>
      <w:r w:rsidR="00F9234F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en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„stavební zákon“) </w:t>
      </w:r>
      <w:r w:rsidR="00092F0C" w:rsidRPr="00277935">
        <w:rPr>
          <w:rFonts w:ascii="Tahoma" w:hAnsi="Tahoma" w:cs="Tahoma"/>
          <w:sz w:val="22"/>
          <w:szCs w:val="22"/>
        </w:rPr>
        <w:t>a</w:t>
      </w:r>
      <w:r w:rsidR="002920CC" w:rsidRPr="00277935">
        <w:rPr>
          <w:rFonts w:ascii="Tahoma" w:hAnsi="Tahoma" w:cs="Tahoma"/>
          <w:sz w:val="22"/>
          <w:szCs w:val="22"/>
        </w:rPr>
        <w:t xml:space="preserve"> jeho</w:t>
      </w:r>
      <w:r w:rsidR="00092F0C" w:rsidRPr="00277935">
        <w:rPr>
          <w:rFonts w:ascii="Tahoma" w:hAnsi="Tahoma" w:cs="Tahoma"/>
          <w:sz w:val="22"/>
          <w:szCs w:val="22"/>
        </w:rPr>
        <w:t xml:space="preserve"> </w:t>
      </w:r>
      <w:r w:rsidR="00092F0C">
        <w:rPr>
          <w:rFonts w:ascii="Tahoma" w:hAnsi="Tahoma" w:cs="Tahoma"/>
          <w:sz w:val="22"/>
          <w:szCs w:val="22"/>
        </w:rPr>
        <w:t xml:space="preserve">souvisejícími </w:t>
      </w:r>
      <w:r w:rsidR="00092F0C" w:rsidRPr="00E9540B">
        <w:rPr>
          <w:rFonts w:ascii="Tahoma" w:hAnsi="Tahoma" w:cs="Tahoma"/>
          <w:sz w:val="22"/>
          <w:szCs w:val="22"/>
        </w:rPr>
        <w:t>předpisy</w:t>
      </w:r>
      <w:r w:rsidR="00092F0C">
        <w:rPr>
          <w:rFonts w:ascii="Tahoma" w:hAnsi="Tahoma" w:cs="Tahoma"/>
          <w:sz w:val="22"/>
          <w:szCs w:val="22"/>
        </w:rPr>
        <w:t xml:space="preserve">, </w:t>
      </w:r>
      <w:r w:rsidR="00A54991" w:rsidRPr="00080BAF">
        <w:rPr>
          <w:rFonts w:ascii="Tahoma" w:hAnsi="Tahoma" w:cs="Tahoma"/>
          <w:sz w:val="22"/>
          <w:szCs w:val="22"/>
        </w:rPr>
        <w:t>mohlo být vydáno</w:t>
      </w:r>
      <w:r w:rsidR="00777305">
        <w:rPr>
          <w:rFonts w:ascii="Tahoma" w:hAnsi="Tahoma" w:cs="Tahoma"/>
          <w:sz w:val="22"/>
          <w:szCs w:val="22"/>
        </w:rPr>
        <w:t xml:space="preserve"> </w:t>
      </w:r>
      <w:r w:rsidR="00C41262" w:rsidRPr="00F015DB">
        <w:rPr>
          <w:rFonts w:ascii="Tahoma" w:hAnsi="Tahoma" w:cs="Tahoma"/>
          <w:sz w:val="22"/>
          <w:szCs w:val="22"/>
        </w:rPr>
        <w:t xml:space="preserve">rozhodnutí o </w:t>
      </w:r>
      <w:r w:rsidR="006B0256" w:rsidRPr="00F015DB">
        <w:rPr>
          <w:rFonts w:ascii="Tahoma" w:hAnsi="Tahoma" w:cs="Tahoma"/>
          <w:sz w:val="22"/>
          <w:szCs w:val="22"/>
        </w:rPr>
        <w:t xml:space="preserve">povolení záměru </w:t>
      </w:r>
      <w:r w:rsidR="00C41262" w:rsidRPr="00F015DB">
        <w:rPr>
          <w:rFonts w:ascii="Tahoma" w:hAnsi="Tahoma" w:cs="Tahoma"/>
          <w:sz w:val="22"/>
          <w:szCs w:val="22"/>
        </w:rPr>
        <w:t>v</w:t>
      </w:r>
      <w:r w:rsidR="000E06D2" w:rsidRPr="00F015DB">
        <w:rPr>
          <w:rFonts w:ascii="Tahoma" w:hAnsi="Tahoma" w:cs="Tahoma"/>
          <w:sz w:val="22"/>
          <w:szCs w:val="22"/>
        </w:rPr>
        <w:t> případě, že bude příslušným stavebním úřadem vyžadováno</w:t>
      </w:r>
      <w:r w:rsidR="00777305" w:rsidRPr="00F015DB">
        <w:rPr>
          <w:rFonts w:ascii="Tahoma" w:hAnsi="Tahoma" w:cs="Tahoma"/>
          <w:sz w:val="22"/>
          <w:szCs w:val="22"/>
        </w:rPr>
        <w:t>.</w:t>
      </w:r>
    </w:p>
    <w:p w14:paraId="4FB5FF19" w14:textId="77777777" w:rsidR="00777305" w:rsidRDefault="00777305" w:rsidP="00777305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020EC1">
        <w:rPr>
          <w:rFonts w:ascii="Tahoma" w:hAnsi="Tahoma" w:cs="Tahoma"/>
          <w:sz w:val="22"/>
          <w:szCs w:val="22"/>
        </w:rPr>
        <w:t>tavb</w:t>
      </w:r>
      <w:r>
        <w:rPr>
          <w:rFonts w:ascii="Tahoma" w:hAnsi="Tahoma" w:cs="Tahoma"/>
          <w:sz w:val="22"/>
          <w:szCs w:val="22"/>
        </w:rPr>
        <w:t>a bude dostatečně definována</w:t>
      </w:r>
      <w:r w:rsidRPr="00020EC1">
        <w:rPr>
          <w:rFonts w:ascii="Tahoma" w:hAnsi="Tahoma" w:cs="Tahoma"/>
          <w:sz w:val="22"/>
          <w:szCs w:val="22"/>
        </w:rPr>
        <w:t xml:space="preserve"> tak, aby stavební úřad mohl posoudit soulad s obecnými technickými požadavky a</w:t>
      </w:r>
      <w:r>
        <w:rPr>
          <w:rFonts w:ascii="Tahoma" w:hAnsi="Tahoma" w:cs="Tahoma"/>
          <w:sz w:val="22"/>
          <w:szCs w:val="22"/>
        </w:rPr>
        <w:t xml:space="preserve"> stanovisky DOSS.</w:t>
      </w:r>
      <w:r w:rsidRPr="00020EC1">
        <w:rPr>
          <w:rFonts w:ascii="Tahoma" w:hAnsi="Tahoma" w:cs="Tahoma"/>
          <w:sz w:val="22"/>
          <w:szCs w:val="22"/>
        </w:rPr>
        <w:t xml:space="preserve"> </w:t>
      </w:r>
    </w:p>
    <w:p w14:paraId="48E10A2F" w14:textId="703D0F9C" w:rsidR="00367D28" w:rsidRDefault="00FD439A" w:rsidP="00FD439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8713D4">
        <w:rPr>
          <w:rFonts w:ascii="Tahoma" w:hAnsi="Tahoma" w:cs="Tahoma"/>
          <w:sz w:val="22"/>
          <w:szCs w:val="22"/>
        </w:rPr>
        <w:t xml:space="preserve">Jedno vyhotovení </w:t>
      </w:r>
      <w:r w:rsidR="00F016AD" w:rsidRPr="008713D4">
        <w:rPr>
          <w:rFonts w:ascii="Tahoma" w:hAnsi="Tahoma" w:cs="Tahoma"/>
          <w:sz w:val="22"/>
          <w:szCs w:val="22"/>
        </w:rPr>
        <w:t>DPZ</w:t>
      </w:r>
      <w:r w:rsidRPr="008713D4">
        <w:rPr>
          <w:rFonts w:ascii="Tahoma" w:hAnsi="Tahoma" w:cs="Tahoma"/>
          <w:sz w:val="22"/>
          <w:szCs w:val="22"/>
        </w:rPr>
        <w:t xml:space="preserve"> bude navíc obsahovat oceněný soupis stavebních prací, dodávek a služeb,</w:t>
      </w:r>
      <w:r w:rsidRPr="008713D4"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 w:rsidRPr="008713D4">
        <w:rPr>
          <w:rFonts w:ascii="Tahoma" w:hAnsi="Tahoma" w:cs="Tahoma"/>
          <w:sz w:val="22"/>
          <w:szCs w:val="22"/>
        </w:rPr>
        <w:t>který bude vyhotoven</w:t>
      </w:r>
      <w:r w:rsidR="00BA6C59" w:rsidRPr="008713D4">
        <w:rPr>
          <w:rFonts w:ascii="Tahoma" w:hAnsi="Tahoma" w:cs="Tahoma"/>
          <w:sz w:val="22"/>
          <w:szCs w:val="22"/>
        </w:rPr>
        <w:t xml:space="preserve"> v rozsahu (rozpracovanosti) dle stupně </w:t>
      </w:r>
      <w:r w:rsidR="00D4531D" w:rsidRPr="008713D4"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 w:rsidR="00367D28">
        <w:rPr>
          <w:rFonts w:ascii="Tahoma" w:hAnsi="Tahoma" w:cs="Tahoma"/>
          <w:sz w:val="22"/>
          <w:szCs w:val="22"/>
        </w:rPr>
        <w:t>.</w:t>
      </w:r>
      <w:r w:rsidR="00C51773" w:rsidRPr="008713D4">
        <w:rPr>
          <w:rFonts w:ascii="Tahoma" w:hAnsi="Tahoma" w:cs="Tahoma"/>
          <w:sz w:val="22"/>
          <w:szCs w:val="22"/>
        </w:rPr>
        <w:t xml:space="preserve"> </w:t>
      </w:r>
    </w:p>
    <w:p w14:paraId="14084AE9" w14:textId="1D82FDF7" w:rsidR="00777305" w:rsidRDefault="00777305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6926B75">
        <w:rPr>
          <w:rFonts w:ascii="Tahoma" w:hAnsi="Tahoma" w:cs="Tahoma"/>
          <w:sz w:val="22"/>
          <w:szCs w:val="22"/>
        </w:rPr>
        <w:t xml:space="preserve">Součástí plnění je rovněž vypracování </w:t>
      </w:r>
      <w:r>
        <w:rPr>
          <w:rFonts w:ascii="Tahoma" w:hAnsi="Tahoma" w:cs="Tahoma"/>
          <w:sz w:val="22"/>
          <w:szCs w:val="22"/>
        </w:rPr>
        <w:t xml:space="preserve">rámcového </w:t>
      </w:r>
      <w:r w:rsidRPr="06926B75">
        <w:rPr>
          <w:rFonts w:ascii="Tahoma" w:hAnsi="Tahoma" w:cs="Tahoma"/>
          <w:sz w:val="22"/>
          <w:szCs w:val="22"/>
        </w:rPr>
        <w:t>časového harmonogramu stavby.</w:t>
      </w:r>
    </w:p>
    <w:p w14:paraId="72AFFF2D" w14:textId="1E8223A5" w:rsidR="000F4992" w:rsidRPr="00D5378A" w:rsidRDefault="000F4992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D5378A">
        <w:rPr>
          <w:rFonts w:ascii="Tahoma" w:hAnsi="Tahoma" w:cs="Tahoma"/>
          <w:sz w:val="22"/>
          <w:szCs w:val="22"/>
        </w:rPr>
        <w:t>Součástí plnění je rovněž vypracování záborového elaborátu.</w:t>
      </w:r>
    </w:p>
    <w:p w14:paraId="27AE56A6" w14:textId="14D46261" w:rsidR="00607748" w:rsidRDefault="00607748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4" w:name="_Hlk185588944"/>
      <w:r w:rsidRPr="00D5378A">
        <w:rPr>
          <w:rFonts w:ascii="Tahoma" w:hAnsi="Tahoma" w:cs="Tahoma"/>
          <w:sz w:val="22"/>
          <w:szCs w:val="22"/>
        </w:rPr>
        <w:t>Součástí plnění je rovněž:</w:t>
      </w:r>
    </w:p>
    <w:p w14:paraId="01ACAFD5" w14:textId="579B1D2D" w:rsidR="008A7FCA" w:rsidRPr="008A7FCA" w:rsidRDefault="008A7FCA" w:rsidP="00607748">
      <w:pPr>
        <w:pStyle w:val="Smlouva-eslo"/>
        <w:spacing w:before="60"/>
        <w:ind w:left="1134"/>
        <w:rPr>
          <w:rFonts w:ascii="Tahoma" w:hAnsi="Tahoma" w:cs="Tahoma"/>
          <w:sz w:val="22"/>
          <w:szCs w:val="22"/>
        </w:rPr>
      </w:pPr>
      <w:r w:rsidRPr="008A7FCA">
        <w:rPr>
          <w:rFonts w:ascii="Tahoma" w:hAnsi="Tahoma" w:cs="Tahoma"/>
          <w:sz w:val="22"/>
          <w:szCs w:val="22"/>
        </w:rPr>
        <w:t xml:space="preserve">Majetkoprávní činnost v rámci přípravy </w:t>
      </w:r>
    </w:p>
    <w:p w14:paraId="58E23407" w14:textId="77777777" w:rsidR="008A7FCA" w:rsidRPr="007422C8" w:rsidRDefault="008A7FCA" w:rsidP="00607748">
      <w:pPr>
        <w:pStyle w:val="Smlouva-eslo"/>
        <w:spacing w:before="60"/>
        <w:ind w:left="1134"/>
        <w:rPr>
          <w:rFonts w:ascii="Tahoma" w:hAnsi="Tahoma" w:cs="Tahoma"/>
          <w:color w:val="FF00FF"/>
          <w:sz w:val="22"/>
          <w:szCs w:val="22"/>
        </w:rPr>
      </w:pPr>
      <w:r w:rsidRPr="007422C8">
        <w:rPr>
          <w:rFonts w:ascii="Tahoma" w:hAnsi="Tahoma" w:cs="Tahoma"/>
          <w:color w:val="FF00FF"/>
          <w:sz w:val="22"/>
          <w:szCs w:val="22"/>
        </w:rPr>
        <w:t xml:space="preserve">/* vč. případných vyvlastňovacích řízení. </w:t>
      </w:r>
    </w:p>
    <w:p w14:paraId="78F2CC7B" w14:textId="77777777" w:rsidR="008A7FCA" w:rsidRPr="007422C8" w:rsidRDefault="008A7FCA" w:rsidP="00607748">
      <w:pPr>
        <w:pStyle w:val="Smlouva-eslo"/>
        <w:spacing w:before="60"/>
        <w:ind w:left="1134"/>
        <w:rPr>
          <w:rFonts w:ascii="Tahoma" w:hAnsi="Tahoma" w:cs="Tahoma"/>
          <w:color w:val="FF00FF"/>
          <w:sz w:val="22"/>
          <w:szCs w:val="22"/>
        </w:rPr>
      </w:pPr>
      <w:r w:rsidRPr="007422C8">
        <w:rPr>
          <w:rFonts w:ascii="Tahoma" w:hAnsi="Tahoma" w:cs="Tahoma"/>
          <w:color w:val="FF00FF"/>
          <w:sz w:val="22"/>
          <w:szCs w:val="22"/>
        </w:rPr>
        <w:t>/* Vyvlastňovací řízení v případě potřeby bude řešeno individuálně či dodatkem, v době zadání se nepředpokládá</w:t>
      </w:r>
    </w:p>
    <w:p w14:paraId="159B76A8" w14:textId="4C6A83C9" w:rsidR="008A7FCA" w:rsidRPr="008A7FCA" w:rsidRDefault="008A7FCA" w:rsidP="00607748">
      <w:pPr>
        <w:pStyle w:val="Smlouva-eslo"/>
        <w:spacing w:before="60"/>
        <w:ind w:left="1134"/>
        <w:rPr>
          <w:rFonts w:ascii="Tahoma" w:hAnsi="Tahoma" w:cs="Tahoma"/>
          <w:sz w:val="22"/>
          <w:szCs w:val="22"/>
        </w:rPr>
      </w:pPr>
      <w:r w:rsidRPr="008A7FCA">
        <w:rPr>
          <w:rFonts w:ascii="Tahoma" w:hAnsi="Tahoma" w:cs="Tahoma"/>
          <w:sz w:val="22"/>
          <w:szCs w:val="22"/>
        </w:rPr>
        <w:t>Návrh plánu organizace výstavby včetně řešení bezpečné průjezdnosti hromadné dopravy a IZS, jako podklad pro zhotovitele stavby, včetně odsouhlasení DI PČR. V případě úplné uzávěry a nutnosti zajištění obsluhy hromadnou dopravou bude součástí plnění rovněž navržení a zapracování do projektové dokumentace řešení náhradní kyvadlové dopravy.</w:t>
      </w:r>
    </w:p>
    <w:p w14:paraId="3D43112D" w14:textId="3C9DDDD1" w:rsidR="008A7FCA" w:rsidRDefault="008A7FCA" w:rsidP="00607748">
      <w:pPr>
        <w:pStyle w:val="Smlouva-eslo"/>
        <w:widowControl/>
        <w:spacing w:before="60" w:line="240" w:lineRule="auto"/>
        <w:ind w:left="1134"/>
        <w:rPr>
          <w:rFonts w:ascii="Tahoma" w:hAnsi="Tahoma" w:cs="Tahoma"/>
          <w:sz w:val="22"/>
          <w:szCs w:val="22"/>
        </w:rPr>
      </w:pPr>
      <w:r w:rsidRPr="008A7FCA">
        <w:rPr>
          <w:rFonts w:ascii="Tahoma" w:hAnsi="Tahoma" w:cs="Tahoma"/>
          <w:sz w:val="22"/>
          <w:szCs w:val="22"/>
        </w:rPr>
        <w:t>Návrh kladečského plánu pro pokládku jednotlivých asfaltových vrstev</w:t>
      </w:r>
    </w:p>
    <w:bookmarkEnd w:id="4"/>
    <w:p w14:paraId="204AE462" w14:textId="4BFD9ED3" w:rsidR="00D67D51" w:rsidRDefault="00D67D51" w:rsidP="00D67D51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7E553D">
        <w:rPr>
          <w:rFonts w:ascii="Tahoma" w:hAnsi="Tahoma" w:cs="Tahoma"/>
          <w:sz w:val="22"/>
          <w:szCs w:val="22"/>
        </w:rPr>
        <w:t xml:space="preserve">Dokumentace bude zaslána ke kontrole a odsouhlasení elektronicky na středisko </w:t>
      </w:r>
      <w:r w:rsidR="0029068F" w:rsidRPr="0029068F">
        <w:rPr>
          <w:rFonts w:ascii="Tahoma" w:hAnsi="Tahoma" w:cs="Tahoma"/>
          <w:sz w:val="22"/>
          <w:szCs w:val="22"/>
        </w:rPr>
        <w:t>Ostrava</w:t>
      </w:r>
      <w:r w:rsidRPr="0029068F">
        <w:rPr>
          <w:rFonts w:ascii="Tahoma" w:hAnsi="Tahoma" w:cs="Tahoma"/>
          <w:sz w:val="22"/>
          <w:szCs w:val="22"/>
        </w:rPr>
        <w:t xml:space="preserve"> </w:t>
      </w:r>
      <w:r w:rsidRPr="007E553D">
        <w:rPr>
          <w:rFonts w:ascii="Tahoma" w:hAnsi="Tahoma" w:cs="Tahoma"/>
          <w:sz w:val="22"/>
          <w:szCs w:val="22"/>
        </w:rPr>
        <w:t>v dostatečném předstihu</w:t>
      </w:r>
      <w:r w:rsidR="008A7FCA" w:rsidRPr="007E553D">
        <w:rPr>
          <w:rFonts w:ascii="Tahoma" w:hAnsi="Tahoma" w:cs="Tahoma"/>
          <w:sz w:val="22"/>
          <w:szCs w:val="22"/>
        </w:rPr>
        <w:t xml:space="preserve"> (14 kalendářních dnů před termínem odevzdání)</w:t>
      </w:r>
      <w:r w:rsidRPr="007E553D">
        <w:rPr>
          <w:rFonts w:ascii="Tahoma" w:hAnsi="Tahoma" w:cs="Tahoma"/>
          <w:sz w:val="22"/>
          <w:szCs w:val="22"/>
        </w:rPr>
        <w:t>.</w:t>
      </w:r>
    </w:p>
    <w:p w14:paraId="30EE1D56" w14:textId="77777777" w:rsidR="002A5798" w:rsidRDefault="002A5798" w:rsidP="00E818BA">
      <w:pPr>
        <w:jc w:val="both"/>
        <w:rPr>
          <w:rFonts w:ascii="Tahoma" w:hAnsi="Tahoma" w:cs="Tahoma"/>
          <w:color w:val="FF00FF"/>
          <w:sz w:val="22"/>
          <w:szCs w:val="22"/>
        </w:rPr>
      </w:pPr>
      <w:bookmarkStart w:id="5" w:name="_Hlk75416519"/>
    </w:p>
    <w:p w14:paraId="3F61945E" w14:textId="7B74972D" w:rsidR="0087353F" w:rsidRPr="0087353F" w:rsidRDefault="00BD05DD" w:rsidP="00156EEC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after="0"/>
        <w:ind w:left="357"/>
        <w:rPr>
          <w:rFonts w:ascii="Tahoma" w:hAnsi="Tahoma" w:cs="Tahoma"/>
          <w:b/>
          <w:sz w:val="22"/>
          <w:szCs w:val="22"/>
        </w:rPr>
      </w:pPr>
      <w:bookmarkStart w:id="6" w:name="_Hlk110515440"/>
      <w:bookmarkEnd w:id="5"/>
      <w:r>
        <w:rPr>
          <w:rFonts w:ascii="Tahoma" w:hAnsi="Tahoma" w:cs="Tahoma"/>
          <w:b/>
          <w:sz w:val="22"/>
          <w:szCs w:val="22"/>
        </w:rPr>
        <w:t>3</w:t>
      </w:r>
      <w:r w:rsidR="0087353F" w:rsidRPr="0087353F">
        <w:rPr>
          <w:rFonts w:ascii="Tahoma" w:hAnsi="Tahoma" w:cs="Tahoma"/>
          <w:b/>
          <w:sz w:val="22"/>
          <w:szCs w:val="22"/>
        </w:rPr>
        <w:t>. ČÁST DÍLA</w:t>
      </w:r>
      <w:r w:rsidR="00156EEC">
        <w:rPr>
          <w:rFonts w:ascii="Tahoma" w:hAnsi="Tahoma" w:cs="Tahoma"/>
          <w:b/>
          <w:sz w:val="22"/>
          <w:szCs w:val="22"/>
        </w:rPr>
        <w:t xml:space="preserve"> </w:t>
      </w:r>
    </w:p>
    <w:bookmarkEnd w:id="6"/>
    <w:p w14:paraId="1D85A1B5" w14:textId="77777777" w:rsidR="00A54991" w:rsidRPr="0029068F" w:rsidRDefault="00A54991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29068F">
        <w:rPr>
          <w:rFonts w:ascii="Tahoma" w:hAnsi="Tahoma" w:cs="Tahoma"/>
          <w:b/>
          <w:bCs/>
          <w:sz w:val="22"/>
          <w:szCs w:val="22"/>
        </w:rPr>
        <w:t>Projektová dokumentace pro provádění stavby</w:t>
      </w:r>
      <w:r w:rsidR="00271C89" w:rsidRPr="0029068F">
        <w:rPr>
          <w:rFonts w:ascii="Tahoma" w:hAnsi="Tahoma" w:cs="Tahoma"/>
          <w:b/>
          <w:bCs/>
          <w:sz w:val="22"/>
          <w:szCs w:val="22"/>
        </w:rPr>
        <w:t xml:space="preserve"> </w:t>
      </w:r>
      <w:bookmarkStart w:id="7" w:name="_Hlk185503261"/>
      <w:r w:rsidR="00271C89" w:rsidRPr="0029068F">
        <w:rPr>
          <w:rFonts w:ascii="Tahoma" w:hAnsi="Tahoma" w:cs="Tahoma"/>
          <w:b/>
          <w:bCs/>
          <w:sz w:val="22"/>
          <w:szCs w:val="22"/>
        </w:rPr>
        <w:t xml:space="preserve">(dále </w:t>
      </w:r>
      <w:r w:rsidR="004634B1" w:rsidRPr="0029068F">
        <w:rPr>
          <w:rFonts w:ascii="Tahoma" w:hAnsi="Tahoma" w:cs="Tahoma"/>
          <w:b/>
          <w:bCs/>
          <w:sz w:val="22"/>
          <w:szCs w:val="22"/>
        </w:rPr>
        <w:t>také jako</w:t>
      </w:r>
      <w:r w:rsidR="00271C89" w:rsidRPr="0029068F">
        <w:rPr>
          <w:rFonts w:ascii="Tahoma" w:hAnsi="Tahoma" w:cs="Tahoma"/>
          <w:b/>
          <w:bCs/>
          <w:sz w:val="22"/>
          <w:szCs w:val="22"/>
        </w:rPr>
        <w:t xml:space="preserve"> „DPS“)</w:t>
      </w:r>
      <w:bookmarkEnd w:id="7"/>
    </w:p>
    <w:p w14:paraId="2A996224" w14:textId="79020D7F" w:rsidR="00A54991" w:rsidRPr="00080BAF" w:rsidRDefault="00B714A8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zpracování p</w:t>
      </w:r>
      <w:r w:rsidR="00A54991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A54991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1555D5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bude obsahovat veškeré náležitosti </w:t>
      </w:r>
      <w:r w:rsidR="00A54991" w:rsidRPr="00BD05DD">
        <w:rPr>
          <w:rFonts w:ascii="Tahoma" w:hAnsi="Tahoma" w:cs="Tahoma"/>
          <w:sz w:val="22"/>
          <w:szCs w:val="22"/>
        </w:rPr>
        <w:t>stanovené</w:t>
      </w:r>
      <w:r w:rsidR="00201D96" w:rsidRPr="00BD05DD">
        <w:rPr>
          <w:rFonts w:ascii="Tahoma" w:hAnsi="Tahoma" w:cs="Tahoma"/>
          <w:sz w:val="22"/>
          <w:szCs w:val="22"/>
        </w:rPr>
        <w:t xml:space="preserve"> vyhláškou č.</w:t>
      </w:r>
      <w:r w:rsidR="003D7ACC">
        <w:rPr>
          <w:rFonts w:ascii="Tahoma" w:hAnsi="Tahoma" w:cs="Tahoma"/>
          <w:sz w:val="22"/>
          <w:szCs w:val="22"/>
        </w:rPr>
        <w:t> </w:t>
      </w:r>
      <w:r w:rsidR="006411C6">
        <w:rPr>
          <w:rFonts w:ascii="Tahoma" w:hAnsi="Tahoma" w:cs="Tahoma"/>
          <w:sz w:val="22"/>
          <w:szCs w:val="22"/>
        </w:rPr>
        <w:t>227</w:t>
      </w:r>
      <w:r w:rsidR="00201D96" w:rsidRPr="00BD05DD">
        <w:rPr>
          <w:rFonts w:ascii="Tahoma" w:hAnsi="Tahoma" w:cs="Tahoma"/>
          <w:sz w:val="22"/>
          <w:szCs w:val="22"/>
        </w:rPr>
        <w:t>/20</w:t>
      </w:r>
      <w:r w:rsidR="001B6D42">
        <w:rPr>
          <w:rFonts w:ascii="Tahoma" w:hAnsi="Tahoma" w:cs="Tahoma"/>
          <w:sz w:val="22"/>
          <w:szCs w:val="22"/>
        </w:rPr>
        <w:t>24</w:t>
      </w:r>
      <w:r w:rsidR="003D7ACC">
        <w:rPr>
          <w:rFonts w:ascii="Tahoma" w:hAnsi="Tahoma" w:cs="Tahoma"/>
          <w:sz w:val="22"/>
          <w:szCs w:val="22"/>
        </w:rPr>
        <w:t> </w:t>
      </w:r>
      <w:r w:rsidR="00201D96" w:rsidRPr="00BD05DD">
        <w:rPr>
          <w:rFonts w:ascii="Tahoma" w:hAnsi="Tahoma" w:cs="Tahoma"/>
          <w:sz w:val="22"/>
          <w:szCs w:val="22"/>
        </w:rPr>
        <w:t>Sb</w:t>
      </w:r>
      <w:r w:rsidR="00BD05DD" w:rsidRPr="00BD05DD">
        <w:rPr>
          <w:rFonts w:ascii="Tahoma" w:hAnsi="Tahoma" w:cs="Tahoma"/>
          <w:sz w:val="22"/>
          <w:szCs w:val="22"/>
        </w:rPr>
        <w:t xml:space="preserve">., </w:t>
      </w:r>
      <w:r w:rsidR="00A54991" w:rsidRPr="00591C27">
        <w:rPr>
          <w:rFonts w:ascii="Tahoma" w:hAnsi="Tahoma" w:cs="Tahoma"/>
          <w:sz w:val="22"/>
          <w:szCs w:val="22"/>
        </w:rPr>
        <w:t>stavebním zákonem</w:t>
      </w:r>
      <w:r w:rsidR="00A54991" w:rsidRPr="00201D96">
        <w:rPr>
          <w:rFonts w:ascii="Tahoma" w:hAnsi="Tahoma" w:cs="Tahoma"/>
          <w:sz w:val="22"/>
          <w:szCs w:val="22"/>
        </w:rPr>
        <w:t xml:space="preserve"> a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823352">
        <w:rPr>
          <w:rFonts w:ascii="Tahoma" w:hAnsi="Tahoma" w:cs="Tahoma"/>
          <w:sz w:val="22"/>
          <w:szCs w:val="22"/>
        </w:rPr>
        <w:t xml:space="preserve">jeho </w:t>
      </w:r>
      <w:r w:rsidR="00A54991" w:rsidRPr="00080BAF">
        <w:rPr>
          <w:rFonts w:ascii="Tahoma" w:hAnsi="Tahoma" w:cs="Tahoma"/>
          <w:sz w:val="22"/>
          <w:szCs w:val="22"/>
        </w:rPr>
        <w:t>souvisejícími předpisy</w:t>
      </w:r>
      <w:r w:rsidR="00201D96">
        <w:rPr>
          <w:rFonts w:ascii="Tahoma" w:hAnsi="Tahoma" w:cs="Tahoma"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Dále bude obsahovat kompletní dokladovou část obsahující veškerá vyjádření a rozhodnutí příslušných orgánů a organizací pověřených výkonem státní správy a ostatních účastníků správních řízení včetně správců </w:t>
      </w:r>
      <w:r w:rsidR="00F828A6">
        <w:rPr>
          <w:rFonts w:ascii="Tahoma" w:hAnsi="Tahoma" w:cs="Tahoma"/>
          <w:sz w:val="22"/>
          <w:szCs w:val="22"/>
        </w:rPr>
        <w:t>dopravní a</w:t>
      </w:r>
      <w:r w:rsidR="00A54991" w:rsidRPr="00080BAF">
        <w:rPr>
          <w:rFonts w:ascii="Tahoma" w:hAnsi="Tahoma" w:cs="Tahoma"/>
          <w:sz w:val="22"/>
          <w:szCs w:val="22"/>
        </w:rPr>
        <w:t xml:space="preserve"> technické infrastruktury.</w:t>
      </w:r>
    </w:p>
    <w:p w14:paraId="5956BA32" w14:textId="77777777" w:rsidR="00797774" w:rsidRPr="00E0485A" w:rsidRDefault="009C1DB9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zpracována do podrobností nezbytných pro zpracování nabídky pro realizaci stavby dle § 89 až § 95 zákona č. 134/2016 Sb., o zadávání veřejných zakázek</w:t>
      </w:r>
      <w:r w:rsidR="00932476" w:rsidRPr="00224933">
        <w:rPr>
          <w:rFonts w:ascii="Tahoma" w:hAnsi="Tahoma" w:cs="Tahoma"/>
          <w:sz w:val="22"/>
          <w:szCs w:val="22"/>
        </w:rPr>
        <w:t>, ve znění pozdějších předpisů</w:t>
      </w:r>
      <w:r w:rsidR="00797774" w:rsidRPr="00224933">
        <w:rPr>
          <w:rFonts w:ascii="Tahoma" w:hAnsi="Tahoma" w:cs="Tahoma"/>
          <w:sz w:val="22"/>
          <w:szCs w:val="22"/>
        </w:rPr>
        <w:t xml:space="preserve"> (dále</w:t>
      </w:r>
      <w:r w:rsidR="00797774" w:rsidRPr="00E0485A">
        <w:rPr>
          <w:rFonts w:ascii="Tahoma" w:hAnsi="Tahoma" w:cs="Tahoma"/>
          <w:sz w:val="22"/>
          <w:szCs w:val="22"/>
        </w:rPr>
        <w:t xml:space="preserve"> jen „zákon č. 134/2016 Sb.“) a </w:t>
      </w:r>
      <w:r w:rsidR="00E702FB" w:rsidRPr="00E0485A">
        <w:rPr>
          <w:rFonts w:ascii="Tahoma" w:hAnsi="Tahoma" w:cs="Tahoma"/>
          <w:sz w:val="22"/>
          <w:szCs w:val="22"/>
        </w:rPr>
        <w:t xml:space="preserve">v rozsahu a struktuře </w:t>
      </w:r>
      <w:r w:rsidR="00797774" w:rsidRPr="00E0485A">
        <w:rPr>
          <w:rFonts w:ascii="Tahoma" w:hAnsi="Tahoma" w:cs="Tahoma"/>
          <w:sz w:val="22"/>
          <w:szCs w:val="22"/>
        </w:rPr>
        <w:t>dle vyhlášky č.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169/2016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Sb., o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stanovení rozsahu dokumentace veřejné zakázky na stavební práce a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soupisu stavebních prací, dodávek a služeb s výkazem výměr</w:t>
      </w:r>
      <w:r w:rsidR="00ED29B6">
        <w:rPr>
          <w:rFonts w:ascii="Tahoma" w:hAnsi="Tahoma" w:cs="Tahoma"/>
          <w:sz w:val="22"/>
          <w:szCs w:val="22"/>
        </w:rPr>
        <w:t>, ve znění pozdějších předpisů</w:t>
      </w:r>
      <w:r w:rsidR="00591C27">
        <w:rPr>
          <w:rFonts w:ascii="Tahoma" w:hAnsi="Tahoma" w:cs="Tahoma"/>
          <w:sz w:val="22"/>
          <w:szCs w:val="22"/>
        </w:rPr>
        <w:t xml:space="preserve"> </w:t>
      </w:r>
      <w:r w:rsidR="00797774" w:rsidRPr="00E0485A">
        <w:rPr>
          <w:rFonts w:ascii="Tahoma" w:hAnsi="Tahoma" w:cs="Tahoma"/>
          <w:sz w:val="22"/>
          <w:szCs w:val="22"/>
        </w:rPr>
        <w:t>(dále jen „</w:t>
      </w:r>
      <w:r w:rsidR="000753A1">
        <w:rPr>
          <w:rFonts w:ascii="Tahoma" w:hAnsi="Tahoma" w:cs="Tahoma"/>
          <w:sz w:val="22"/>
          <w:szCs w:val="22"/>
        </w:rPr>
        <w:t>vyhláška č. 169/2016 Sb.</w:t>
      </w:r>
      <w:r w:rsidR="00797774" w:rsidRPr="00E0485A">
        <w:rPr>
          <w:rFonts w:ascii="Tahoma" w:hAnsi="Tahoma" w:cs="Tahoma"/>
          <w:sz w:val="22"/>
          <w:szCs w:val="22"/>
        </w:rPr>
        <w:t>“).</w:t>
      </w:r>
    </w:p>
    <w:p w14:paraId="6F31F610" w14:textId="0C6AC1B8" w:rsidR="00FE2669" w:rsidRPr="00FE2669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obsahovat dokumentaci </w:t>
      </w:r>
      <w:bookmarkStart w:id="8" w:name="_Hlk185495178"/>
      <w:r w:rsidR="00FE2669">
        <w:rPr>
          <w:rFonts w:ascii="Tahoma" w:hAnsi="Tahoma" w:cs="Tahoma"/>
          <w:sz w:val="22"/>
          <w:szCs w:val="22"/>
        </w:rPr>
        <w:t xml:space="preserve">všech </w:t>
      </w:r>
      <w:bookmarkEnd w:id="8"/>
      <w:r w:rsidR="00797774" w:rsidRPr="00E0485A">
        <w:rPr>
          <w:rFonts w:ascii="Tahoma" w:hAnsi="Tahoma" w:cs="Tahoma"/>
          <w:sz w:val="22"/>
          <w:szCs w:val="22"/>
        </w:rPr>
        <w:t>stavebních</w:t>
      </w:r>
      <w:r w:rsidR="00FE2669">
        <w:rPr>
          <w:rFonts w:ascii="Tahoma" w:hAnsi="Tahoma" w:cs="Tahoma"/>
          <w:sz w:val="22"/>
          <w:szCs w:val="22"/>
        </w:rPr>
        <w:t xml:space="preserve"> </w:t>
      </w:r>
      <w:bookmarkStart w:id="9" w:name="_Hlk185495103"/>
      <w:r w:rsidR="00FE2669" w:rsidRPr="004145DB">
        <w:rPr>
          <w:rFonts w:ascii="Tahoma" w:hAnsi="Tahoma" w:cs="Tahoma"/>
          <w:sz w:val="22"/>
          <w:szCs w:val="22"/>
        </w:rPr>
        <w:t>a inženýrských</w:t>
      </w:r>
      <w:r w:rsidR="00797774" w:rsidRPr="004145DB">
        <w:rPr>
          <w:rFonts w:ascii="Tahoma" w:hAnsi="Tahoma" w:cs="Tahoma"/>
          <w:sz w:val="22"/>
          <w:szCs w:val="22"/>
        </w:rPr>
        <w:t xml:space="preserve"> objektů</w:t>
      </w:r>
      <w:r w:rsidR="00797774" w:rsidRPr="00E0485A">
        <w:rPr>
          <w:rFonts w:ascii="Tahoma" w:hAnsi="Tahoma" w:cs="Tahoma"/>
          <w:sz w:val="22"/>
          <w:szCs w:val="22"/>
        </w:rPr>
        <w:t xml:space="preserve"> </w:t>
      </w:r>
      <w:bookmarkEnd w:id="9"/>
      <w:r w:rsidR="00797774" w:rsidRPr="00E0485A">
        <w:rPr>
          <w:rFonts w:ascii="Tahoma" w:hAnsi="Tahoma" w:cs="Tahoma"/>
          <w:sz w:val="22"/>
          <w:szCs w:val="22"/>
        </w:rPr>
        <w:t>a provozních souborů</w:t>
      </w:r>
      <w:r w:rsidR="00FE2669">
        <w:rPr>
          <w:rFonts w:ascii="Tahoma" w:hAnsi="Tahoma" w:cs="Tahoma"/>
          <w:sz w:val="22"/>
          <w:szCs w:val="22"/>
        </w:rPr>
        <w:t xml:space="preserve">, </w:t>
      </w:r>
      <w:r w:rsidR="00FE2669" w:rsidRPr="00FE2669">
        <w:rPr>
          <w:rFonts w:ascii="Tahoma" w:hAnsi="Tahoma" w:cs="Tahoma"/>
          <w:sz w:val="22"/>
          <w:szCs w:val="22"/>
        </w:rPr>
        <w:t xml:space="preserve">a to ve shodné struktuře a členění </w:t>
      </w:r>
      <w:r w:rsidR="00FE2669">
        <w:rPr>
          <w:rFonts w:ascii="Tahoma" w:hAnsi="Tahoma" w:cs="Tahoma"/>
          <w:sz w:val="22"/>
          <w:szCs w:val="22"/>
        </w:rPr>
        <w:t>dle</w:t>
      </w:r>
      <w:r w:rsidR="00FE2669" w:rsidRPr="00FE2669">
        <w:rPr>
          <w:rFonts w:ascii="Tahoma" w:hAnsi="Tahoma" w:cs="Tahoma"/>
          <w:sz w:val="22"/>
          <w:szCs w:val="22"/>
        </w:rPr>
        <w:t> předchozí</w:t>
      </w:r>
      <w:r w:rsidR="00BD05DD">
        <w:rPr>
          <w:rFonts w:ascii="Tahoma" w:hAnsi="Tahoma" w:cs="Tahoma"/>
          <w:sz w:val="22"/>
          <w:szCs w:val="22"/>
        </w:rPr>
        <w:t>ho</w:t>
      </w:r>
      <w:r w:rsidR="00FE2669" w:rsidRPr="00FE2669">
        <w:rPr>
          <w:rFonts w:ascii="Tahoma" w:hAnsi="Tahoma" w:cs="Tahoma"/>
          <w:sz w:val="22"/>
          <w:szCs w:val="22"/>
        </w:rPr>
        <w:t xml:space="preserve"> stup</w:t>
      </w:r>
      <w:r w:rsidR="00BD05DD">
        <w:rPr>
          <w:rFonts w:ascii="Tahoma" w:hAnsi="Tahoma" w:cs="Tahoma"/>
          <w:sz w:val="22"/>
          <w:szCs w:val="22"/>
        </w:rPr>
        <w:t>ně</w:t>
      </w:r>
      <w:r w:rsidR="00FE2669" w:rsidRPr="00FE2669">
        <w:rPr>
          <w:rFonts w:ascii="Tahoma" w:hAnsi="Tahoma" w:cs="Tahoma"/>
          <w:sz w:val="22"/>
          <w:szCs w:val="22"/>
        </w:rPr>
        <w:t xml:space="preserve"> projektové dokumentace.</w:t>
      </w:r>
    </w:p>
    <w:p w14:paraId="6AB9C536" w14:textId="1F898B94" w:rsidR="009740DC" w:rsidRPr="00D21695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4F0241">
        <w:rPr>
          <w:rFonts w:ascii="Tahoma" w:hAnsi="Tahoma" w:cs="Tahoma"/>
          <w:sz w:val="22"/>
          <w:szCs w:val="22"/>
        </w:rPr>
        <w:t>ále</w:t>
      </w:r>
      <w:r w:rsidR="00FE2669" w:rsidRPr="00FE26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bude </w:t>
      </w:r>
      <w:r w:rsidR="00FE2669" w:rsidRPr="00FE2669">
        <w:rPr>
          <w:rFonts w:ascii="Tahoma" w:hAnsi="Tahoma" w:cs="Tahoma"/>
          <w:sz w:val="22"/>
          <w:szCs w:val="22"/>
        </w:rPr>
        <w:t xml:space="preserve">obsahovat soupis </w:t>
      </w:r>
      <w:r w:rsidR="00414A25">
        <w:rPr>
          <w:rFonts w:ascii="Tahoma" w:hAnsi="Tahoma" w:cs="Tahoma"/>
          <w:sz w:val="22"/>
          <w:szCs w:val="22"/>
        </w:rPr>
        <w:t xml:space="preserve">oceněný i neoceněný </w:t>
      </w:r>
      <w:r w:rsidR="00FE2669" w:rsidRPr="00FE2669">
        <w:rPr>
          <w:rFonts w:ascii="Tahoma" w:hAnsi="Tahoma" w:cs="Tahoma"/>
          <w:sz w:val="22"/>
          <w:szCs w:val="22"/>
        </w:rPr>
        <w:t>stavebních prací, dodávek a služeb s výkazem výměr (dále jen „soupis prací“) zpracovaný dle vyhlášky č. 169/2016 Sb. Soupis prací bude členěný dle jednotlivých stavebních a inženýrských objektů a provozních souborů v </w:t>
      </w:r>
      <w:r w:rsidR="00FE2669" w:rsidRPr="00D21695">
        <w:rPr>
          <w:rFonts w:ascii="Tahoma" w:hAnsi="Tahoma" w:cs="Tahoma"/>
          <w:sz w:val="22"/>
          <w:szCs w:val="22"/>
        </w:rPr>
        <w:t xml:space="preserve">členění podle </w:t>
      </w:r>
      <w:r w:rsidRPr="00D21695">
        <w:rPr>
          <w:rFonts w:ascii="Tahoma" w:hAnsi="Tahoma" w:cs="Tahoma"/>
          <w:sz w:val="22"/>
          <w:szCs w:val="22"/>
        </w:rPr>
        <w:t>DPS</w:t>
      </w:r>
      <w:r w:rsidR="00FE2669" w:rsidRPr="00D21695">
        <w:rPr>
          <w:rFonts w:ascii="Tahoma" w:hAnsi="Tahoma" w:cs="Tahoma"/>
          <w:sz w:val="22"/>
          <w:szCs w:val="22"/>
        </w:rPr>
        <w:t xml:space="preserve"> a také tzv. vedlejších a </w:t>
      </w:r>
      <w:r w:rsidR="001F12A8" w:rsidRPr="00D21695">
        <w:rPr>
          <w:rFonts w:ascii="Tahoma" w:hAnsi="Tahoma" w:cs="Tahoma"/>
          <w:sz w:val="22"/>
          <w:szCs w:val="22"/>
        </w:rPr>
        <w:t>ostatních nákladů.</w:t>
      </w:r>
    </w:p>
    <w:p w14:paraId="7ECBE622" w14:textId="7797D77F" w:rsidR="00521520" w:rsidRPr="00521520" w:rsidRDefault="00521520" w:rsidP="00521520">
      <w:pPr>
        <w:pStyle w:val="Smlouva-eslo"/>
        <w:spacing w:before="60"/>
        <w:ind w:left="924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BF6F39" w:rsidRPr="00D21695">
        <w:rPr>
          <w:rFonts w:ascii="Tahoma" w:hAnsi="Tahoma" w:cs="Tahoma"/>
          <w:sz w:val="22"/>
          <w:szCs w:val="22"/>
        </w:rPr>
        <w:t xml:space="preserve">, a to </w:t>
      </w:r>
      <w:r w:rsidR="00BA34D0" w:rsidRPr="00D21695">
        <w:rPr>
          <w:rFonts w:ascii="Tahoma" w:hAnsi="Tahoma" w:cs="Tahoma"/>
          <w:sz w:val="22"/>
          <w:szCs w:val="22"/>
        </w:rPr>
        <w:t xml:space="preserve">primárně v cenících </w:t>
      </w:r>
      <w:r w:rsidR="00DE0E04" w:rsidRPr="00D21695">
        <w:rPr>
          <w:rFonts w:ascii="Tahoma" w:hAnsi="Tahoma" w:cs="Tahoma"/>
          <w:sz w:val="22"/>
          <w:szCs w:val="22"/>
        </w:rPr>
        <w:t>RTS</w:t>
      </w:r>
      <w:r w:rsidR="00E646CB" w:rsidRPr="00D21695">
        <w:rPr>
          <w:rFonts w:ascii="Tahoma" w:hAnsi="Tahoma" w:cs="Tahoma"/>
          <w:sz w:val="22"/>
          <w:szCs w:val="22"/>
        </w:rPr>
        <w:t>,</w:t>
      </w:r>
      <w:r w:rsidR="00DE0E04" w:rsidRPr="00D21695">
        <w:rPr>
          <w:rFonts w:ascii="Tahoma" w:hAnsi="Tahoma" w:cs="Tahoma"/>
          <w:sz w:val="22"/>
          <w:szCs w:val="22"/>
        </w:rPr>
        <w:t xml:space="preserve"> </w:t>
      </w:r>
      <w:r w:rsidR="00BA34D0" w:rsidRPr="00D21695">
        <w:rPr>
          <w:rFonts w:ascii="Tahoma" w:hAnsi="Tahoma" w:cs="Tahoma"/>
          <w:sz w:val="22"/>
          <w:szCs w:val="22"/>
        </w:rPr>
        <w:t>ve zvláštních případech po dohodě s</w:t>
      </w:r>
      <w:r w:rsidR="006A4424" w:rsidRPr="00D21695">
        <w:rPr>
          <w:rFonts w:ascii="Tahoma" w:hAnsi="Tahoma" w:cs="Tahoma"/>
          <w:sz w:val="22"/>
          <w:szCs w:val="22"/>
        </w:rPr>
        <w:t> </w:t>
      </w:r>
      <w:r w:rsidR="00BA34D0" w:rsidRPr="00D21695">
        <w:rPr>
          <w:rFonts w:ascii="Tahoma" w:hAnsi="Tahoma" w:cs="Tahoma"/>
          <w:sz w:val="22"/>
          <w:szCs w:val="22"/>
        </w:rPr>
        <w:t>objednatelem</w:t>
      </w:r>
      <w:r w:rsidR="006A4424" w:rsidRPr="00D21695">
        <w:rPr>
          <w:rFonts w:ascii="Tahoma" w:hAnsi="Tahoma" w:cs="Tahoma"/>
          <w:sz w:val="22"/>
          <w:szCs w:val="22"/>
        </w:rPr>
        <w:t xml:space="preserve"> v cenících</w:t>
      </w:r>
      <w:r w:rsidR="00BA34D0" w:rsidRPr="00D21695">
        <w:rPr>
          <w:rFonts w:ascii="Tahoma" w:hAnsi="Tahoma" w:cs="Tahoma"/>
          <w:sz w:val="22"/>
          <w:szCs w:val="22"/>
        </w:rPr>
        <w:t xml:space="preserve"> ÚRS, </w:t>
      </w:r>
      <w:r w:rsidR="00F73B50" w:rsidRPr="00D21695">
        <w:rPr>
          <w:rFonts w:ascii="Tahoma" w:hAnsi="Tahoma" w:cs="Tahoma"/>
          <w:sz w:val="22"/>
          <w:szCs w:val="22"/>
        </w:rPr>
        <w:t>OTSKP</w:t>
      </w:r>
      <w:r w:rsidRPr="00D21695">
        <w:rPr>
          <w:rFonts w:ascii="Tahoma" w:hAnsi="Tahoma" w:cs="Tahoma"/>
          <w:sz w:val="22"/>
          <w:szCs w:val="22"/>
        </w:rPr>
        <w:t xml:space="preserve">. </w:t>
      </w:r>
      <w:r w:rsidR="005C761B" w:rsidRPr="00D21695">
        <w:rPr>
          <w:rFonts w:ascii="Tahoma" w:hAnsi="Tahoma" w:cs="Tahoma"/>
          <w:sz w:val="22"/>
          <w:szCs w:val="22"/>
        </w:rPr>
        <w:t xml:space="preserve">Uvedené </w:t>
      </w:r>
      <w:r w:rsidRPr="00D21695">
        <w:rPr>
          <w:rFonts w:ascii="Tahoma" w:hAnsi="Tahoma" w:cs="Tahoma"/>
          <w:sz w:val="22"/>
          <w:szCs w:val="22"/>
        </w:rPr>
        <w:t>standardizovan</w:t>
      </w:r>
      <w:r w:rsidR="003D1207" w:rsidRPr="00D21695">
        <w:rPr>
          <w:rFonts w:ascii="Tahoma" w:hAnsi="Tahoma" w:cs="Tahoma"/>
          <w:sz w:val="22"/>
          <w:szCs w:val="22"/>
        </w:rPr>
        <w:t>é</w:t>
      </w:r>
      <w:r w:rsidRPr="00D21695">
        <w:rPr>
          <w:rFonts w:ascii="Tahoma" w:hAnsi="Tahoma" w:cs="Tahoma"/>
          <w:sz w:val="22"/>
          <w:szCs w:val="22"/>
        </w:rPr>
        <w:t xml:space="preserve"> cenov</w:t>
      </w:r>
      <w:r w:rsidR="003D1207" w:rsidRPr="00D21695">
        <w:rPr>
          <w:rFonts w:ascii="Tahoma" w:hAnsi="Tahoma" w:cs="Tahoma"/>
          <w:sz w:val="22"/>
          <w:szCs w:val="22"/>
        </w:rPr>
        <w:t>é</w:t>
      </w:r>
      <w:r w:rsidRPr="00D21695">
        <w:rPr>
          <w:rFonts w:ascii="Tahoma" w:hAnsi="Tahoma" w:cs="Tahoma"/>
          <w:sz w:val="22"/>
          <w:szCs w:val="22"/>
        </w:rPr>
        <w:t xml:space="preserve"> soustav</w:t>
      </w:r>
      <w:r w:rsidR="003D1207" w:rsidRPr="00D21695">
        <w:rPr>
          <w:rFonts w:ascii="Tahoma" w:hAnsi="Tahoma" w:cs="Tahoma"/>
          <w:sz w:val="22"/>
          <w:szCs w:val="22"/>
        </w:rPr>
        <w:t>y</w:t>
      </w:r>
      <w:r w:rsidRPr="00D21695">
        <w:rPr>
          <w:rFonts w:ascii="Tahoma" w:hAnsi="Tahoma" w:cs="Tahoma"/>
          <w:sz w:val="22"/>
          <w:szCs w:val="22"/>
        </w:rPr>
        <w:t xml:space="preserve"> (standardizovaný ceník stavebních</w:t>
      </w:r>
      <w:r w:rsidRPr="00521520">
        <w:rPr>
          <w:rFonts w:ascii="Tahoma" w:hAnsi="Tahoma" w:cs="Tahoma"/>
          <w:sz w:val="22"/>
          <w:szCs w:val="22"/>
        </w:rPr>
        <w:t xml:space="preserve"> prací) vycház</w:t>
      </w:r>
      <w:r w:rsidR="00594D69">
        <w:rPr>
          <w:rFonts w:ascii="Tahoma" w:hAnsi="Tahoma" w:cs="Tahoma"/>
          <w:sz w:val="22"/>
          <w:szCs w:val="22"/>
        </w:rPr>
        <w:t>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>z</w:t>
      </w:r>
      <w:r w:rsidR="003D7ACC">
        <w:rPr>
          <w:rFonts w:ascii="Tahoma" w:hAnsi="Tahoma" w:cs="Tahoma"/>
          <w:sz w:val="22"/>
          <w:szCs w:val="22"/>
        </w:rPr>
        <w:t> </w:t>
      </w:r>
      <w:r w:rsidRPr="00521520">
        <w:rPr>
          <w:rFonts w:ascii="Tahoma" w:hAnsi="Tahoma" w:cs="Tahoma"/>
          <w:sz w:val="22"/>
          <w:szCs w:val="22"/>
        </w:rPr>
        <w:t xml:space="preserve">obecně přijatelných principů a transparentního základu a </w:t>
      </w:r>
      <w:r w:rsidR="00594D69">
        <w:rPr>
          <w:rFonts w:ascii="Tahoma" w:hAnsi="Tahoma" w:cs="Tahoma"/>
          <w:sz w:val="22"/>
          <w:szCs w:val="22"/>
        </w:rPr>
        <w:t>splňují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 xml:space="preserve">definici cenové soustavy podle § 11 vyhlášky č. 169/2016 Sb. </w:t>
      </w:r>
    </w:p>
    <w:p w14:paraId="4FBA77E3" w14:textId="77777777" w:rsidR="00521520" w:rsidRPr="00FE2669" w:rsidRDefault="00521520" w:rsidP="0052152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V soupisu prací nesmí být uvedeny soubory a 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 cenové soustavě. Pokud bude jednotková cena vyšší než jednotková cena uvedená v cenové soustavě, bude nutné tento rozdíl zhotovitelem vysvětlit.</w:t>
      </w:r>
    </w:p>
    <w:p w14:paraId="3F96164F" w14:textId="77777777" w:rsidR="00D745F5" w:rsidRPr="006B17B7" w:rsidRDefault="00E0485A" w:rsidP="00D745F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</w:t>
      </w:r>
      <w:r w:rsidR="000D1D4B">
        <w:rPr>
          <w:rFonts w:ascii="Tahoma" w:hAnsi="Tahoma" w:cs="Tahoma"/>
          <w:sz w:val="22"/>
          <w:szCs w:val="22"/>
        </w:rPr>
        <w:t xml:space="preserve">DPS </w:t>
      </w:r>
      <w:r w:rsidRPr="00E0485A">
        <w:rPr>
          <w:rFonts w:ascii="Tahoma" w:hAnsi="Tahoma" w:cs="Tahoma"/>
          <w:sz w:val="22"/>
          <w:szCs w:val="22"/>
        </w:rPr>
        <w:t>nesmí být stanoveny tak, aby určitým dodavatelům bezdůvodně přímo nebo nepřímo zaručovaly konkurenční výhodu nebo vytvářely bezdůvodné překážky hospodářské soutěže.</w:t>
      </w:r>
      <w:r w:rsidR="00D745F5" w:rsidRPr="00D745F5">
        <w:rPr>
          <w:rFonts w:ascii="Tahoma" w:hAnsi="Tahoma" w:cs="Tahoma"/>
          <w:sz w:val="22"/>
          <w:szCs w:val="22"/>
        </w:rPr>
        <w:t xml:space="preserve"> </w:t>
      </w:r>
      <w:r w:rsidR="00D745F5" w:rsidRPr="006B17B7">
        <w:rPr>
          <w:rFonts w:ascii="Tahoma" w:hAnsi="Tahoma" w:cs="Tahoma"/>
          <w:sz w:val="22"/>
          <w:szCs w:val="22"/>
        </w:rPr>
        <w:t xml:space="preserve">Technické podmínky budou v souladu s předpisy a normami České republiky a Evropských společenství v oblasti výstavby a stavebnictví. </w:t>
      </w:r>
      <w:r w:rsidR="00D745F5">
        <w:rPr>
          <w:rFonts w:ascii="Tahoma" w:hAnsi="Tahoma" w:cs="Tahoma"/>
          <w:sz w:val="22"/>
          <w:szCs w:val="22"/>
        </w:rPr>
        <w:t>Tato skutečnost bude potvrzena v o</w:t>
      </w:r>
      <w:r w:rsidR="00D745F5" w:rsidRPr="006B17B7">
        <w:rPr>
          <w:rFonts w:ascii="Tahoma" w:hAnsi="Tahoma" w:cs="Tahoma"/>
          <w:sz w:val="22"/>
          <w:szCs w:val="22"/>
        </w:rPr>
        <w:t>ceněn</w:t>
      </w:r>
      <w:r w:rsidR="00D745F5">
        <w:rPr>
          <w:rFonts w:ascii="Tahoma" w:hAnsi="Tahoma" w:cs="Tahoma"/>
          <w:sz w:val="22"/>
          <w:szCs w:val="22"/>
        </w:rPr>
        <w:t xml:space="preserve">ém </w:t>
      </w:r>
      <w:r w:rsidR="00D745F5" w:rsidRPr="006B17B7">
        <w:rPr>
          <w:rFonts w:ascii="Tahoma" w:hAnsi="Tahoma" w:cs="Tahoma"/>
          <w:sz w:val="22"/>
          <w:szCs w:val="22"/>
        </w:rPr>
        <w:t>soupis</w:t>
      </w:r>
      <w:r w:rsidR="00D745F5">
        <w:rPr>
          <w:rFonts w:ascii="Tahoma" w:hAnsi="Tahoma" w:cs="Tahoma"/>
          <w:sz w:val="22"/>
          <w:szCs w:val="22"/>
        </w:rPr>
        <w:t>u</w:t>
      </w:r>
      <w:r w:rsidR="00D745F5" w:rsidRPr="006B17B7">
        <w:rPr>
          <w:rFonts w:ascii="Tahoma" w:hAnsi="Tahoma" w:cs="Tahoma"/>
          <w:sz w:val="22"/>
          <w:szCs w:val="22"/>
        </w:rPr>
        <w:t xml:space="preserve"> prací </w:t>
      </w:r>
      <w:r w:rsidR="00D745F5">
        <w:rPr>
          <w:rFonts w:ascii="Tahoma" w:hAnsi="Tahoma" w:cs="Tahoma"/>
          <w:sz w:val="22"/>
          <w:szCs w:val="22"/>
        </w:rPr>
        <w:t xml:space="preserve">a podepsána </w:t>
      </w:r>
      <w:r w:rsidR="00D745F5" w:rsidRPr="006B17B7">
        <w:rPr>
          <w:rFonts w:ascii="Tahoma" w:hAnsi="Tahoma" w:cs="Tahoma"/>
          <w:sz w:val="22"/>
          <w:szCs w:val="22"/>
        </w:rPr>
        <w:t>zpracovatelem rozpočtu.</w:t>
      </w:r>
    </w:p>
    <w:p w14:paraId="7BE29C2D" w14:textId="2DFFE818" w:rsidR="00D4310E" w:rsidRPr="006B17B7" w:rsidRDefault="00797774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Soupis prací bud</w:t>
      </w:r>
      <w:r w:rsidR="000133D7" w:rsidRPr="00D21695">
        <w:rPr>
          <w:rFonts w:ascii="Tahoma" w:hAnsi="Tahoma" w:cs="Tahoma"/>
          <w:sz w:val="22"/>
          <w:szCs w:val="22"/>
        </w:rPr>
        <w:t>e</w:t>
      </w:r>
      <w:r w:rsidRPr="00D21695">
        <w:rPr>
          <w:rFonts w:ascii="Tahoma" w:hAnsi="Tahoma" w:cs="Tahoma"/>
          <w:sz w:val="22"/>
          <w:szCs w:val="22"/>
        </w:rPr>
        <w:t xml:space="preserve"> </w:t>
      </w:r>
      <w:r w:rsidR="001F49B7" w:rsidRPr="00D21695">
        <w:rPr>
          <w:rFonts w:ascii="Tahoma" w:hAnsi="Tahoma" w:cs="Tahoma"/>
          <w:sz w:val="22"/>
          <w:szCs w:val="22"/>
        </w:rPr>
        <w:t xml:space="preserve">zpracován </w:t>
      </w:r>
      <w:r w:rsidR="00E702FB" w:rsidRPr="00D21695">
        <w:rPr>
          <w:rFonts w:ascii="Tahoma" w:hAnsi="Tahoma" w:cs="Tahoma"/>
          <w:sz w:val="22"/>
          <w:szCs w:val="22"/>
        </w:rPr>
        <w:t>v elektronické podobě</w:t>
      </w:r>
      <w:r w:rsidR="008D3018" w:rsidRPr="00D21695">
        <w:rPr>
          <w:rFonts w:ascii="Tahoma" w:hAnsi="Tahoma" w:cs="Tahoma"/>
          <w:sz w:val="22"/>
          <w:szCs w:val="22"/>
        </w:rPr>
        <w:t xml:space="preserve"> a následně bude odevzdán 1x v tištěné podobě.</w:t>
      </w:r>
    </w:p>
    <w:p w14:paraId="3F8E757D" w14:textId="66D8A668" w:rsidR="00B2790C" w:rsidRDefault="00B2790C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10" w:name="_Hlk42167130"/>
      <w:r>
        <w:rPr>
          <w:rFonts w:ascii="Tahoma" w:hAnsi="Tahoma" w:cs="Tahoma"/>
          <w:sz w:val="22"/>
          <w:szCs w:val="22"/>
        </w:rPr>
        <w:t>Předmětem této části díla je rovněž zpracování</w:t>
      </w:r>
      <w:r w:rsidRPr="00080BAF">
        <w:rPr>
          <w:rFonts w:ascii="Tahoma" w:hAnsi="Tahoma" w:cs="Tahoma"/>
          <w:sz w:val="22"/>
          <w:szCs w:val="22"/>
        </w:rPr>
        <w:t xml:space="preserve"> návrh</w:t>
      </w:r>
      <w:r>
        <w:rPr>
          <w:rFonts w:ascii="Tahoma" w:hAnsi="Tahoma" w:cs="Tahoma"/>
          <w:sz w:val="22"/>
          <w:szCs w:val="22"/>
        </w:rPr>
        <w:t>u</w:t>
      </w:r>
      <w:r w:rsidRPr="00080BAF">
        <w:rPr>
          <w:rFonts w:ascii="Tahoma" w:hAnsi="Tahoma" w:cs="Tahoma"/>
          <w:sz w:val="22"/>
          <w:szCs w:val="22"/>
        </w:rPr>
        <w:t xml:space="preserve"> časového harmonogramu stavby</w:t>
      </w:r>
      <w:r w:rsidR="00606C16">
        <w:rPr>
          <w:rFonts w:ascii="Tahoma" w:hAnsi="Tahoma" w:cs="Tahoma"/>
          <w:sz w:val="22"/>
          <w:szCs w:val="22"/>
        </w:rPr>
        <w:t xml:space="preserve"> (minimální časovou jednotkou bude </w:t>
      </w:r>
      <w:r w:rsidR="00606C16" w:rsidRPr="008E4479">
        <w:rPr>
          <w:rFonts w:ascii="Tahoma" w:hAnsi="Tahoma" w:cs="Tahoma"/>
          <w:sz w:val="22"/>
          <w:szCs w:val="22"/>
        </w:rPr>
        <w:t>týden</w:t>
      </w:r>
      <w:r w:rsidR="00606C16">
        <w:rPr>
          <w:rFonts w:ascii="Tahoma" w:hAnsi="Tahoma" w:cs="Tahoma"/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>.</w:t>
      </w:r>
    </w:p>
    <w:p w14:paraId="07C35FB1" w14:textId="09A7296C" w:rsidR="00856C5D" w:rsidRDefault="00856C5D" w:rsidP="00856C5D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11" w:name="_Hlk185495747"/>
      <w:r w:rsidRPr="008353B1">
        <w:rPr>
          <w:rFonts w:ascii="Tahoma" w:hAnsi="Tahoma" w:cs="Tahoma"/>
          <w:sz w:val="22"/>
          <w:szCs w:val="22"/>
        </w:rPr>
        <w:t xml:space="preserve">Projektová dokumentace bude zaslána ke kontrole </w:t>
      </w:r>
      <w:r w:rsidR="0033415E" w:rsidRPr="008353B1">
        <w:rPr>
          <w:rFonts w:ascii="Tahoma" w:hAnsi="Tahoma" w:cs="Tahoma"/>
          <w:sz w:val="22"/>
          <w:szCs w:val="22"/>
        </w:rPr>
        <w:t xml:space="preserve">a odsouhlasení </w:t>
      </w:r>
      <w:r w:rsidRPr="008353B1">
        <w:rPr>
          <w:rFonts w:ascii="Tahoma" w:hAnsi="Tahoma" w:cs="Tahoma"/>
          <w:sz w:val="22"/>
          <w:szCs w:val="22"/>
        </w:rPr>
        <w:t xml:space="preserve">elektronicky na středisko </w:t>
      </w:r>
      <w:r w:rsidR="0029068F" w:rsidRPr="0029068F">
        <w:rPr>
          <w:rFonts w:ascii="Tahoma" w:hAnsi="Tahoma" w:cs="Tahoma"/>
          <w:sz w:val="22"/>
          <w:szCs w:val="22"/>
        </w:rPr>
        <w:t>Ostrava</w:t>
      </w:r>
      <w:r w:rsidRPr="008353B1">
        <w:rPr>
          <w:rFonts w:ascii="Tahoma" w:hAnsi="Tahoma" w:cs="Tahoma"/>
          <w:sz w:val="22"/>
          <w:szCs w:val="22"/>
        </w:rPr>
        <w:t xml:space="preserve"> v dostatečném předstihu</w:t>
      </w:r>
      <w:r w:rsidR="008A7FCA" w:rsidRPr="008353B1">
        <w:rPr>
          <w:rFonts w:ascii="Tahoma" w:hAnsi="Tahoma" w:cs="Tahoma"/>
          <w:sz w:val="22"/>
          <w:szCs w:val="22"/>
        </w:rPr>
        <w:t xml:space="preserve"> (14 kalendářních dnů před termínem odevzdání)</w:t>
      </w:r>
      <w:r w:rsidRPr="008353B1">
        <w:rPr>
          <w:rFonts w:ascii="Tahoma" w:hAnsi="Tahoma" w:cs="Tahoma"/>
          <w:sz w:val="22"/>
          <w:szCs w:val="22"/>
        </w:rPr>
        <w:t>.</w:t>
      </w:r>
    </w:p>
    <w:bookmarkEnd w:id="10"/>
    <w:bookmarkEnd w:id="11"/>
    <w:p w14:paraId="2908ACC6" w14:textId="77777777" w:rsidR="00A54991" w:rsidRPr="00080BAF" w:rsidRDefault="00A54991">
      <w:pPr>
        <w:pStyle w:val="OdstavecSmlouvy"/>
        <w:keepLines w:val="0"/>
        <w:widowControl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4CD8E465" w14:textId="7210C73F" w:rsidR="00A54991" w:rsidRPr="00080BAF" w:rsidRDefault="00A54991">
      <w:pPr>
        <w:pStyle w:val="slovanPododstavecSmlouvy"/>
        <w:numPr>
          <w:ilvl w:val="0"/>
          <w:numId w:val="14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 2</w:t>
      </w:r>
      <w:r w:rsidR="00C273BB" w:rsidRPr="00096B73">
        <w:rPr>
          <w:rFonts w:ascii="Tahoma" w:hAnsi="Tahoma" w:cs="Tahoma"/>
          <w:b/>
          <w:sz w:val="22"/>
          <w:szCs w:val="22"/>
        </w:rPr>
        <w:t>.1</w:t>
      </w:r>
      <w:r w:rsidRPr="00096B73">
        <w:rPr>
          <w:rFonts w:ascii="Tahoma" w:hAnsi="Tahoma" w:cs="Tahoma"/>
          <w:b/>
          <w:sz w:val="22"/>
          <w:szCs w:val="22"/>
        </w:rPr>
        <w:t xml:space="preserve"> a 2.2 </w:t>
      </w:r>
      <w:r w:rsidRPr="00016F87">
        <w:rPr>
          <w:rFonts w:ascii="Tahoma" w:hAnsi="Tahoma" w:cs="Tahoma"/>
          <w:sz w:val="22"/>
          <w:szCs w:val="22"/>
        </w:rPr>
        <w:t xml:space="preserve">tohoto článku </w:t>
      </w:r>
      <w:r w:rsidR="00C273BB" w:rsidRPr="00016F87">
        <w:rPr>
          <w:rFonts w:ascii="Tahoma" w:hAnsi="Tahoma" w:cs="Tahoma"/>
          <w:sz w:val="22"/>
          <w:szCs w:val="22"/>
        </w:rPr>
        <w:t>smlouvy</w:t>
      </w:r>
      <w:r w:rsidR="00096B73">
        <w:rPr>
          <w:rFonts w:ascii="Tahoma" w:hAnsi="Tahoma" w:cs="Tahoma"/>
          <w:sz w:val="22"/>
          <w:szCs w:val="22"/>
        </w:rPr>
        <w:t xml:space="preserve"> (</w:t>
      </w:r>
      <w:r w:rsidR="00096B73" w:rsidRPr="00D51CA4">
        <w:rPr>
          <w:rFonts w:ascii="Tahoma" w:hAnsi="Tahoma" w:cs="Tahoma"/>
          <w:b/>
          <w:sz w:val="22"/>
          <w:szCs w:val="22"/>
        </w:rPr>
        <w:t>zaměření</w:t>
      </w:r>
      <w:r w:rsidR="0044174B" w:rsidRPr="00D51CA4">
        <w:rPr>
          <w:rFonts w:ascii="Tahoma" w:hAnsi="Tahoma" w:cs="Tahoma"/>
          <w:b/>
          <w:sz w:val="22"/>
          <w:szCs w:val="22"/>
        </w:rPr>
        <w:t>, DSS</w:t>
      </w:r>
      <w:r w:rsidR="00096B73" w:rsidRPr="00096B73">
        <w:rPr>
          <w:rFonts w:ascii="Tahoma" w:hAnsi="Tahoma" w:cs="Tahoma"/>
          <w:b/>
          <w:sz w:val="22"/>
          <w:szCs w:val="22"/>
        </w:rPr>
        <w:t xml:space="preserve"> a průzkumy)</w:t>
      </w:r>
      <w:r w:rsidR="00C273BB" w:rsidRPr="00096B73">
        <w:rPr>
          <w:rFonts w:ascii="Tahoma" w:hAnsi="Tahoma" w:cs="Tahoma"/>
          <w:b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016F87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7141D8">
        <w:rPr>
          <w:rFonts w:ascii="Tahoma" w:hAnsi="Tahoma" w:cs="Tahoma"/>
          <w:sz w:val="22"/>
          <w:szCs w:val="22"/>
        </w:rPr>
        <w:t>dodán</w:t>
      </w:r>
      <w:r w:rsidR="00016F87" w:rsidRPr="007141D8">
        <w:rPr>
          <w:rFonts w:ascii="Tahoma" w:hAnsi="Tahoma" w:cs="Tahoma"/>
          <w:sz w:val="22"/>
          <w:szCs w:val="22"/>
        </w:rPr>
        <w:t>a</w:t>
      </w:r>
      <w:r w:rsidRPr="007141D8">
        <w:rPr>
          <w:rFonts w:ascii="Tahoma" w:hAnsi="Tahoma" w:cs="Tahoma"/>
          <w:sz w:val="22"/>
          <w:szCs w:val="22"/>
        </w:rPr>
        <w:t xml:space="preserve"> v </w:t>
      </w:r>
      <w:r w:rsidR="007141D8" w:rsidRPr="007141D8">
        <w:rPr>
          <w:rFonts w:ascii="Tahoma" w:hAnsi="Tahoma" w:cs="Tahoma"/>
          <w:sz w:val="22"/>
          <w:szCs w:val="22"/>
        </w:rPr>
        <w:t>1</w:t>
      </w:r>
      <w:r w:rsidRPr="007141D8">
        <w:rPr>
          <w:rFonts w:ascii="Tahoma" w:hAnsi="Tahoma" w:cs="Tahoma"/>
          <w:sz w:val="22"/>
          <w:szCs w:val="22"/>
        </w:rPr>
        <w:t xml:space="preserve"> </w:t>
      </w:r>
      <w:r w:rsidR="003F2690" w:rsidRPr="007141D8">
        <w:rPr>
          <w:rFonts w:ascii="Tahoma" w:hAnsi="Tahoma" w:cs="Tahoma"/>
          <w:sz w:val="22"/>
          <w:szCs w:val="22"/>
        </w:rPr>
        <w:t>listinn</w:t>
      </w:r>
      <w:r w:rsidR="007141D8" w:rsidRPr="007141D8">
        <w:rPr>
          <w:rFonts w:ascii="Tahoma" w:hAnsi="Tahoma" w:cs="Tahoma"/>
          <w:sz w:val="22"/>
          <w:szCs w:val="22"/>
        </w:rPr>
        <w:t>ém</w:t>
      </w:r>
      <w:r w:rsidR="003F2690" w:rsidRPr="007141D8">
        <w:rPr>
          <w:rFonts w:ascii="Tahoma" w:hAnsi="Tahoma" w:cs="Tahoma"/>
          <w:sz w:val="22"/>
          <w:szCs w:val="22"/>
        </w:rPr>
        <w:t xml:space="preserve"> </w:t>
      </w:r>
      <w:r w:rsidRPr="007141D8">
        <w:rPr>
          <w:rFonts w:ascii="Tahoma" w:hAnsi="Tahoma" w:cs="Tahoma"/>
          <w:sz w:val="22"/>
          <w:szCs w:val="22"/>
        </w:rPr>
        <w:t xml:space="preserve">vyhotovení a </w:t>
      </w:r>
      <w:bookmarkStart w:id="12" w:name="_Hlk150437360"/>
      <w:r w:rsidR="00264F39">
        <w:rPr>
          <w:rFonts w:ascii="Tahoma" w:hAnsi="Tahoma" w:cs="Tahoma"/>
          <w:sz w:val="22"/>
          <w:szCs w:val="22"/>
        </w:rPr>
        <w:t>elektronicky</w:t>
      </w:r>
      <w:r w:rsidR="003D7ACC">
        <w:rPr>
          <w:rFonts w:ascii="Tahoma" w:hAnsi="Tahoma" w:cs="Tahoma"/>
          <w:sz w:val="22"/>
          <w:szCs w:val="22"/>
        </w:rPr>
        <w:t xml:space="preserve"> </w:t>
      </w:r>
      <w:bookmarkEnd w:id="12"/>
      <w:r w:rsidRPr="007141D8">
        <w:rPr>
          <w:rFonts w:ascii="Tahoma" w:hAnsi="Tahoma" w:cs="Tahoma"/>
          <w:sz w:val="22"/>
          <w:szCs w:val="22"/>
        </w:rPr>
        <w:t>ve</w:t>
      </w:r>
      <w:r w:rsidR="003D7AC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formátu pro texty *.doc</w:t>
      </w:r>
      <w:r w:rsidR="00D3471B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 tabulky *.xls</w:t>
      </w:r>
      <w:r w:rsidR="00D3471B">
        <w:rPr>
          <w:rFonts w:ascii="Tahoma" w:hAnsi="Tahoma" w:cs="Tahoma"/>
          <w:sz w:val="22"/>
          <w:szCs w:val="22"/>
        </w:rPr>
        <w:t>/</w:t>
      </w:r>
      <w:r w:rsidR="00C2239E">
        <w:rPr>
          <w:rFonts w:ascii="Tahoma" w:hAnsi="Tahoma" w:cs="Tahoma"/>
          <w:sz w:val="22"/>
          <w:szCs w:val="22"/>
        </w:rPr>
        <w:t>xlsx</w:t>
      </w:r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*.pdf, pro výkresovou dokumentaci *.dwg</w:t>
      </w:r>
      <w:r w:rsidR="00BB2FC7" w:rsidRPr="00BB2FC7">
        <w:rPr>
          <w:rFonts w:ascii="Tahoma" w:hAnsi="Tahoma" w:cs="Tahoma"/>
          <w:sz w:val="22"/>
          <w:szCs w:val="22"/>
        </w:rPr>
        <w:t xml:space="preserve"> </w:t>
      </w:r>
      <w:r w:rsidR="00BB2FC7" w:rsidRPr="00080BAF">
        <w:rPr>
          <w:rFonts w:ascii="Tahoma" w:hAnsi="Tahoma" w:cs="Tahoma"/>
          <w:sz w:val="22"/>
          <w:szCs w:val="22"/>
        </w:rPr>
        <w:t>a zároveň *.pdf</w:t>
      </w:r>
      <w:r w:rsidR="00BB2FC7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1AE3C69" w14:textId="2816699B" w:rsidR="00A54991" w:rsidRDefault="00A54991">
      <w:pPr>
        <w:pStyle w:val="slovanPododstavecSmlouvy"/>
        <w:numPr>
          <w:ilvl w:val="0"/>
          <w:numId w:val="14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2.</w:t>
      </w:r>
      <w:r w:rsidR="00973D8B">
        <w:rPr>
          <w:rFonts w:ascii="Tahoma" w:hAnsi="Tahoma" w:cs="Tahoma"/>
          <w:b/>
          <w:sz w:val="22"/>
          <w:szCs w:val="22"/>
        </w:rPr>
        <w:t>3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smlouvy </w:t>
      </w:r>
      <w:r w:rsidR="00096B73">
        <w:rPr>
          <w:rFonts w:ascii="Tahoma" w:hAnsi="Tahoma" w:cs="Tahoma"/>
          <w:b/>
          <w:sz w:val="22"/>
          <w:szCs w:val="22"/>
        </w:rPr>
        <w:t>(D</w:t>
      </w:r>
      <w:r w:rsidR="00052E07">
        <w:rPr>
          <w:rFonts w:ascii="Tahoma" w:hAnsi="Tahoma" w:cs="Tahoma"/>
          <w:b/>
          <w:sz w:val="22"/>
          <w:szCs w:val="22"/>
        </w:rPr>
        <w:t>PZ</w:t>
      </w:r>
      <w:r w:rsidR="00096B73">
        <w:rPr>
          <w:rFonts w:ascii="Tahoma" w:hAnsi="Tahoma" w:cs="Tahoma"/>
          <w:b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="00446138">
        <w:rPr>
          <w:rFonts w:ascii="Tahoma" w:hAnsi="Tahoma" w:cs="Tahoma"/>
          <w:sz w:val="22"/>
          <w:szCs w:val="22"/>
        </w:rPr>
        <w:t xml:space="preserve">a příslušnému stavebnímu úřadu </w:t>
      </w:r>
      <w:r w:rsidRPr="00080BAF">
        <w:rPr>
          <w:rFonts w:ascii="Tahoma" w:hAnsi="Tahoma" w:cs="Tahoma"/>
          <w:sz w:val="22"/>
          <w:szCs w:val="22"/>
        </w:rPr>
        <w:t>dodán</w:t>
      </w:r>
      <w:r w:rsidR="004C09DB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1656ED">
        <w:rPr>
          <w:rFonts w:ascii="Tahoma" w:hAnsi="Tahoma" w:cs="Tahoma"/>
          <w:sz w:val="22"/>
          <w:szCs w:val="22"/>
        </w:rPr>
        <w:t>elektronicky</w:t>
      </w:r>
      <w:r w:rsidR="0086345F">
        <w:rPr>
          <w:rFonts w:ascii="Tahoma" w:hAnsi="Tahoma" w:cs="Tahoma"/>
          <w:sz w:val="22"/>
          <w:szCs w:val="22"/>
        </w:rPr>
        <w:t xml:space="preserve"> </w:t>
      </w:r>
      <w:r w:rsidRPr="00A57BE1">
        <w:rPr>
          <w:rFonts w:ascii="Tahoma" w:hAnsi="Tahoma" w:cs="Tahoma"/>
          <w:sz w:val="22"/>
          <w:szCs w:val="22"/>
        </w:rPr>
        <w:t>ve</w:t>
      </w:r>
      <w:r w:rsidRPr="00080BAF">
        <w:rPr>
          <w:rFonts w:ascii="Tahoma" w:hAnsi="Tahoma" w:cs="Tahoma"/>
          <w:sz w:val="22"/>
          <w:szCs w:val="22"/>
        </w:rPr>
        <w:t> formátu pro texty *.doc</w:t>
      </w:r>
      <w:r w:rsidR="00C2239E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rozpočty a výkazy výměr *.xls</w:t>
      </w:r>
      <w:r w:rsidR="00C2239E">
        <w:rPr>
          <w:rFonts w:ascii="Tahoma" w:hAnsi="Tahoma" w:cs="Tahoma"/>
          <w:sz w:val="22"/>
          <w:szCs w:val="22"/>
        </w:rPr>
        <w:t>/</w:t>
      </w:r>
      <w:r w:rsidR="00EC6BB0">
        <w:rPr>
          <w:rFonts w:ascii="Tahoma" w:hAnsi="Tahoma" w:cs="Tahoma"/>
          <w:sz w:val="22"/>
          <w:szCs w:val="22"/>
        </w:rPr>
        <w:t>xlsx</w:t>
      </w:r>
      <w:r w:rsidRPr="00080BAF">
        <w:rPr>
          <w:rFonts w:ascii="Tahoma" w:hAnsi="Tahoma" w:cs="Tahoma"/>
          <w:sz w:val="22"/>
          <w:szCs w:val="22"/>
        </w:rPr>
        <w:t>,</w:t>
      </w:r>
      <w:r w:rsidR="0084729A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pro skenované dokumenty *.pdf, pro výkresovou dokumentaci *.dwg </w:t>
      </w:r>
      <w:bookmarkStart w:id="13" w:name="_Hlk162253503"/>
      <w:r w:rsidRPr="00080BAF">
        <w:rPr>
          <w:rFonts w:ascii="Tahoma" w:hAnsi="Tahoma" w:cs="Tahoma"/>
          <w:sz w:val="22"/>
          <w:szCs w:val="22"/>
        </w:rPr>
        <w:t>a zároveň *.pdf</w:t>
      </w:r>
      <w:bookmarkEnd w:id="13"/>
      <w:r w:rsidR="009B0F39">
        <w:rPr>
          <w:rFonts w:ascii="Tahoma" w:hAnsi="Tahoma" w:cs="Tahoma"/>
          <w:sz w:val="22"/>
          <w:szCs w:val="22"/>
        </w:rPr>
        <w:t>;</w:t>
      </w:r>
      <w:r w:rsidR="009B0F39" w:rsidRPr="009B0F39">
        <w:rPr>
          <w:rFonts w:ascii="Tahoma" w:hAnsi="Tahoma" w:cs="Tahoma"/>
          <w:b/>
          <w:bCs/>
          <w:u w:val="single"/>
        </w:rPr>
        <w:t xml:space="preserve">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listinn</w:t>
      </w:r>
      <w:r w:rsidR="00200D7E">
        <w:rPr>
          <w:rFonts w:ascii="Tahoma" w:hAnsi="Tahoma" w:cs="Tahoma"/>
          <w:bCs/>
          <w:sz w:val="22"/>
          <w:szCs w:val="22"/>
          <w:u w:val="single"/>
        </w:rPr>
        <w:t>é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9B0F39">
        <w:rPr>
          <w:rFonts w:ascii="Tahoma" w:hAnsi="Tahoma" w:cs="Tahoma"/>
          <w:bCs/>
          <w:sz w:val="22"/>
          <w:szCs w:val="22"/>
          <w:u w:val="single"/>
        </w:rPr>
        <w:t>vyhotovení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 a jejich předání</w:t>
      </w:r>
      <w:r w:rsidR="009B0F39">
        <w:rPr>
          <w:rFonts w:ascii="Tahoma" w:hAnsi="Tahoma" w:cs="Tahoma"/>
          <w:bCs/>
          <w:sz w:val="22"/>
          <w:szCs w:val="22"/>
          <w:u w:val="single"/>
        </w:rPr>
        <w:t xml:space="preserve"> příslušnému stavebnímu úřadu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zajistí zhotovitel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v takovém počtu</w:t>
      </w:r>
      <w:r w:rsidR="009B0F39" w:rsidRPr="009B0F39">
        <w:rPr>
          <w:rFonts w:ascii="Tahoma" w:hAnsi="Tahoma" w:cs="Tahoma"/>
          <w:sz w:val="22"/>
          <w:szCs w:val="22"/>
        </w:rPr>
        <w:t>, který bude požadovat stavební úřad pro zahájení příslušných správních řízení.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>P</w:t>
      </w:r>
      <w:r w:rsidRPr="009A3A27">
        <w:rPr>
          <w:rFonts w:ascii="Tahoma" w:hAnsi="Tahoma" w:cs="Tahoma"/>
          <w:sz w:val="22"/>
          <w:szCs w:val="22"/>
        </w:rPr>
        <w:t xml:space="preserve">o </w:t>
      </w:r>
      <w:r w:rsidR="00200D7E">
        <w:rPr>
          <w:rFonts w:ascii="Tahoma" w:hAnsi="Tahoma" w:cs="Tahoma"/>
          <w:sz w:val="22"/>
          <w:szCs w:val="22"/>
        </w:rPr>
        <w:t>nabytí právní moci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 xml:space="preserve">příslušných </w:t>
      </w:r>
      <w:r w:rsidRPr="009A3A27">
        <w:rPr>
          <w:rFonts w:ascii="Tahoma" w:hAnsi="Tahoma" w:cs="Tahoma"/>
          <w:sz w:val="22"/>
          <w:szCs w:val="22"/>
        </w:rPr>
        <w:t>rozhodnutí</w:t>
      </w:r>
      <w:r w:rsidR="00200D7E">
        <w:rPr>
          <w:rFonts w:ascii="Tahoma" w:hAnsi="Tahoma" w:cs="Tahoma"/>
          <w:sz w:val="22"/>
          <w:szCs w:val="22"/>
        </w:rPr>
        <w:t xml:space="preserve"> budou</w:t>
      </w:r>
      <w:r w:rsidRPr="009A3A27">
        <w:rPr>
          <w:rFonts w:ascii="Tahoma" w:hAnsi="Tahoma" w:cs="Tahoma"/>
          <w:sz w:val="22"/>
          <w:szCs w:val="22"/>
        </w:rPr>
        <w:t xml:space="preserve"> objednateli</w:t>
      </w:r>
      <w:r w:rsidR="00200D7E">
        <w:rPr>
          <w:rFonts w:ascii="Tahoma" w:hAnsi="Tahoma" w:cs="Tahoma"/>
          <w:sz w:val="22"/>
          <w:szCs w:val="22"/>
        </w:rPr>
        <w:t xml:space="preserve"> bezodkladně</w:t>
      </w:r>
      <w:r w:rsidRPr="009A3A27">
        <w:rPr>
          <w:rFonts w:ascii="Tahoma" w:hAnsi="Tahoma" w:cs="Tahoma"/>
          <w:sz w:val="22"/>
          <w:szCs w:val="22"/>
        </w:rPr>
        <w:t xml:space="preserve"> předány dokumentace ověřené stavebním úřadem,</w:t>
      </w:r>
    </w:p>
    <w:p w14:paraId="04505CF8" w14:textId="7128347C" w:rsidR="00B33167" w:rsidRDefault="00A54991">
      <w:pPr>
        <w:pStyle w:val="slovanPododstavecSmlouvy"/>
        <w:numPr>
          <w:ilvl w:val="0"/>
          <w:numId w:val="14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eastAsia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3E298D" w:rsidRPr="008E4479">
        <w:rPr>
          <w:rFonts w:ascii="Tahoma" w:hAnsi="Tahoma" w:cs="Tahoma"/>
          <w:b/>
          <w:sz w:val="22"/>
          <w:szCs w:val="22"/>
        </w:rPr>
        <w:t xml:space="preserve">2.4 </w:t>
      </w:r>
      <w:r w:rsidR="00096B73" w:rsidRPr="008E4479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8E4479">
        <w:rPr>
          <w:rFonts w:ascii="Tahoma" w:hAnsi="Tahoma" w:cs="Tahoma"/>
          <w:sz w:val="22"/>
          <w:szCs w:val="22"/>
        </w:rPr>
        <w:t xml:space="preserve">tohoto </w:t>
      </w:r>
      <w:r w:rsidR="00973D8B" w:rsidRPr="00B96E2D">
        <w:rPr>
          <w:rFonts w:ascii="Tahoma" w:hAnsi="Tahoma" w:cs="Tahoma"/>
          <w:sz w:val="22"/>
          <w:szCs w:val="22"/>
        </w:rPr>
        <w:t xml:space="preserve">článku smlouvy </w:t>
      </w:r>
      <w:r w:rsidR="00096B73" w:rsidRPr="00B96E2D">
        <w:rPr>
          <w:rFonts w:ascii="Tahoma" w:hAnsi="Tahoma" w:cs="Tahoma"/>
          <w:b/>
          <w:sz w:val="22"/>
          <w:szCs w:val="22"/>
        </w:rPr>
        <w:t>(DPS)</w:t>
      </w:r>
      <w:r w:rsidR="005751E4" w:rsidRPr="00B96E2D">
        <w:rPr>
          <w:rFonts w:ascii="Tahoma" w:hAnsi="Tahoma" w:cs="Tahoma"/>
          <w:sz w:val="22"/>
          <w:szCs w:val="22"/>
        </w:rPr>
        <w:t xml:space="preserve"> </w:t>
      </w:r>
      <w:r w:rsidRPr="00B96E2D">
        <w:rPr>
          <w:rFonts w:ascii="Tahoma" w:hAnsi="Tahoma" w:cs="Tahoma"/>
          <w:sz w:val="22"/>
          <w:szCs w:val="22"/>
        </w:rPr>
        <w:t>bud</w:t>
      </w:r>
      <w:r w:rsidR="004C09DB" w:rsidRPr="00B96E2D">
        <w:rPr>
          <w:rFonts w:ascii="Tahoma" w:hAnsi="Tahoma" w:cs="Tahoma"/>
          <w:sz w:val="22"/>
          <w:szCs w:val="22"/>
        </w:rPr>
        <w:t>e</w:t>
      </w:r>
      <w:r w:rsidRPr="00B96E2D">
        <w:rPr>
          <w:rFonts w:ascii="Tahoma" w:hAnsi="Tahoma" w:cs="Tahoma"/>
          <w:sz w:val="22"/>
          <w:szCs w:val="22"/>
        </w:rPr>
        <w:t xml:space="preserve"> objednateli dodán</w:t>
      </w:r>
      <w:r w:rsidR="004C09DB" w:rsidRPr="00B96E2D">
        <w:rPr>
          <w:rFonts w:ascii="Tahoma" w:hAnsi="Tahoma" w:cs="Tahoma"/>
          <w:sz w:val="22"/>
          <w:szCs w:val="22"/>
        </w:rPr>
        <w:t>a</w:t>
      </w:r>
      <w:r w:rsidRPr="00B96E2D">
        <w:rPr>
          <w:rFonts w:ascii="Tahoma" w:hAnsi="Tahoma" w:cs="Tahoma"/>
          <w:sz w:val="22"/>
          <w:szCs w:val="22"/>
        </w:rPr>
        <w:t xml:space="preserve"> ve </w:t>
      </w:r>
      <w:r w:rsidR="008E4479" w:rsidRPr="00B96E2D">
        <w:rPr>
          <w:rFonts w:ascii="Tahoma" w:hAnsi="Tahoma" w:cs="Tahoma"/>
          <w:sz w:val="22"/>
          <w:szCs w:val="22"/>
        </w:rPr>
        <w:t>4</w:t>
      </w:r>
      <w:r w:rsidRPr="00B96E2D">
        <w:rPr>
          <w:rFonts w:ascii="Tahoma" w:hAnsi="Tahoma" w:cs="Tahoma"/>
          <w:i/>
          <w:iCs/>
          <w:sz w:val="22"/>
          <w:szCs w:val="22"/>
        </w:rPr>
        <w:t xml:space="preserve"> </w:t>
      </w:r>
      <w:r w:rsidR="003F2690" w:rsidRPr="00B96E2D">
        <w:rPr>
          <w:rFonts w:ascii="Tahoma" w:hAnsi="Tahoma" w:cs="Tahoma"/>
          <w:iCs/>
          <w:sz w:val="22"/>
          <w:szCs w:val="22"/>
        </w:rPr>
        <w:t xml:space="preserve">listinných </w:t>
      </w:r>
      <w:r w:rsidRPr="00B96E2D">
        <w:rPr>
          <w:rFonts w:ascii="Tahoma" w:hAnsi="Tahoma" w:cs="Tahoma"/>
          <w:sz w:val="22"/>
          <w:szCs w:val="22"/>
        </w:rPr>
        <w:t>vyhotoveních a</w:t>
      </w:r>
      <w:r w:rsidR="00C273BB" w:rsidRPr="00B96E2D">
        <w:rPr>
          <w:rFonts w:ascii="Tahoma" w:hAnsi="Tahoma" w:cs="Tahoma"/>
          <w:sz w:val="22"/>
          <w:szCs w:val="22"/>
        </w:rPr>
        <w:t> </w:t>
      </w:r>
      <w:r w:rsidR="000678D4" w:rsidRPr="00B96E2D">
        <w:rPr>
          <w:rFonts w:ascii="Tahoma" w:hAnsi="Tahoma" w:cs="Tahoma"/>
          <w:sz w:val="22"/>
          <w:szCs w:val="22"/>
        </w:rPr>
        <w:t xml:space="preserve">elektronicky </w:t>
      </w:r>
      <w:r w:rsidRPr="00B96E2D">
        <w:rPr>
          <w:rFonts w:ascii="Tahoma" w:hAnsi="Tahoma" w:cs="Tahoma"/>
          <w:sz w:val="22"/>
          <w:szCs w:val="22"/>
        </w:rPr>
        <w:t>ve formátu pro texty *.doc</w:t>
      </w:r>
      <w:r w:rsidR="00787F9E" w:rsidRPr="00B96E2D">
        <w:rPr>
          <w:rFonts w:ascii="Tahoma" w:hAnsi="Tahoma" w:cs="Tahoma"/>
          <w:sz w:val="22"/>
          <w:szCs w:val="22"/>
        </w:rPr>
        <w:t>/docx</w:t>
      </w:r>
      <w:r w:rsidRPr="00B96E2D">
        <w:rPr>
          <w:rFonts w:ascii="Tahoma" w:hAnsi="Tahoma" w:cs="Tahoma"/>
          <w:sz w:val="22"/>
          <w:szCs w:val="22"/>
        </w:rPr>
        <w:t xml:space="preserve"> (*.rtf), pro rozpočty a výkazy výměr *.xls</w:t>
      </w:r>
      <w:r w:rsidR="00787F9E" w:rsidRPr="00B96E2D">
        <w:rPr>
          <w:rFonts w:ascii="Tahoma" w:hAnsi="Tahoma" w:cs="Tahoma"/>
          <w:sz w:val="22"/>
          <w:szCs w:val="22"/>
        </w:rPr>
        <w:t>/xlsx</w:t>
      </w:r>
      <w:r w:rsidRPr="00B96E2D">
        <w:rPr>
          <w:rFonts w:ascii="Tahoma" w:hAnsi="Tahoma" w:cs="Tahoma"/>
          <w:sz w:val="22"/>
          <w:szCs w:val="22"/>
        </w:rPr>
        <w:t>,</w:t>
      </w:r>
      <w:r w:rsidR="00D42579" w:rsidRPr="00B96E2D">
        <w:rPr>
          <w:rFonts w:ascii="Tahoma" w:hAnsi="Tahoma" w:cs="Tahoma"/>
          <w:sz w:val="22"/>
          <w:szCs w:val="22"/>
        </w:rPr>
        <w:t xml:space="preserve"> </w:t>
      </w:r>
      <w:bookmarkStart w:id="14" w:name="_Hlk185499487"/>
      <w:r w:rsidR="00D42579" w:rsidRPr="00BF1FC6">
        <w:rPr>
          <w:rFonts w:ascii="Tahoma" w:hAnsi="Tahoma" w:cs="Tahoma"/>
          <w:sz w:val="22"/>
          <w:szCs w:val="22"/>
        </w:rPr>
        <w:t>*.xml - validovaný v XC4,</w:t>
      </w:r>
      <w:r w:rsidRPr="00B96E2D">
        <w:rPr>
          <w:rFonts w:ascii="Tahoma" w:hAnsi="Tahoma" w:cs="Tahoma"/>
          <w:sz w:val="22"/>
          <w:szCs w:val="22"/>
        </w:rPr>
        <w:t xml:space="preserve"> </w:t>
      </w:r>
      <w:bookmarkEnd w:id="14"/>
      <w:r w:rsidRPr="00B96E2D">
        <w:rPr>
          <w:rFonts w:ascii="Tahoma" w:hAnsi="Tahoma" w:cs="Tahoma"/>
          <w:sz w:val="22"/>
          <w:szCs w:val="22"/>
        </w:rPr>
        <w:t>pro</w:t>
      </w:r>
      <w:r w:rsidR="00C273BB" w:rsidRPr="00B96E2D">
        <w:rPr>
          <w:rFonts w:ascii="Tahoma" w:hAnsi="Tahoma" w:cs="Tahoma"/>
          <w:sz w:val="22"/>
          <w:szCs w:val="22"/>
        </w:rPr>
        <w:t> </w:t>
      </w:r>
      <w:r w:rsidRPr="00B96E2D">
        <w:rPr>
          <w:rFonts w:ascii="Tahoma" w:hAnsi="Tahoma" w:cs="Tahoma"/>
          <w:sz w:val="22"/>
          <w:szCs w:val="22"/>
        </w:rPr>
        <w:t xml:space="preserve">skenované dokumenty *.pdf, pro výkresovou dokumentaci *.dwg a zároveň *.pdf </w:t>
      </w:r>
      <w:r w:rsidR="00B94F0B" w:rsidRPr="00B96E2D">
        <w:rPr>
          <w:rFonts w:ascii="Tahoma" w:hAnsi="Tahoma" w:cs="Tahoma"/>
          <w:sz w:val="22"/>
          <w:szCs w:val="22"/>
        </w:rPr>
        <w:t>.</w:t>
      </w:r>
      <w:r w:rsidR="00BA6C59" w:rsidRPr="00B96E2D">
        <w:rPr>
          <w:rFonts w:ascii="Tahoma" w:hAnsi="Tahoma" w:cs="Tahoma"/>
          <w:sz w:val="22"/>
          <w:szCs w:val="22"/>
        </w:rPr>
        <w:t xml:space="preserve"> </w:t>
      </w:r>
      <w:r w:rsidR="00B94F0B" w:rsidRPr="00B96E2D">
        <w:rPr>
          <w:rFonts w:ascii="Tahoma" w:hAnsi="Tahoma" w:cs="Tahoma"/>
          <w:sz w:val="22"/>
          <w:szCs w:val="22"/>
        </w:rPr>
        <w:t>S</w:t>
      </w:r>
      <w:r w:rsidR="00BA6C59" w:rsidRPr="00B96E2D">
        <w:rPr>
          <w:rFonts w:ascii="Tahoma" w:hAnsi="Tahoma" w:cs="Tahoma"/>
          <w:sz w:val="22"/>
          <w:szCs w:val="22"/>
        </w:rPr>
        <w:t>oupis prací bude objednateli dodán pouze v elektronické podobě</w:t>
      </w:r>
      <w:r w:rsidR="00B94F0B" w:rsidRPr="00B96E2D">
        <w:rPr>
          <w:rFonts w:ascii="Tahoma" w:hAnsi="Tahoma" w:cs="Tahoma"/>
          <w:sz w:val="22"/>
          <w:szCs w:val="22"/>
        </w:rPr>
        <w:t>, a to ve verzi oceněné i neoceněné pro veřejnou zakázku</w:t>
      </w:r>
      <w:r w:rsidRPr="00B96E2D">
        <w:rPr>
          <w:rFonts w:ascii="Tahoma" w:hAnsi="Tahoma" w:cs="Tahoma"/>
          <w:sz w:val="22"/>
          <w:szCs w:val="22"/>
        </w:rPr>
        <w:t>.</w:t>
      </w:r>
      <w:r w:rsidR="00AA7BB0" w:rsidRPr="00B96E2D">
        <w:rPr>
          <w:rFonts w:ascii="Tahoma" w:hAnsi="Tahoma" w:cs="Tahoma"/>
          <w:sz w:val="22"/>
          <w:szCs w:val="22"/>
        </w:rPr>
        <w:t xml:space="preserve"> </w:t>
      </w:r>
      <w:bookmarkStart w:id="15" w:name="_Hlk185501014"/>
      <w:r w:rsidR="00AA7BB0" w:rsidRPr="00B96E2D">
        <w:rPr>
          <w:rFonts w:ascii="Tahoma" w:eastAsia="Tahoma" w:hAnsi="Tahoma" w:cs="Tahoma"/>
          <w:sz w:val="22"/>
          <w:szCs w:val="22"/>
        </w:rPr>
        <w:t xml:space="preserve">V případě, že v průběhu výběru zhotovitele stavby dojde ke změnám v DPS, předá zhotovitel objednateli DPS upravenou o veškeré změny provedené během výběru zhotovitele stavby </w:t>
      </w:r>
      <w:r w:rsidR="008E4479" w:rsidRPr="00B96E2D">
        <w:rPr>
          <w:rFonts w:ascii="Tahoma" w:eastAsia="Tahoma" w:hAnsi="Tahoma" w:cs="Tahoma"/>
          <w:sz w:val="22"/>
          <w:szCs w:val="22"/>
        </w:rPr>
        <w:t>4</w:t>
      </w:r>
      <w:r w:rsidR="00771564" w:rsidRPr="00B96E2D">
        <w:rPr>
          <w:rFonts w:ascii="Tahoma" w:eastAsia="Tahoma" w:hAnsi="Tahoma" w:cs="Tahoma"/>
          <w:sz w:val="22"/>
          <w:szCs w:val="22"/>
        </w:rPr>
        <w:t>x</w:t>
      </w:r>
      <w:r w:rsidR="008E4479" w:rsidRPr="00B96E2D">
        <w:rPr>
          <w:rFonts w:ascii="Tahoma" w:eastAsia="Tahoma" w:hAnsi="Tahoma" w:cs="Tahoma"/>
          <w:sz w:val="22"/>
          <w:szCs w:val="22"/>
        </w:rPr>
        <w:t xml:space="preserve"> </w:t>
      </w:r>
      <w:r w:rsidR="00AA7BB0" w:rsidRPr="00B96E2D">
        <w:rPr>
          <w:rFonts w:ascii="Tahoma" w:eastAsia="Tahoma" w:hAnsi="Tahoma" w:cs="Tahoma"/>
          <w:sz w:val="22"/>
          <w:szCs w:val="22"/>
        </w:rPr>
        <w:t>v listinném vyhotovení</w:t>
      </w:r>
      <w:r w:rsidR="001C6150">
        <w:rPr>
          <w:rFonts w:ascii="Tahoma" w:hAnsi="Tahoma" w:cs="Tahoma"/>
          <w:i/>
          <w:iCs/>
          <w:color w:val="FF0000"/>
          <w:sz w:val="22"/>
          <w:szCs w:val="22"/>
        </w:rPr>
        <w:t xml:space="preserve"> </w:t>
      </w:r>
      <w:r w:rsidR="00AA7BB0">
        <w:rPr>
          <w:rFonts w:ascii="Tahoma" w:eastAsia="Tahoma" w:hAnsi="Tahoma" w:cs="Tahoma"/>
          <w:sz w:val="22"/>
          <w:szCs w:val="22"/>
        </w:rPr>
        <w:t>a</w:t>
      </w:r>
      <w:r w:rsidR="004971A5">
        <w:rPr>
          <w:rFonts w:ascii="Tahoma" w:eastAsia="Tahoma" w:hAnsi="Tahoma" w:cs="Tahoma"/>
          <w:sz w:val="22"/>
          <w:szCs w:val="22"/>
        </w:rPr>
        <w:t> </w:t>
      </w:r>
      <w:r w:rsidR="00006CA4">
        <w:rPr>
          <w:rFonts w:ascii="Tahoma" w:eastAsia="Tahoma" w:hAnsi="Tahoma" w:cs="Tahoma"/>
          <w:sz w:val="22"/>
          <w:szCs w:val="22"/>
        </w:rPr>
        <w:t>elektronicky</w:t>
      </w:r>
      <w:r w:rsidR="00AA7BB0">
        <w:rPr>
          <w:rFonts w:ascii="Tahoma" w:eastAsia="Tahoma" w:hAnsi="Tahoma" w:cs="Tahoma"/>
          <w:sz w:val="22"/>
          <w:szCs w:val="22"/>
        </w:rPr>
        <w:t>, a to do 10 dnů od obdržení výzvy objednatele</w:t>
      </w:r>
      <w:r w:rsidR="00AA7BB0" w:rsidRPr="7AFDBC3B">
        <w:rPr>
          <w:rFonts w:ascii="Tahoma" w:eastAsia="Tahoma" w:hAnsi="Tahoma" w:cs="Tahoma"/>
          <w:sz w:val="22"/>
          <w:szCs w:val="22"/>
        </w:rPr>
        <w:t>.</w:t>
      </w:r>
      <w:bookmarkEnd w:id="15"/>
    </w:p>
    <w:p w14:paraId="1A0B3AE3" w14:textId="77777777" w:rsidR="00A54991" w:rsidRPr="00080BAF" w:rsidRDefault="00A54991">
      <w:pPr>
        <w:pStyle w:val="OdstavecSmlouvy"/>
        <w:keepLines w:val="0"/>
        <w:widowControl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 w:rsidR="0073358E"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 w:rsidR="0073358E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 w:rsidR="00C273BB"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 w:rsidR="00B33167"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 w:rsidR="00B33167"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</w:t>
      </w:r>
      <w:r w:rsidR="00213AEF" w:rsidRPr="00080BAF">
        <w:rPr>
          <w:rFonts w:ascii="Tahoma" w:hAnsi="Tahoma" w:cs="Tahoma"/>
          <w:sz w:val="22"/>
          <w:szCs w:val="22"/>
        </w:rPr>
        <w:t>, ve</w:t>
      </w:r>
      <w:r w:rsidR="00B33167">
        <w:rPr>
          <w:rFonts w:ascii="Tahoma" w:hAnsi="Tahoma" w:cs="Tahoma"/>
          <w:sz w:val="22"/>
          <w:szCs w:val="22"/>
        </w:rPr>
        <w:t> </w:t>
      </w:r>
      <w:r w:rsidR="00213AEF" w:rsidRPr="00080BAF">
        <w:rPr>
          <w:rFonts w:ascii="Tahoma" w:hAnsi="Tahoma" w:cs="Tahoma"/>
          <w:sz w:val="22"/>
          <w:szCs w:val="22"/>
        </w:rPr>
        <w:t>znění pozdějších předpisů</w:t>
      </w:r>
      <w:r w:rsidR="00D0671D">
        <w:rPr>
          <w:rFonts w:ascii="Tahoma" w:hAnsi="Tahoma" w:cs="Tahoma"/>
          <w:sz w:val="22"/>
          <w:szCs w:val="22"/>
        </w:rPr>
        <w:t xml:space="preserve"> </w:t>
      </w:r>
      <w:r w:rsidR="00D0671D" w:rsidRPr="00224933">
        <w:rPr>
          <w:rFonts w:ascii="Tahoma" w:hAnsi="Tahoma" w:cs="Tahoma"/>
          <w:sz w:val="22"/>
          <w:szCs w:val="22"/>
        </w:rPr>
        <w:t>(dále jen zákon č. 309/2006 Sb.“)</w:t>
      </w:r>
      <w:r w:rsidRPr="00224933">
        <w:rPr>
          <w:rFonts w:ascii="Tahoma" w:hAnsi="Tahoma" w:cs="Tahoma"/>
          <w:sz w:val="22"/>
          <w:szCs w:val="22"/>
        </w:rPr>
        <w:t>.</w:t>
      </w:r>
      <w:r w:rsidR="0014374F" w:rsidRPr="00224933">
        <w:rPr>
          <w:rFonts w:ascii="Tahoma" w:hAnsi="Tahoma" w:cs="Tahoma"/>
          <w:sz w:val="22"/>
          <w:szCs w:val="22"/>
        </w:rPr>
        <w:t xml:space="preserve"> Součástí projektové dokumentace bude plán bezpe</w:t>
      </w:r>
      <w:r w:rsidR="0014374F" w:rsidRPr="00080BAF">
        <w:rPr>
          <w:rFonts w:ascii="Tahoma" w:hAnsi="Tahoma" w:cs="Tahoma"/>
          <w:sz w:val="22"/>
          <w:szCs w:val="22"/>
        </w:rPr>
        <w:t xml:space="preserve">čnosti a ochrany zdraví při práci na staveništi (dále jen </w:t>
      </w:r>
      <w:r w:rsidR="00B33167">
        <w:rPr>
          <w:rFonts w:ascii="Tahoma" w:hAnsi="Tahoma" w:cs="Tahoma"/>
          <w:sz w:val="22"/>
          <w:szCs w:val="22"/>
        </w:rPr>
        <w:t>„</w:t>
      </w:r>
      <w:r w:rsidR="0014374F" w:rsidRPr="00080BAF">
        <w:rPr>
          <w:rFonts w:ascii="Tahoma" w:hAnsi="Tahoma" w:cs="Tahoma"/>
          <w:sz w:val="22"/>
          <w:szCs w:val="22"/>
        </w:rPr>
        <w:t>plán</w:t>
      </w:r>
      <w:r w:rsidR="00194340" w:rsidRPr="00080BAF">
        <w:rPr>
          <w:rFonts w:ascii="Tahoma" w:hAnsi="Tahoma" w:cs="Tahoma"/>
          <w:sz w:val="22"/>
          <w:szCs w:val="22"/>
        </w:rPr>
        <w:t xml:space="preserve"> BOZP</w:t>
      </w:r>
      <w:r w:rsidR="00B33167">
        <w:rPr>
          <w:rFonts w:ascii="Tahoma" w:hAnsi="Tahoma" w:cs="Tahoma"/>
          <w:sz w:val="22"/>
          <w:szCs w:val="22"/>
        </w:rPr>
        <w:t>“</w:t>
      </w:r>
      <w:r w:rsidR="0014374F" w:rsidRPr="00080BAF">
        <w:rPr>
          <w:rFonts w:ascii="Tahoma" w:hAnsi="Tahoma" w:cs="Tahoma"/>
          <w:sz w:val="22"/>
          <w:szCs w:val="22"/>
        </w:rPr>
        <w:t>) zpracovaný s ohledem na druh a</w:t>
      </w:r>
      <w:r w:rsidR="006D1B01">
        <w:rPr>
          <w:rFonts w:ascii="Tahoma" w:hAnsi="Tahoma" w:cs="Tahoma"/>
          <w:sz w:val="22"/>
          <w:szCs w:val="22"/>
        </w:rPr>
        <w:t> </w:t>
      </w:r>
      <w:r w:rsidR="0014374F" w:rsidRPr="00080BAF">
        <w:rPr>
          <w:rFonts w:ascii="Tahoma" w:hAnsi="Tahoma" w:cs="Tahoma"/>
          <w:sz w:val="22"/>
          <w:szCs w:val="22"/>
        </w:rPr>
        <w:t xml:space="preserve">velikost stavby tak, aby plně vyhovoval potřebám zajištění bezpečné a zdraví neohrožující práce. V plánu </w:t>
      </w:r>
      <w:r w:rsidR="00194340" w:rsidRPr="00080BAF">
        <w:rPr>
          <w:rFonts w:ascii="Tahoma" w:hAnsi="Tahoma" w:cs="Tahoma"/>
          <w:sz w:val="22"/>
          <w:szCs w:val="22"/>
        </w:rPr>
        <w:t xml:space="preserve">BOZP </w:t>
      </w:r>
      <w:r w:rsidR="0014374F" w:rsidRPr="00080BAF">
        <w:rPr>
          <w:rFonts w:ascii="Tahoma" w:hAnsi="Tahoma" w:cs="Tahoma"/>
          <w:sz w:val="22"/>
          <w:szCs w:val="22"/>
        </w:rPr>
        <w:t>budou uvedena potřebná opatření z hlediska časové potřeby i způsobu provedení</w:t>
      </w:r>
      <w:r w:rsidR="00117A68">
        <w:rPr>
          <w:rFonts w:ascii="Tahoma" w:hAnsi="Tahoma" w:cs="Tahoma"/>
          <w:sz w:val="22"/>
          <w:szCs w:val="22"/>
        </w:rPr>
        <w:t xml:space="preserve"> </w:t>
      </w:r>
      <w:bookmarkStart w:id="16" w:name="_Hlk185504269"/>
      <w:r w:rsidR="00117A68" w:rsidRPr="006159B4">
        <w:rPr>
          <w:rFonts w:ascii="Tahoma" w:hAnsi="Tahoma" w:cs="Tahoma"/>
          <w:sz w:val="22"/>
          <w:szCs w:val="22"/>
        </w:rPr>
        <w:t>a zároveň zhotovitel v plánu BOZP uvede potřebný počet koordinátorů BOZP při realizaci stavby v závislosti na její složitosti, technologii provádění</w:t>
      </w:r>
      <w:r w:rsidR="00CC6DA5">
        <w:rPr>
          <w:rFonts w:ascii="Tahoma" w:hAnsi="Tahoma" w:cs="Tahoma"/>
          <w:sz w:val="22"/>
          <w:szCs w:val="22"/>
        </w:rPr>
        <w:t>,</w:t>
      </w:r>
      <w:r w:rsidR="00117A68" w:rsidRPr="006159B4">
        <w:rPr>
          <w:rFonts w:ascii="Tahoma" w:hAnsi="Tahoma" w:cs="Tahoma"/>
          <w:sz w:val="22"/>
          <w:szCs w:val="22"/>
        </w:rPr>
        <w:t xml:space="preserve"> časové náročnosti a etapizaci výstavby</w:t>
      </w:r>
      <w:r w:rsidR="0014374F" w:rsidRPr="006159B4">
        <w:rPr>
          <w:rFonts w:ascii="Tahoma" w:hAnsi="Tahoma" w:cs="Tahoma"/>
          <w:sz w:val="22"/>
          <w:szCs w:val="22"/>
        </w:rPr>
        <w:t>.</w:t>
      </w:r>
      <w:r w:rsidR="009E4FD3">
        <w:rPr>
          <w:rFonts w:ascii="Tahoma" w:hAnsi="Tahoma" w:cs="Tahoma"/>
          <w:sz w:val="22"/>
          <w:szCs w:val="22"/>
        </w:rPr>
        <w:t xml:space="preserve"> V</w:t>
      </w:r>
      <w:r w:rsidR="00F12C8C">
        <w:rPr>
          <w:rFonts w:ascii="Tahoma" w:hAnsi="Tahoma" w:cs="Tahoma"/>
          <w:sz w:val="22"/>
          <w:szCs w:val="22"/>
        </w:rPr>
        <w:t> </w:t>
      </w:r>
      <w:r w:rsidR="009E4FD3">
        <w:rPr>
          <w:rFonts w:ascii="Tahoma" w:hAnsi="Tahoma" w:cs="Tahoma"/>
          <w:sz w:val="22"/>
          <w:szCs w:val="22"/>
        </w:rPr>
        <w:t>případě</w:t>
      </w:r>
      <w:r w:rsidR="00F12C8C">
        <w:rPr>
          <w:rFonts w:ascii="Tahoma" w:hAnsi="Tahoma" w:cs="Tahoma"/>
          <w:sz w:val="22"/>
          <w:szCs w:val="22"/>
        </w:rPr>
        <w:t>, že bude potřeba více koordinátorů</w:t>
      </w:r>
      <w:r w:rsidR="00411248">
        <w:rPr>
          <w:rFonts w:ascii="Tahoma" w:hAnsi="Tahoma" w:cs="Tahoma"/>
          <w:sz w:val="22"/>
          <w:szCs w:val="22"/>
        </w:rPr>
        <w:t xml:space="preserve"> BOZP, jejich počet odůvodní</w:t>
      </w:r>
      <w:r w:rsidR="009E4FD3">
        <w:rPr>
          <w:rFonts w:ascii="Tahoma" w:hAnsi="Tahoma" w:cs="Tahoma"/>
          <w:sz w:val="22"/>
          <w:szCs w:val="22"/>
        </w:rPr>
        <w:t>.</w:t>
      </w:r>
      <w:bookmarkEnd w:id="16"/>
    </w:p>
    <w:p w14:paraId="3BDED10F" w14:textId="77777777" w:rsidR="006A0240" w:rsidRPr="006D1B01" w:rsidRDefault="00797774">
      <w:pPr>
        <w:pStyle w:val="OdstavecSmlouvy"/>
        <w:keepLines w:val="0"/>
        <w:widowControl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73358E">
        <w:rPr>
          <w:rFonts w:ascii="Tahoma" w:hAnsi="Tahoma" w:cs="Tahoma"/>
          <w:sz w:val="22"/>
          <w:szCs w:val="22"/>
        </w:rPr>
        <w:t>V případě, že by s ohledem na charakter či specifičnost projektované stavby nebyla cíleně některá ze</w:t>
      </w:r>
      <w:r w:rsidR="00256906">
        <w:rPr>
          <w:rFonts w:ascii="Tahoma" w:hAnsi="Tahoma" w:cs="Tahoma"/>
          <w:sz w:val="22"/>
          <w:szCs w:val="22"/>
        </w:rPr>
        <w:t> </w:t>
      </w:r>
      <w:r w:rsidRPr="0073358E">
        <w:rPr>
          <w:rFonts w:ascii="Tahoma" w:hAnsi="Tahoma" w:cs="Tahoma"/>
          <w:sz w:val="22"/>
          <w:szCs w:val="22"/>
        </w:rPr>
        <w:t>součástí p</w:t>
      </w:r>
      <w:r w:rsidR="00EC6AB4" w:rsidRPr="0073358E">
        <w:rPr>
          <w:rFonts w:ascii="Tahoma" w:hAnsi="Tahoma" w:cs="Tahoma"/>
          <w:sz w:val="22"/>
          <w:szCs w:val="22"/>
        </w:rPr>
        <w:t xml:space="preserve">rojektové dokumentace </w:t>
      </w:r>
      <w:r w:rsidR="0073358E">
        <w:rPr>
          <w:rFonts w:ascii="Tahoma" w:hAnsi="Tahoma" w:cs="Tahoma"/>
          <w:sz w:val="22"/>
          <w:szCs w:val="22"/>
        </w:rPr>
        <w:t>zpracovávána</w:t>
      </w:r>
      <w:r w:rsidR="00A35EA0">
        <w:rPr>
          <w:rFonts w:ascii="Tahoma" w:hAnsi="Tahoma" w:cs="Tahoma"/>
          <w:sz w:val="22"/>
          <w:szCs w:val="22"/>
        </w:rPr>
        <w:t>,</w:t>
      </w:r>
      <w:r w:rsidR="0073358E">
        <w:rPr>
          <w:rFonts w:ascii="Tahoma" w:hAnsi="Tahoma" w:cs="Tahoma"/>
          <w:sz w:val="22"/>
          <w:szCs w:val="22"/>
        </w:rPr>
        <w:t xml:space="preserve"> např. s ohledem na povahu a </w:t>
      </w:r>
      <w:r w:rsidR="00EC6AB4" w:rsidRPr="0073358E">
        <w:rPr>
          <w:rFonts w:ascii="Tahoma" w:hAnsi="Tahoma" w:cs="Tahoma"/>
          <w:sz w:val="22"/>
          <w:szCs w:val="22"/>
        </w:rPr>
        <w:t>rozsah stavby</w:t>
      </w:r>
      <w:r w:rsidRPr="0073358E">
        <w:rPr>
          <w:rFonts w:ascii="Tahoma" w:hAnsi="Tahoma" w:cs="Tahoma"/>
          <w:sz w:val="22"/>
          <w:szCs w:val="22"/>
        </w:rPr>
        <w:t xml:space="preserve">, </w:t>
      </w:r>
      <w:r w:rsidR="00EC6AB4" w:rsidRPr="0073358E">
        <w:rPr>
          <w:rFonts w:ascii="Tahoma" w:hAnsi="Tahoma" w:cs="Tahoma"/>
          <w:sz w:val="22"/>
          <w:szCs w:val="22"/>
        </w:rPr>
        <w:t xml:space="preserve">uvede </w:t>
      </w:r>
      <w:r w:rsidRPr="0073358E">
        <w:rPr>
          <w:rFonts w:ascii="Tahoma" w:hAnsi="Tahoma" w:cs="Tahoma"/>
          <w:sz w:val="22"/>
          <w:szCs w:val="22"/>
        </w:rPr>
        <w:t>zhotovitel v</w:t>
      </w:r>
      <w:r w:rsidR="00EC6AB4" w:rsidRPr="0073358E">
        <w:rPr>
          <w:rFonts w:ascii="Tahoma" w:hAnsi="Tahoma" w:cs="Tahoma"/>
          <w:sz w:val="22"/>
          <w:szCs w:val="22"/>
        </w:rPr>
        <w:t xml:space="preserve"> příslušných </w:t>
      </w:r>
      <w:r w:rsidR="001124BD" w:rsidRPr="0073358E">
        <w:rPr>
          <w:rFonts w:ascii="Tahoma" w:hAnsi="Tahoma" w:cs="Tahoma"/>
          <w:sz w:val="22"/>
          <w:szCs w:val="22"/>
        </w:rPr>
        <w:t>částech projektové dokumentace důvod, proč není potřeba tuto část projektové dokumentace zpracovávat.</w:t>
      </w:r>
    </w:p>
    <w:p w14:paraId="0C890679" w14:textId="238C6CAF" w:rsidR="4C5F9115" w:rsidRPr="00156EEC" w:rsidRDefault="001124BD">
      <w:pPr>
        <w:pStyle w:val="OdstavecSmlouvy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56EEC">
        <w:rPr>
          <w:rFonts w:ascii="Tahoma" w:hAnsi="Tahoma" w:cs="Tahoma"/>
          <w:sz w:val="22"/>
          <w:szCs w:val="22"/>
        </w:rPr>
        <w:t>Nad rámec příslušných vyhlášek uvedených v odst.</w:t>
      </w:r>
      <w:r w:rsidR="008A3F22" w:rsidRPr="00156EEC">
        <w:rPr>
          <w:rFonts w:ascii="Tahoma" w:hAnsi="Tahoma" w:cs="Tahoma"/>
          <w:sz w:val="22"/>
          <w:szCs w:val="22"/>
        </w:rPr>
        <w:t> </w:t>
      </w:r>
      <w:r w:rsidR="00033442" w:rsidRPr="00156EEC">
        <w:rPr>
          <w:rFonts w:ascii="Tahoma" w:hAnsi="Tahoma" w:cs="Tahoma"/>
          <w:sz w:val="22"/>
          <w:szCs w:val="22"/>
        </w:rPr>
        <w:t>2</w:t>
      </w:r>
      <w:r w:rsidRPr="00156EEC">
        <w:rPr>
          <w:rFonts w:ascii="Tahoma" w:hAnsi="Tahoma" w:cs="Tahoma"/>
          <w:sz w:val="22"/>
          <w:szCs w:val="22"/>
        </w:rPr>
        <w:t xml:space="preserve"> tohoto článku smlouvy bude s</w:t>
      </w:r>
      <w:r w:rsidR="00797774" w:rsidRPr="00156EEC">
        <w:rPr>
          <w:rFonts w:ascii="Tahoma" w:hAnsi="Tahoma" w:cs="Tahoma"/>
          <w:sz w:val="22"/>
          <w:szCs w:val="22"/>
        </w:rPr>
        <w:t>oučástí projektové dokumentace vždy samostatné</w:t>
      </w:r>
      <w:r w:rsidR="00A26611" w:rsidRPr="00156EEC">
        <w:rPr>
          <w:rFonts w:ascii="Tahoma" w:hAnsi="Tahoma" w:cs="Tahoma"/>
          <w:sz w:val="22"/>
          <w:szCs w:val="22"/>
        </w:rPr>
        <w:t xml:space="preserve"> písemné</w:t>
      </w:r>
      <w:r w:rsidR="00797774" w:rsidRPr="00156EEC">
        <w:rPr>
          <w:rFonts w:ascii="Tahoma" w:hAnsi="Tahoma" w:cs="Tahoma"/>
          <w:sz w:val="22"/>
          <w:szCs w:val="22"/>
        </w:rPr>
        <w:t xml:space="preserve"> stanovisko autorizovaného statika, v němž statik uvede části stavby, které posuzoval. V případě, že </w:t>
      </w:r>
      <w:r w:rsidR="00FE03B5" w:rsidRPr="00156EEC">
        <w:rPr>
          <w:rFonts w:ascii="Tahoma" w:hAnsi="Tahoma" w:cs="Tahoma"/>
          <w:sz w:val="22"/>
          <w:szCs w:val="22"/>
        </w:rPr>
        <w:t>některé navržené a posuzované nosné stavební konstrukce</w:t>
      </w:r>
      <w:r w:rsidR="00797774" w:rsidRPr="00156EEC">
        <w:rPr>
          <w:rFonts w:ascii="Tahoma" w:hAnsi="Tahoma" w:cs="Tahoma"/>
          <w:sz w:val="22"/>
          <w:szCs w:val="22"/>
        </w:rPr>
        <w:t xml:space="preserve"> nevyžaduj</w:t>
      </w:r>
      <w:r w:rsidR="00FE03B5" w:rsidRPr="00156EEC">
        <w:rPr>
          <w:rFonts w:ascii="Tahoma" w:hAnsi="Tahoma" w:cs="Tahoma"/>
          <w:sz w:val="22"/>
          <w:szCs w:val="22"/>
        </w:rPr>
        <w:t>í</w:t>
      </w:r>
      <w:r w:rsidR="00797774" w:rsidRPr="00156EEC">
        <w:rPr>
          <w:rFonts w:ascii="Tahoma" w:hAnsi="Tahoma" w:cs="Tahoma"/>
          <w:sz w:val="22"/>
          <w:szCs w:val="22"/>
        </w:rPr>
        <w:t xml:space="preserve"> statické posouzení, </w:t>
      </w:r>
      <w:r w:rsidR="00FE03B5" w:rsidRPr="00156EEC">
        <w:rPr>
          <w:rFonts w:ascii="Tahoma" w:hAnsi="Tahoma" w:cs="Tahoma"/>
          <w:sz w:val="22"/>
          <w:szCs w:val="22"/>
        </w:rPr>
        <w:t xml:space="preserve">pak bude </w:t>
      </w:r>
      <w:r w:rsidR="00797774" w:rsidRPr="00156EEC">
        <w:rPr>
          <w:rFonts w:ascii="Tahoma" w:hAnsi="Tahoma" w:cs="Tahoma"/>
          <w:sz w:val="22"/>
          <w:szCs w:val="22"/>
        </w:rPr>
        <w:t>t</w:t>
      </w:r>
      <w:r w:rsidR="00FE03B5" w:rsidRPr="00156EEC">
        <w:rPr>
          <w:rFonts w:ascii="Tahoma" w:hAnsi="Tahoma" w:cs="Tahoma"/>
          <w:sz w:val="22"/>
          <w:szCs w:val="22"/>
        </w:rPr>
        <w:t>a</w:t>
      </w:r>
      <w:r w:rsidR="00797774" w:rsidRPr="00156EEC">
        <w:rPr>
          <w:rFonts w:ascii="Tahoma" w:hAnsi="Tahoma" w:cs="Tahoma"/>
          <w:sz w:val="22"/>
          <w:szCs w:val="22"/>
        </w:rPr>
        <w:t>to skutečnost</w:t>
      </w:r>
      <w:r w:rsidR="00FE03B5" w:rsidRPr="00156EEC">
        <w:rPr>
          <w:rFonts w:ascii="Tahoma" w:hAnsi="Tahoma" w:cs="Tahoma"/>
          <w:sz w:val="22"/>
          <w:szCs w:val="22"/>
        </w:rPr>
        <w:t xml:space="preserve"> uvedena a zdůvodněna</w:t>
      </w:r>
      <w:r w:rsidR="00797774" w:rsidRPr="00156EEC">
        <w:rPr>
          <w:rFonts w:ascii="Tahoma" w:hAnsi="Tahoma" w:cs="Tahoma"/>
          <w:sz w:val="22"/>
          <w:szCs w:val="22"/>
        </w:rPr>
        <w:t> </w:t>
      </w:r>
      <w:r w:rsidR="00573418" w:rsidRPr="00156EEC">
        <w:rPr>
          <w:rFonts w:ascii="Tahoma" w:hAnsi="Tahoma" w:cs="Tahoma"/>
          <w:sz w:val="22"/>
          <w:szCs w:val="22"/>
        </w:rPr>
        <w:t>autorizovaný</w:t>
      </w:r>
      <w:r w:rsidR="00FE03B5" w:rsidRPr="00156EEC">
        <w:rPr>
          <w:rFonts w:ascii="Tahoma" w:hAnsi="Tahoma" w:cs="Tahoma"/>
          <w:sz w:val="22"/>
          <w:szCs w:val="22"/>
        </w:rPr>
        <w:t>m</w:t>
      </w:r>
      <w:r w:rsidR="00573418" w:rsidRPr="00156EEC">
        <w:rPr>
          <w:rFonts w:ascii="Tahoma" w:hAnsi="Tahoma" w:cs="Tahoma"/>
          <w:sz w:val="22"/>
          <w:szCs w:val="22"/>
        </w:rPr>
        <w:t xml:space="preserve"> statik</w:t>
      </w:r>
      <w:r w:rsidR="00FE03B5" w:rsidRPr="00156EEC">
        <w:rPr>
          <w:rFonts w:ascii="Tahoma" w:hAnsi="Tahoma" w:cs="Tahoma"/>
          <w:sz w:val="22"/>
          <w:szCs w:val="22"/>
        </w:rPr>
        <w:t>em</w:t>
      </w:r>
      <w:r w:rsidR="00797774" w:rsidRPr="00156EEC">
        <w:rPr>
          <w:rFonts w:ascii="Tahoma" w:hAnsi="Tahoma" w:cs="Tahoma"/>
          <w:sz w:val="22"/>
          <w:szCs w:val="22"/>
        </w:rPr>
        <w:t>.</w:t>
      </w:r>
    </w:p>
    <w:p w14:paraId="1EC853B6" w14:textId="77777777" w:rsidR="00A54991" w:rsidRPr="00080BAF" w:rsidRDefault="00A54991">
      <w:pPr>
        <w:pStyle w:val="OdstavecSmlouvy"/>
        <w:keepLines w:val="0"/>
        <w:widowControl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06403893" w14:textId="77777777" w:rsidR="00A54991" w:rsidRPr="00080BAF" w:rsidRDefault="00A54991" w:rsidP="00E43401">
      <w:pPr>
        <w:pStyle w:val="slolnkuSmlouvy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68C70F81" w14:textId="404F9CFF" w:rsidR="00A54991" w:rsidRPr="00080BAF" w:rsidRDefault="00A54991" w:rsidP="1035BEA9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Zhotovitel je povinen provést</w:t>
      </w:r>
      <w:r w:rsidR="00533B48" w:rsidRPr="1035BEA9">
        <w:rPr>
          <w:rFonts w:ascii="Tahoma" w:hAnsi="Tahoma" w:cs="Tahoma"/>
          <w:sz w:val="22"/>
          <w:szCs w:val="22"/>
        </w:rPr>
        <w:t xml:space="preserve"> (tj. dokončit a</w:t>
      </w:r>
      <w:r w:rsidRPr="1035BEA9">
        <w:rPr>
          <w:rFonts w:ascii="Tahoma" w:hAnsi="Tahoma" w:cs="Tahoma"/>
          <w:sz w:val="22"/>
          <w:szCs w:val="22"/>
        </w:rPr>
        <w:t xml:space="preserve"> předat objednateli</w:t>
      </w:r>
      <w:r w:rsidR="00CC4C8B">
        <w:rPr>
          <w:rFonts w:ascii="Tahoma" w:hAnsi="Tahoma" w:cs="Tahoma"/>
          <w:sz w:val="22"/>
          <w:szCs w:val="22"/>
        </w:rPr>
        <w:t xml:space="preserve"> k přejímacímu řízení</w:t>
      </w:r>
      <w:r w:rsidR="00533B48" w:rsidRPr="1035BEA9">
        <w:rPr>
          <w:rFonts w:ascii="Tahoma" w:hAnsi="Tahoma" w:cs="Tahoma"/>
          <w:sz w:val="22"/>
          <w:szCs w:val="22"/>
        </w:rPr>
        <w:t>)</w:t>
      </w:r>
      <w:r w:rsidRPr="1035BEA9">
        <w:rPr>
          <w:rFonts w:ascii="Tahoma" w:hAnsi="Tahoma" w:cs="Tahoma"/>
          <w:sz w:val="22"/>
          <w:szCs w:val="22"/>
        </w:rPr>
        <w:t xml:space="preserve"> jednotlivé části díla v těchto termínech:</w:t>
      </w:r>
    </w:p>
    <w:p w14:paraId="317717D3" w14:textId="0931CA01" w:rsidR="00FE470B" w:rsidRPr="00FE470B" w:rsidRDefault="007B39B3">
      <w:pPr>
        <w:pStyle w:val="OdstavecSmlouvy"/>
        <w:numPr>
          <w:ilvl w:val="0"/>
          <w:numId w:val="28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93176F">
        <w:rPr>
          <w:rFonts w:ascii="Tahoma" w:hAnsi="Tahoma" w:cs="Tahoma"/>
          <w:b/>
          <w:bCs/>
          <w:sz w:val="22"/>
          <w:szCs w:val="22"/>
        </w:rPr>
        <w:t>z</w:t>
      </w:r>
      <w:r w:rsidR="00D13398" w:rsidRPr="0093176F">
        <w:rPr>
          <w:rFonts w:ascii="Tahoma" w:hAnsi="Tahoma" w:cs="Tahoma"/>
          <w:b/>
          <w:bCs/>
          <w:sz w:val="22"/>
          <w:szCs w:val="22"/>
        </w:rPr>
        <w:t>aměření</w:t>
      </w:r>
      <w:r w:rsidRPr="0093176F">
        <w:rPr>
          <w:rFonts w:ascii="Tahoma" w:hAnsi="Tahoma" w:cs="Tahoma"/>
          <w:b/>
          <w:bCs/>
          <w:sz w:val="22"/>
          <w:szCs w:val="22"/>
        </w:rPr>
        <w:t>, DSS</w:t>
      </w:r>
      <w:r w:rsidR="00FE470B" w:rsidRPr="0093176F">
        <w:rPr>
          <w:rFonts w:ascii="Tahoma" w:hAnsi="Tahoma" w:cs="Tahoma"/>
          <w:b/>
          <w:bCs/>
          <w:color w:val="FF00FF"/>
          <w:sz w:val="22"/>
          <w:szCs w:val="22"/>
        </w:rPr>
        <w:t xml:space="preserve"> </w:t>
      </w:r>
      <w:r w:rsidR="00FE470B" w:rsidRPr="0093176F">
        <w:rPr>
          <w:rFonts w:ascii="Tahoma" w:hAnsi="Tahoma" w:cs="Tahoma"/>
          <w:b/>
          <w:bCs/>
          <w:sz w:val="22"/>
          <w:szCs w:val="22"/>
        </w:rPr>
        <w:t>a</w:t>
      </w:r>
      <w:r w:rsidR="00D13398" w:rsidRPr="0093176F">
        <w:rPr>
          <w:rFonts w:ascii="Tahoma" w:hAnsi="Tahoma" w:cs="Tahoma"/>
          <w:b/>
          <w:bCs/>
          <w:sz w:val="22"/>
          <w:szCs w:val="22"/>
        </w:rPr>
        <w:t xml:space="preserve"> průzkumy</w:t>
      </w:r>
      <w:r w:rsidR="00567D38" w:rsidRPr="0093176F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0093176F">
        <w:rPr>
          <w:rFonts w:ascii="Tahoma" w:hAnsi="Tahoma" w:cs="Tahoma"/>
          <w:sz w:val="22"/>
          <w:szCs w:val="22"/>
        </w:rPr>
        <w:t>dle čl. III</w:t>
      </w:r>
      <w:r w:rsidR="00FE470B" w:rsidRPr="4C5F9115">
        <w:rPr>
          <w:rFonts w:ascii="Tahoma" w:hAnsi="Tahoma" w:cs="Tahoma"/>
          <w:sz w:val="22"/>
          <w:szCs w:val="22"/>
        </w:rPr>
        <w:t xml:space="preserve"> odst. 2 bod 2.1 </w:t>
      </w:r>
      <w:r w:rsidR="00FE470B">
        <w:rPr>
          <w:rFonts w:ascii="Tahoma" w:hAnsi="Tahoma" w:cs="Tahoma"/>
          <w:sz w:val="22"/>
          <w:szCs w:val="22"/>
        </w:rPr>
        <w:t>–</w:t>
      </w:r>
      <w:r w:rsidR="00FE470B" w:rsidRPr="4C5F9115">
        <w:rPr>
          <w:rFonts w:ascii="Tahoma" w:hAnsi="Tahoma" w:cs="Tahoma"/>
          <w:sz w:val="22"/>
          <w:szCs w:val="22"/>
        </w:rPr>
        <w:t xml:space="preserve"> </w:t>
      </w:r>
      <w:r w:rsidR="00FE470B">
        <w:rPr>
          <w:rFonts w:ascii="Tahoma" w:hAnsi="Tahoma" w:cs="Tahoma"/>
          <w:sz w:val="22"/>
          <w:szCs w:val="22"/>
        </w:rPr>
        <w:t xml:space="preserve">2.2 </w:t>
      </w:r>
      <w:r w:rsidR="00FE470B" w:rsidRPr="4C5F9115">
        <w:rPr>
          <w:rFonts w:ascii="Tahoma" w:hAnsi="Tahoma" w:cs="Tahoma"/>
          <w:sz w:val="22"/>
          <w:szCs w:val="22"/>
        </w:rPr>
        <w:t xml:space="preserve">této smlouvy (1. část díla) </w:t>
      </w:r>
      <w:r w:rsidR="00FE470B" w:rsidRPr="4C5F9115">
        <w:rPr>
          <w:rFonts w:ascii="Tahoma" w:hAnsi="Tahoma" w:cs="Tahoma"/>
          <w:b/>
          <w:bCs/>
          <w:sz w:val="22"/>
          <w:szCs w:val="22"/>
        </w:rPr>
        <w:t>do </w:t>
      </w:r>
      <w:r w:rsidR="00E43401">
        <w:rPr>
          <w:rFonts w:ascii="Tahoma" w:hAnsi="Tahoma" w:cs="Tahoma"/>
          <w:b/>
          <w:bCs/>
          <w:sz w:val="22"/>
          <w:szCs w:val="22"/>
        </w:rPr>
        <w:t xml:space="preserve">90 </w:t>
      </w:r>
      <w:r w:rsidR="00DD5C4A">
        <w:rPr>
          <w:rFonts w:ascii="Tahoma" w:hAnsi="Tahoma" w:cs="Tahoma"/>
          <w:b/>
          <w:bCs/>
          <w:sz w:val="22"/>
          <w:szCs w:val="22"/>
        </w:rPr>
        <w:t>d</w:t>
      </w:r>
      <w:r w:rsidR="00FE470B" w:rsidRPr="4C5F9115">
        <w:rPr>
          <w:rFonts w:ascii="Tahoma" w:hAnsi="Tahoma" w:cs="Tahoma"/>
          <w:b/>
          <w:bCs/>
          <w:sz w:val="22"/>
          <w:szCs w:val="22"/>
        </w:rPr>
        <w:t>nů</w:t>
      </w:r>
      <w:r w:rsidR="00FE470B" w:rsidRPr="4C5F9115">
        <w:rPr>
          <w:rFonts w:ascii="Tahoma" w:hAnsi="Tahoma" w:cs="Tahoma"/>
          <w:sz w:val="22"/>
          <w:szCs w:val="22"/>
        </w:rPr>
        <w:t xml:space="preserve"> ode dne nabytí účinnosti této smlouvy;</w:t>
      </w:r>
    </w:p>
    <w:p w14:paraId="75731591" w14:textId="6A82FD23" w:rsidR="00567D38" w:rsidRPr="008E4479" w:rsidRDefault="00FE470B">
      <w:pPr>
        <w:pStyle w:val="OdstavecSmlouvy"/>
        <w:numPr>
          <w:ilvl w:val="0"/>
          <w:numId w:val="28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FE470B">
        <w:rPr>
          <w:rFonts w:ascii="Tahoma" w:hAnsi="Tahoma" w:cs="Tahoma"/>
          <w:b/>
          <w:bCs/>
          <w:sz w:val="22"/>
          <w:szCs w:val="22"/>
        </w:rPr>
        <w:t>D</w:t>
      </w:r>
      <w:r w:rsidR="00E82990">
        <w:rPr>
          <w:rFonts w:ascii="Tahoma" w:hAnsi="Tahoma" w:cs="Tahoma"/>
          <w:b/>
          <w:bCs/>
          <w:sz w:val="22"/>
          <w:szCs w:val="22"/>
        </w:rPr>
        <w:t>PZ</w:t>
      </w:r>
      <w:r w:rsidR="009D645B" w:rsidRPr="4C5F9115">
        <w:rPr>
          <w:rFonts w:ascii="Tahoma" w:hAnsi="Tahoma" w:cs="Tahoma"/>
          <w:sz w:val="22"/>
          <w:szCs w:val="22"/>
        </w:rPr>
        <w:t xml:space="preserve"> </w:t>
      </w:r>
      <w:bookmarkStart w:id="17" w:name="_Hlk110518147"/>
      <w:r w:rsidR="00D13398" w:rsidRPr="4C5F9115">
        <w:rPr>
          <w:rFonts w:ascii="Tahoma" w:hAnsi="Tahoma" w:cs="Tahoma"/>
          <w:sz w:val="22"/>
          <w:szCs w:val="22"/>
        </w:rPr>
        <w:t>dle čl. III odst. 2 bod 2.</w:t>
      </w:r>
      <w:r>
        <w:rPr>
          <w:rFonts w:ascii="Tahoma" w:hAnsi="Tahoma" w:cs="Tahoma"/>
          <w:sz w:val="22"/>
          <w:szCs w:val="22"/>
        </w:rPr>
        <w:t>3</w:t>
      </w:r>
      <w:r w:rsidR="00A54991" w:rsidRPr="4C5F9115">
        <w:rPr>
          <w:rFonts w:ascii="Tahoma" w:hAnsi="Tahoma" w:cs="Tahoma"/>
          <w:sz w:val="22"/>
          <w:szCs w:val="22"/>
        </w:rPr>
        <w:t xml:space="preserve"> této smlouvy (</w:t>
      </w:r>
      <w:r>
        <w:rPr>
          <w:rFonts w:ascii="Tahoma" w:hAnsi="Tahoma" w:cs="Tahoma"/>
          <w:sz w:val="22"/>
          <w:szCs w:val="22"/>
        </w:rPr>
        <w:t>2</w:t>
      </w:r>
      <w:r w:rsidR="00A54991" w:rsidRPr="4C5F9115">
        <w:rPr>
          <w:rFonts w:ascii="Tahoma" w:hAnsi="Tahoma" w:cs="Tahoma"/>
          <w:sz w:val="22"/>
          <w:szCs w:val="22"/>
        </w:rPr>
        <w:t>.</w:t>
      </w:r>
      <w:r w:rsidR="00D13398" w:rsidRPr="4C5F9115">
        <w:rPr>
          <w:rFonts w:ascii="Tahoma" w:hAnsi="Tahoma" w:cs="Tahoma"/>
          <w:sz w:val="22"/>
          <w:szCs w:val="22"/>
        </w:rPr>
        <w:t> </w:t>
      </w:r>
      <w:r w:rsidR="00A54991" w:rsidRPr="4C5F9115">
        <w:rPr>
          <w:rFonts w:ascii="Tahoma" w:hAnsi="Tahoma" w:cs="Tahoma"/>
          <w:sz w:val="22"/>
          <w:szCs w:val="22"/>
        </w:rPr>
        <w:t>část díla)</w:t>
      </w:r>
      <w:r w:rsidR="00D13398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do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 </w:t>
      </w:r>
      <w:r w:rsidR="00E43401">
        <w:rPr>
          <w:rFonts w:ascii="Tahoma" w:hAnsi="Tahoma" w:cs="Tahoma"/>
          <w:b/>
          <w:bCs/>
          <w:sz w:val="22"/>
          <w:szCs w:val="22"/>
        </w:rPr>
        <w:t xml:space="preserve">360 </w:t>
      </w:r>
      <w:r w:rsidR="00DD5C4A">
        <w:rPr>
          <w:rFonts w:ascii="Tahoma" w:hAnsi="Tahoma" w:cs="Tahoma"/>
          <w:b/>
          <w:bCs/>
          <w:sz w:val="22"/>
          <w:szCs w:val="22"/>
        </w:rPr>
        <w:t>d</w:t>
      </w:r>
      <w:r w:rsidR="00A339BC" w:rsidRPr="4C5F9115">
        <w:rPr>
          <w:rFonts w:ascii="Tahoma" w:hAnsi="Tahoma" w:cs="Tahoma"/>
          <w:b/>
          <w:bCs/>
          <w:sz w:val="22"/>
          <w:szCs w:val="22"/>
        </w:rPr>
        <w:t>nů</w:t>
      </w:r>
      <w:r w:rsidR="00A54991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008E4479">
        <w:rPr>
          <w:rFonts w:ascii="Tahoma" w:hAnsi="Tahoma" w:cs="Tahoma"/>
          <w:sz w:val="22"/>
          <w:szCs w:val="22"/>
        </w:rPr>
        <w:t xml:space="preserve">ode dne nabytí účinnosti </w:t>
      </w:r>
      <w:r w:rsidR="00180D25" w:rsidRPr="008E4479">
        <w:rPr>
          <w:rFonts w:ascii="Tahoma" w:hAnsi="Tahoma" w:cs="Tahoma"/>
          <w:sz w:val="22"/>
          <w:szCs w:val="22"/>
        </w:rPr>
        <w:t>této smlouvy;</w:t>
      </w:r>
    </w:p>
    <w:bookmarkEnd w:id="17"/>
    <w:p w14:paraId="6FD948DE" w14:textId="21A891CD" w:rsidR="00A54991" w:rsidRPr="008E4479" w:rsidRDefault="008B2E8B">
      <w:pPr>
        <w:pStyle w:val="OdstavecSmlouvy"/>
        <w:keepLines w:val="0"/>
        <w:numPr>
          <w:ilvl w:val="0"/>
          <w:numId w:val="28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DPS</w:t>
      </w:r>
      <w:r w:rsidR="008E4479">
        <w:rPr>
          <w:rFonts w:ascii="Tahoma" w:hAnsi="Tahoma" w:cs="Tahoma"/>
          <w:sz w:val="22"/>
          <w:szCs w:val="22"/>
        </w:rPr>
        <w:t xml:space="preserve"> dle čl. III odst. 2 bod 2.4</w:t>
      </w:r>
      <w:r w:rsidR="00A54991" w:rsidRPr="4C5F9115">
        <w:rPr>
          <w:rFonts w:ascii="Tahoma" w:hAnsi="Tahoma" w:cs="Tahoma"/>
          <w:sz w:val="22"/>
          <w:szCs w:val="22"/>
        </w:rPr>
        <w:t xml:space="preserve"> této smlouvy</w:t>
      </w:r>
      <w:r w:rsidR="0047264C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sz w:val="22"/>
          <w:szCs w:val="22"/>
        </w:rPr>
        <w:t>(</w:t>
      </w:r>
      <w:r w:rsidR="00FE470B">
        <w:rPr>
          <w:rFonts w:ascii="Tahoma" w:hAnsi="Tahoma" w:cs="Tahoma"/>
          <w:sz w:val="22"/>
          <w:szCs w:val="22"/>
        </w:rPr>
        <w:t>3</w:t>
      </w:r>
      <w:r w:rsidR="00A54991" w:rsidRPr="4C5F9115">
        <w:rPr>
          <w:rFonts w:ascii="Tahoma" w:hAnsi="Tahoma" w:cs="Tahoma"/>
          <w:sz w:val="22"/>
          <w:szCs w:val="22"/>
        </w:rPr>
        <w:t>.</w:t>
      </w:r>
      <w:r w:rsidR="00D13398" w:rsidRPr="4C5F9115">
        <w:rPr>
          <w:rFonts w:ascii="Tahoma" w:hAnsi="Tahoma" w:cs="Tahoma"/>
          <w:sz w:val="22"/>
          <w:szCs w:val="22"/>
        </w:rPr>
        <w:t> </w:t>
      </w:r>
      <w:r w:rsidR="00A54991" w:rsidRPr="4C5F9115">
        <w:rPr>
          <w:rFonts w:ascii="Tahoma" w:hAnsi="Tahoma" w:cs="Tahoma"/>
          <w:sz w:val="22"/>
          <w:szCs w:val="22"/>
        </w:rPr>
        <w:t xml:space="preserve">část díla)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do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 </w:t>
      </w:r>
      <w:r w:rsidR="00E43401">
        <w:rPr>
          <w:rFonts w:ascii="Tahoma" w:hAnsi="Tahoma" w:cs="Tahoma"/>
          <w:b/>
          <w:bCs/>
          <w:sz w:val="22"/>
          <w:szCs w:val="22"/>
        </w:rPr>
        <w:t xml:space="preserve">60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4C5F9115">
        <w:rPr>
          <w:rFonts w:ascii="Tahoma" w:hAnsi="Tahoma" w:cs="Tahoma"/>
          <w:sz w:val="22"/>
          <w:szCs w:val="22"/>
        </w:rPr>
        <w:t xml:space="preserve"> ode dne </w:t>
      </w:r>
      <w:r w:rsidR="007F336B" w:rsidRPr="008E4479">
        <w:rPr>
          <w:rFonts w:ascii="Tahoma" w:hAnsi="Tahoma" w:cs="Tahoma"/>
          <w:sz w:val="22"/>
          <w:szCs w:val="22"/>
        </w:rPr>
        <w:t xml:space="preserve">nabytí </w:t>
      </w:r>
      <w:r w:rsidR="00567D38" w:rsidRPr="008E4479">
        <w:rPr>
          <w:rFonts w:ascii="Tahoma" w:hAnsi="Tahoma" w:cs="Tahoma"/>
          <w:sz w:val="22"/>
          <w:szCs w:val="22"/>
        </w:rPr>
        <w:t>pr</w:t>
      </w:r>
      <w:r w:rsidR="006D0C5E" w:rsidRPr="008E4479">
        <w:rPr>
          <w:rFonts w:ascii="Tahoma" w:hAnsi="Tahoma" w:cs="Tahoma"/>
          <w:sz w:val="22"/>
          <w:szCs w:val="22"/>
        </w:rPr>
        <w:t>á</w:t>
      </w:r>
      <w:r w:rsidR="00567D38" w:rsidRPr="008E4479">
        <w:rPr>
          <w:rFonts w:ascii="Tahoma" w:hAnsi="Tahoma" w:cs="Tahoma"/>
          <w:sz w:val="22"/>
          <w:szCs w:val="22"/>
        </w:rPr>
        <w:t>v</w:t>
      </w:r>
      <w:r w:rsidR="006D0C5E" w:rsidRPr="008E4479">
        <w:rPr>
          <w:rFonts w:ascii="Tahoma" w:hAnsi="Tahoma" w:cs="Tahoma"/>
          <w:sz w:val="22"/>
          <w:szCs w:val="22"/>
        </w:rPr>
        <w:t>ní moci</w:t>
      </w:r>
      <w:r w:rsidR="00567D38" w:rsidRPr="008E4479">
        <w:rPr>
          <w:rFonts w:ascii="Tahoma" w:hAnsi="Tahoma" w:cs="Tahoma"/>
          <w:sz w:val="22"/>
          <w:szCs w:val="22"/>
        </w:rPr>
        <w:t xml:space="preserve"> </w:t>
      </w:r>
      <w:r w:rsidR="00183C9E" w:rsidRPr="008E4479">
        <w:rPr>
          <w:rFonts w:ascii="Tahoma" w:hAnsi="Tahoma" w:cs="Tahoma"/>
          <w:sz w:val="22"/>
          <w:szCs w:val="22"/>
        </w:rPr>
        <w:t>rozhodnutí o povolení záměru</w:t>
      </w:r>
      <w:r w:rsidR="0025360F" w:rsidRPr="008E4479">
        <w:rPr>
          <w:rFonts w:ascii="Tahoma" w:hAnsi="Tahoma" w:cs="Tahoma"/>
          <w:sz w:val="22"/>
          <w:szCs w:val="22"/>
        </w:rPr>
        <w:t>.</w:t>
      </w:r>
    </w:p>
    <w:p w14:paraId="3988CE75" w14:textId="7F64762D" w:rsidR="00E9248C" w:rsidRPr="004971A5" w:rsidRDefault="00E9248C" w:rsidP="00B45C71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65FA0C62">
        <w:rPr>
          <w:rFonts w:ascii="Tahoma" w:hAnsi="Tahoma" w:cs="Tahoma"/>
          <w:sz w:val="22"/>
          <w:szCs w:val="22"/>
        </w:rPr>
        <w:t xml:space="preserve">Zhotovitel je povinen předat objednateli </w:t>
      </w:r>
      <w:bookmarkStart w:id="18" w:name="_Hlk132360559"/>
      <w:r w:rsidRPr="65FA0C62">
        <w:rPr>
          <w:rFonts w:ascii="Tahoma" w:hAnsi="Tahoma" w:cs="Tahoma"/>
          <w:b/>
          <w:bCs/>
          <w:sz w:val="22"/>
          <w:szCs w:val="22"/>
        </w:rPr>
        <w:t xml:space="preserve">seznam všech podaných žádostí o vyjádření a stanoviska </w:t>
      </w:r>
      <w:r>
        <w:rPr>
          <w:rFonts w:ascii="Tahoma" w:hAnsi="Tahoma" w:cs="Tahoma"/>
          <w:b/>
          <w:bCs/>
          <w:sz w:val="22"/>
          <w:szCs w:val="22"/>
        </w:rPr>
        <w:t>dotčených orgánů státní správy</w:t>
      </w:r>
      <w:r w:rsidRPr="65FA0C62">
        <w:rPr>
          <w:rFonts w:ascii="Tahoma" w:hAnsi="Tahoma" w:cs="Tahoma"/>
          <w:b/>
          <w:bCs/>
          <w:sz w:val="22"/>
          <w:szCs w:val="22"/>
        </w:rPr>
        <w:t xml:space="preserve"> a vlastníků veřejné dopravní a technické infrastruktury </w:t>
      </w:r>
      <w:bookmarkStart w:id="19" w:name="_Hlk132360946"/>
      <w:r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18"/>
      <w:r w:rsidRPr="00965280">
        <w:rPr>
          <w:rFonts w:ascii="Tahoma" w:hAnsi="Tahoma" w:cs="Tahoma"/>
          <w:sz w:val="22"/>
          <w:szCs w:val="22"/>
        </w:rPr>
        <w:t>před termínem pro provedení 2. části díla.</w:t>
      </w:r>
      <w:bookmarkEnd w:id="19"/>
    </w:p>
    <w:p w14:paraId="2B8868CF" w14:textId="066A6FF8" w:rsidR="00656201" w:rsidRPr="00656201" w:rsidRDefault="0065620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bCs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V případě vzniku překážek ze strany dotčených orgánů státní správy, ze strany vlastníků dotčených parcel, vlastníků (správců) inženýrských sítí</w:t>
      </w:r>
      <w:r w:rsidR="00D4793D" w:rsidRPr="1035BEA9">
        <w:rPr>
          <w:rFonts w:ascii="Tahoma" w:hAnsi="Tahoma" w:cs="Tahoma"/>
          <w:sz w:val="22"/>
          <w:szCs w:val="22"/>
        </w:rPr>
        <w:t xml:space="preserve"> nebo</w:t>
      </w:r>
      <w:r w:rsidRPr="1035BEA9">
        <w:rPr>
          <w:rFonts w:ascii="Tahoma" w:hAnsi="Tahoma" w:cs="Tahoma"/>
          <w:sz w:val="22"/>
          <w:szCs w:val="22"/>
        </w:rPr>
        <w:t xml:space="preserve"> vlastníků dotčených objektů,</w:t>
      </w:r>
      <w:r w:rsidR="00D4793D" w:rsidRPr="1035BEA9">
        <w:rPr>
          <w:rFonts w:ascii="Tahoma" w:hAnsi="Tahoma" w:cs="Tahoma"/>
          <w:sz w:val="22"/>
          <w:szCs w:val="22"/>
        </w:rPr>
        <w:t xml:space="preserve"> které </w:t>
      </w:r>
      <w:r w:rsidR="000F736B" w:rsidRPr="1035BEA9">
        <w:rPr>
          <w:rFonts w:ascii="Tahoma" w:hAnsi="Tahoma" w:cs="Tahoma"/>
          <w:sz w:val="22"/>
          <w:szCs w:val="22"/>
        </w:rPr>
        <w:t>mají vliv na termíny plnění stanovené touto smlouvou a</w:t>
      </w:r>
      <w:r w:rsidRPr="1035BEA9">
        <w:rPr>
          <w:rFonts w:ascii="Tahoma" w:hAnsi="Tahoma" w:cs="Tahoma"/>
          <w:sz w:val="22"/>
          <w:szCs w:val="22"/>
        </w:rPr>
        <w:t xml:space="preserve"> kterým zhotovitel jednající s náležitou péčí</w:t>
      </w:r>
      <w:r w:rsidR="000F736B" w:rsidRPr="1035BEA9">
        <w:rPr>
          <w:rFonts w:ascii="Tahoma" w:hAnsi="Tahoma" w:cs="Tahoma"/>
          <w:sz w:val="22"/>
          <w:szCs w:val="22"/>
        </w:rPr>
        <w:t xml:space="preserve"> a odborností </w:t>
      </w:r>
      <w:r w:rsidRPr="1035BEA9">
        <w:rPr>
          <w:rFonts w:ascii="Tahoma" w:hAnsi="Tahoma" w:cs="Tahoma"/>
          <w:sz w:val="22"/>
          <w:szCs w:val="22"/>
        </w:rPr>
        <w:t>nemohl zabránit</w:t>
      </w:r>
      <w:r w:rsidR="000F736B" w:rsidRPr="1035BEA9">
        <w:rPr>
          <w:rFonts w:ascii="Tahoma" w:hAnsi="Tahoma" w:cs="Tahoma"/>
          <w:sz w:val="22"/>
          <w:szCs w:val="22"/>
        </w:rPr>
        <w:t xml:space="preserve"> (tj. zejména pod</w:t>
      </w:r>
      <w:r w:rsidR="00076B40" w:rsidRPr="1035BEA9">
        <w:rPr>
          <w:rFonts w:ascii="Tahoma" w:hAnsi="Tahoma" w:cs="Tahoma"/>
          <w:sz w:val="22"/>
          <w:szCs w:val="22"/>
        </w:rPr>
        <w:t>al</w:t>
      </w:r>
      <w:r w:rsidR="000F736B" w:rsidRPr="1035BEA9">
        <w:rPr>
          <w:rFonts w:ascii="Tahoma" w:hAnsi="Tahoma" w:cs="Tahoma"/>
          <w:sz w:val="22"/>
          <w:szCs w:val="22"/>
        </w:rPr>
        <w:t xml:space="preserve"> příslušn</w:t>
      </w:r>
      <w:r w:rsidR="00076B40" w:rsidRPr="1035BEA9">
        <w:rPr>
          <w:rFonts w:ascii="Tahoma" w:hAnsi="Tahoma" w:cs="Tahoma"/>
          <w:sz w:val="22"/>
          <w:szCs w:val="22"/>
        </w:rPr>
        <w:t>é</w:t>
      </w:r>
      <w:r w:rsidR="000F736B" w:rsidRPr="1035BEA9">
        <w:rPr>
          <w:rFonts w:ascii="Tahoma" w:hAnsi="Tahoma" w:cs="Tahoma"/>
          <w:sz w:val="22"/>
          <w:szCs w:val="22"/>
        </w:rPr>
        <w:t xml:space="preserve"> žádost</w:t>
      </w:r>
      <w:r w:rsidR="00076B40" w:rsidRPr="1035BEA9">
        <w:rPr>
          <w:rFonts w:ascii="Tahoma" w:hAnsi="Tahoma" w:cs="Tahoma"/>
          <w:sz w:val="22"/>
          <w:szCs w:val="22"/>
        </w:rPr>
        <w:t>i</w:t>
      </w:r>
      <w:r w:rsidR="000F736B" w:rsidRPr="1035BEA9">
        <w:rPr>
          <w:rFonts w:ascii="Tahoma" w:hAnsi="Tahoma" w:cs="Tahoma"/>
          <w:sz w:val="22"/>
          <w:szCs w:val="22"/>
        </w:rPr>
        <w:t xml:space="preserve"> v</w:t>
      </w:r>
      <w:r w:rsidR="009C22E3" w:rsidRPr="1035BEA9">
        <w:rPr>
          <w:rFonts w:ascii="Tahoma" w:hAnsi="Tahoma" w:cs="Tahoma"/>
          <w:sz w:val="22"/>
          <w:szCs w:val="22"/>
        </w:rPr>
        <w:t> dostatečné lhůtě</w:t>
      </w:r>
      <w:r w:rsidR="00D472A9" w:rsidRPr="1035BEA9">
        <w:rPr>
          <w:rFonts w:ascii="Tahoma" w:hAnsi="Tahoma" w:cs="Tahoma"/>
          <w:sz w:val="22"/>
          <w:szCs w:val="22"/>
        </w:rPr>
        <w:t>, tj. min. 30 dní,</w:t>
      </w:r>
      <w:r w:rsidR="009C22E3" w:rsidRPr="1035BEA9">
        <w:rPr>
          <w:rFonts w:ascii="Tahoma" w:hAnsi="Tahoma" w:cs="Tahoma"/>
          <w:sz w:val="22"/>
          <w:szCs w:val="22"/>
        </w:rPr>
        <w:t xml:space="preserve"> předem)</w:t>
      </w:r>
      <w:r w:rsidRPr="1035BEA9">
        <w:rPr>
          <w:rFonts w:ascii="Tahoma" w:hAnsi="Tahoma" w:cs="Tahoma"/>
          <w:sz w:val="22"/>
          <w:szCs w:val="22"/>
        </w:rPr>
        <w:t>,</w:t>
      </w:r>
      <w:r w:rsidR="00FF05F7" w:rsidRPr="1035BEA9">
        <w:rPr>
          <w:rFonts w:ascii="Tahoma" w:hAnsi="Tahoma" w:cs="Tahoma"/>
          <w:sz w:val="22"/>
          <w:szCs w:val="22"/>
        </w:rPr>
        <w:t xml:space="preserve"> je zhotovitel povinen bezodkladně o této skutečnost informovat objednatele. O</w:t>
      </w:r>
      <w:r w:rsidRPr="1035BEA9">
        <w:rPr>
          <w:rFonts w:ascii="Tahoma" w:hAnsi="Tahoma" w:cs="Tahoma"/>
          <w:sz w:val="22"/>
          <w:szCs w:val="22"/>
        </w:rPr>
        <w:t>bjednatel</w:t>
      </w:r>
      <w:r w:rsidR="00FF05F7" w:rsidRPr="1035BEA9">
        <w:rPr>
          <w:rFonts w:ascii="Tahoma" w:hAnsi="Tahoma" w:cs="Tahoma"/>
          <w:sz w:val="22"/>
          <w:szCs w:val="22"/>
        </w:rPr>
        <w:t xml:space="preserve"> si</w:t>
      </w:r>
      <w:r w:rsidRPr="1035BEA9">
        <w:rPr>
          <w:rFonts w:ascii="Tahoma" w:hAnsi="Tahoma" w:cs="Tahoma"/>
          <w:sz w:val="22"/>
          <w:szCs w:val="22"/>
        </w:rPr>
        <w:t xml:space="preserve"> v</w:t>
      </w:r>
      <w:r w:rsidR="00FF05F7" w:rsidRPr="1035BEA9">
        <w:rPr>
          <w:rFonts w:ascii="Tahoma" w:hAnsi="Tahoma" w:cs="Tahoma"/>
          <w:sz w:val="22"/>
          <w:szCs w:val="22"/>
        </w:rPr>
        <w:t xml:space="preserve"> těchto případech </w:t>
      </w:r>
      <w:r w:rsidRPr="00D21695">
        <w:rPr>
          <w:rFonts w:ascii="Tahoma" w:hAnsi="Tahoma" w:cs="Tahoma"/>
          <w:sz w:val="22"/>
          <w:szCs w:val="22"/>
        </w:rPr>
        <w:t xml:space="preserve">vyhrazuje právo prodloužit dobu plnění </w:t>
      </w:r>
      <w:r w:rsidR="00D4793D" w:rsidRPr="00D21695">
        <w:rPr>
          <w:rFonts w:ascii="Tahoma" w:hAnsi="Tahoma" w:cs="Tahoma"/>
          <w:sz w:val="22"/>
          <w:szCs w:val="22"/>
        </w:rPr>
        <w:t xml:space="preserve">stanovenou v </w:t>
      </w:r>
      <w:r w:rsidRPr="00D21695">
        <w:rPr>
          <w:rFonts w:ascii="Tahoma" w:hAnsi="Tahoma" w:cs="Tahoma"/>
          <w:sz w:val="22"/>
          <w:szCs w:val="22"/>
        </w:rPr>
        <w:t>odst. 1</w:t>
      </w:r>
      <w:r w:rsidR="00D4793D" w:rsidRPr="00D21695">
        <w:rPr>
          <w:rFonts w:ascii="Tahoma" w:hAnsi="Tahoma" w:cs="Tahoma"/>
          <w:sz w:val="22"/>
          <w:szCs w:val="22"/>
        </w:rPr>
        <w:t xml:space="preserve"> tohoto článku smlouvy</w:t>
      </w:r>
      <w:r w:rsidRPr="00D21695">
        <w:rPr>
          <w:rFonts w:ascii="Tahoma" w:hAnsi="Tahoma" w:cs="Tahoma"/>
          <w:sz w:val="22"/>
          <w:szCs w:val="22"/>
        </w:rPr>
        <w:t xml:space="preserve"> a</w:t>
      </w:r>
      <w:r w:rsidR="00D4793D" w:rsidRPr="00D21695">
        <w:rPr>
          <w:rFonts w:ascii="Tahoma" w:hAnsi="Tahoma" w:cs="Tahoma"/>
          <w:sz w:val="22"/>
          <w:szCs w:val="22"/>
        </w:rPr>
        <w:t xml:space="preserve"> v</w:t>
      </w:r>
      <w:r w:rsidRPr="00D21695">
        <w:rPr>
          <w:rFonts w:ascii="Tahoma" w:hAnsi="Tahoma" w:cs="Tahoma"/>
          <w:sz w:val="22"/>
          <w:szCs w:val="22"/>
        </w:rPr>
        <w:t xml:space="preserve"> čl. XI</w:t>
      </w:r>
      <w:r w:rsidR="00B143E2" w:rsidRPr="00D21695">
        <w:rPr>
          <w:rFonts w:ascii="Tahoma" w:hAnsi="Tahoma" w:cs="Tahoma"/>
          <w:sz w:val="22"/>
          <w:szCs w:val="22"/>
        </w:rPr>
        <w:t>I</w:t>
      </w:r>
      <w:r w:rsidRPr="00D21695">
        <w:rPr>
          <w:rFonts w:ascii="Tahoma" w:hAnsi="Tahoma" w:cs="Tahoma"/>
          <w:sz w:val="22"/>
          <w:szCs w:val="22"/>
        </w:rPr>
        <w:t>I odst. 1 této smlouvy</w:t>
      </w:r>
      <w:r w:rsidR="00D4793D" w:rsidRPr="00D21695">
        <w:rPr>
          <w:rFonts w:ascii="Tahoma" w:hAnsi="Tahoma" w:cs="Tahoma"/>
          <w:sz w:val="22"/>
          <w:szCs w:val="22"/>
        </w:rPr>
        <w:t>, a to</w:t>
      </w:r>
      <w:r w:rsidRPr="00D21695">
        <w:rPr>
          <w:rFonts w:ascii="Tahoma" w:hAnsi="Tahoma" w:cs="Tahoma"/>
          <w:sz w:val="22"/>
          <w:szCs w:val="22"/>
        </w:rPr>
        <w:t xml:space="preserve"> o dobu trvání překážky. </w:t>
      </w:r>
      <w:r w:rsidR="00D4793D" w:rsidRPr="00D21695">
        <w:rPr>
          <w:rFonts w:ascii="Tahoma" w:hAnsi="Tahoma" w:cs="Tahoma"/>
          <w:sz w:val="22"/>
          <w:szCs w:val="22"/>
        </w:rPr>
        <w:t>Doba bude prodloužena na základě</w:t>
      </w:r>
      <w:r w:rsidR="00D4793D" w:rsidRPr="1035BEA9">
        <w:rPr>
          <w:rFonts w:ascii="Tahoma" w:hAnsi="Tahoma" w:cs="Tahoma"/>
          <w:sz w:val="22"/>
          <w:szCs w:val="22"/>
        </w:rPr>
        <w:t xml:space="preserve"> zhotovitelem předloženého</w:t>
      </w:r>
      <w:r w:rsidRPr="1035BEA9">
        <w:rPr>
          <w:rFonts w:ascii="Tahoma" w:hAnsi="Tahoma" w:cs="Tahoma"/>
          <w:sz w:val="22"/>
          <w:szCs w:val="22"/>
        </w:rPr>
        <w:t xml:space="preserve"> podrobn</w:t>
      </w:r>
      <w:r w:rsidR="00D4793D" w:rsidRPr="1035BEA9">
        <w:rPr>
          <w:rFonts w:ascii="Tahoma" w:hAnsi="Tahoma" w:cs="Tahoma"/>
          <w:sz w:val="22"/>
          <w:szCs w:val="22"/>
        </w:rPr>
        <w:t>ého</w:t>
      </w:r>
      <w:r w:rsidRPr="1035BEA9">
        <w:rPr>
          <w:rFonts w:ascii="Tahoma" w:hAnsi="Tahoma" w:cs="Tahoma"/>
          <w:sz w:val="22"/>
          <w:szCs w:val="22"/>
        </w:rPr>
        <w:t xml:space="preserve"> popis</w:t>
      </w:r>
      <w:r w:rsidR="00D4793D" w:rsidRPr="1035BEA9">
        <w:rPr>
          <w:rFonts w:ascii="Tahoma" w:hAnsi="Tahoma" w:cs="Tahoma"/>
          <w:sz w:val="22"/>
          <w:szCs w:val="22"/>
        </w:rPr>
        <w:t>u</w:t>
      </w:r>
      <w:r w:rsidRPr="1035BEA9">
        <w:rPr>
          <w:rFonts w:ascii="Tahoma" w:hAnsi="Tahoma" w:cs="Tahoma"/>
          <w:sz w:val="22"/>
          <w:szCs w:val="22"/>
        </w:rPr>
        <w:t xml:space="preserve"> překážky spolu se zdůvodněním, jakým způsobem mu tato překážka brání v plnění jeho závazků z této smlouvy</w:t>
      </w:r>
      <w:r w:rsidR="00757037" w:rsidRPr="1035BEA9">
        <w:rPr>
          <w:rFonts w:ascii="Tahoma" w:hAnsi="Tahoma" w:cs="Tahoma"/>
          <w:sz w:val="22"/>
          <w:szCs w:val="22"/>
        </w:rPr>
        <w:t>, resp. jaký dopad má na splnění termínů plnění stanovených touto smlouvou</w:t>
      </w:r>
      <w:r w:rsidRPr="1035BEA9">
        <w:rPr>
          <w:rFonts w:ascii="Tahoma" w:hAnsi="Tahoma" w:cs="Tahoma"/>
          <w:sz w:val="22"/>
          <w:szCs w:val="22"/>
        </w:rPr>
        <w:t>.</w:t>
      </w:r>
    </w:p>
    <w:p w14:paraId="2B29A5FE" w14:textId="77777777" w:rsidR="00A54991" w:rsidRDefault="00A5499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 xml:space="preserve">Místem plnění pro předání jednotlivých částí díla je </w:t>
      </w:r>
      <w:r w:rsidR="00D16E92" w:rsidRPr="001B231E">
        <w:rPr>
          <w:rFonts w:ascii="Tahoma" w:hAnsi="Tahoma" w:cs="Tahoma"/>
          <w:sz w:val="22"/>
          <w:szCs w:val="22"/>
        </w:rPr>
        <w:t>sídlo objednatele</w:t>
      </w:r>
      <w:r w:rsidRPr="001B231E">
        <w:rPr>
          <w:rFonts w:ascii="Tahoma" w:hAnsi="Tahoma" w:cs="Tahoma"/>
          <w:sz w:val="22"/>
          <w:szCs w:val="22"/>
        </w:rPr>
        <w:t>.</w:t>
      </w:r>
    </w:p>
    <w:p w14:paraId="77D1BE1D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44774B42" w14:textId="2DB863BF" w:rsidR="00A54991" w:rsidRPr="00080BAF" w:rsidRDefault="0001005B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5723C">
        <w:rPr>
          <w:rFonts w:ascii="Tahoma" w:hAnsi="Tahoma" w:cs="Tahoma"/>
          <w:sz w:val="22"/>
          <w:szCs w:val="22"/>
        </w:rPr>
        <w:t>Přejímací řízení bude objednatelem zahájeno nejpozději v poslední den doby plnění</w:t>
      </w:r>
      <w:r>
        <w:rPr>
          <w:rFonts w:ascii="Tahoma" w:hAnsi="Tahoma" w:cs="Tahoma"/>
          <w:sz w:val="22"/>
          <w:szCs w:val="22"/>
        </w:rPr>
        <w:t>.</w:t>
      </w:r>
      <w:r w:rsidRPr="4174D4AB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Dílo bude </w:t>
      </w:r>
      <w:r w:rsidR="00B012B4" w:rsidRPr="00080BAF">
        <w:rPr>
          <w:rFonts w:ascii="Tahoma" w:hAnsi="Tahoma" w:cs="Tahoma"/>
          <w:sz w:val="22"/>
          <w:szCs w:val="22"/>
        </w:rPr>
        <w:t>provedeno</w:t>
      </w:r>
      <w:r w:rsidR="00A54991" w:rsidRPr="00080BAF">
        <w:rPr>
          <w:rFonts w:ascii="Tahoma" w:hAnsi="Tahoma" w:cs="Tahoma"/>
          <w:sz w:val="22"/>
          <w:szCs w:val="22"/>
        </w:rPr>
        <w:t xml:space="preserve"> a objednateli předáno po částech, a to v termínech uvedených v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čl.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IV odst.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1 této smlouvy.</w:t>
      </w:r>
    </w:p>
    <w:p w14:paraId="2F8EEC08" w14:textId="77777777" w:rsidR="00A54991" w:rsidRPr="00080BAF" w:rsidRDefault="00A54991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(jeho část) převzít v případě, že bude provedeno bez vad a nedodělků. </w:t>
      </w:r>
      <w:r w:rsidR="00E81522" w:rsidRPr="00070179">
        <w:rPr>
          <w:rFonts w:ascii="Tahoma" w:hAnsi="Tahoma" w:cs="Tahoma"/>
          <w:sz w:val="22"/>
          <w:szCs w:val="22"/>
        </w:rPr>
        <w:t>K předání</w:t>
      </w:r>
      <w:r w:rsidRPr="00070179">
        <w:rPr>
          <w:rFonts w:ascii="Tahoma" w:hAnsi="Tahoma" w:cs="Tahoma"/>
          <w:sz w:val="22"/>
          <w:szCs w:val="22"/>
        </w:rPr>
        <w:t xml:space="preserve"> díla (jeho části) zhotovitel </w:t>
      </w:r>
      <w:r w:rsidR="007B7556" w:rsidRPr="00070179">
        <w:rPr>
          <w:rFonts w:ascii="Tahoma" w:hAnsi="Tahoma" w:cs="Tahoma"/>
          <w:sz w:val="22"/>
          <w:szCs w:val="22"/>
        </w:rPr>
        <w:t xml:space="preserve">vyhotoví </w:t>
      </w:r>
      <w:r w:rsidRPr="00070179">
        <w:rPr>
          <w:rFonts w:ascii="Tahoma" w:hAnsi="Tahoma" w:cs="Tahoma"/>
          <w:sz w:val="22"/>
          <w:szCs w:val="22"/>
        </w:rPr>
        <w:t>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070179"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 xml:space="preserve">kterém objednatel </w:t>
      </w:r>
      <w:r w:rsidR="00E81522" w:rsidRPr="00080BAF">
        <w:rPr>
          <w:rFonts w:ascii="Tahoma" w:hAnsi="Tahoma" w:cs="Tahoma"/>
          <w:sz w:val="22"/>
          <w:szCs w:val="22"/>
        </w:rPr>
        <w:t xml:space="preserve">po ukončení přejímacího řízení </w:t>
      </w:r>
      <w:r w:rsidRPr="00080BAF">
        <w:rPr>
          <w:rFonts w:ascii="Tahoma" w:hAnsi="Tahoma" w:cs="Tahoma"/>
          <w:sz w:val="22"/>
          <w:szCs w:val="22"/>
        </w:rPr>
        <w:t>prohlásí, zda dílo (jeho část)</w:t>
      </w:r>
      <w:r w:rsidR="007163F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  <w:r w:rsidR="007D18F4">
        <w:rPr>
          <w:rFonts w:ascii="Tahoma" w:hAnsi="Tahoma" w:cs="Tahoma"/>
          <w:sz w:val="22"/>
          <w:szCs w:val="22"/>
        </w:rPr>
        <w:t xml:space="preserve"> </w:t>
      </w:r>
      <w:r w:rsidR="007D18F4" w:rsidRPr="00070179">
        <w:rPr>
          <w:rFonts w:ascii="Tahoma" w:hAnsi="Tahoma" w:cs="Tahoma"/>
          <w:sz w:val="22"/>
          <w:szCs w:val="22"/>
        </w:rPr>
        <w:t>V</w:t>
      </w:r>
      <w:r w:rsidR="00AB5BC6">
        <w:rPr>
          <w:rFonts w:ascii="Tahoma" w:hAnsi="Tahoma" w:cs="Tahoma"/>
          <w:sz w:val="22"/>
          <w:szCs w:val="22"/>
        </w:rPr>
        <w:t> </w:t>
      </w:r>
      <w:r w:rsidR="007D18F4" w:rsidRPr="00070179">
        <w:rPr>
          <w:rFonts w:ascii="Tahoma" w:hAnsi="Tahoma" w:cs="Tahoma"/>
          <w:sz w:val="22"/>
          <w:szCs w:val="22"/>
        </w:rPr>
        <w:t>případě</w:t>
      </w:r>
      <w:r w:rsidR="00AB5BC6">
        <w:rPr>
          <w:rFonts w:ascii="Tahoma" w:hAnsi="Tahoma" w:cs="Tahoma"/>
          <w:sz w:val="22"/>
          <w:szCs w:val="22"/>
        </w:rPr>
        <w:t>, že dílo vykazuje</w:t>
      </w:r>
      <w:r w:rsidR="007D18F4" w:rsidRPr="00070179">
        <w:rPr>
          <w:rFonts w:ascii="Tahoma" w:hAnsi="Tahoma" w:cs="Tahoma"/>
          <w:sz w:val="22"/>
          <w:szCs w:val="22"/>
        </w:rPr>
        <w:t xml:space="preserve"> vady nebo nedodělky</w:t>
      </w:r>
      <w:r w:rsidR="00B42608">
        <w:rPr>
          <w:rFonts w:ascii="Tahoma" w:hAnsi="Tahoma" w:cs="Tahoma"/>
          <w:sz w:val="22"/>
          <w:szCs w:val="22"/>
        </w:rPr>
        <w:t>,</w:t>
      </w:r>
      <w:r w:rsidR="007D18F4" w:rsidRPr="00070179">
        <w:rPr>
          <w:rFonts w:ascii="Tahoma" w:hAnsi="Tahoma" w:cs="Tahoma"/>
          <w:sz w:val="22"/>
          <w:szCs w:val="22"/>
        </w:rPr>
        <w:t xml:space="preserve"> specifikuje</w:t>
      </w:r>
      <w:r w:rsidR="00AB5BC6">
        <w:rPr>
          <w:rFonts w:ascii="Tahoma" w:hAnsi="Tahoma" w:cs="Tahoma"/>
          <w:sz w:val="22"/>
          <w:szCs w:val="22"/>
        </w:rPr>
        <w:t xml:space="preserve"> je objednatel</w:t>
      </w:r>
      <w:r w:rsidR="007D18F4" w:rsidRPr="00070179">
        <w:rPr>
          <w:rFonts w:ascii="Tahoma" w:hAnsi="Tahoma" w:cs="Tahoma"/>
          <w:sz w:val="22"/>
          <w:szCs w:val="22"/>
        </w:rPr>
        <w:t xml:space="preserve"> v předávacím protokolu.</w:t>
      </w:r>
    </w:p>
    <w:p w14:paraId="1901CC92" w14:textId="29B346FE" w:rsidR="00690F8D" w:rsidRPr="00E63EBB" w:rsidRDefault="3BF674C4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FF0000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povinen potvrdit v předávacím protokolu, zda dílo (</w:t>
      </w:r>
      <w:r w:rsidR="3543FC34" w:rsidRPr="4E220982">
        <w:rPr>
          <w:rFonts w:ascii="Tahoma" w:hAnsi="Tahoma" w:cs="Tahoma"/>
          <w:sz w:val="22"/>
          <w:szCs w:val="22"/>
        </w:rPr>
        <w:t>jeho část) přejímá či nikoli do </w:t>
      </w:r>
      <w:r w:rsidR="001B231E">
        <w:rPr>
          <w:rFonts w:ascii="Tahoma" w:hAnsi="Tahoma" w:cs="Tahoma"/>
          <w:sz w:val="22"/>
          <w:szCs w:val="22"/>
        </w:rPr>
        <w:t>14</w:t>
      </w:r>
      <w:r w:rsidR="61EC4F7B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 xml:space="preserve">pracovních dnů od předložení příslušné části díla </w:t>
      </w:r>
      <w:r w:rsidR="215EAEF0" w:rsidRPr="4E220982">
        <w:rPr>
          <w:rFonts w:ascii="Tahoma" w:hAnsi="Tahoma" w:cs="Tahoma"/>
          <w:sz w:val="22"/>
          <w:szCs w:val="22"/>
        </w:rPr>
        <w:t>k</w:t>
      </w:r>
      <w:r w:rsidRPr="4E220982">
        <w:rPr>
          <w:rFonts w:ascii="Tahoma" w:hAnsi="Tahoma" w:cs="Tahoma"/>
          <w:sz w:val="22"/>
          <w:szCs w:val="22"/>
        </w:rPr>
        <w:t xml:space="preserve"> přejímací</w:t>
      </w:r>
      <w:r w:rsidR="215EAEF0" w:rsidRPr="4E220982">
        <w:rPr>
          <w:rFonts w:ascii="Tahoma" w:hAnsi="Tahoma" w:cs="Tahoma"/>
          <w:sz w:val="22"/>
          <w:szCs w:val="22"/>
        </w:rPr>
        <w:t>mu</w:t>
      </w:r>
      <w:r w:rsidRPr="4E220982">
        <w:rPr>
          <w:rFonts w:ascii="Tahoma" w:hAnsi="Tahoma" w:cs="Tahoma"/>
          <w:sz w:val="22"/>
          <w:szCs w:val="22"/>
        </w:rPr>
        <w:t xml:space="preserve"> řízení.</w:t>
      </w:r>
    </w:p>
    <w:p w14:paraId="7511B276" w14:textId="47741D73" w:rsidR="007B7556" w:rsidRPr="00070179" w:rsidRDefault="61EC4F7B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rPr>
          <w:rFonts w:ascii="Tahoma" w:eastAsia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(jeho části) nebo jeho nepřevzetím</w:t>
      </w:r>
      <w:r w:rsidR="4C693BEE" w:rsidRPr="4E220982">
        <w:rPr>
          <w:rFonts w:ascii="Tahoma" w:hAnsi="Tahoma" w:cs="Tahoma"/>
          <w:sz w:val="22"/>
          <w:szCs w:val="22"/>
        </w:rPr>
        <w:t>)</w:t>
      </w:r>
      <w:r w:rsidRPr="4E220982">
        <w:rPr>
          <w:rFonts w:ascii="Tahoma" w:hAnsi="Tahoma" w:cs="Tahoma"/>
          <w:sz w:val="22"/>
          <w:szCs w:val="22"/>
        </w:rPr>
        <w:t xml:space="preserve"> není zhotovitel v prodlení s provedením díla (jeho části).</w:t>
      </w:r>
    </w:p>
    <w:p w14:paraId="42F84643" w14:textId="77777777" w:rsidR="0012235B" w:rsidRPr="00070179" w:rsidRDefault="55E7966D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49AC59AC" w14:textId="77777777" w:rsidR="0012235B" w:rsidRPr="00070179" w:rsidRDefault="0012235B">
      <w:pPr>
        <w:pStyle w:val="OdstavecSmlouvy"/>
        <w:keepLines w:val="0"/>
        <w:numPr>
          <w:ilvl w:val="0"/>
          <w:numId w:val="33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73F8F373" w14:textId="77777777" w:rsidR="0012235B" w:rsidRPr="00070179" w:rsidRDefault="0012235B">
      <w:pPr>
        <w:pStyle w:val="OdstavecSmlouvy"/>
        <w:keepLines w:val="0"/>
        <w:numPr>
          <w:ilvl w:val="0"/>
          <w:numId w:val="33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30A0660F" w14:textId="77777777" w:rsidR="0012235B" w:rsidRPr="00070179" w:rsidRDefault="0012235B">
      <w:pPr>
        <w:pStyle w:val="OdstavecSmlouvy"/>
        <w:keepLines w:val="0"/>
        <w:numPr>
          <w:ilvl w:val="0"/>
          <w:numId w:val="33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14781ADA" w14:textId="66CDF115" w:rsidR="0012235B" w:rsidRPr="00070179" w:rsidRDefault="0012235B" w:rsidP="00A26A5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E53B7A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E53B7A">
        <w:rPr>
          <w:rFonts w:ascii="Tahoma" w:hAnsi="Tahoma" w:cs="Tahoma"/>
          <w:sz w:val="22"/>
          <w:szCs w:val="22"/>
        </w:rPr>
        <w:t xml:space="preserve"> </w:t>
      </w:r>
      <w:r w:rsidR="00E53B7A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5EAAE905" w14:textId="77777777" w:rsidR="0012235B" w:rsidRPr="00070179" w:rsidRDefault="55E7966D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Zhotovitel není oprávněn poskytnout </w:t>
      </w:r>
      <w:r w:rsidR="3B506833" w:rsidRPr="4E220982">
        <w:rPr>
          <w:rFonts w:ascii="Tahoma" w:hAnsi="Tahoma" w:cs="Tahoma"/>
          <w:sz w:val="22"/>
          <w:szCs w:val="22"/>
        </w:rPr>
        <w:t xml:space="preserve">dílo </w:t>
      </w:r>
      <w:r w:rsidRPr="4E220982">
        <w:rPr>
          <w:rFonts w:ascii="Tahoma" w:hAnsi="Tahoma" w:cs="Tahoma"/>
          <w:sz w:val="22"/>
          <w:szCs w:val="22"/>
        </w:rPr>
        <w:t>jiným osobám než objednateli.</w:t>
      </w:r>
    </w:p>
    <w:p w14:paraId="5DBA5E20" w14:textId="77777777" w:rsidR="00A54991" w:rsidRPr="00080BAF" w:rsidRDefault="3BF674C4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Vlastnické právo k jednotlivým dokumentacím a</w:t>
      </w:r>
      <w:r w:rsidR="215EAEF0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dalším dokumentům 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hmotným výstup</w:t>
      </w:r>
      <w:r w:rsidR="215EAEF0" w:rsidRPr="4E220982"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4E220982">
        <w:rPr>
          <w:rFonts w:ascii="Tahoma" w:hAnsi="Tahoma" w:cs="Tahoma"/>
          <w:sz w:val="22"/>
          <w:szCs w:val="22"/>
        </w:rPr>
        <w:t>nich přechází na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objednatele dnem jejich</w:t>
      </w:r>
      <w:r w:rsidR="3543FC34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převzetí objednatelem.</w:t>
      </w:r>
    </w:p>
    <w:p w14:paraId="51B9CE6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602F80DB" w14:textId="77777777" w:rsidR="00A54991" w:rsidRPr="00080BAF" w:rsidRDefault="008F754A" w:rsidP="008F754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ab/>
      </w:r>
      <w:r w:rsidR="00A54991"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196F4A0C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D7864D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6EC11B3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013EE78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6544DCF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1DDDCF0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123C94CC" w14:textId="26D97081" w:rsidR="004B4401" w:rsidRPr="009A7A17" w:rsidRDefault="005F709F" w:rsidP="00621F09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>na základě požadavku objednatele poskytnout vysvětlení</w:t>
      </w:r>
      <w:r w:rsidR="006002D3">
        <w:rPr>
          <w:rFonts w:ascii="Tahoma" w:hAnsi="Tahoma" w:cs="Tahoma"/>
          <w:sz w:val="22"/>
          <w:szCs w:val="22"/>
        </w:rPr>
        <w:t xml:space="preserve"> zadávacích podmínek</w:t>
      </w:r>
      <w:r w:rsidRPr="00080BAF">
        <w:rPr>
          <w:rFonts w:ascii="Tahoma" w:hAnsi="Tahoma" w:cs="Tahoma"/>
          <w:sz w:val="22"/>
          <w:szCs w:val="22"/>
        </w:rPr>
        <w:t xml:space="preserve"> k dotazům </w:t>
      </w:r>
      <w:r w:rsidR="001A67BE">
        <w:rPr>
          <w:rFonts w:ascii="Tahoma" w:hAnsi="Tahoma" w:cs="Tahoma"/>
          <w:sz w:val="22"/>
          <w:szCs w:val="22"/>
        </w:rPr>
        <w:t xml:space="preserve">účastníků </w:t>
      </w:r>
      <w:r w:rsidR="001A67BE" w:rsidRPr="00752B30">
        <w:rPr>
          <w:rFonts w:ascii="Tahoma" w:hAnsi="Tahoma" w:cs="Tahoma"/>
          <w:color w:val="FF00FF"/>
          <w:sz w:val="22"/>
          <w:szCs w:val="22"/>
        </w:rPr>
        <w:t>zadávacího</w:t>
      </w:r>
      <w:r w:rsidR="002A59AB" w:rsidRPr="00EA360A">
        <w:rPr>
          <w:rFonts w:ascii="Tahoma" w:hAnsi="Tahoma" w:cs="Tahoma"/>
          <w:color w:val="FF00FF"/>
          <w:sz w:val="22"/>
          <w:szCs w:val="22"/>
        </w:rPr>
        <w:t>/výběrového</w:t>
      </w:r>
      <w:r w:rsidR="002A59AB">
        <w:rPr>
          <w:rFonts w:ascii="Tahoma" w:hAnsi="Tahoma" w:cs="Tahoma"/>
          <w:sz w:val="22"/>
          <w:szCs w:val="22"/>
        </w:rPr>
        <w:t xml:space="preserve"> </w:t>
      </w:r>
      <w:r w:rsidR="002A59AB" w:rsidRPr="00EA360A">
        <w:rPr>
          <w:rFonts w:ascii="Tahoma" w:hAnsi="Tahoma" w:cs="Tahoma"/>
          <w:i/>
          <w:iCs/>
          <w:color w:val="FF0000"/>
          <w:sz w:val="22"/>
          <w:szCs w:val="22"/>
        </w:rPr>
        <w:t>(„výběrového“ v případě VZMR)</w:t>
      </w:r>
      <w:r w:rsidR="002A59AB" w:rsidRPr="00EA360A">
        <w:rPr>
          <w:rFonts w:ascii="Tahoma" w:hAnsi="Tahoma" w:cs="Tahoma"/>
          <w:color w:val="FF0000"/>
          <w:sz w:val="22"/>
          <w:szCs w:val="22"/>
        </w:rPr>
        <w:t xml:space="preserve"> </w:t>
      </w:r>
      <w:r w:rsidR="001A67BE">
        <w:rPr>
          <w:rFonts w:ascii="Tahoma" w:hAnsi="Tahoma" w:cs="Tahoma"/>
          <w:sz w:val="22"/>
          <w:szCs w:val="22"/>
        </w:rPr>
        <w:t>řízení</w:t>
      </w:r>
      <w:r w:rsidRPr="00080BAF">
        <w:rPr>
          <w:rFonts w:ascii="Tahoma" w:hAnsi="Tahoma" w:cs="Tahoma"/>
          <w:sz w:val="22"/>
          <w:szCs w:val="22"/>
        </w:rPr>
        <w:t xml:space="preserve"> na </w:t>
      </w:r>
      <w:r w:rsidR="00627CB6">
        <w:rPr>
          <w:rFonts w:ascii="Tahoma" w:hAnsi="Tahoma" w:cs="Tahoma"/>
          <w:sz w:val="22"/>
          <w:szCs w:val="22"/>
        </w:rPr>
        <w:t>výběr zhotovitele</w:t>
      </w:r>
      <w:r w:rsidRPr="00080BAF">
        <w:rPr>
          <w:rFonts w:ascii="Tahoma" w:hAnsi="Tahoma" w:cs="Tahoma"/>
          <w:sz w:val="22"/>
          <w:szCs w:val="22"/>
        </w:rPr>
        <w:t xml:space="preserve"> stavby vztahujícím se k </w:t>
      </w:r>
      <w:r w:rsidR="007163FB">
        <w:rPr>
          <w:rFonts w:ascii="Tahoma" w:hAnsi="Tahoma" w:cs="Tahoma"/>
          <w:sz w:val="22"/>
          <w:szCs w:val="22"/>
        </w:rPr>
        <w:t xml:space="preserve">dokumentaci </w:t>
      </w:r>
      <w:r w:rsidR="00627CB6">
        <w:rPr>
          <w:rFonts w:ascii="Tahoma" w:hAnsi="Tahoma" w:cs="Tahoma"/>
          <w:sz w:val="22"/>
          <w:szCs w:val="22"/>
        </w:rPr>
        <w:t>zpracované na základě</w:t>
      </w:r>
      <w:r w:rsidRPr="00080BAF">
        <w:rPr>
          <w:rFonts w:ascii="Tahoma" w:hAnsi="Tahoma" w:cs="Tahoma"/>
          <w:sz w:val="22"/>
          <w:szCs w:val="22"/>
        </w:rPr>
        <w:t xml:space="preserve"> této smlouvy</w:t>
      </w:r>
      <w:r w:rsidR="007C186B">
        <w:rPr>
          <w:rFonts w:ascii="Tahoma" w:hAnsi="Tahoma" w:cs="Tahoma"/>
          <w:sz w:val="22"/>
          <w:szCs w:val="22"/>
        </w:rPr>
        <w:t xml:space="preserve">, </w:t>
      </w:r>
      <w:r w:rsidR="007C186B" w:rsidRPr="00CD651D">
        <w:rPr>
          <w:rFonts w:ascii="Tahoma" w:hAnsi="Tahoma" w:cs="Tahoma"/>
          <w:sz w:val="22"/>
          <w:szCs w:val="22"/>
        </w:rPr>
        <w:t xml:space="preserve">resp. odstranit vadu díla zjištěnou na </w:t>
      </w:r>
      <w:r w:rsidR="006D4453" w:rsidRPr="00CD651D">
        <w:rPr>
          <w:rFonts w:ascii="Tahoma" w:hAnsi="Tahoma" w:cs="Tahoma"/>
          <w:sz w:val="22"/>
          <w:szCs w:val="22"/>
        </w:rPr>
        <w:t>základě žádosti o vysvětlení zadávacích podmínek</w:t>
      </w:r>
      <w:r w:rsidRPr="00CD651D">
        <w:rPr>
          <w:rFonts w:ascii="Tahoma" w:hAnsi="Tahoma" w:cs="Tahoma"/>
          <w:sz w:val="22"/>
          <w:szCs w:val="22"/>
        </w:rPr>
        <w:t xml:space="preserve">. </w:t>
      </w:r>
      <w:r w:rsidR="00456C75" w:rsidRPr="00CD651D">
        <w:rPr>
          <w:rFonts w:ascii="Tahoma" w:hAnsi="Tahoma" w:cs="Tahoma"/>
          <w:sz w:val="22"/>
          <w:szCs w:val="22"/>
        </w:rPr>
        <w:t>Vysvětlení</w:t>
      </w:r>
      <w:r w:rsidR="002C6A3D" w:rsidRPr="00CD651D">
        <w:rPr>
          <w:rFonts w:ascii="Tahoma" w:hAnsi="Tahoma" w:cs="Tahoma"/>
          <w:sz w:val="22"/>
          <w:szCs w:val="22"/>
        </w:rPr>
        <w:t>, resp.</w:t>
      </w:r>
      <w:r w:rsidR="00456C75" w:rsidRPr="00CD651D">
        <w:rPr>
          <w:rFonts w:ascii="Tahoma" w:hAnsi="Tahoma" w:cs="Tahoma"/>
          <w:sz w:val="22"/>
          <w:szCs w:val="22"/>
        </w:rPr>
        <w:t xml:space="preserve"> provedenou opravu,</w:t>
      </w:r>
      <w:r w:rsidRPr="00CD651D">
        <w:rPr>
          <w:rFonts w:ascii="Tahoma" w:hAnsi="Tahoma" w:cs="Tahoma"/>
          <w:sz w:val="22"/>
          <w:szCs w:val="22"/>
        </w:rPr>
        <w:t xml:space="preserve"> je zhotovitel povinen objednateli poskytnout v písemné podobě</w:t>
      </w:r>
      <w:r w:rsidR="008B642D" w:rsidRPr="00CD651D">
        <w:rPr>
          <w:rFonts w:ascii="Tahoma" w:hAnsi="Tahoma" w:cs="Tahoma"/>
          <w:sz w:val="22"/>
          <w:szCs w:val="22"/>
        </w:rPr>
        <w:t xml:space="preserve"> </w:t>
      </w:r>
      <w:r w:rsidR="00070179" w:rsidRPr="00CD651D">
        <w:rPr>
          <w:rFonts w:ascii="Tahoma" w:hAnsi="Tahoma" w:cs="Tahoma"/>
          <w:sz w:val="22"/>
          <w:szCs w:val="22"/>
        </w:rPr>
        <w:t>nejpozději do </w:t>
      </w:r>
      <w:r w:rsidRPr="00CD651D">
        <w:rPr>
          <w:rFonts w:ascii="Tahoma" w:hAnsi="Tahoma" w:cs="Tahoma"/>
          <w:sz w:val="22"/>
          <w:szCs w:val="22"/>
        </w:rPr>
        <w:t>2 pracovních dnů ode</w:t>
      </w:r>
      <w:r w:rsidR="00070179" w:rsidRPr="00CD651D">
        <w:rPr>
          <w:rFonts w:ascii="Tahoma" w:hAnsi="Tahoma" w:cs="Tahoma"/>
          <w:sz w:val="22"/>
          <w:szCs w:val="22"/>
        </w:rPr>
        <w:t> </w:t>
      </w:r>
      <w:r w:rsidRPr="00CD651D">
        <w:rPr>
          <w:rFonts w:ascii="Tahoma" w:hAnsi="Tahoma" w:cs="Tahoma"/>
          <w:sz w:val="22"/>
          <w:szCs w:val="22"/>
        </w:rPr>
        <w:t>dne doručení požadavku objednatele dle předchozí věty</w:t>
      </w:r>
      <w:r w:rsidR="006D4453" w:rsidRPr="00CD651D">
        <w:rPr>
          <w:rFonts w:ascii="Tahoma" w:hAnsi="Tahoma" w:cs="Tahoma"/>
          <w:sz w:val="22"/>
          <w:szCs w:val="22"/>
        </w:rPr>
        <w:t>, pokud se s ohledem na povahu dotazu nedohodnou smluvní strany (za objednatele osoba oprávněná jednat ve věcech technických) jinak</w:t>
      </w:r>
      <w:r w:rsidRPr="00CD651D">
        <w:rPr>
          <w:rFonts w:ascii="Tahoma" w:hAnsi="Tahoma" w:cs="Tahoma"/>
          <w:sz w:val="22"/>
          <w:szCs w:val="22"/>
        </w:rPr>
        <w:t>.</w:t>
      </w:r>
      <w:r w:rsidRPr="00080BAF">
        <w:rPr>
          <w:rFonts w:ascii="Tahoma" w:hAnsi="Tahoma" w:cs="Tahoma"/>
          <w:sz w:val="22"/>
          <w:szCs w:val="22"/>
        </w:rPr>
        <w:t xml:space="preserve">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poskytnutí </w:t>
      </w:r>
      <w:r w:rsidR="009E3701">
        <w:rPr>
          <w:rFonts w:ascii="Tahoma" w:hAnsi="Tahoma" w:cs="Tahoma"/>
          <w:sz w:val="22"/>
          <w:szCs w:val="22"/>
        </w:rPr>
        <w:t xml:space="preserve">vysvětlení </w:t>
      </w:r>
      <w:r w:rsidR="003021E2">
        <w:rPr>
          <w:rFonts w:ascii="Tahoma" w:hAnsi="Tahoma" w:cs="Tahoma"/>
          <w:sz w:val="22"/>
          <w:szCs w:val="22"/>
        </w:rPr>
        <w:t xml:space="preserve">e-mailem </w:t>
      </w:r>
      <w:r w:rsidRPr="00080BAF">
        <w:rPr>
          <w:rFonts w:ascii="Tahoma" w:hAnsi="Tahoma" w:cs="Tahoma"/>
          <w:sz w:val="22"/>
          <w:szCs w:val="22"/>
        </w:rPr>
        <w:t>na</w:t>
      </w:r>
      <w:r w:rsidR="003021E2">
        <w:rPr>
          <w:rFonts w:ascii="Tahoma" w:hAnsi="Tahoma" w:cs="Tahoma"/>
          <w:sz w:val="22"/>
          <w:szCs w:val="22"/>
        </w:rPr>
        <w:t xml:space="preserve"> adresu</w:t>
      </w:r>
      <w:r w:rsidRPr="00080BAF">
        <w:rPr>
          <w:rFonts w:ascii="Tahoma" w:hAnsi="Tahoma" w:cs="Tahoma"/>
          <w:sz w:val="22"/>
          <w:szCs w:val="22"/>
        </w:rPr>
        <w:t>:</w:t>
      </w:r>
      <w:r w:rsidR="003021E2">
        <w:rPr>
          <w:rFonts w:ascii="Tahoma" w:hAnsi="Tahoma" w:cs="Tahoma"/>
          <w:sz w:val="22"/>
          <w:szCs w:val="22"/>
        </w:rPr>
        <w:t xml:space="preserve"> </w:t>
      </w:r>
      <w:r w:rsidR="003021E2" w:rsidRPr="00E43401">
        <w:rPr>
          <w:rFonts w:ascii="Tahoma" w:hAnsi="Tahoma" w:cs="Tahoma"/>
          <w:sz w:val="22"/>
          <w:szCs w:val="22"/>
        </w:rPr>
        <w:t>……….</w:t>
      </w:r>
      <w:r w:rsidR="003021E2">
        <w:rPr>
          <w:rFonts w:ascii="Tahoma" w:hAnsi="Tahoma" w:cs="Tahoma"/>
          <w:sz w:val="22"/>
          <w:szCs w:val="22"/>
        </w:rPr>
        <w:t xml:space="preserve"> </w:t>
      </w:r>
      <w:r w:rsidR="003021E2" w:rsidRPr="00D25C76">
        <w:rPr>
          <w:rFonts w:ascii="Tahoma" w:hAnsi="Tahoma" w:cs="Tahoma"/>
          <w:i/>
          <w:color w:val="FF0000"/>
          <w:sz w:val="22"/>
          <w:szCs w:val="22"/>
        </w:rPr>
        <w:t>(doplní účastník)</w:t>
      </w:r>
      <w:r w:rsidR="00FC75F6" w:rsidRPr="00FC75F6">
        <w:rPr>
          <w:rFonts w:ascii="Tahoma" w:hAnsi="Tahoma" w:cs="Tahoma"/>
          <w:i/>
          <w:sz w:val="22"/>
          <w:szCs w:val="22"/>
        </w:rPr>
        <w:t>.</w:t>
      </w:r>
      <w:r w:rsidR="00D16E92">
        <w:rPr>
          <w:color w:val="0000FF"/>
        </w:rPr>
        <w:t xml:space="preserve"> </w:t>
      </w:r>
      <w:r w:rsidR="00D05538" w:rsidRPr="00D05538">
        <w:rPr>
          <w:rFonts w:ascii="Tahoma" w:hAnsi="Tahoma" w:cs="Tahoma"/>
          <w:sz w:val="22"/>
          <w:szCs w:val="22"/>
        </w:rPr>
        <w:t>Zhotovitel je povinen neprodleně informovat objednatele o změně této adresy. O této změně není potřeba uzavírat dodatek</w:t>
      </w:r>
      <w:r w:rsidR="00D05538">
        <w:rPr>
          <w:rFonts w:ascii="Tahoma" w:hAnsi="Tahoma" w:cs="Tahoma"/>
          <w:sz w:val="22"/>
          <w:szCs w:val="22"/>
        </w:rPr>
        <w:t xml:space="preserve"> k této </w:t>
      </w:r>
      <w:r w:rsidR="00D05538" w:rsidRPr="00D05538">
        <w:rPr>
          <w:rFonts w:ascii="Tahoma" w:hAnsi="Tahoma" w:cs="Tahoma"/>
          <w:sz w:val="22"/>
          <w:szCs w:val="22"/>
        </w:rPr>
        <w:t>smlouv</w:t>
      </w:r>
      <w:r w:rsidR="00D05538">
        <w:rPr>
          <w:rFonts w:ascii="Tahoma" w:hAnsi="Tahoma" w:cs="Tahoma"/>
          <w:sz w:val="22"/>
          <w:szCs w:val="22"/>
        </w:rPr>
        <w:t xml:space="preserve">ě. </w:t>
      </w:r>
      <w:r w:rsidR="009A7A17" w:rsidRPr="00D05538">
        <w:rPr>
          <w:rFonts w:ascii="Tahoma" w:hAnsi="Tahoma" w:cs="Tahoma"/>
          <w:sz w:val="22"/>
          <w:szCs w:val="22"/>
        </w:rPr>
        <w:t xml:space="preserve">V případě, že zhotovitel obdrží dotaz </w:t>
      </w:r>
      <w:r w:rsidR="00D05538" w:rsidRPr="00D05538">
        <w:rPr>
          <w:rFonts w:ascii="Tahoma" w:hAnsi="Tahoma" w:cs="Tahoma"/>
          <w:sz w:val="22"/>
          <w:szCs w:val="22"/>
        </w:rPr>
        <w:t xml:space="preserve">přímo </w:t>
      </w:r>
      <w:r w:rsidR="009A7A17" w:rsidRPr="00D05538">
        <w:rPr>
          <w:rFonts w:ascii="Tahoma" w:hAnsi="Tahoma" w:cs="Tahoma"/>
          <w:sz w:val="22"/>
          <w:szCs w:val="22"/>
        </w:rPr>
        <w:t xml:space="preserve">od účastníka </w:t>
      </w:r>
      <w:r w:rsidR="009A7A17" w:rsidRPr="00752B30">
        <w:rPr>
          <w:rFonts w:ascii="Tahoma" w:hAnsi="Tahoma" w:cs="Tahoma"/>
          <w:color w:val="FF00FF"/>
          <w:sz w:val="22"/>
          <w:szCs w:val="22"/>
        </w:rPr>
        <w:t>zadávacího</w:t>
      </w:r>
      <w:r w:rsidR="00752B30" w:rsidRPr="00EA360A">
        <w:rPr>
          <w:rFonts w:ascii="Tahoma" w:hAnsi="Tahoma" w:cs="Tahoma"/>
          <w:color w:val="FF00FF"/>
          <w:sz w:val="22"/>
          <w:szCs w:val="22"/>
        </w:rPr>
        <w:t>/výběrového</w:t>
      </w:r>
      <w:r w:rsidR="00752B30">
        <w:rPr>
          <w:rFonts w:ascii="Tahoma" w:hAnsi="Tahoma" w:cs="Tahoma"/>
          <w:sz w:val="22"/>
          <w:szCs w:val="22"/>
        </w:rPr>
        <w:t xml:space="preserve"> </w:t>
      </w:r>
      <w:r w:rsidR="00752B30" w:rsidRPr="00EA360A">
        <w:rPr>
          <w:rFonts w:ascii="Tahoma" w:hAnsi="Tahoma" w:cs="Tahoma"/>
          <w:i/>
          <w:iCs/>
          <w:color w:val="FF0000"/>
          <w:sz w:val="22"/>
          <w:szCs w:val="22"/>
        </w:rPr>
        <w:t>(„výběrového“ v případě VZMR)</w:t>
      </w:r>
      <w:r w:rsidR="009A7A17" w:rsidRPr="00D05538">
        <w:rPr>
          <w:rFonts w:ascii="Tahoma" w:hAnsi="Tahoma" w:cs="Tahoma"/>
          <w:sz w:val="22"/>
          <w:szCs w:val="22"/>
        </w:rPr>
        <w:t xml:space="preserve"> řízení na </w:t>
      </w:r>
      <w:r w:rsidR="00D05538" w:rsidRPr="00D05538">
        <w:rPr>
          <w:rFonts w:ascii="Tahoma" w:hAnsi="Tahoma" w:cs="Tahoma"/>
          <w:sz w:val="22"/>
          <w:szCs w:val="22"/>
        </w:rPr>
        <w:t>výběr zhotovitele</w:t>
      </w:r>
      <w:r w:rsidR="009A7A17" w:rsidRPr="00D05538">
        <w:rPr>
          <w:rFonts w:ascii="Tahoma" w:hAnsi="Tahoma" w:cs="Tahoma"/>
          <w:sz w:val="22"/>
          <w:szCs w:val="22"/>
        </w:rPr>
        <w:t xml:space="preserve"> stavby, není oprávněn sám vysvětlení poskytnout, ale musí bezodkladně informovat objednatele,</w:t>
      </w:r>
    </w:p>
    <w:p w14:paraId="39251F77" w14:textId="77777777" w:rsidR="004B6DA5" w:rsidRPr="00996B77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provádění díla dle této smlouvy na ochranu životního prostředí a dodržovat platné technické, bezpečnostní, zdravotní, hygienické a jiné předpisy, včetně předpisů </w:t>
      </w:r>
      <w:r w:rsidRPr="00996B77">
        <w:rPr>
          <w:rFonts w:ascii="Tahoma" w:hAnsi="Tahoma" w:cs="Tahoma"/>
          <w:sz w:val="22"/>
          <w:szCs w:val="22"/>
        </w:rPr>
        <w:t>týkajících se ochrany životního prostředí</w:t>
      </w:r>
      <w:r w:rsidR="004B6DA5" w:rsidRPr="00996B77">
        <w:rPr>
          <w:rFonts w:ascii="Tahoma" w:hAnsi="Tahoma" w:cs="Tahoma"/>
          <w:sz w:val="22"/>
          <w:szCs w:val="22"/>
        </w:rPr>
        <w:t>,</w:t>
      </w:r>
    </w:p>
    <w:p w14:paraId="151116BE" w14:textId="77777777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postupovat při provádění díla s odbornou péčí</w:t>
      </w:r>
      <w:r w:rsidR="00D23D0A">
        <w:rPr>
          <w:rFonts w:ascii="Tahoma" w:hAnsi="Tahoma" w:cs="Tahoma"/>
          <w:sz w:val="22"/>
          <w:szCs w:val="22"/>
        </w:rPr>
        <w:t>,</w:t>
      </w:r>
    </w:p>
    <w:p w14:paraId="7C8BFB5D" w14:textId="0EBC881A" w:rsidR="00E56113" w:rsidRPr="00985905" w:rsidRDefault="00E56113" w:rsidP="00A060AA">
      <w:pPr>
        <w:pStyle w:val="slovanPododstavecSmlouvy"/>
        <w:tabs>
          <w:tab w:val="clear" w:pos="717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bookmarkStart w:id="20" w:name="_Hlk185506312"/>
      <w:r w:rsidRPr="00E56113">
        <w:rPr>
          <w:rFonts w:ascii="Tahoma" w:hAnsi="Tahoma" w:cs="Tahoma"/>
          <w:sz w:val="22"/>
          <w:szCs w:val="22"/>
        </w:rPr>
        <w:t xml:space="preserve">organizovat pravidelné schůzky, na kterých bude objednatele informovat o aktuálním stavu rozpracovanosti díla (dále jen „výrobní výbor“). 1. výrobní výbor (před zahájením projekční </w:t>
      </w:r>
      <w:r w:rsidRPr="00985905">
        <w:rPr>
          <w:rFonts w:ascii="Tahoma" w:hAnsi="Tahoma" w:cs="Tahoma"/>
          <w:sz w:val="22"/>
          <w:szCs w:val="22"/>
        </w:rPr>
        <w:t xml:space="preserve">přípravy) se bude konat v sídle objednatele, pokud se smluvní strany (za objednatele osoba oprávněná jednat ve věcech technických) v konkrétním případě nedohodnou jinak. Následně se bude konat min. 2x výrobní výbor (DPZ), 1x výrobní výbor (DPS) popř. 1x závěrečný výrobní výbor. Zhotovitel z každého výrobního výboru pořídí zápis, který zašle k odsouhlasení objednateli, a to do 3 pracovních dnů ode dne uskutečnění </w:t>
      </w:r>
      <w:r w:rsidR="00222501" w:rsidRPr="00985905">
        <w:rPr>
          <w:rFonts w:ascii="Tahoma" w:hAnsi="Tahoma" w:cs="Tahoma"/>
          <w:sz w:val="22"/>
          <w:szCs w:val="22"/>
        </w:rPr>
        <w:t>výrobního výboru</w:t>
      </w:r>
      <w:r w:rsidRPr="00985905">
        <w:rPr>
          <w:rFonts w:ascii="Tahoma" w:hAnsi="Tahoma" w:cs="Tahoma"/>
          <w:sz w:val="22"/>
          <w:szCs w:val="22"/>
        </w:rPr>
        <w:t xml:space="preserve">. V případě, že objednatel nebude se zápisem souhlasit, zašle své výhrady do 3 pracovních dnů zhotoviteli zpět, včetně specifikace nedostatků a vad zápisu. Zhotovitel je povinen v takovém případě upravit zápis dle připomínek objednatele, a to do 3 pracovních dnů ode dne obdržení nesouhlasného stanoviska objednatele a zaslat jej zpět k odsouhlasení objednateli. Zápis z </w:t>
      </w:r>
      <w:r w:rsidR="00222501" w:rsidRPr="00985905">
        <w:rPr>
          <w:rFonts w:ascii="Tahoma" w:hAnsi="Tahoma" w:cs="Tahoma"/>
          <w:sz w:val="22"/>
          <w:szCs w:val="22"/>
        </w:rPr>
        <w:t xml:space="preserve">výrobního výboru </w:t>
      </w:r>
      <w:r w:rsidRPr="00985905">
        <w:rPr>
          <w:rFonts w:ascii="Tahoma" w:hAnsi="Tahoma" w:cs="Tahoma"/>
          <w:sz w:val="22"/>
          <w:szCs w:val="22"/>
        </w:rPr>
        <w:t xml:space="preserve">bude obsahovat minimálně tyto náležitosti: datum konání, místo konání, seznam přítomných či omluvených účastníků, program jednání, popis sjednaných a splněných úkolů a závěrů z </w:t>
      </w:r>
      <w:r w:rsidR="00275702" w:rsidRPr="00985905">
        <w:rPr>
          <w:rFonts w:ascii="Tahoma" w:hAnsi="Tahoma" w:cs="Tahoma"/>
          <w:sz w:val="22"/>
          <w:szCs w:val="22"/>
        </w:rPr>
        <w:t>výrobního výboru</w:t>
      </w:r>
      <w:r w:rsidRPr="00985905">
        <w:rPr>
          <w:rFonts w:ascii="Tahoma" w:hAnsi="Tahoma" w:cs="Tahoma"/>
          <w:sz w:val="22"/>
          <w:szCs w:val="22"/>
        </w:rPr>
        <w:t xml:space="preserve">. </w:t>
      </w:r>
    </w:p>
    <w:bookmarkEnd w:id="20"/>
    <w:p w14:paraId="3ED404FF" w14:textId="77777777" w:rsidR="00A54991" w:rsidRPr="00070179" w:rsidRDefault="00A54991">
      <w:pPr>
        <w:pStyle w:val="OdstavecSmlouvy"/>
        <w:keepLines w:val="0"/>
        <w:numPr>
          <w:ilvl w:val="0"/>
          <w:numId w:val="1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Pokud v průběhu provádění díla dojde ke skutečnostem, které nepředpokládala žádná</w:t>
      </w:r>
      <w:r w:rsidRPr="00070179">
        <w:rPr>
          <w:rFonts w:ascii="Tahoma" w:hAnsi="Tahoma" w:cs="Tahoma"/>
          <w:sz w:val="22"/>
          <w:szCs w:val="22"/>
        </w:rPr>
        <w:t xml:space="preserve"> ze smluvních stran a které mohou mít vliv na cenu, termín plnění </w:t>
      </w:r>
      <w:r w:rsidRPr="006223EC">
        <w:rPr>
          <w:rFonts w:ascii="Tahoma" w:hAnsi="Tahoma" w:cs="Tahoma"/>
          <w:sz w:val="22"/>
          <w:szCs w:val="22"/>
        </w:rPr>
        <w:t xml:space="preserve">nebo na navýšení objednatelem předpokládané hodnoty realizace projektované stavby (viz odst. </w:t>
      </w:r>
      <w:r w:rsidR="00E13915" w:rsidRPr="006223EC">
        <w:rPr>
          <w:rFonts w:ascii="Tahoma" w:hAnsi="Tahoma" w:cs="Tahoma"/>
          <w:sz w:val="22"/>
          <w:szCs w:val="22"/>
        </w:rPr>
        <w:t>1</w:t>
      </w:r>
      <w:r w:rsidRPr="006223EC">
        <w:rPr>
          <w:rFonts w:ascii="Tahoma" w:hAnsi="Tahoma" w:cs="Tahoma"/>
          <w:sz w:val="22"/>
          <w:szCs w:val="22"/>
        </w:rPr>
        <w:t xml:space="preserve"> písm. g) tohoto článku smlouvy), zavazují se zhotovitel i objednatel na tyto skutečnosti </w:t>
      </w:r>
      <w:r w:rsidR="00073F8E" w:rsidRPr="007D5003">
        <w:rPr>
          <w:rFonts w:ascii="Tahoma" w:hAnsi="Tahoma" w:cs="Tahoma"/>
          <w:sz w:val="22"/>
          <w:szCs w:val="22"/>
        </w:rPr>
        <w:t xml:space="preserve">bezodkladně </w:t>
      </w:r>
      <w:r w:rsidRPr="007D5003">
        <w:rPr>
          <w:rFonts w:ascii="Tahoma" w:hAnsi="Tahoma" w:cs="Tahoma"/>
          <w:sz w:val="22"/>
          <w:szCs w:val="22"/>
        </w:rPr>
        <w:t>písemně</w:t>
      </w:r>
      <w:r w:rsidRPr="00070179">
        <w:rPr>
          <w:rFonts w:ascii="Tahoma" w:hAnsi="Tahoma" w:cs="Tahoma"/>
          <w:sz w:val="22"/>
          <w:szCs w:val="22"/>
        </w:rPr>
        <w:t xml:space="preserve"> upozornit druhou smluvní stranu.</w:t>
      </w:r>
    </w:p>
    <w:p w14:paraId="66D07E41" w14:textId="77777777" w:rsidR="00FC4355" w:rsidRPr="00080BAF" w:rsidRDefault="00FC4355">
      <w:pPr>
        <w:pStyle w:val="OdstavecSmlouvy"/>
        <w:keepLines w:val="0"/>
        <w:numPr>
          <w:ilvl w:val="0"/>
          <w:numId w:val="1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Je-li předmětem díla také specifikace </w:t>
      </w:r>
      <w:r w:rsidR="00AC186D">
        <w:rPr>
          <w:rFonts w:ascii="Tahoma" w:hAnsi="Tahoma" w:cs="Tahoma"/>
          <w:sz w:val="22"/>
          <w:szCs w:val="22"/>
        </w:rPr>
        <w:t xml:space="preserve">a návrh </w:t>
      </w:r>
      <w:r w:rsidRPr="00080BAF">
        <w:rPr>
          <w:rFonts w:ascii="Tahoma" w:hAnsi="Tahoma" w:cs="Tahoma"/>
          <w:sz w:val="22"/>
          <w:szCs w:val="22"/>
        </w:rPr>
        <w:t>vybavení stavby</w:t>
      </w:r>
      <w:r w:rsidR="00B3409F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nebo </w:t>
      </w:r>
      <w:r w:rsidR="00B3409F" w:rsidRPr="00080BAF">
        <w:rPr>
          <w:rFonts w:ascii="Tahoma" w:hAnsi="Tahoma" w:cs="Tahoma"/>
          <w:sz w:val="22"/>
          <w:szCs w:val="22"/>
        </w:rPr>
        <w:t>je</w:t>
      </w:r>
      <w:r w:rsidR="00F767F6" w:rsidRPr="00080BAF">
        <w:rPr>
          <w:rFonts w:ascii="Tahoma" w:hAnsi="Tahoma" w:cs="Tahoma"/>
          <w:sz w:val="22"/>
          <w:szCs w:val="22"/>
        </w:rPr>
        <w:t>-li</w:t>
      </w:r>
      <w:r w:rsidR="00B3409F" w:rsidRPr="00080BAF">
        <w:rPr>
          <w:rFonts w:ascii="Tahoma" w:hAnsi="Tahoma" w:cs="Tahoma"/>
          <w:sz w:val="22"/>
          <w:szCs w:val="22"/>
        </w:rPr>
        <w:t xml:space="preserve"> zhotoviteli taková specifikace objednatelem předána</w:t>
      </w:r>
      <w:r w:rsidRPr="00080BAF">
        <w:rPr>
          <w:rFonts w:ascii="Tahoma" w:hAnsi="Tahoma" w:cs="Tahoma"/>
          <w:sz w:val="22"/>
          <w:szCs w:val="22"/>
        </w:rPr>
        <w:t>, je zhotovitel povinen dílo provést včetně zapracování stavební přípravy pro toto vybavení a dílo musí zohlednit parametry vybavení (napojovací body, umístění, prostorová koordinace apod.)</w:t>
      </w:r>
      <w:r w:rsidR="00CF0469" w:rsidRPr="00080BAF">
        <w:rPr>
          <w:rFonts w:ascii="Tahoma" w:hAnsi="Tahoma" w:cs="Tahoma"/>
          <w:sz w:val="22"/>
          <w:szCs w:val="22"/>
        </w:rPr>
        <w:t xml:space="preserve">, tak, </w:t>
      </w:r>
      <w:r w:rsidRPr="00080BAF">
        <w:rPr>
          <w:rFonts w:ascii="Tahoma" w:hAnsi="Tahoma" w:cs="Tahoma"/>
          <w:sz w:val="22"/>
          <w:szCs w:val="22"/>
        </w:rPr>
        <w:t>aby při realizaci stavby nevznikly dodatečné práce (vícepráce) z důvodů nesouladu projektové dokumentace stavební části s částí vybavení</w:t>
      </w:r>
      <w:r w:rsidR="00CF0469" w:rsidRPr="00080BAF">
        <w:rPr>
          <w:rFonts w:ascii="Tahoma" w:hAnsi="Tahoma" w:cs="Tahoma"/>
          <w:sz w:val="22"/>
          <w:szCs w:val="22"/>
        </w:rPr>
        <w:t>.</w:t>
      </w:r>
    </w:p>
    <w:p w14:paraId="678878B9" w14:textId="77777777" w:rsidR="00A54991" w:rsidRPr="00996B77" w:rsidRDefault="00A54991">
      <w:pPr>
        <w:pStyle w:val="OdstavecSmlouvy"/>
        <w:keepLines w:val="0"/>
        <w:numPr>
          <w:ilvl w:val="0"/>
          <w:numId w:val="13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 w:rsidR="007163FB"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</w:t>
      </w:r>
      <w:r w:rsidRPr="00996B77">
        <w:rPr>
          <w:rFonts w:ascii="Tahoma" w:hAnsi="Tahoma" w:cs="Tahoma"/>
          <w:sz w:val="22"/>
          <w:szCs w:val="22"/>
        </w:rPr>
        <w:t xml:space="preserve">jejichž potřeba vznikne v průběhu plnění. Tuto pomoc </w:t>
      </w:r>
      <w:r w:rsidR="007163FB" w:rsidRPr="00996B77">
        <w:rPr>
          <w:rFonts w:ascii="Tahoma" w:hAnsi="Tahoma" w:cs="Tahoma"/>
          <w:sz w:val="22"/>
          <w:szCs w:val="22"/>
        </w:rPr>
        <w:t>poskytne zhotoviteli ve lhůtě a </w:t>
      </w:r>
      <w:r w:rsidRPr="00996B77">
        <w:rPr>
          <w:rFonts w:ascii="Tahoma" w:hAnsi="Tahoma" w:cs="Tahoma"/>
          <w:sz w:val="22"/>
          <w:szCs w:val="22"/>
        </w:rPr>
        <w:t>rozsahu dojednaném oběma stranami.</w:t>
      </w:r>
    </w:p>
    <w:p w14:paraId="798C4DBC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VII.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168F2128" w14:textId="77777777" w:rsidR="00A54991" w:rsidRPr="00080BAF" w:rsidRDefault="00A54991">
      <w:pPr>
        <w:pStyle w:val="OdstavecSmlouvy"/>
        <w:keepNext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24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je stanovena dohodou smluvních stran a činí: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3380"/>
        <w:gridCol w:w="1491"/>
        <w:gridCol w:w="1249"/>
        <w:gridCol w:w="1580"/>
      </w:tblGrid>
      <w:tr w:rsidR="00A54991" w:rsidRPr="00063451" w14:paraId="7BE15B4C" w14:textId="77777777" w:rsidTr="00E27AE4">
        <w:trPr>
          <w:cantSplit/>
          <w:trHeight w:val="686"/>
        </w:trPr>
        <w:tc>
          <w:tcPr>
            <w:tcW w:w="4436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BF7B8C0" w14:textId="77777777" w:rsidR="00A54991" w:rsidRPr="00063451" w:rsidRDefault="00A54991" w:rsidP="00A26A58">
            <w:pPr>
              <w:pStyle w:val="Zkladntextodsazen2"/>
              <w:ind w:firstLine="0"/>
              <w:jc w:val="center"/>
              <w:rPr>
                <w:rFonts w:asciiTheme="minorHAnsi" w:hAnsiTheme="minorHAnsi" w:cstheme="minorHAnsi"/>
              </w:rPr>
            </w:pPr>
            <w:bookmarkStart w:id="21" w:name="_Hlk42251452"/>
            <w:r w:rsidRPr="00063451">
              <w:rPr>
                <w:rFonts w:asciiTheme="minorHAnsi" w:hAnsiTheme="minorHAnsi" w:cstheme="minorHAnsi"/>
                <w:b/>
                <w:bCs/>
              </w:rPr>
              <w:t>Části díla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39776096" w14:textId="77777777" w:rsidR="00A54991" w:rsidRPr="00063451" w:rsidRDefault="00A54991" w:rsidP="00284925">
            <w:pPr>
              <w:pStyle w:val="Zkladntextodsazen2"/>
              <w:ind w:firstLine="0"/>
              <w:jc w:val="center"/>
              <w:rPr>
                <w:rFonts w:asciiTheme="minorHAnsi" w:hAnsiTheme="minorHAnsi" w:cstheme="minorHAnsi"/>
              </w:rPr>
            </w:pPr>
            <w:r w:rsidRPr="00063451">
              <w:rPr>
                <w:rFonts w:asciiTheme="minorHAnsi" w:hAnsiTheme="minorHAnsi" w:cstheme="minorHAnsi"/>
                <w:b/>
                <w:bCs/>
              </w:rPr>
              <w:t>Cena bez DPH (v Kč)</w:t>
            </w:r>
          </w:p>
        </w:tc>
        <w:tc>
          <w:tcPr>
            <w:tcW w:w="1249" w:type="dxa"/>
            <w:shd w:val="clear" w:color="auto" w:fill="E6E6E6"/>
            <w:vAlign w:val="center"/>
          </w:tcPr>
          <w:p w14:paraId="33C1353B" w14:textId="77777777" w:rsidR="00A54991" w:rsidRPr="00063451" w:rsidRDefault="00A54991" w:rsidP="00A26A58">
            <w:pPr>
              <w:pStyle w:val="Zkladntextodsazen2"/>
              <w:ind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63451">
              <w:rPr>
                <w:rFonts w:asciiTheme="minorHAnsi" w:hAnsiTheme="minorHAnsi" w:cstheme="minorHAnsi"/>
                <w:b/>
                <w:bCs/>
              </w:rPr>
              <w:t xml:space="preserve">DPH </w:t>
            </w:r>
            <w:r w:rsidR="0095213B" w:rsidRPr="00063451">
              <w:rPr>
                <w:rFonts w:asciiTheme="minorHAnsi" w:hAnsiTheme="minorHAnsi" w:cstheme="minorHAnsi"/>
                <w:b/>
                <w:bCs/>
              </w:rPr>
              <w:t>2</w:t>
            </w:r>
            <w:r w:rsidR="00ED4227" w:rsidRPr="00063451">
              <w:rPr>
                <w:rFonts w:asciiTheme="minorHAnsi" w:hAnsiTheme="minorHAnsi" w:cstheme="minorHAnsi"/>
                <w:b/>
                <w:bCs/>
              </w:rPr>
              <w:t>1</w:t>
            </w:r>
            <w:r w:rsidR="0095213B" w:rsidRPr="00063451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63451">
              <w:rPr>
                <w:rFonts w:asciiTheme="minorHAnsi" w:hAnsiTheme="minorHAnsi" w:cstheme="minorHAnsi"/>
                <w:b/>
                <w:bCs/>
              </w:rPr>
              <w:t>% (v Kč)</w:t>
            </w:r>
          </w:p>
        </w:tc>
        <w:tc>
          <w:tcPr>
            <w:tcW w:w="1580" w:type="dxa"/>
            <w:shd w:val="clear" w:color="auto" w:fill="E6E6E6"/>
            <w:vAlign w:val="center"/>
          </w:tcPr>
          <w:p w14:paraId="1623F100" w14:textId="77777777" w:rsidR="00A54991" w:rsidRPr="00063451" w:rsidRDefault="00A54991" w:rsidP="00A26A58">
            <w:pPr>
              <w:pStyle w:val="Zkladntextodsazen2"/>
              <w:ind w:firstLine="0"/>
              <w:jc w:val="center"/>
              <w:rPr>
                <w:rFonts w:asciiTheme="minorHAnsi" w:hAnsiTheme="minorHAnsi" w:cstheme="minorHAnsi"/>
              </w:rPr>
            </w:pPr>
            <w:r w:rsidRPr="00063451">
              <w:rPr>
                <w:rFonts w:asciiTheme="minorHAnsi" w:hAnsiTheme="minorHAnsi" w:cstheme="minorHAnsi"/>
                <w:b/>
                <w:bCs/>
              </w:rPr>
              <w:t>Cena včetně DPH (v Kč)</w:t>
            </w:r>
          </w:p>
        </w:tc>
      </w:tr>
      <w:tr w:rsidR="002517BD" w:rsidRPr="00063451" w14:paraId="453BEFE2" w14:textId="77777777" w:rsidTr="007163FB">
        <w:trPr>
          <w:cantSplit/>
        </w:trPr>
        <w:tc>
          <w:tcPr>
            <w:tcW w:w="1056" w:type="dxa"/>
            <w:vMerge w:val="restart"/>
            <w:tcBorders>
              <w:top w:val="single" w:sz="4" w:space="0" w:color="auto"/>
            </w:tcBorders>
          </w:tcPr>
          <w:p w14:paraId="0F786BB2" w14:textId="77777777" w:rsidR="002517BD" w:rsidRPr="00E43401" w:rsidRDefault="002517BD" w:rsidP="00A26A5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E43401">
              <w:rPr>
                <w:rFonts w:asciiTheme="minorHAnsi" w:hAnsiTheme="minorHAnsi" w:cstheme="minorHAnsi"/>
                <w:b/>
                <w:highlight w:val="yellow"/>
              </w:rPr>
              <w:t>1. část</w:t>
            </w:r>
          </w:p>
        </w:tc>
        <w:tc>
          <w:tcPr>
            <w:tcW w:w="3380" w:type="dxa"/>
            <w:tcBorders>
              <w:top w:val="single" w:sz="4" w:space="0" w:color="auto"/>
            </w:tcBorders>
          </w:tcPr>
          <w:p w14:paraId="19C85386" w14:textId="6A23387A" w:rsidR="002517BD" w:rsidRPr="00E43401" w:rsidRDefault="002517BD" w:rsidP="00A26A5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 xml:space="preserve">Zaměření </w:t>
            </w:r>
            <w:r w:rsidR="00B9512F"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>a DSS</w:t>
            </w:r>
          </w:p>
          <w:p w14:paraId="3538F693" w14:textId="77777777" w:rsidR="002517BD" w:rsidRPr="00E43401" w:rsidRDefault="002517BD" w:rsidP="00A26A5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E43401">
              <w:rPr>
                <w:rFonts w:asciiTheme="minorHAnsi" w:hAnsiTheme="minorHAnsi" w:cstheme="minorHAnsi"/>
                <w:highlight w:val="yellow"/>
              </w:rPr>
              <w:t>(čl. III odst. 2 bod 2.1 smlouvy)</w:t>
            </w:r>
          </w:p>
        </w:tc>
        <w:tc>
          <w:tcPr>
            <w:tcW w:w="1491" w:type="dxa"/>
            <w:vAlign w:val="center"/>
          </w:tcPr>
          <w:p w14:paraId="65583666" w14:textId="77777777" w:rsidR="002517BD" w:rsidRPr="00E43401" w:rsidRDefault="002517BD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249" w:type="dxa"/>
            <w:vAlign w:val="center"/>
          </w:tcPr>
          <w:p w14:paraId="042BCE76" w14:textId="77777777" w:rsidR="002517BD" w:rsidRPr="00063451" w:rsidRDefault="002517BD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80" w:type="dxa"/>
            <w:vAlign w:val="center"/>
          </w:tcPr>
          <w:p w14:paraId="1F9C2B75" w14:textId="77777777" w:rsidR="002517BD" w:rsidRPr="00063451" w:rsidRDefault="002517BD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</w:rPr>
            </w:pPr>
          </w:p>
        </w:tc>
      </w:tr>
      <w:tr w:rsidR="002517BD" w:rsidRPr="00063451" w14:paraId="5977CA90" w14:textId="77777777" w:rsidTr="00F50833">
        <w:trPr>
          <w:cantSplit/>
        </w:trPr>
        <w:tc>
          <w:tcPr>
            <w:tcW w:w="1056" w:type="dxa"/>
            <w:vMerge/>
          </w:tcPr>
          <w:p w14:paraId="276E9CC6" w14:textId="77777777" w:rsidR="002517BD" w:rsidRPr="00E43401" w:rsidRDefault="002517BD" w:rsidP="00A26A5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700" w:type="dxa"/>
            <w:gridSpan w:val="4"/>
          </w:tcPr>
          <w:p w14:paraId="59813271" w14:textId="77777777" w:rsidR="002517BD" w:rsidRPr="00E43401" w:rsidRDefault="002517BD" w:rsidP="00A26A5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>Průzkumy</w:t>
            </w:r>
          </w:p>
          <w:p w14:paraId="4C790313" w14:textId="77777777" w:rsidR="002517BD" w:rsidRPr="00E43401" w:rsidRDefault="002517BD" w:rsidP="003F185F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E43401">
              <w:rPr>
                <w:rFonts w:asciiTheme="minorHAnsi" w:hAnsiTheme="minorHAnsi" w:cstheme="minorHAnsi"/>
                <w:highlight w:val="yellow"/>
              </w:rPr>
              <w:t>(čl. III odst. 2 bod 2.2 smlouvy)</w:t>
            </w:r>
          </w:p>
        </w:tc>
      </w:tr>
      <w:tr w:rsidR="002517BD" w:rsidRPr="00063451" w14:paraId="546F56C6" w14:textId="77777777" w:rsidTr="00156EEC">
        <w:trPr>
          <w:cantSplit/>
          <w:trHeight w:val="345"/>
        </w:trPr>
        <w:tc>
          <w:tcPr>
            <w:tcW w:w="1056" w:type="dxa"/>
            <w:vMerge/>
          </w:tcPr>
          <w:p w14:paraId="7F91FC43" w14:textId="77777777" w:rsidR="002517BD" w:rsidRPr="00E43401" w:rsidRDefault="002517BD" w:rsidP="00A26A5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3380" w:type="dxa"/>
            <w:vAlign w:val="center"/>
          </w:tcPr>
          <w:p w14:paraId="50C439F8" w14:textId="015A775E" w:rsidR="002517BD" w:rsidRPr="00E43401" w:rsidRDefault="002517BD" w:rsidP="00156EEC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Theme="minorHAnsi" w:hAnsiTheme="minorHAnsi" w:cstheme="minorHAnsi"/>
                <w:highlight w:val="yellow"/>
              </w:rPr>
            </w:pPr>
            <w:r w:rsidRPr="00E43401">
              <w:rPr>
                <w:rFonts w:asciiTheme="minorHAnsi" w:hAnsiTheme="minorHAnsi" w:cstheme="minorHAnsi"/>
                <w:highlight w:val="yellow"/>
              </w:rPr>
              <w:t>inženýrsko-geologický</w:t>
            </w:r>
            <w:r w:rsidR="00156EEC" w:rsidRPr="00E43401">
              <w:rPr>
                <w:rFonts w:asciiTheme="minorHAnsi" w:hAnsiTheme="minorHAnsi" w:cstheme="minorHAnsi"/>
                <w:highlight w:val="yellow"/>
              </w:rPr>
              <w:t xml:space="preserve">  </w:t>
            </w:r>
          </w:p>
        </w:tc>
        <w:tc>
          <w:tcPr>
            <w:tcW w:w="1491" w:type="dxa"/>
            <w:vAlign w:val="center"/>
          </w:tcPr>
          <w:p w14:paraId="12F0C141" w14:textId="77777777" w:rsidR="002517BD" w:rsidRPr="00E43401" w:rsidRDefault="002517BD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249" w:type="dxa"/>
            <w:vAlign w:val="center"/>
          </w:tcPr>
          <w:p w14:paraId="39328C24" w14:textId="77777777" w:rsidR="002517BD" w:rsidRPr="00063451" w:rsidRDefault="002517BD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80" w:type="dxa"/>
            <w:vAlign w:val="center"/>
          </w:tcPr>
          <w:p w14:paraId="63371D63" w14:textId="77777777" w:rsidR="002517BD" w:rsidRPr="00063451" w:rsidRDefault="002517BD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</w:rPr>
            </w:pPr>
          </w:p>
        </w:tc>
      </w:tr>
      <w:tr w:rsidR="002517BD" w:rsidRPr="00063451" w14:paraId="4A8AF1B7" w14:textId="77777777" w:rsidTr="007163FB">
        <w:trPr>
          <w:cantSplit/>
        </w:trPr>
        <w:tc>
          <w:tcPr>
            <w:tcW w:w="1056" w:type="dxa"/>
            <w:vMerge/>
          </w:tcPr>
          <w:p w14:paraId="4E60D4C7" w14:textId="77777777" w:rsidR="002517BD" w:rsidRPr="00E43401" w:rsidRDefault="002517BD" w:rsidP="00A26A5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3380" w:type="dxa"/>
          </w:tcPr>
          <w:p w14:paraId="01C198BC" w14:textId="1183F532" w:rsidR="002517BD" w:rsidRPr="00E43401" w:rsidRDefault="002517BD" w:rsidP="00156EEC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E43401">
              <w:rPr>
                <w:rFonts w:asciiTheme="minorHAnsi" w:hAnsiTheme="minorHAnsi" w:cstheme="minorHAnsi"/>
                <w:highlight w:val="yellow"/>
              </w:rPr>
              <w:t>hydrogeologický průzkum</w:t>
            </w:r>
            <w:r w:rsidR="00156EEC" w:rsidRPr="00E43401">
              <w:rPr>
                <w:rFonts w:asciiTheme="minorHAnsi" w:hAnsiTheme="minorHAnsi" w:cstheme="minorHAnsi"/>
                <w:highlight w:val="yellow"/>
              </w:rPr>
              <w:t xml:space="preserve"> </w:t>
            </w:r>
          </w:p>
        </w:tc>
        <w:tc>
          <w:tcPr>
            <w:tcW w:w="1491" w:type="dxa"/>
            <w:vAlign w:val="center"/>
          </w:tcPr>
          <w:p w14:paraId="7B0D1479" w14:textId="77777777" w:rsidR="002517BD" w:rsidRPr="00E43401" w:rsidRDefault="002517BD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249" w:type="dxa"/>
            <w:vAlign w:val="center"/>
          </w:tcPr>
          <w:p w14:paraId="3FD75E4B" w14:textId="77777777" w:rsidR="002517BD" w:rsidRPr="00063451" w:rsidRDefault="002517BD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80" w:type="dxa"/>
            <w:vAlign w:val="center"/>
          </w:tcPr>
          <w:p w14:paraId="44494939" w14:textId="77777777" w:rsidR="002517BD" w:rsidRPr="00063451" w:rsidRDefault="002517BD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</w:rPr>
            </w:pPr>
          </w:p>
        </w:tc>
      </w:tr>
      <w:tr w:rsidR="002517BD" w:rsidRPr="00063451" w14:paraId="7D142A82" w14:textId="77777777" w:rsidTr="007163FB">
        <w:trPr>
          <w:cantSplit/>
        </w:trPr>
        <w:tc>
          <w:tcPr>
            <w:tcW w:w="1056" w:type="dxa"/>
            <w:vMerge/>
          </w:tcPr>
          <w:p w14:paraId="4F67C36F" w14:textId="77777777" w:rsidR="002517BD" w:rsidRPr="00E43401" w:rsidRDefault="002517BD" w:rsidP="00A26A5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3380" w:type="dxa"/>
          </w:tcPr>
          <w:p w14:paraId="473B5170" w14:textId="6AFF1183" w:rsidR="002517BD" w:rsidRPr="00E43401" w:rsidRDefault="00156EEC" w:rsidP="00156EEC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Cs/>
                <w:highlight w:val="yellow"/>
              </w:rPr>
            </w:pPr>
            <w:r w:rsidRPr="00E43401">
              <w:rPr>
                <w:rFonts w:asciiTheme="minorHAnsi" w:hAnsiTheme="minorHAnsi" w:cstheme="minorHAnsi"/>
                <w:bCs/>
                <w:highlight w:val="yellow"/>
              </w:rPr>
              <w:t xml:space="preserve">dendrologický průzkum </w:t>
            </w:r>
          </w:p>
        </w:tc>
        <w:tc>
          <w:tcPr>
            <w:tcW w:w="1491" w:type="dxa"/>
            <w:vAlign w:val="center"/>
          </w:tcPr>
          <w:p w14:paraId="49B00137" w14:textId="77777777" w:rsidR="002517BD" w:rsidRPr="00E43401" w:rsidRDefault="002517BD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249" w:type="dxa"/>
            <w:vAlign w:val="center"/>
          </w:tcPr>
          <w:p w14:paraId="002B786C" w14:textId="77777777" w:rsidR="002517BD" w:rsidRPr="00063451" w:rsidRDefault="002517BD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80" w:type="dxa"/>
            <w:vAlign w:val="center"/>
          </w:tcPr>
          <w:p w14:paraId="1EB767C1" w14:textId="77777777" w:rsidR="002517BD" w:rsidRPr="00063451" w:rsidRDefault="002517BD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</w:rPr>
            </w:pPr>
          </w:p>
        </w:tc>
      </w:tr>
      <w:tr w:rsidR="002517BD" w:rsidRPr="00063451" w14:paraId="17A524AF" w14:textId="77777777" w:rsidTr="00156EEC">
        <w:trPr>
          <w:cantSplit/>
          <w:trHeight w:val="232"/>
        </w:trPr>
        <w:tc>
          <w:tcPr>
            <w:tcW w:w="1056" w:type="dxa"/>
            <w:vMerge/>
          </w:tcPr>
          <w:p w14:paraId="49A08E01" w14:textId="77777777" w:rsidR="002517BD" w:rsidRPr="00E43401" w:rsidRDefault="002517BD" w:rsidP="00A26A5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3380" w:type="dxa"/>
          </w:tcPr>
          <w:p w14:paraId="2F749D9F" w14:textId="564C643F" w:rsidR="002517BD" w:rsidRPr="00E43401" w:rsidRDefault="002517BD" w:rsidP="00E27AE4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Cs/>
                <w:color w:val="FF00FF"/>
                <w:highlight w:val="yellow"/>
              </w:rPr>
            </w:pPr>
            <w:r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>1. část celkem</w:t>
            </w:r>
            <w:r w:rsidR="00E27AE4"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 xml:space="preserve"> </w:t>
            </w:r>
          </w:p>
        </w:tc>
        <w:tc>
          <w:tcPr>
            <w:tcW w:w="1491" w:type="dxa"/>
            <w:vAlign w:val="center"/>
          </w:tcPr>
          <w:p w14:paraId="27CFADC3" w14:textId="77777777" w:rsidR="002517BD" w:rsidRPr="00E43401" w:rsidRDefault="002517BD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249" w:type="dxa"/>
            <w:vAlign w:val="center"/>
          </w:tcPr>
          <w:p w14:paraId="6549D2E0" w14:textId="77777777" w:rsidR="002517BD" w:rsidRPr="00063451" w:rsidRDefault="002517BD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80" w:type="dxa"/>
            <w:vAlign w:val="center"/>
          </w:tcPr>
          <w:p w14:paraId="5C2BCEB0" w14:textId="77777777" w:rsidR="002517BD" w:rsidRPr="00063451" w:rsidRDefault="002517BD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</w:rPr>
            </w:pPr>
          </w:p>
        </w:tc>
      </w:tr>
      <w:tr w:rsidR="007E33C3" w:rsidRPr="00063451" w14:paraId="604812C9" w14:textId="77777777" w:rsidTr="00E27AE4">
        <w:trPr>
          <w:cantSplit/>
          <w:trHeight w:hRule="exact" w:val="861"/>
        </w:trPr>
        <w:tc>
          <w:tcPr>
            <w:tcW w:w="1056" w:type="dxa"/>
            <w:vMerge w:val="restart"/>
          </w:tcPr>
          <w:p w14:paraId="7E0924E4" w14:textId="7F1ADDA8" w:rsidR="007E33C3" w:rsidRPr="00E43401" w:rsidRDefault="006B5F70" w:rsidP="006B5F70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 xml:space="preserve">2. </w:t>
            </w:r>
            <w:r w:rsidR="007E33C3"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>část</w:t>
            </w:r>
          </w:p>
        </w:tc>
        <w:tc>
          <w:tcPr>
            <w:tcW w:w="3380" w:type="dxa"/>
            <w:vAlign w:val="center"/>
          </w:tcPr>
          <w:p w14:paraId="5B96BF77" w14:textId="2CAC13A5" w:rsidR="007E33C3" w:rsidRPr="00E43401" w:rsidRDefault="007E33C3" w:rsidP="007E33C3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 xml:space="preserve">Dokumentace pro </w:t>
            </w:r>
            <w:r w:rsidR="00D00471"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>povolení záměru</w:t>
            </w:r>
            <w:r w:rsidR="00A76212"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 xml:space="preserve"> (DPZ)</w:t>
            </w:r>
          </w:p>
          <w:p w14:paraId="3FD944F3" w14:textId="0E19C045" w:rsidR="007E33C3" w:rsidRPr="00E43401" w:rsidRDefault="007E33C3" w:rsidP="007E33C3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E43401">
              <w:rPr>
                <w:rFonts w:asciiTheme="minorHAnsi" w:hAnsiTheme="minorHAnsi" w:cstheme="minorHAnsi"/>
                <w:highlight w:val="yellow"/>
              </w:rPr>
              <w:t>(čl. III odst. 2 bod 2.3 smlouvy)</w:t>
            </w:r>
          </w:p>
        </w:tc>
        <w:tc>
          <w:tcPr>
            <w:tcW w:w="1491" w:type="dxa"/>
            <w:vAlign w:val="center"/>
          </w:tcPr>
          <w:p w14:paraId="0D36FD84" w14:textId="77777777" w:rsidR="007E33C3" w:rsidRPr="00E43401" w:rsidRDefault="007E33C3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1249" w:type="dxa"/>
            <w:vAlign w:val="center"/>
          </w:tcPr>
          <w:p w14:paraId="11A85F43" w14:textId="77777777" w:rsidR="007E33C3" w:rsidRPr="00063451" w:rsidRDefault="007E33C3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80" w:type="dxa"/>
            <w:vAlign w:val="center"/>
          </w:tcPr>
          <w:p w14:paraId="035B4A8F" w14:textId="77777777" w:rsidR="007E33C3" w:rsidRPr="00063451" w:rsidRDefault="007E33C3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E33C3" w:rsidRPr="00063451" w14:paraId="4276F32A" w14:textId="77777777" w:rsidTr="00E27AE4">
        <w:trPr>
          <w:cantSplit/>
          <w:trHeight w:hRule="exact" w:val="286"/>
        </w:trPr>
        <w:tc>
          <w:tcPr>
            <w:tcW w:w="1056" w:type="dxa"/>
            <w:vMerge/>
          </w:tcPr>
          <w:p w14:paraId="47C68333" w14:textId="77777777" w:rsidR="007E33C3" w:rsidRPr="00E43401" w:rsidRDefault="007E33C3" w:rsidP="00A26A5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3380" w:type="dxa"/>
            <w:vAlign w:val="center"/>
          </w:tcPr>
          <w:p w14:paraId="25A40615" w14:textId="47FC0CD8" w:rsidR="007E33C3" w:rsidRPr="00E43401" w:rsidRDefault="007E33C3" w:rsidP="007E33C3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/>
                <w:bCs/>
                <w:color w:val="FF00FF"/>
                <w:highlight w:val="yellow"/>
              </w:rPr>
            </w:pPr>
            <w:r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>2. část celkem</w:t>
            </w:r>
          </w:p>
        </w:tc>
        <w:tc>
          <w:tcPr>
            <w:tcW w:w="1491" w:type="dxa"/>
            <w:vAlign w:val="center"/>
          </w:tcPr>
          <w:p w14:paraId="208A2334" w14:textId="77777777" w:rsidR="007E33C3" w:rsidRPr="00E43401" w:rsidRDefault="007E33C3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1249" w:type="dxa"/>
            <w:vAlign w:val="center"/>
          </w:tcPr>
          <w:p w14:paraId="6E7557FB" w14:textId="77777777" w:rsidR="007E33C3" w:rsidRPr="00063451" w:rsidRDefault="007E33C3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80" w:type="dxa"/>
            <w:vAlign w:val="center"/>
          </w:tcPr>
          <w:p w14:paraId="26BD2D13" w14:textId="77777777" w:rsidR="007E33C3" w:rsidRPr="00063451" w:rsidRDefault="007E33C3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54991" w:rsidRPr="00063451" w14:paraId="7CA4A156" w14:textId="77777777" w:rsidTr="007163FB">
        <w:trPr>
          <w:cantSplit/>
          <w:trHeight w:val="397"/>
        </w:trPr>
        <w:tc>
          <w:tcPr>
            <w:tcW w:w="1056" w:type="dxa"/>
            <w:vMerge w:val="restart"/>
          </w:tcPr>
          <w:p w14:paraId="2519B1C4" w14:textId="169C820B" w:rsidR="00A54991" w:rsidRPr="00E43401" w:rsidRDefault="007E33C3" w:rsidP="00A26A5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E43401">
              <w:rPr>
                <w:rFonts w:asciiTheme="minorHAnsi" w:hAnsiTheme="minorHAnsi" w:cstheme="minorHAnsi"/>
                <w:b/>
                <w:highlight w:val="yellow"/>
              </w:rPr>
              <w:t>3</w:t>
            </w:r>
            <w:r w:rsidR="00A54991" w:rsidRPr="00E43401">
              <w:rPr>
                <w:rFonts w:asciiTheme="minorHAnsi" w:hAnsiTheme="minorHAnsi" w:cstheme="minorHAnsi"/>
                <w:b/>
                <w:highlight w:val="yellow"/>
              </w:rPr>
              <w:t>. část</w:t>
            </w:r>
          </w:p>
        </w:tc>
        <w:tc>
          <w:tcPr>
            <w:tcW w:w="3380" w:type="dxa"/>
          </w:tcPr>
          <w:p w14:paraId="65C57A80" w14:textId="77777777" w:rsidR="00A54991" w:rsidRPr="00E43401" w:rsidRDefault="000F4CCB" w:rsidP="00A26A5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>Projektová dokumentace</w:t>
            </w:r>
            <w:r w:rsidR="00A54991"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 xml:space="preserve"> pro provádění stavby</w:t>
            </w:r>
            <w:r w:rsidR="00DE70F0"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 xml:space="preserve"> (DPS)</w:t>
            </w:r>
          </w:p>
          <w:p w14:paraId="63F97995" w14:textId="6207543B" w:rsidR="00A54991" w:rsidRPr="00E43401" w:rsidRDefault="00A54991" w:rsidP="00A26A5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E43401">
              <w:rPr>
                <w:rFonts w:asciiTheme="minorHAnsi" w:hAnsiTheme="minorHAnsi" w:cstheme="minorHAnsi"/>
                <w:highlight w:val="yellow"/>
              </w:rPr>
              <w:t xml:space="preserve">(čl. III odst. 2 bod </w:t>
            </w:r>
            <w:r w:rsidR="00AC5CA9" w:rsidRPr="00E43401">
              <w:rPr>
                <w:rFonts w:asciiTheme="minorHAnsi" w:hAnsiTheme="minorHAnsi" w:cstheme="minorHAnsi"/>
                <w:highlight w:val="yellow"/>
              </w:rPr>
              <w:t>2.4</w:t>
            </w:r>
            <w:r w:rsidRPr="00E43401">
              <w:rPr>
                <w:rFonts w:asciiTheme="minorHAnsi" w:hAnsiTheme="minorHAnsi" w:cstheme="minorHAnsi"/>
                <w:highlight w:val="yellow"/>
              </w:rPr>
              <w:t xml:space="preserve"> smlouvy)</w:t>
            </w:r>
          </w:p>
        </w:tc>
        <w:tc>
          <w:tcPr>
            <w:tcW w:w="1491" w:type="dxa"/>
            <w:vAlign w:val="center"/>
          </w:tcPr>
          <w:p w14:paraId="74BA3758" w14:textId="77777777" w:rsidR="00A54991" w:rsidRPr="00E43401" w:rsidRDefault="00A54991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1249" w:type="dxa"/>
            <w:vAlign w:val="center"/>
          </w:tcPr>
          <w:p w14:paraId="26EA3297" w14:textId="77777777" w:rsidR="00A54991" w:rsidRPr="00063451" w:rsidRDefault="00A54991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80" w:type="dxa"/>
            <w:vAlign w:val="center"/>
          </w:tcPr>
          <w:p w14:paraId="01A39C02" w14:textId="77777777" w:rsidR="00A54991" w:rsidRPr="00063451" w:rsidRDefault="00A54991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54991" w:rsidRPr="00063451" w14:paraId="625EA18D" w14:textId="77777777" w:rsidTr="00E27AE4">
        <w:trPr>
          <w:cantSplit/>
          <w:trHeight w:hRule="exact" w:val="245"/>
        </w:trPr>
        <w:tc>
          <w:tcPr>
            <w:tcW w:w="1056" w:type="dxa"/>
            <w:vMerge/>
          </w:tcPr>
          <w:p w14:paraId="29397096" w14:textId="77777777" w:rsidR="00A54991" w:rsidRPr="00E43401" w:rsidRDefault="00A54991" w:rsidP="00A26A5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3380" w:type="dxa"/>
            <w:vAlign w:val="center"/>
          </w:tcPr>
          <w:p w14:paraId="1E778578" w14:textId="77777777" w:rsidR="00A54991" w:rsidRPr="00E43401" w:rsidRDefault="007E33C3" w:rsidP="00E27AE4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>3</w:t>
            </w:r>
            <w:r w:rsidR="00A54991"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>. část celkem</w:t>
            </w:r>
          </w:p>
          <w:p w14:paraId="6A480576" w14:textId="77777777" w:rsidR="00E27AE4" w:rsidRPr="00E43401" w:rsidRDefault="00E27AE4" w:rsidP="00887D22">
            <w:pPr>
              <w:pStyle w:val="Zkladntextodsazen2"/>
              <w:ind w:firstLine="0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  <w:p w14:paraId="68067AE6" w14:textId="77777777" w:rsidR="00E27AE4" w:rsidRPr="00E43401" w:rsidRDefault="00E27AE4" w:rsidP="00887D22">
            <w:pPr>
              <w:pStyle w:val="Zkladntextodsazen2"/>
              <w:ind w:firstLine="0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  <w:p w14:paraId="5BA5AD22" w14:textId="77777777" w:rsidR="00E27AE4" w:rsidRPr="00E43401" w:rsidRDefault="00E27AE4" w:rsidP="00887D22">
            <w:pPr>
              <w:pStyle w:val="Zkladntextodsazen2"/>
              <w:ind w:firstLine="0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  <w:p w14:paraId="1BA10396" w14:textId="3642A74B" w:rsidR="00E27AE4" w:rsidRPr="00E43401" w:rsidRDefault="00E27AE4" w:rsidP="00887D22">
            <w:pPr>
              <w:pStyle w:val="Zkladntextodsazen2"/>
              <w:ind w:firstLine="0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1491" w:type="dxa"/>
            <w:vAlign w:val="center"/>
          </w:tcPr>
          <w:p w14:paraId="0B1343D9" w14:textId="77777777" w:rsidR="00A54991" w:rsidRPr="00E43401" w:rsidRDefault="00A54991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1249" w:type="dxa"/>
            <w:vAlign w:val="center"/>
          </w:tcPr>
          <w:p w14:paraId="7D1E91B4" w14:textId="77777777" w:rsidR="00A54991" w:rsidRPr="00063451" w:rsidRDefault="00A54991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80" w:type="dxa"/>
            <w:vAlign w:val="center"/>
          </w:tcPr>
          <w:p w14:paraId="18C8973C" w14:textId="77777777" w:rsidR="00A54991" w:rsidRPr="00063451" w:rsidRDefault="00A54991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54991" w:rsidRPr="00063451" w14:paraId="4CED733D" w14:textId="77777777" w:rsidTr="00E27AE4">
        <w:trPr>
          <w:cantSplit/>
          <w:trHeight w:val="400"/>
        </w:trPr>
        <w:tc>
          <w:tcPr>
            <w:tcW w:w="4436" w:type="dxa"/>
            <w:gridSpan w:val="2"/>
            <w:shd w:val="clear" w:color="auto" w:fill="E6E6E6"/>
            <w:vAlign w:val="center"/>
          </w:tcPr>
          <w:p w14:paraId="6368865F" w14:textId="77777777" w:rsidR="00A54991" w:rsidRPr="00063451" w:rsidRDefault="00A54991" w:rsidP="00A26A58">
            <w:pPr>
              <w:pStyle w:val="Zkladntextodsazen2"/>
              <w:ind w:firstLine="0"/>
              <w:jc w:val="center"/>
              <w:rPr>
                <w:rFonts w:asciiTheme="minorHAnsi" w:hAnsiTheme="minorHAnsi" w:cstheme="minorHAnsi"/>
              </w:rPr>
            </w:pPr>
            <w:r w:rsidRPr="00063451">
              <w:rPr>
                <w:rFonts w:asciiTheme="minorHAnsi" w:hAnsiTheme="minorHAnsi" w:cstheme="minorHAnsi"/>
                <w:b/>
                <w:bCs/>
              </w:rPr>
              <w:t>Cena celkem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3BF7D6C9" w14:textId="77777777" w:rsidR="00A54991" w:rsidRPr="00063451" w:rsidRDefault="00A54991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2DF7A28E" w14:textId="77777777" w:rsidR="00A54991" w:rsidRPr="00063451" w:rsidRDefault="00A54991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023EAA5" w14:textId="77777777" w:rsidR="00A54991" w:rsidRPr="00063451" w:rsidRDefault="00A54991" w:rsidP="00A26A5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bookmarkEnd w:id="21"/>
    <w:p w14:paraId="375F1F4F" w14:textId="2462DA3D" w:rsidR="004A5F6F" w:rsidRDefault="0047264C" w:rsidP="00A26A58">
      <w:pPr>
        <w:pStyle w:val="Smlouva-eslo"/>
        <w:widowControl/>
        <w:tabs>
          <w:tab w:val="left" w:pos="-1701"/>
        </w:tabs>
        <w:spacing w:line="240" w:lineRule="auto"/>
        <w:ind w:left="1276" w:hanging="919"/>
        <w:rPr>
          <w:rFonts w:ascii="Tahoma" w:hAnsi="Tahoma" w:cs="Tahoma"/>
          <w:i/>
          <w:iCs/>
          <w:color w:val="FF0000"/>
          <w:sz w:val="22"/>
          <w:szCs w:val="22"/>
        </w:rPr>
      </w:pPr>
      <w:r w:rsidRPr="00070179">
        <w:rPr>
          <w:rFonts w:ascii="Tahoma" w:hAnsi="Tahoma" w:cs="Tahoma"/>
          <w:i/>
          <w:iCs/>
          <w:caps/>
          <w:color w:val="FF0000"/>
          <w:sz w:val="22"/>
          <w:szCs w:val="22"/>
        </w:rPr>
        <w:t>POZN</w:t>
      </w:r>
      <w:r w:rsidRPr="00070179">
        <w:rPr>
          <w:rFonts w:ascii="Tahoma" w:hAnsi="Tahoma" w:cs="Tahoma"/>
          <w:i/>
          <w:iCs/>
          <w:color w:val="FF0000"/>
          <w:sz w:val="22"/>
          <w:szCs w:val="22"/>
        </w:rPr>
        <w:t>.:</w:t>
      </w:r>
      <w:r w:rsidR="00C23214" w:rsidRPr="00070179">
        <w:rPr>
          <w:rFonts w:ascii="Tahoma" w:hAnsi="Tahoma" w:cs="Tahoma"/>
          <w:i/>
          <w:iCs/>
          <w:color w:val="FF0000"/>
          <w:sz w:val="22"/>
          <w:szCs w:val="22"/>
        </w:rPr>
        <w:tab/>
      </w:r>
      <w:r w:rsidR="003454AA">
        <w:rPr>
          <w:rFonts w:ascii="Tahoma" w:hAnsi="Tahoma" w:cs="Tahoma"/>
          <w:i/>
          <w:iCs/>
          <w:color w:val="FF0000"/>
          <w:sz w:val="22"/>
          <w:szCs w:val="22"/>
        </w:rPr>
        <w:t>B</w:t>
      </w:r>
      <w:r w:rsidR="004A5F6F">
        <w:rPr>
          <w:rFonts w:ascii="Tahoma" w:hAnsi="Tahoma" w:cs="Tahoma"/>
          <w:i/>
          <w:iCs/>
          <w:color w:val="FF0000"/>
          <w:sz w:val="22"/>
          <w:szCs w:val="22"/>
        </w:rPr>
        <w:t>udou rozepsány všechny požadované průzkumy, MUSÍ KORESPONDOVAT S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 </w:t>
      </w:r>
      <w:r w:rsidR="00326D5C">
        <w:rPr>
          <w:rFonts w:ascii="Tahoma" w:hAnsi="Tahoma" w:cs="Tahoma"/>
          <w:i/>
          <w:iCs/>
          <w:color w:val="FF0000"/>
          <w:sz w:val="22"/>
          <w:szCs w:val="22"/>
        </w:rPr>
        <w:t>ČL.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 </w:t>
      </w:r>
      <w:r w:rsidR="00326D5C">
        <w:rPr>
          <w:rFonts w:ascii="Tahoma" w:hAnsi="Tahoma" w:cs="Tahoma"/>
          <w:i/>
          <w:iCs/>
          <w:color w:val="FF0000"/>
          <w:sz w:val="22"/>
          <w:szCs w:val="22"/>
        </w:rPr>
        <w:t xml:space="preserve">III ODST. 2 </w:t>
      </w:r>
      <w:r w:rsidR="004A5F6F">
        <w:rPr>
          <w:rFonts w:ascii="Tahoma" w:hAnsi="Tahoma" w:cs="Tahoma"/>
          <w:i/>
          <w:iCs/>
          <w:color w:val="FF0000"/>
          <w:sz w:val="22"/>
          <w:szCs w:val="22"/>
        </w:rPr>
        <w:t>BODEM 2.2!!!</w:t>
      </w:r>
    </w:p>
    <w:p w14:paraId="72EB39DF" w14:textId="7F5B12A0" w:rsidR="00D16E92" w:rsidRPr="00080BAF" w:rsidRDefault="567D552B" w:rsidP="009B7D03">
      <w:pPr>
        <w:pStyle w:val="Smlouva-eslo"/>
        <w:widowControl/>
        <w:spacing w:line="240" w:lineRule="auto"/>
        <w:ind w:left="357"/>
        <w:rPr>
          <w:rFonts w:ascii="Tahoma" w:hAnsi="Tahoma" w:cs="Tahoma"/>
          <w:i/>
          <w:iCs/>
          <w:color w:val="FF0000"/>
          <w:sz w:val="22"/>
          <w:szCs w:val="22"/>
        </w:rPr>
      </w:pPr>
      <w:bookmarkStart w:id="22" w:name="_Hlk185507805"/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POZN. pro účastníka/zhotovitele: </w:t>
      </w:r>
      <w:r w:rsidR="00D16E92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V případě, že zhotovitel nebude plátcem DPH, 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bude doplněna věta: 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>Zhotovitel prohlašuje, že není plátcem DPH.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“</w:t>
      </w:r>
    </w:p>
    <w:bookmarkEnd w:id="22"/>
    <w:p w14:paraId="4518034B" w14:textId="77777777" w:rsidR="00A54991" w:rsidRPr="00080BAF" w:rsidRDefault="00A54991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24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 w:rsidR="00C23214">
        <w:rPr>
          <w:rFonts w:ascii="Tahoma" w:hAnsi="Tahoma" w:cs="Tahoma"/>
          <w:sz w:val="22"/>
          <w:szCs w:val="22"/>
        </w:rPr>
        <w:t>o řádné a úplné provedení díla.</w:t>
      </w:r>
    </w:p>
    <w:p w14:paraId="454321A6" w14:textId="77777777" w:rsidR="00A54991" w:rsidRPr="00080BAF" w:rsidRDefault="00A54991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</w:t>
      </w:r>
      <w:r w:rsidR="001770ED">
        <w:rPr>
          <w:rFonts w:ascii="Tahoma" w:hAnsi="Tahoma" w:cs="Tahoma"/>
          <w:sz w:val="22"/>
          <w:szCs w:val="22"/>
        </w:rPr>
        <w:t>, kterou je možné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C794A">
        <w:rPr>
          <w:rFonts w:ascii="Tahoma" w:hAnsi="Tahoma" w:cs="Tahoma"/>
          <w:sz w:val="22"/>
          <w:szCs w:val="22"/>
        </w:rPr>
        <w:t>změnit</w:t>
      </w:r>
      <w:r w:rsidR="001770ED" w:rsidRPr="000B361F">
        <w:rPr>
          <w:rFonts w:ascii="Tahoma" w:hAnsi="Tahoma" w:cs="Tahoma"/>
          <w:sz w:val="22"/>
          <w:szCs w:val="22"/>
        </w:rPr>
        <w:t xml:space="preserve"> pouze v případě </w:t>
      </w:r>
      <w:r w:rsidR="004B7436" w:rsidRPr="000B361F">
        <w:rPr>
          <w:rFonts w:ascii="Tahoma" w:hAnsi="Tahoma" w:cs="Tahoma"/>
          <w:sz w:val="22"/>
          <w:szCs w:val="22"/>
        </w:rPr>
        <w:t xml:space="preserve">sjednání </w:t>
      </w:r>
      <w:r w:rsidR="000B361F" w:rsidRPr="000B361F">
        <w:rPr>
          <w:rFonts w:ascii="Tahoma" w:hAnsi="Tahoma" w:cs="Tahoma"/>
          <w:sz w:val="22"/>
          <w:szCs w:val="22"/>
        </w:rPr>
        <w:t>dodatečných prací,</w:t>
      </w:r>
      <w:r w:rsidR="000B361F">
        <w:rPr>
          <w:rFonts w:ascii="Tahoma" w:hAnsi="Tahoma" w:cs="Tahoma"/>
          <w:sz w:val="22"/>
          <w:szCs w:val="22"/>
        </w:rPr>
        <w:t xml:space="preserve"> které nebyly součástí plnění dle této smlouvy</w:t>
      </w:r>
      <w:r w:rsidR="00CC794A">
        <w:rPr>
          <w:rFonts w:ascii="Tahoma" w:hAnsi="Tahoma" w:cs="Tahoma"/>
          <w:sz w:val="22"/>
          <w:szCs w:val="22"/>
        </w:rPr>
        <w:t xml:space="preserve"> nebo méněprací,</w:t>
      </w:r>
      <w:r w:rsidR="000B361F">
        <w:rPr>
          <w:rFonts w:ascii="Tahoma" w:hAnsi="Tahoma" w:cs="Tahoma"/>
          <w:sz w:val="22"/>
          <w:szCs w:val="22"/>
        </w:rPr>
        <w:t xml:space="preserve"> a</w:t>
      </w:r>
      <w:r w:rsidR="00CC794A">
        <w:rPr>
          <w:rFonts w:ascii="Tahoma" w:hAnsi="Tahoma" w:cs="Tahoma"/>
          <w:sz w:val="22"/>
          <w:szCs w:val="22"/>
        </w:rPr>
        <w:t xml:space="preserve"> to</w:t>
      </w:r>
      <w:r w:rsidR="001770ED" w:rsidRPr="000B361F">
        <w:rPr>
          <w:rFonts w:ascii="Tahoma" w:hAnsi="Tahoma" w:cs="Tahoma"/>
          <w:sz w:val="22"/>
          <w:szCs w:val="22"/>
        </w:rPr>
        <w:t xml:space="preserve"> za </w:t>
      </w:r>
      <w:r w:rsidR="000B361F" w:rsidRPr="000B361F">
        <w:rPr>
          <w:rFonts w:ascii="Tahoma" w:hAnsi="Tahoma" w:cs="Tahoma"/>
          <w:sz w:val="22"/>
          <w:szCs w:val="22"/>
        </w:rPr>
        <w:t xml:space="preserve">splnění </w:t>
      </w:r>
      <w:r w:rsidR="001770ED" w:rsidRPr="000B361F">
        <w:rPr>
          <w:rFonts w:ascii="Tahoma" w:hAnsi="Tahoma" w:cs="Tahoma"/>
          <w:sz w:val="22"/>
          <w:szCs w:val="22"/>
        </w:rPr>
        <w:t>podmín</w:t>
      </w:r>
      <w:r w:rsidR="000B361F" w:rsidRPr="000B361F">
        <w:rPr>
          <w:rFonts w:ascii="Tahoma" w:hAnsi="Tahoma" w:cs="Tahoma"/>
          <w:sz w:val="22"/>
          <w:szCs w:val="22"/>
        </w:rPr>
        <w:t>e</w:t>
      </w:r>
      <w:r w:rsidR="001770ED" w:rsidRPr="000B361F">
        <w:rPr>
          <w:rFonts w:ascii="Tahoma" w:hAnsi="Tahoma" w:cs="Tahoma"/>
          <w:sz w:val="22"/>
          <w:szCs w:val="22"/>
        </w:rPr>
        <w:t>k</w:t>
      </w:r>
      <w:r w:rsidR="000B361F" w:rsidRPr="000B361F">
        <w:rPr>
          <w:rFonts w:ascii="Tahoma" w:hAnsi="Tahoma" w:cs="Tahoma"/>
          <w:sz w:val="22"/>
          <w:szCs w:val="22"/>
        </w:rPr>
        <w:t xml:space="preserve"> dle § 222</w:t>
      </w:r>
      <w:r w:rsidR="001770ED" w:rsidRPr="000B361F">
        <w:rPr>
          <w:rFonts w:ascii="Tahoma" w:hAnsi="Tahoma" w:cs="Tahoma"/>
          <w:sz w:val="22"/>
          <w:szCs w:val="22"/>
        </w:rPr>
        <w:t xml:space="preserve"> zákona č. 134/2016 Sb.</w:t>
      </w:r>
    </w:p>
    <w:p w14:paraId="3B6EA922" w14:textId="77777777" w:rsidR="00A54991" w:rsidRPr="000B361F" w:rsidRDefault="00A54991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23" w:name="_Hlk41920333"/>
      <w:r w:rsidRPr="00080BAF">
        <w:rPr>
          <w:rFonts w:ascii="Tahoma" w:hAnsi="Tahoma" w:cs="Tahoma"/>
          <w:sz w:val="22"/>
          <w:szCs w:val="22"/>
        </w:rPr>
        <w:t>Nebude-li některá část díla v důsledku sjednaných méněprací provedena, bude cena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dílo snížena, a to odečtením veškerých nákladů na provedení těch částí díla, které v rám</w:t>
      </w:r>
      <w:r w:rsidR="00C23214">
        <w:rPr>
          <w:rFonts w:ascii="Tahoma" w:hAnsi="Tahoma" w:cs="Tahoma"/>
          <w:sz w:val="22"/>
          <w:szCs w:val="22"/>
        </w:rPr>
        <w:t>ci méněprací nebudou provedeny.</w:t>
      </w:r>
    </w:p>
    <w:bookmarkEnd w:id="23"/>
    <w:p w14:paraId="1F5B504D" w14:textId="77777777" w:rsidR="00A54991" w:rsidRPr="00080BAF" w:rsidRDefault="00384E90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 změně zákonné sazby DPH, je zhotovitel</w:t>
      </w:r>
      <w:r w:rsidR="00C6665E">
        <w:rPr>
          <w:rFonts w:ascii="Tahoma" w:hAnsi="Tahoma" w:cs="Tahoma"/>
          <w:sz w:val="22"/>
          <w:szCs w:val="22"/>
        </w:rPr>
        <w:t>, je</w:t>
      </w:r>
      <w:r w:rsidR="00C6665E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23214"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 w:rsidR="00C23214"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</w:t>
      </w:r>
      <w:r w:rsidR="00B73329" w:rsidRPr="00080BAF">
        <w:rPr>
          <w:rFonts w:ascii="Tahoma" w:hAnsi="Tahoma" w:cs="Tahoma"/>
          <w:sz w:val="22"/>
          <w:szCs w:val="22"/>
        </w:rPr>
        <w:t xml:space="preserve">Smluvní strany se dohodly, že v případě změny ceny díla v důsledku změny sazby DPH není nutno ke smlouvě uzavírat dodatek. </w:t>
      </w:r>
      <w:r w:rsidR="00A54991" w:rsidRPr="00080BAF">
        <w:rPr>
          <w:rFonts w:ascii="Tahoma" w:hAnsi="Tahoma" w:cs="Tahoma"/>
          <w:sz w:val="22"/>
          <w:szCs w:val="22"/>
        </w:rPr>
        <w:t>Zhotovitel odpovídá za to, že sazba daně z přidané hodnoty bude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 w:rsidR="00602E77">
        <w:rPr>
          <w:rFonts w:ascii="Tahoma" w:hAnsi="Tahoma" w:cs="Tahoma"/>
          <w:bCs/>
          <w:sz w:val="22"/>
          <w:szCs w:val="22"/>
        </w:rPr>
        <w:t>zhotovitel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 w:rsidR="00602E77">
        <w:rPr>
          <w:rFonts w:ascii="Tahoma" w:hAnsi="Tahoma" w:cs="Tahoma"/>
          <w:bCs/>
          <w:sz w:val="22"/>
          <w:szCs w:val="22"/>
        </w:rPr>
        <w:t> 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 w:rsidR="00602E77">
        <w:rPr>
          <w:rFonts w:ascii="Tahoma" w:hAnsi="Tahoma" w:cs="Tahoma"/>
          <w:bCs/>
          <w:sz w:val="22"/>
          <w:szCs w:val="22"/>
        </w:rPr>
        <w:t>objednateli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0D24506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452C2168" w14:textId="77777777" w:rsidR="00A54991" w:rsidRPr="00080BAF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Zálohy nejsou sjednány.</w:t>
      </w:r>
    </w:p>
    <w:p w14:paraId="490A64E7" w14:textId="77777777" w:rsidR="00A54991" w:rsidRPr="00080BAF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souladu s</w:t>
      </w:r>
      <w:r w:rsidR="006203C3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> </w:t>
      </w:r>
      <w:r w:rsidR="006203C3">
        <w:rPr>
          <w:rFonts w:ascii="Tahoma" w:hAnsi="Tahoma" w:cs="Tahoma"/>
          <w:sz w:val="22"/>
          <w:szCs w:val="22"/>
        </w:rPr>
        <w:t>zákonem</w:t>
      </w:r>
      <w:r w:rsidR="00ED4227" w:rsidRPr="00080BAF">
        <w:rPr>
          <w:rFonts w:ascii="Tahoma" w:hAnsi="Tahoma" w:cs="Tahoma"/>
          <w:sz w:val="22"/>
          <w:szCs w:val="22"/>
        </w:rPr>
        <w:t xml:space="preserve"> o</w:t>
      </w:r>
      <w:r w:rsidR="00C23214">
        <w:rPr>
          <w:rFonts w:ascii="Tahoma" w:hAnsi="Tahoma" w:cs="Tahoma"/>
          <w:sz w:val="22"/>
          <w:szCs w:val="22"/>
        </w:rPr>
        <w:t> </w:t>
      </w:r>
      <w:r w:rsidR="00ED4227" w:rsidRPr="00080BAF">
        <w:rPr>
          <w:rFonts w:ascii="Tahoma" w:hAnsi="Tahoma" w:cs="Tahoma"/>
          <w:sz w:val="22"/>
          <w:szCs w:val="22"/>
        </w:rPr>
        <w:t xml:space="preserve">DPH </w:t>
      </w:r>
      <w:r w:rsidRPr="00080BAF">
        <w:rPr>
          <w:rFonts w:ascii="Tahoma" w:hAnsi="Tahoma" w:cs="Tahoma"/>
          <w:sz w:val="22"/>
          <w:szCs w:val="22"/>
        </w:rPr>
        <w:t xml:space="preserve">sjednávají </w:t>
      </w:r>
      <w:r w:rsidR="006203C3">
        <w:rPr>
          <w:rFonts w:ascii="Tahoma" w:hAnsi="Tahoma" w:cs="Tahoma"/>
          <w:sz w:val="22"/>
          <w:szCs w:val="22"/>
        </w:rPr>
        <w:t xml:space="preserve">smluvní </w:t>
      </w:r>
      <w:r w:rsidRPr="00080BAF">
        <w:rPr>
          <w:rFonts w:ascii="Tahoma" w:hAnsi="Tahoma" w:cs="Tahoma"/>
          <w:sz w:val="22"/>
          <w:szCs w:val="22"/>
        </w:rPr>
        <w:t>strany dílčí plnění. Dílčí plnění se</w:t>
      </w:r>
      <w:r w:rsidR="006203C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považuje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samostatné zdanitelné plnění uskutečně</w:t>
      </w:r>
      <w:r w:rsidR="006203C3">
        <w:rPr>
          <w:rFonts w:ascii="Tahoma" w:hAnsi="Tahoma" w:cs="Tahoma"/>
          <w:sz w:val="22"/>
          <w:szCs w:val="22"/>
        </w:rPr>
        <w:t>né dle odst. </w:t>
      </w:r>
      <w:r w:rsidRPr="00080BAF">
        <w:rPr>
          <w:rFonts w:ascii="Tahoma" w:hAnsi="Tahoma" w:cs="Tahoma"/>
          <w:sz w:val="22"/>
          <w:szCs w:val="22"/>
        </w:rPr>
        <w:t>3 tohoto článku smlouvy.</w:t>
      </w:r>
    </w:p>
    <w:p w14:paraId="2ECDCEC1" w14:textId="77777777" w:rsidR="00A54991" w:rsidRPr="00080BAF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za dílo bude uhrazena takto:</w:t>
      </w:r>
    </w:p>
    <w:p w14:paraId="0A5D12FF" w14:textId="00BC5272" w:rsidR="00865960" w:rsidRPr="00865960" w:rsidRDefault="00A54991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bookmarkStart w:id="24" w:name="_Hlk110518954"/>
      <w:r w:rsidRPr="00080BAF">
        <w:rPr>
          <w:rFonts w:ascii="Tahoma" w:hAnsi="Tahoma" w:cs="Tahoma"/>
          <w:sz w:val="22"/>
          <w:szCs w:val="22"/>
        </w:rPr>
        <w:t xml:space="preserve">po </w:t>
      </w:r>
      <w:r w:rsidRPr="00E33393">
        <w:rPr>
          <w:rFonts w:ascii="Tahoma" w:hAnsi="Tahoma" w:cs="Tahoma"/>
          <w:sz w:val="22"/>
          <w:szCs w:val="22"/>
        </w:rPr>
        <w:t>předání</w:t>
      </w:r>
      <w:r w:rsidR="005F2715" w:rsidRPr="00E33393">
        <w:rPr>
          <w:rFonts w:ascii="Tahoma" w:hAnsi="Tahoma" w:cs="Tahoma"/>
          <w:sz w:val="22"/>
          <w:szCs w:val="22"/>
        </w:rPr>
        <w:t xml:space="preserve"> a převzetí</w:t>
      </w:r>
      <w:r w:rsidRPr="00E33393">
        <w:rPr>
          <w:rFonts w:ascii="Tahoma" w:hAnsi="Tahoma" w:cs="Tahoma"/>
          <w:sz w:val="22"/>
          <w:szCs w:val="22"/>
        </w:rPr>
        <w:t xml:space="preserve"> </w:t>
      </w:r>
      <w:bookmarkEnd w:id="24"/>
      <w:r w:rsidRPr="00E33393">
        <w:rPr>
          <w:rFonts w:ascii="Tahoma" w:hAnsi="Tahoma" w:cs="Tahoma"/>
          <w:sz w:val="22"/>
          <w:szCs w:val="22"/>
        </w:rPr>
        <w:t>zaměření</w:t>
      </w:r>
      <w:r w:rsidR="00AD6DFB" w:rsidRPr="00E33393">
        <w:rPr>
          <w:rFonts w:ascii="Tahoma" w:hAnsi="Tahoma" w:cs="Tahoma"/>
          <w:sz w:val="22"/>
          <w:szCs w:val="22"/>
        </w:rPr>
        <w:t>, DSS</w:t>
      </w:r>
      <w:r w:rsidR="00865960" w:rsidRPr="00E33393">
        <w:rPr>
          <w:rFonts w:ascii="Tahoma" w:hAnsi="Tahoma" w:cs="Tahoma"/>
          <w:color w:val="FF00FF"/>
          <w:sz w:val="22"/>
          <w:szCs w:val="22"/>
        </w:rPr>
        <w:t xml:space="preserve"> </w:t>
      </w:r>
      <w:r w:rsidR="00865960" w:rsidRPr="00E33393">
        <w:rPr>
          <w:rFonts w:ascii="Tahoma" w:hAnsi="Tahoma" w:cs="Tahoma"/>
          <w:sz w:val="22"/>
          <w:szCs w:val="22"/>
        </w:rPr>
        <w:t>a</w:t>
      </w:r>
      <w:r w:rsidRPr="00E33393">
        <w:rPr>
          <w:rFonts w:ascii="Tahoma" w:hAnsi="Tahoma" w:cs="Tahoma"/>
          <w:sz w:val="22"/>
          <w:szCs w:val="22"/>
        </w:rPr>
        <w:t xml:space="preserve"> průzk</w:t>
      </w:r>
      <w:r w:rsidR="00E20255" w:rsidRPr="00E33393">
        <w:rPr>
          <w:rFonts w:ascii="Tahoma" w:hAnsi="Tahoma" w:cs="Tahoma"/>
          <w:sz w:val="22"/>
          <w:szCs w:val="22"/>
        </w:rPr>
        <w:t>umů</w:t>
      </w:r>
      <w:r w:rsidR="004F509A" w:rsidRPr="00E33393">
        <w:rPr>
          <w:rFonts w:ascii="Tahoma" w:hAnsi="Tahoma" w:cs="Tahoma"/>
          <w:sz w:val="22"/>
          <w:szCs w:val="22"/>
        </w:rPr>
        <w:t xml:space="preserve"> </w:t>
      </w:r>
      <w:r w:rsidR="00865960" w:rsidRPr="00E33393">
        <w:rPr>
          <w:rFonts w:ascii="Tahoma" w:hAnsi="Tahoma" w:cs="Tahoma"/>
          <w:sz w:val="22"/>
          <w:szCs w:val="22"/>
        </w:rPr>
        <w:t>dle čl. III odst</w:t>
      </w:r>
      <w:r w:rsidR="00865960">
        <w:rPr>
          <w:rFonts w:ascii="Tahoma" w:hAnsi="Tahoma" w:cs="Tahoma"/>
          <w:sz w:val="22"/>
          <w:szCs w:val="22"/>
        </w:rPr>
        <w:t>. 2 bod 2.1</w:t>
      </w:r>
      <w:r w:rsidR="00865960" w:rsidRPr="00080BAF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– 2.2 této smlouvy</w:t>
      </w:r>
      <w:r w:rsidR="00865960" w:rsidRPr="00080BAF">
        <w:rPr>
          <w:rFonts w:ascii="Tahoma" w:hAnsi="Tahoma" w:cs="Tahoma"/>
          <w:sz w:val="22"/>
          <w:szCs w:val="22"/>
        </w:rPr>
        <w:t xml:space="preserve"> bude uhrazena cena za </w:t>
      </w:r>
      <w:r w:rsidR="00865960">
        <w:rPr>
          <w:rFonts w:ascii="Tahoma" w:hAnsi="Tahoma" w:cs="Tahoma"/>
          <w:sz w:val="22"/>
          <w:szCs w:val="22"/>
        </w:rPr>
        <w:t>1.</w:t>
      </w:r>
      <w:r w:rsidR="00865960" w:rsidRPr="00080BAF">
        <w:rPr>
          <w:rFonts w:ascii="Tahoma" w:hAnsi="Tahoma" w:cs="Tahoma"/>
          <w:sz w:val="22"/>
          <w:szCs w:val="22"/>
        </w:rPr>
        <w:t xml:space="preserve"> část díla</w:t>
      </w:r>
      <w:r w:rsidR="00865960">
        <w:rPr>
          <w:rFonts w:ascii="Tahoma" w:hAnsi="Tahoma" w:cs="Tahoma"/>
          <w:sz w:val="22"/>
          <w:szCs w:val="22"/>
        </w:rPr>
        <w:t xml:space="preserve"> ve výši</w:t>
      </w:r>
      <w:r w:rsidR="00865960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p w14:paraId="28819DFA" w14:textId="1A776443" w:rsidR="00A54991" w:rsidRPr="00080BAF" w:rsidRDefault="00865960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bookmarkStart w:id="25" w:name="_Hlk110518919"/>
      <w:r w:rsidR="00350333">
        <w:rPr>
          <w:rFonts w:ascii="Tahoma" w:hAnsi="Tahoma" w:cs="Tahoma"/>
          <w:sz w:val="22"/>
          <w:szCs w:val="22"/>
        </w:rPr>
        <w:t xml:space="preserve"> </w:t>
      </w:r>
      <w:r w:rsidR="004F509A">
        <w:rPr>
          <w:rFonts w:ascii="Tahoma" w:hAnsi="Tahoma" w:cs="Tahoma"/>
          <w:sz w:val="22"/>
          <w:szCs w:val="22"/>
        </w:rPr>
        <w:t>dle</w:t>
      </w:r>
      <w:r w:rsidR="00E20255">
        <w:rPr>
          <w:rFonts w:ascii="Tahoma" w:hAnsi="Tahoma" w:cs="Tahoma"/>
          <w:sz w:val="22"/>
          <w:szCs w:val="22"/>
        </w:rPr>
        <w:t xml:space="preserve"> čl. III odst.</w:t>
      </w:r>
      <w:r w:rsidR="006203C3">
        <w:rPr>
          <w:rFonts w:ascii="Tahoma" w:hAnsi="Tahoma" w:cs="Tahoma"/>
          <w:sz w:val="22"/>
          <w:szCs w:val="22"/>
        </w:rPr>
        <w:t> 2 bod </w:t>
      </w:r>
      <w:r w:rsidR="00E20255">
        <w:rPr>
          <w:rFonts w:ascii="Tahoma" w:hAnsi="Tahoma" w:cs="Tahoma"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>3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bude uhrazena cena za </w:t>
      </w:r>
      <w:r>
        <w:rPr>
          <w:rFonts w:ascii="Tahoma" w:hAnsi="Tahoma" w:cs="Tahoma"/>
          <w:sz w:val="22"/>
          <w:szCs w:val="22"/>
        </w:rPr>
        <w:t>2.</w:t>
      </w:r>
      <w:r w:rsidR="00A54991" w:rsidRPr="00080BAF">
        <w:rPr>
          <w:rFonts w:ascii="Tahoma" w:hAnsi="Tahoma" w:cs="Tahoma"/>
          <w:sz w:val="22"/>
          <w:szCs w:val="22"/>
        </w:rPr>
        <w:t xml:space="preserve"> část díla</w:t>
      </w:r>
      <w:r w:rsidR="00FD3CFD">
        <w:rPr>
          <w:rFonts w:ascii="Tahoma" w:hAnsi="Tahoma" w:cs="Tahoma"/>
          <w:sz w:val="22"/>
          <w:szCs w:val="22"/>
        </w:rPr>
        <w:t xml:space="preserve"> ve výši</w:t>
      </w:r>
      <w:r w:rsidR="00A54991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bookmarkEnd w:id="25"/>
    <w:p w14:paraId="14344E81" w14:textId="42652950" w:rsidR="00A54991" w:rsidRPr="001D4598" w:rsidRDefault="00A54991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20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DPS</w:t>
      </w:r>
      <w:r w:rsidRPr="00080BAF">
        <w:rPr>
          <w:rFonts w:ascii="Tahoma" w:hAnsi="Tahoma" w:cs="Tahoma"/>
          <w:sz w:val="22"/>
          <w:szCs w:val="22"/>
        </w:rPr>
        <w:t xml:space="preserve"> dle čl. III odst. 2 bod </w:t>
      </w:r>
      <w:r w:rsidR="00350333" w:rsidRPr="00350333">
        <w:rPr>
          <w:rFonts w:ascii="Tahoma" w:hAnsi="Tahoma" w:cs="Tahoma"/>
          <w:sz w:val="22"/>
          <w:szCs w:val="22"/>
        </w:rPr>
        <w:t>2.4</w:t>
      </w:r>
      <w:r w:rsidRPr="00350333">
        <w:rPr>
          <w:rFonts w:ascii="Tahoma" w:hAnsi="Tahoma" w:cs="Tahoma"/>
          <w:sz w:val="22"/>
          <w:szCs w:val="22"/>
        </w:rPr>
        <w:t xml:space="preserve"> </w:t>
      </w:r>
      <w:r w:rsidR="00FD3CFD" w:rsidRPr="00350333">
        <w:rPr>
          <w:rFonts w:ascii="Tahoma" w:hAnsi="Tahoma" w:cs="Tahoma"/>
          <w:sz w:val="22"/>
          <w:szCs w:val="22"/>
        </w:rPr>
        <w:t>této</w:t>
      </w:r>
      <w:r w:rsidR="00FD3CFD">
        <w:rPr>
          <w:rFonts w:ascii="Tahoma" w:hAnsi="Tahoma" w:cs="Tahoma"/>
          <w:sz w:val="22"/>
          <w:szCs w:val="22"/>
        </w:rPr>
        <w:t xml:space="preserve"> smlouvy </w:t>
      </w:r>
      <w:r w:rsidRPr="001D4598">
        <w:rPr>
          <w:rFonts w:ascii="Tahoma" w:hAnsi="Tahoma" w:cs="Tahoma"/>
          <w:sz w:val="22"/>
          <w:szCs w:val="22"/>
        </w:rPr>
        <w:t>bude uhrazena ce</w:t>
      </w:r>
      <w:r w:rsidR="00E20255" w:rsidRPr="001D4598">
        <w:rPr>
          <w:rFonts w:ascii="Tahoma" w:hAnsi="Tahoma" w:cs="Tahoma"/>
          <w:sz w:val="22"/>
          <w:szCs w:val="22"/>
        </w:rPr>
        <w:t xml:space="preserve">na za </w:t>
      </w:r>
      <w:r w:rsidR="00865960">
        <w:rPr>
          <w:rFonts w:ascii="Tahoma" w:hAnsi="Tahoma" w:cs="Tahoma"/>
          <w:sz w:val="22"/>
          <w:szCs w:val="22"/>
        </w:rPr>
        <w:t>3</w:t>
      </w:r>
      <w:r w:rsidR="009356D5">
        <w:rPr>
          <w:rFonts w:ascii="Tahoma" w:hAnsi="Tahoma" w:cs="Tahoma"/>
          <w:sz w:val="22"/>
          <w:szCs w:val="22"/>
        </w:rPr>
        <w:t>.</w:t>
      </w:r>
      <w:r w:rsidR="009356D5" w:rsidRPr="001D4598">
        <w:rPr>
          <w:rFonts w:ascii="Tahoma" w:hAnsi="Tahoma" w:cs="Tahoma"/>
          <w:sz w:val="22"/>
          <w:szCs w:val="22"/>
        </w:rPr>
        <w:t xml:space="preserve"> </w:t>
      </w:r>
      <w:r w:rsidR="00E20255" w:rsidRPr="001D4598">
        <w:rPr>
          <w:rFonts w:ascii="Tahoma" w:hAnsi="Tahoma" w:cs="Tahoma"/>
          <w:sz w:val="22"/>
          <w:szCs w:val="22"/>
        </w:rPr>
        <w:t>část díla dle čl. </w:t>
      </w:r>
      <w:r w:rsidRPr="001D4598">
        <w:rPr>
          <w:rFonts w:ascii="Tahoma" w:hAnsi="Tahoma" w:cs="Tahoma"/>
          <w:sz w:val="22"/>
          <w:szCs w:val="22"/>
        </w:rPr>
        <w:t xml:space="preserve">VII odst. </w:t>
      </w:r>
      <w:r w:rsidR="009356D5">
        <w:rPr>
          <w:rFonts w:ascii="Tahoma" w:hAnsi="Tahoma" w:cs="Tahoma"/>
          <w:sz w:val="22"/>
          <w:szCs w:val="22"/>
        </w:rPr>
        <w:t>1</w:t>
      </w:r>
      <w:r w:rsidRPr="001D4598">
        <w:rPr>
          <w:rFonts w:ascii="Tahoma" w:hAnsi="Tahoma" w:cs="Tahoma"/>
          <w:sz w:val="22"/>
          <w:szCs w:val="22"/>
        </w:rPr>
        <w:t xml:space="preserve"> této smlouvy.</w:t>
      </w:r>
    </w:p>
    <w:p w14:paraId="635A83DD" w14:textId="55AE1A81" w:rsidR="00A54991" w:rsidRPr="00080BAF" w:rsidRDefault="006E49C6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zhotovitel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smluvní ceny budou faktury, které budou mít náležitosti daňového dokladu dle zákona </w:t>
      </w:r>
      <w:r w:rsidR="00ED4227" w:rsidRPr="00080BAF">
        <w:rPr>
          <w:rFonts w:ascii="Tahoma" w:hAnsi="Tahoma" w:cs="Tahoma"/>
          <w:sz w:val="22"/>
          <w:szCs w:val="22"/>
        </w:rPr>
        <w:t>o DPH</w:t>
      </w:r>
      <w:r w:rsidR="00A54991" w:rsidRPr="00080BAF">
        <w:rPr>
          <w:rFonts w:ascii="Tahoma" w:hAnsi="Tahoma" w:cs="Tahoma"/>
          <w:sz w:val="22"/>
          <w:szCs w:val="22"/>
        </w:rPr>
        <w:t xml:space="preserve">, a náležitosti stanovené </w:t>
      </w:r>
      <w:r w:rsidR="006F22B1" w:rsidRPr="00080BAF">
        <w:rPr>
          <w:rFonts w:ascii="Tahoma" w:hAnsi="Tahoma" w:cs="Tahoma"/>
          <w:sz w:val="22"/>
          <w:szCs w:val="22"/>
        </w:rPr>
        <w:t>obecně závaznými právními předpisy</w:t>
      </w:r>
      <w:r w:rsidR="006F22B1" w:rsidRPr="00080BAF" w:rsidDel="00F032F8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(dále jen „faktura“). </w:t>
      </w:r>
      <w:bookmarkStart w:id="26" w:name="_Hlk79048824"/>
      <w:r w:rsidRPr="00B711BE">
        <w:rPr>
          <w:rFonts w:ascii="Tahoma" w:hAnsi="Tahoma" w:cs="Tahoma"/>
          <w:sz w:val="22"/>
          <w:szCs w:val="22"/>
        </w:rPr>
        <w:t>Není-li zhotovitel plátcem DPH, podkladem pro úhradu ceny za dílo bud</w:t>
      </w:r>
      <w:r w:rsidR="00F46B00">
        <w:rPr>
          <w:rFonts w:ascii="Tahoma" w:hAnsi="Tahoma" w:cs="Tahoma"/>
          <w:sz w:val="22"/>
          <w:szCs w:val="22"/>
        </w:rPr>
        <w:t>ou</w:t>
      </w:r>
      <w:r w:rsidRPr="00B711BE">
        <w:rPr>
          <w:rFonts w:ascii="Tahoma" w:hAnsi="Tahoma" w:cs="Tahoma"/>
          <w:sz w:val="22"/>
          <w:szCs w:val="22"/>
        </w:rPr>
        <w:t xml:space="preserve"> faktur</w:t>
      </w:r>
      <w:r w:rsidR="00F46B00">
        <w:rPr>
          <w:rFonts w:ascii="Tahoma" w:hAnsi="Tahoma" w:cs="Tahoma"/>
          <w:sz w:val="22"/>
          <w:szCs w:val="22"/>
        </w:rPr>
        <w:t>y</w:t>
      </w:r>
      <w:r w:rsidRPr="00B711BE">
        <w:rPr>
          <w:rFonts w:ascii="Tahoma" w:hAnsi="Tahoma" w:cs="Tahoma"/>
          <w:sz w:val="22"/>
          <w:szCs w:val="22"/>
        </w:rPr>
        <w:t>, kter</w:t>
      </w:r>
      <w:r w:rsidR="00A546F5">
        <w:rPr>
          <w:rFonts w:ascii="Tahoma" w:hAnsi="Tahoma" w:cs="Tahoma"/>
          <w:sz w:val="22"/>
          <w:szCs w:val="22"/>
        </w:rPr>
        <w:t>é</w:t>
      </w:r>
      <w:r w:rsidRPr="00B711BE">
        <w:rPr>
          <w:rFonts w:ascii="Tahoma" w:hAnsi="Tahoma" w:cs="Tahoma"/>
          <w:sz w:val="22"/>
          <w:szCs w:val="22"/>
        </w:rPr>
        <w:t xml:space="preserve"> bud</w:t>
      </w:r>
      <w:r w:rsidR="00F46B00">
        <w:rPr>
          <w:rFonts w:ascii="Tahoma" w:hAnsi="Tahoma" w:cs="Tahoma"/>
          <w:sz w:val="22"/>
          <w:szCs w:val="22"/>
        </w:rPr>
        <w:t>ou</w:t>
      </w:r>
      <w:r w:rsidRPr="00B711BE">
        <w:rPr>
          <w:rFonts w:ascii="Tahoma" w:hAnsi="Tahoma" w:cs="Tahoma"/>
          <w:sz w:val="22"/>
          <w:szCs w:val="22"/>
        </w:rPr>
        <w:t xml:space="preserve"> mít náležitosti účetního dokladu dle zákona č. 563/1991 Sb., o účetnictví, ve znění pozdějších předpisů, a náležitosti stanovené dalšími obecně závaznými právními předpisy</w:t>
      </w:r>
      <w:bookmarkEnd w:id="26"/>
      <w:r w:rsidRPr="00B711BE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2281945F" w14:textId="780E6294" w:rsidR="00A54991" w:rsidRPr="00080BAF" w:rsidRDefault="00A54991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objednatele, číslo veřejné zakázky (tj. </w:t>
      </w:r>
      <w:r w:rsidR="0029068F">
        <w:rPr>
          <w:rFonts w:ascii="Tahoma" w:hAnsi="Tahoma" w:cs="Tahoma"/>
          <w:sz w:val="22"/>
          <w:szCs w:val="22"/>
        </w:rPr>
        <w:t>SSMSK/2024/37563/Ol)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6025C73E" w14:textId="5685E832" w:rsidR="00A54991" w:rsidRPr="00080BAF" w:rsidRDefault="00A54991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předmět smlouvy, tj. text „zhotovení projektové dokumentace stavby </w:t>
      </w:r>
      <w:r w:rsidR="0029068F" w:rsidRPr="0029068F">
        <w:rPr>
          <w:rFonts w:ascii="Tahoma" w:hAnsi="Tahoma" w:cs="Tahoma"/>
          <w:sz w:val="22"/>
          <w:szCs w:val="22"/>
        </w:rPr>
        <w:t>Silnice II/478, ul. Šenovská, Šenov: SO 201 -  rekonstrukce mostu ev. č. 478-021, SO 202 – rekonstrukce mostu ev. č. 478-022, SO 203 – rekonstrukce mostu ev. č. 478-023 a SO 204 – rekonstrukce mostu ev. č. 478-024</w:t>
      </w:r>
      <w:r w:rsidRPr="00080BAF">
        <w:rPr>
          <w:rFonts w:ascii="Tahoma" w:hAnsi="Tahoma" w:cs="Tahoma"/>
          <w:sz w:val="22"/>
          <w:szCs w:val="22"/>
        </w:rPr>
        <w:t>“,</w:t>
      </w:r>
    </w:p>
    <w:p w14:paraId="24598159" w14:textId="77777777" w:rsidR="00A54991" w:rsidRPr="00080BAF" w:rsidRDefault="00A54991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 I odst. 2</w:t>
      </w:r>
      <w:r w:rsidR="00B91E5D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8C3F56C" w14:textId="77777777" w:rsidR="00A54991" w:rsidRPr="00080BAF" w:rsidRDefault="00A54991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(jeho část) přejímá (předávací protokol bude přílohou faktury),</w:t>
      </w:r>
    </w:p>
    <w:p w14:paraId="30AAEBA7" w14:textId="77777777" w:rsidR="00A54991" w:rsidRPr="00080BAF" w:rsidRDefault="00A54991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52108D2F" w14:textId="4228A153" w:rsidR="00A54991" w:rsidRPr="00080BAF" w:rsidRDefault="00A54991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jméno a </w:t>
      </w:r>
      <w:r w:rsidR="000D632E">
        <w:rPr>
          <w:rFonts w:ascii="Tahoma" w:hAnsi="Tahoma" w:cs="Tahoma"/>
          <w:sz w:val="22"/>
          <w:szCs w:val="22"/>
        </w:rPr>
        <w:t xml:space="preserve">v případě listinného vyhotovení faktury i </w:t>
      </w:r>
      <w:r w:rsidRPr="00080BAF">
        <w:rPr>
          <w:rFonts w:ascii="Tahoma" w:hAnsi="Tahoma" w:cs="Tahoma"/>
          <w:sz w:val="22"/>
          <w:szCs w:val="22"/>
        </w:rPr>
        <w:t>podpis osoby, která fakturu vystavila, včetně kontaktního telefonu.</w:t>
      </w:r>
    </w:p>
    <w:p w14:paraId="600513A5" w14:textId="65AC8D95" w:rsidR="00A54991" w:rsidRPr="009E32ED" w:rsidRDefault="005C4A8B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Faktury (samostatná zdanitelná plnění) bu</w:t>
      </w:r>
      <w:r w:rsidR="00E20255" w:rsidRPr="2529B793">
        <w:rPr>
          <w:rFonts w:ascii="Tahoma" w:hAnsi="Tahoma" w:cs="Tahoma"/>
          <w:sz w:val="22"/>
          <w:szCs w:val="22"/>
        </w:rPr>
        <w:t>dou zhotovitelem vystavovány do celkové výše ceny díla dle čl. </w:t>
      </w:r>
      <w:r w:rsidRPr="2529B793">
        <w:rPr>
          <w:rFonts w:ascii="Tahoma" w:hAnsi="Tahoma" w:cs="Tahoma"/>
          <w:sz w:val="22"/>
          <w:szCs w:val="22"/>
        </w:rPr>
        <w:t>VII</w:t>
      </w:r>
      <w:r w:rsidR="00E20255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odst.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1 této smlouvy. Objednatelem budou </w:t>
      </w:r>
      <w:r w:rsidR="00DE779F" w:rsidRPr="2529B793">
        <w:rPr>
          <w:rFonts w:ascii="Tahoma" w:hAnsi="Tahoma" w:cs="Tahoma"/>
          <w:sz w:val="22"/>
          <w:szCs w:val="22"/>
        </w:rPr>
        <w:t xml:space="preserve">jednotlivé </w:t>
      </w:r>
      <w:r w:rsidRPr="2529B793">
        <w:rPr>
          <w:rFonts w:ascii="Tahoma" w:hAnsi="Tahoma" w:cs="Tahoma"/>
          <w:sz w:val="22"/>
          <w:szCs w:val="22"/>
        </w:rPr>
        <w:t>faktury uhrazeny do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celkové výše </w:t>
      </w:r>
      <w:r w:rsidR="00E20255" w:rsidRPr="2529B793">
        <w:rPr>
          <w:rFonts w:ascii="Tahoma" w:hAnsi="Tahoma" w:cs="Tahoma"/>
          <w:sz w:val="22"/>
          <w:szCs w:val="22"/>
        </w:rPr>
        <w:t xml:space="preserve">smluvní ceny </w:t>
      </w:r>
      <w:r w:rsidR="00DE779F" w:rsidRPr="2529B793">
        <w:rPr>
          <w:rFonts w:ascii="Tahoma" w:hAnsi="Tahoma" w:cs="Tahoma"/>
          <w:sz w:val="22"/>
          <w:szCs w:val="22"/>
        </w:rPr>
        <w:t xml:space="preserve">příslušné části </w:t>
      </w:r>
      <w:r w:rsidR="00E20255" w:rsidRPr="2529B793">
        <w:rPr>
          <w:rFonts w:ascii="Tahoma" w:hAnsi="Tahoma" w:cs="Tahoma"/>
          <w:sz w:val="22"/>
          <w:szCs w:val="22"/>
        </w:rPr>
        <w:t>díla včetně DPH</w:t>
      </w:r>
      <w:r w:rsidR="477E24E8" w:rsidRPr="2529B793">
        <w:rPr>
          <w:rFonts w:ascii="Tahoma" w:hAnsi="Tahoma" w:cs="Tahoma"/>
          <w:sz w:val="22"/>
          <w:szCs w:val="22"/>
        </w:rPr>
        <w:t xml:space="preserve"> (bez DPH v případě, že zhotovitel </w:t>
      </w:r>
      <w:r w:rsidR="477E24E8" w:rsidRPr="009E32ED">
        <w:rPr>
          <w:rFonts w:ascii="Tahoma" w:hAnsi="Tahoma" w:cs="Tahoma"/>
          <w:sz w:val="22"/>
          <w:szCs w:val="22"/>
        </w:rPr>
        <w:t>není plátce DPH)</w:t>
      </w:r>
      <w:r w:rsidR="0066013E" w:rsidRPr="009E32ED">
        <w:rPr>
          <w:rFonts w:ascii="Tahoma" w:hAnsi="Tahoma" w:cs="Tahoma"/>
          <w:sz w:val="22"/>
          <w:szCs w:val="22"/>
        </w:rPr>
        <w:t>.</w:t>
      </w:r>
      <w:r w:rsidR="00E20255" w:rsidRPr="009E32ED">
        <w:rPr>
          <w:rFonts w:ascii="Tahoma" w:hAnsi="Tahoma" w:cs="Tahoma"/>
          <w:sz w:val="22"/>
          <w:szCs w:val="22"/>
        </w:rPr>
        <w:t xml:space="preserve"> </w:t>
      </w:r>
    </w:p>
    <w:p w14:paraId="0462B076" w14:textId="77777777" w:rsidR="00A54991" w:rsidRPr="009E32ED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E32ED">
        <w:rPr>
          <w:rFonts w:ascii="Tahoma" w:hAnsi="Tahoma" w:cs="Tahoma"/>
          <w:sz w:val="22"/>
          <w:szCs w:val="22"/>
        </w:rPr>
        <w:t>Lhůta splatnosti faktur činí 30 kalendářních dnů ode dne jejich doručení objednateli.</w:t>
      </w:r>
    </w:p>
    <w:p w14:paraId="12334D24" w14:textId="77777777" w:rsidR="00A54991" w:rsidRPr="009E32ED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E32ED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 w:rsidRPr="009E32ED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9E32ED">
        <w:rPr>
          <w:rFonts w:ascii="Tahoma" w:hAnsi="Tahoma" w:cs="Tahoma"/>
          <w:sz w:val="22"/>
          <w:szCs w:val="22"/>
        </w:rPr>
        <w:t>odst.</w:t>
      </w:r>
      <w:r w:rsidR="00E20255" w:rsidRPr="009E32ED">
        <w:rPr>
          <w:rFonts w:ascii="Tahoma" w:hAnsi="Tahoma" w:cs="Tahoma"/>
          <w:sz w:val="22"/>
          <w:szCs w:val="22"/>
        </w:rPr>
        <w:t> </w:t>
      </w:r>
      <w:r w:rsidRPr="009E32ED">
        <w:rPr>
          <w:rFonts w:ascii="Tahoma" w:hAnsi="Tahoma" w:cs="Tahoma"/>
          <w:sz w:val="22"/>
          <w:szCs w:val="22"/>
        </w:rPr>
        <w:t>3 této smlouvy, podepsaného oprávněnými zástupci obou smluvních stran, v němž bude uvedeno stanovisko objednatele, že dílo (jeho část) přejímá.</w:t>
      </w:r>
    </w:p>
    <w:p w14:paraId="55230A49" w14:textId="142A015A" w:rsidR="00A54991" w:rsidRPr="00D21695" w:rsidRDefault="00A54991" w:rsidP="00A10979">
      <w:pPr>
        <w:pStyle w:val="OdstavecSmlouvy"/>
        <w:numPr>
          <w:ilvl w:val="0"/>
          <w:numId w:val="4"/>
        </w:numPr>
        <w:tabs>
          <w:tab w:val="clear" w:pos="360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E32ED">
        <w:rPr>
          <w:rFonts w:ascii="Tahoma" w:hAnsi="Tahoma" w:cs="Tahoma"/>
          <w:sz w:val="22"/>
          <w:szCs w:val="22"/>
        </w:rPr>
        <w:t xml:space="preserve">Doručení faktury se provede osobně </w:t>
      </w:r>
      <w:r w:rsidR="009E0DCC" w:rsidRPr="009E32ED">
        <w:rPr>
          <w:rFonts w:ascii="Tahoma" w:hAnsi="Tahoma" w:cs="Tahoma"/>
          <w:sz w:val="22"/>
          <w:szCs w:val="22"/>
        </w:rPr>
        <w:t xml:space="preserve">na podatelnu </w:t>
      </w:r>
      <w:r w:rsidR="00C6665E" w:rsidRPr="009E32ED">
        <w:rPr>
          <w:rFonts w:ascii="Tahoma" w:hAnsi="Tahoma" w:cs="Tahoma"/>
          <w:sz w:val="22"/>
          <w:szCs w:val="22"/>
        </w:rPr>
        <w:t>objednatele</w:t>
      </w:r>
      <w:r w:rsidR="004C7991" w:rsidRPr="009E32ED">
        <w:rPr>
          <w:rFonts w:ascii="Tahoma" w:hAnsi="Tahoma" w:cs="Tahoma"/>
          <w:sz w:val="22"/>
          <w:szCs w:val="22"/>
        </w:rPr>
        <w:t xml:space="preserve"> nebo</w:t>
      </w:r>
      <w:r w:rsidRPr="009E32ED">
        <w:rPr>
          <w:rFonts w:ascii="Tahoma" w:hAnsi="Tahoma" w:cs="Tahoma"/>
          <w:sz w:val="22"/>
          <w:szCs w:val="22"/>
        </w:rPr>
        <w:t xml:space="preserve"> doručenkou prostřednictvím p</w:t>
      </w:r>
      <w:r w:rsidR="00E20255" w:rsidRPr="009E32ED">
        <w:rPr>
          <w:rFonts w:ascii="Tahoma" w:hAnsi="Tahoma" w:cs="Tahoma"/>
          <w:sz w:val="22"/>
          <w:szCs w:val="22"/>
        </w:rPr>
        <w:t>rovozovatele poštovních služeb</w:t>
      </w:r>
      <w:r w:rsidR="00FD2208" w:rsidRPr="009E32ED">
        <w:rPr>
          <w:rFonts w:ascii="Tahoma" w:hAnsi="Tahoma" w:cs="Tahoma"/>
          <w:sz w:val="22"/>
          <w:szCs w:val="22"/>
        </w:rPr>
        <w:t xml:space="preserve"> nebo</w:t>
      </w:r>
      <w:r w:rsidR="009E0DCC" w:rsidRPr="009E32ED">
        <w:rPr>
          <w:rFonts w:ascii="Tahoma" w:hAnsi="Tahoma" w:cs="Tahoma"/>
          <w:sz w:val="22"/>
          <w:szCs w:val="22"/>
        </w:rPr>
        <w:t xml:space="preserve"> </w:t>
      </w:r>
      <w:r w:rsidR="006467A7" w:rsidRPr="009E32ED">
        <w:rPr>
          <w:rFonts w:ascii="Tahoma" w:hAnsi="Tahoma" w:cs="Tahoma"/>
          <w:sz w:val="22"/>
          <w:szCs w:val="22"/>
        </w:rPr>
        <w:t xml:space="preserve">elektronicky na e-mail </w:t>
      </w:r>
      <w:r w:rsidR="00E84880">
        <w:rPr>
          <w:rFonts w:ascii="Tahoma" w:hAnsi="Tahoma" w:cs="Tahoma"/>
          <w:sz w:val="22"/>
          <w:szCs w:val="22"/>
        </w:rPr>
        <w:t>ov.podatelna@ssmsk.cz</w:t>
      </w:r>
      <w:r w:rsidR="006467A7" w:rsidRPr="009E32ED">
        <w:rPr>
          <w:rFonts w:ascii="Tahoma" w:hAnsi="Tahoma" w:cs="Tahoma"/>
          <w:sz w:val="22"/>
          <w:szCs w:val="22"/>
        </w:rPr>
        <w:t xml:space="preserve"> nebo </w:t>
      </w:r>
      <w:r w:rsidR="009E0DCC" w:rsidRPr="009E32ED">
        <w:rPr>
          <w:rFonts w:ascii="Tahoma" w:hAnsi="Tahoma" w:cs="Tahoma"/>
          <w:sz w:val="22"/>
          <w:szCs w:val="22"/>
        </w:rPr>
        <w:t>prostřednictvím datové schránky</w:t>
      </w:r>
      <w:r w:rsidR="002B7879" w:rsidRPr="009E32ED">
        <w:rPr>
          <w:rFonts w:ascii="Tahoma" w:hAnsi="Tahoma" w:cs="Tahoma"/>
          <w:sz w:val="22"/>
          <w:szCs w:val="22"/>
        </w:rPr>
        <w:t xml:space="preserve"> </w:t>
      </w:r>
      <w:r w:rsidR="002B7879" w:rsidRPr="00D21695">
        <w:rPr>
          <w:rFonts w:ascii="Tahoma" w:hAnsi="Tahoma" w:cs="Tahoma"/>
          <w:sz w:val="22"/>
          <w:szCs w:val="22"/>
        </w:rPr>
        <w:t>objednatele</w:t>
      </w:r>
      <w:r w:rsidR="00BA25CF" w:rsidRPr="00D21695">
        <w:rPr>
          <w:rFonts w:ascii="Tahoma" w:hAnsi="Tahoma" w:cs="Tahoma"/>
          <w:sz w:val="22"/>
          <w:szCs w:val="22"/>
        </w:rPr>
        <w:t xml:space="preserve"> </w:t>
      </w:r>
      <w:r w:rsidR="00230CC0" w:rsidRPr="00D21695">
        <w:rPr>
          <w:rFonts w:ascii="Tahoma" w:hAnsi="Tahoma" w:cs="Tahoma"/>
          <w:sz w:val="22"/>
          <w:szCs w:val="22"/>
        </w:rPr>
        <w:t>ID</w:t>
      </w:r>
      <w:r w:rsidR="00A10979" w:rsidRPr="00D21695">
        <w:rPr>
          <w:rFonts w:ascii="Tahoma" w:hAnsi="Tahoma" w:cs="Tahoma"/>
          <w:sz w:val="22"/>
          <w:szCs w:val="22"/>
        </w:rPr>
        <w:t xml:space="preserve"> jytk8nr </w:t>
      </w:r>
      <w:r w:rsidR="00BA25CF" w:rsidRPr="00D21695">
        <w:rPr>
          <w:rFonts w:ascii="Tahoma" w:hAnsi="Tahoma" w:cs="Tahoma"/>
          <w:sz w:val="22"/>
          <w:szCs w:val="22"/>
        </w:rPr>
        <w:t>(uvést identifikaci</w:t>
      </w:r>
      <w:r w:rsidR="000079F0" w:rsidRPr="00D21695">
        <w:rPr>
          <w:rFonts w:ascii="Tahoma" w:hAnsi="Tahoma" w:cs="Tahoma"/>
          <w:sz w:val="22"/>
          <w:szCs w:val="22"/>
        </w:rPr>
        <w:t xml:space="preserve"> střediska</w:t>
      </w:r>
      <w:r w:rsidR="00BA25CF" w:rsidRPr="00D21695">
        <w:rPr>
          <w:rFonts w:ascii="Tahoma" w:hAnsi="Tahoma" w:cs="Tahoma"/>
          <w:sz w:val="22"/>
          <w:szCs w:val="22"/>
        </w:rPr>
        <w:t>)</w:t>
      </w:r>
      <w:r w:rsidR="00A10979" w:rsidRPr="00D21695">
        <w:rPr>
          <w:rFonts w:ascii="Tahoma" w:hAnsi="Tahoma" w:cs="Tahoma"/>
          <w:sz w:val="22"/>
          <w:szCs w:val="22"/>
        </w:rPr>
        <w:t>.</w:t>
      </w:r>
    </w:p>
    <w:p w14:paraId="3C4E72CE" w14:textId="77777777" w:rsidR="00A54991" w:rsidRPr="00CE2833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27" w:name="_Hlk48724563"/>
      <w:r w:rsidRPr="00D21695">
        <w:rPr>
          <w:rFonts w:ascii="Tahoma" w:hAnsi="Tahoma" w:cs="Tahoma"/>
          <w:sz w:val="22"/>
          <w:szCs w:val="22"/>
        </w:rPr>
        <w:t>Nebude-li faktura obsahovat některou povinnou nebo dohodnutou náležitost nebo bude</w:t>
      </w:r>
      <w:r w:rsidR="00E20255" w:rsidRPr="00D21695">
        <w:rPr>
          <w:rFonts w:ascii="Tahoma" w:hAnsi="Tahoma" w:cs="Tahoma"/>
          <w:sz w:val="22"/>
          <w:szCs w:val="22"/>
        </w:rPr>
        <w:noBreakHyphen/>
      </w:r>
      <w:r w:rsidR="00E20255" w:rsidRPr="009E32ED">
        <w:rPr>
          <w:rFonts w:ascii="Tahoma" w:hAnsi="Tahoma" w:cs="Tahoma"/>
          <w:sz w:val="22"/>
          <w:szCs w:val="22"/>
        </w:rPr>
        <w:t>li</w:t>
      </w:r>
      <w:r w:rsidRPr="009E32ED">
        <w:rPr>
          <w:rFonts w:ascii="Tahoma" w:hAnsi="Tahoma" w:cs="Tahoma"/>
          <w:sz w:val="22"/>
          <w:szCs w:val="22"/>
        </w:rPr>
        <w:t xml:space="preserve"> chybně vyúčtována cena nebo DPH, je objednatel oprávněn fakturu před uplynutím lhůty</w:t>
      </w:r>
      <w:r w:rsidRPr="00080BAF">
        <w:rPr>
          <w:rFonts w:ascii="Tahoma" w:hAnsi="Tahoma" w:cs="Tahoma"/>
          <w:sz w:val="22"/>
          <w:szCs w:val="22"/>
        </w:rPr>
        <w:t xml:space="preserve"> splatnosti vrátit zhotoviteli k provedení opravy s vyznačením důvodu vrácení. Zhotovitel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objednateli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Pr="00080BAF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objednateli.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Zhotovitel je povinen doručit objednateli opravenou fakturu do 3 dnů po obdržení objednatelem vrácené vadné faktury.</w:t>
      </w:r>
    </w:p>
    <w:bookmarkEnd w:id="27"/>
    <w:p w14:paraId="28970BF9" w14:textId="77777777" w:rsidR="00A54991" w:rsidRPr="00080BAF" w:rsidRDefault="00A54991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5B31FB5" w14:textId="77777777" w:rsidR="0027622E" w:rsidRPr="00080BAF" w:rsidRDefault="00C6665E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zhotovitel plátcem DPH, uplatní o</w:t>
      </w:r>
      <w:r w:rsidR="0027622E" w:rsidRPr="00080BAF">
        <w:rPr>
          <w:rFonts w:ascii="Tahoma" w:hAnsi="Tahoma" w:cs="Tahoma"/>
          <w:sz w:val="22"/>
          <w:szCs w:val="22"/>
        </w:rPr>
        <w:t>bjednatel institut zvláštního způsobu zajištění daně dle § 109a zákona o DPH a</w:t>
      </w:r>
      <w:r w:rsidR="00E20255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 osobní depozitní účet zhotovitele vedený u místně příslušn</w:t>
      </w:r>
      <w:r w:rsidR="00E20255">
        <w:rPr>
          <w:rFonts w:ascii="Tahoma" w:hAnsi="Tahoma" w:cs="Tahoma"/>
          <w:sz w:val="22"/>
          <w:szCs w:val="22"/>
        </w:rPr>
        <w:t>ého správce daně v případě, že:</w:t>
      </w:r>
    </w:p>
    <w:p w14:paraId="03D42AD7" w14:textId="77777777" w:rsidR="0027622E" w:rsidRPr="00080BAF" w:rsidRDefault="0039374D">
      <w:pPr>
        <w:numPr>
          <w:ilvl w:val="1"/>
          <w:numId w:val="29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05717E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</w:t>
      </w:r>
      <w:r w:rsidR="0027622E" w:rsidRPr="00080BAF">
        <w:rPr>
          <w:rFonts w:ascii="Tahoma" w:hAnsi="Tahoma" w:cs="Tahoma"/>
          <w:sz w:val="22"/>
          <w:szCs w:val="22"/>
        </w:rPr>
        <w:t>, nebo</w:t>
      </w:r>
    </w:p>
    <w:p w14:paraId="7D7C238A" w14:textId="77777777" w:rsidR="0027622E" w:rsidRPr="006467A7" w:rsidRDefault="0039374D">
      <w:pPr>
        <w:numPr>
          <w:ilvl w:val="1"/>
          <w:numId w:val="29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A6204F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v insolvenčním řízení</w:t>
      </w:r>
      <w:r w:rsidR="003A1789" w:rsidRPr="00080BAF">
        <w:rPr>
          <w:rFonts w:ascii="Tahoma" w:hAnsi="Tahoma" w:cs="Tahoma"/>
          <w:sz w:val="22"/>
          <w:szCs w:val="22"/>
        </w:rPr>
        <w:t>,</w:t>
      </w:r>
      <w:r w:rsidRPr="00080BAF" w:rsidDel="0039374D">
        <w:rPr>
          <w:rFonts w:ascii="Tahoma" w:hAnsi="Tahoma" w:cs="Tahoma"/>
          <w:sz w:val="22"/>
          <w:szCs w:val="22"/>
        </w:rPr>
        <w:t xml:space="preserve"> </w:t>
      </w:r>
      <w:r w:rsidR="0027622E" w:rsidRPr="008C30A8">
        <w:rPr>
          <w:rFonts w:ascii="Tahoma" w:hAnsi="Tahoma" w:cs="Tahoma"/>
          <w:color w:val="FF00FF"/>
          <w:sz w:val="22"/>
          <w:szCs w:val="22"/>
        </w:rPr>
        <w:t>nebo</w:t>
      </w:r>
    </w:p>
    <w:p w14:paraId="1E6C5022" w14:textId="77777777" w:rsidR="0027622E" w:rsidRDefault="0039374D">
      <w:pPr>
        <w:numPr>
          <w:ilvl w:val="1"/>
          <w:numId w:val="29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color w:val="FF00FF"/>
          <w:sz w:val="22"/>
          <w:szCs w:val="22"/>
        </w:rPr>
      </w:pPr>
      <w:r w:rsidRPr="008C30A8">
        <w:rPr>
          <w:rFonts w:ascii="Tahoma" w:hAnsi="Tahoma" w:cs="Tahoma"/>
          <w:color w:val="FF00FF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3C4AEA84" w14:textId="23AD415C" w:rsidR="008C30A8" w:rsidRPr="00080BAF" w:rsidRDefault="008C30A8" w:rsidP="008C30A8">
      <w:pPr>
        <w:pStyle w:val="Smlouva-eslo"/>
        <w:widowControl/>
        <w:tabs>
          <w:tab w:val="left" w:pos="-1701"/>
        </w:tabs>
        <w:spacing w:line="240" w:lineRule="auto"/>
        <w:ind w:left="1276" w:hanging="91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i/>
          <w:color w:val="FF0000"/>
          <w:sz w:val="22"/>
          <w:szCs w:val="22"/>
        </w:rPr>
        <w:t>POZN:</w:t>
      </w:r>
      <w:r>
        <w:rPr>
          <w:rFonts w:ascii="Tahoma" w:hAnsi="Tahoma" w:cs="Tahoma"/>
          <w:i/>
          <w:color w:val="FF0000"/>
          <w:sz w:val="22"/>
          <w:szCs w:val="22"/>
        </w:rPr>
        <w:tab/>
        <w:t>Růžový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 text se použije u smluv s plněním </w:t>
      </w:r>
      <w:r w:rsidRPr="00080BAF">
        <w:rPr>
          <w:rFonts w:ascii="Tahoma" w:hAnsi="Tahoma" w:cs="Tahoma"/>
          <w:b/>
          <w:i/>
          <w:color w:val="FF0000"/>
          <w:sz w:val="22"/>
          <w:szCs w:val="22"/>
        </w:rPr>
        <w:t xml:space="preserve">nad </w:t>
      </w:r>
      <w:r w:rsidR="0088736B">
        <w:rPr>
          <w:rFonts w:ascii="Tahoma" w:hAnsi="Tahoma" w:cs="Tahoma"/>
          <w:b/>
          <w:i/>
          <w:color w:val="FF0000"/>
          <w:sz w:val="22"/>
          <w:szCs w:val="22"/>
        </w:rPr>
        <w:t>540</w:t>
      </w:r>
      <w:r w:rsidRPr="00080BAF">
        <w:rPr>
          <w:rFonts w:ascii="Tahoma" w:hAnsi="Tahoma" w:cs="Tahoma"/>
          <w:b/>
          <w:i/>
          <w:color w:val="FF0000"/>
          <w:sz w:val="22"/>
          <w:szCs w:val="22"/>
        </w:rPr>
        <w:t xml:space="preserve"> tis. Kč bez DPH</w:t>
      </w:r>
      <w:r>
        <w:rPr>
          <w:rFonts w:ascii="Tahoma" w:hAnsi="Tahoma" w:cs="Tahoma"/>
          <w:b/>
          <w:i/>
          <w:color w:val="FF0000"/>
          <w:sz w:val="22"/>
          <w:szCs w:val="22"/>
        </w:rPr>
        <w:t>.</w:t>
      </w:r>
    </w:p>
    <w:p w14:paraId="21138C58" w14:textId="5A7383C3" w:rsidR="0027622E" w:rsidRPr="00D21695" w:rsidRDefault="00A6204F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 xml:space="preserve">Objednatel nenese odpovědnost za případné penále a jiné postihy vyměřené či stanovené správcem daně zhotoviteli v souvislosti s potenciálně pozdní úhradou </w:t>
      </w:r>
      <w:r w:rsidR="0027622E" w:rsidRPr="00D21695">
        <w:rPr>
          <w:rFonts w:ascii="Tahoma" w:hAnsi="Tahoma" w:cs="Tahoma"/>
          <w:sz w:val="22"/>
          <w:szCs w:val="22"/>
        </w:rPr>
        <w:t>DPH, tj. po datu splatnosti této daně</w:t>
      </w:r>
      <w:r w:rsidR="00932476" w:rsidRPr="00D21695">
        <w:rPr>
          <w:rFonts w:ascii="Tahoma" w:hAnsi="Tahoma" w:cs="Tahoma"/>
          <w:sz w:val="22"/>
          <w:szCs w:val="22"/>
        </w:rPr>
        <w:t>.</w:t>
      </w:r>
      <w:r w:rsidR="00156EEC">
        <w:rPr>
          <w:rFonts w:ascii="Tahoma" w:hAnsi="Tahoma" w:cs="Tahoma"/>
          <w:sz w:val="22"/>
          <w:szCs w:val="22"/>
        </w:rPr>
        <w:t xml:space="preserve">  </w:t>
      </w:r>
    </w:p>
    <w:p w14:paraId="0B1999FC" w14:textId="77777777" w:rsidR="00D24C17" w:rsidRPr="00D21695" w:rsidRDefault="00D24C17" w:rsidP="00D24C17"/>
    <w:p w14:paraId="7C549975" w14:textId="53CCC09B" w:rsidR="00D24C17" w:rsidRPr="00D21695" w:rsidRDefault="00D24C17" w:rsidP="00156EEC">
      <w:pPr>
        <w:pStyle w:val="slolnkuSmlouvy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bCs/>
          <w:sz w:val="22"/>
          <w:szCs w:val="22"/>
        </w:rPr>
        <w:t>IX.</w:t>
      </w:r>
      <w:r w:rsidR="00156EEC">
        <w:rPr>
          <w:rFonts w:ascii="Tahoma" w:hAnsi="Tahoma" w:cs="Tahoma"/>
          <w:bCs/>
          <w:sz w:val="22"/>
          <w:szCs w:val="22"/>
        </w:rPr>
        <w:t xml:space="preserve">  </w:t>
      </w:r>
      <w:r w:rsidRPr="00D21695">
        <w:rPr>
          <w:rFonts w:ascii="Tahoma" w:hAnsi="Tahoma" w:cs="Tahoma"/>
          <w:bCs/>
          <w:sz w:val="22"/>
          <w:szCs w:val="22"/>
        </w:rPr>
        <w:br/>
      </w:r>
      <w:r w:rsidRPr="00D21695">
        <w:rPr>
          <w:rFonts w:ascii="Tahoma" w:hAnsi="Tahoma" w:cs="Tahoma"/>
          <w:sz w:val="22"/>
          <w:szCs w:val="22"/>
        </w:rPr>
        <w:t>Záruční doba</w:t>
      </w:r>
    </w:p>
    <w:p w14:paraId="5B9228BB" w14:textId="77777777" w:rsidR="00D24C17" w:rsidRPr="00D21695" w:rsidRDefault="00D24C17" w:rsidP="00D24C17"/>
    <w:p w14:paraId="08C643B0" w14:textId="2A82A6F3" w:rsidR="00D24C17" w:rsidRPr="00D21695" w:rsidRDefault="00D24C17" w:rsidP="00D24C17">
      <w:pPr>
        <w:pStyle w:val="Zkladntext"/>
        <w:spacing w:line="240" w:lineRule="atLeast"/>
        <w:ind w:left="360" w:hanging="360"/>
        <w:rPr>
          <w:rFonts w:ascii="Tahoma" w:hAnsi="Tahoma" w:cs="Tahoma"/>
          <w:sz w:val="22"/>
          <w:szCs w:val="22"/>
        </w:rPr>
      </w:pPr>
      <w:r w:rsidRPr="00D21695">
        <w:rPr>
          <w:rFonts w:ascii="Calibri" w:hAnsi="Calibri" w:cs="Calibri"/>
        </w:rPr>
        <w:t>1.</w:t>
      </w:r>
      <w:r w:rsidRPr="00D21695">
        <w:rPr>
          <w:rFonts w:ascii="Calibri" w:hAnsi="Calibri" w:cs="Calibri"/>
        </w:rPr>
        <w:tab/>
      </w:r>
      <w:r w:rsidRPr="00D21695">
        <w:rPr>
          <w:rFonts w:ascii="Tahoma" w:hAnsi="Tahoma" w:cs="Tahoma"/>
          <w:sz w:val="22"/>
          <w:szCs w:val="22"/>
        </w:rPr>
        <w:t xml:space="preserve">Záruční doba začíná plynout ode dne odevzdání dokumentace objednateli a stanovuje                     se na pět let po dokončení realizace stavby, která je předmětem díla.  Uplatnění požadavků za škody </w:t>
      </w:r>
      <w:r w:rsidR="002B1854" w:rsidRPr="00D21695">
        <w:rPr>
          <w:rFonts w:ascii="Tahoma" w:hAnsi="Tahoma" w:cs="Tahoma"/>
          <w:sz w:val="22"/>
          <w:szCs w:val="22"/>
        </w:rPr>
        <w:t xml:space="preserve">a požadavků na odstranění zjištěných vnitřních rozporů v projektové dokumentaci </w:t>
      </w:r>
      <w:r w:rsidRPr="00D21695">
        <w:rPr>
          <w:rFonts w:ascii="Tahoma" w:hAnsi="Tahoma" w:cs="Tahoma"/>
          <w:sz w:val="22"/>
          <w:szCs w:val="22"/>
        </w:rPr>
        <w:t>musí být před obdobím, kdy končí záruční doba.</w:t>
      </w:r>
      <w:r w:rsidR="00E84880">
        <w:rPr>
          <w:rFonts w:ascii="Tahoma" w:hAnsi="Tahoma" w:cs="Tahoma"/>
          <w:sz w:val="22"/>
          <w:szCs w:val="22"/>
        </w:rPr>
        <w:t xml:space="preserve"> </w:t>
      </w:r>
    </w:p>
    <w:p w14:paraId="40D8744C" w14:textId="77777777" w:rsidR="00D24C17" w:rsidRPr="00D21695" w:rsidRDefault="00D24C17" w:rsidP="00D24C17"/>
    <w:p w14:paraId="05FBBCE7" w14:textId="361642E0" w:rsidR="00A54991" w:rsidRPr="00D21695" w:rsidRDefault="00DC19F1" w:rsidP="00E84880">
      <w:pPr>
        <w:pStyle w:val="slolnkuSmlouvy"/>
        <w:spacing w:before="120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bCs/>
          <w:sz w:val="22"/>
          <w:szCs w:val="22"/>
        </w:rPr>
        <w:t>X.</w:t>
      </w:r>
      <w:r w:rsidR="00E03721" w:rsidRPr="00D21695">
        <w:rPr>
          <w:rFonts w:ascii="Tahoma" w:hAnsi="Tahoma" w:cs="Tahoma"/>
          <w:bCs/>
          <w:sz w:val="22"/>
          <w:szCs w:val="22"/>
        </w:rPr>
        <w:br/>
      </w:r>
      <w:r w:rsidR="004D7D2F" w:rsidRPr="00D21695">
        <w:rPr>
          <w:rFonts w:ascii="Tahoma" w:hAnsi="Tahoma" w:cs="Tahoma"/>
          <w:sz w:val="22"/>
          <w:szCs w:val="22"/>
        </w:rPr>
        <w:t>Práva z vadného plnění</w:t>
      </w:r>
    </w:p>
    <w:p w14:paraId="258A8E7C" w14:textId="554F00B6" w:rsidR="00A54991" w:rsidRPr="001B3FF5" w:rsidRDefault="00A54991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D21695">
        <w:rPr>
          <w:rFonts w:ascii="Tahoma" w:hAnsi="Tahoma" w:cs="Tahoma"/>
          <w:sz w:val="22"/>
          <w:szCs w:val="22"/>
        </w:rPr>
        <w:t xml:space="preserve"> požadavkům uvedeným</w:t>
      </w:r>
      <w:r w:rsidR="003A1789" w:rsidRPr="001B3FF5">
        <w:rPr>
          <w:rFonts w:ascii="Tahoma" w:hAnsi="Tahoma" w:cs="Tahoma"/>
          <w:sz w:val="22"/>
          <w:szCs w:val="22"/>
        </w:rPr>
        <w:t xml:space="preserve">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7B3729">
        <w:rPr>
          <w:rFonts w:ascii="Tahoma" w:hAnsi="Tahoma" w:cs="Tahoma"/>
          <w:sz w:val="22"/>
          <w:szCs w:val="22"/>
        </w:rPr>
        <w:t xml:space="preserve">III odst. 2 body 2.1 – 2.4 </w:t>
      </w:r>
      <w:r w:rsidR="001B3FF5" w:rsidRPr="001E6648">
        <w:rPr>
          <w:rFonts w:ascii="Tahoma" w:hAnsi="Tahoma" w:cs="Tahoma"/>
          <w:sz w:val="22"/>
          <w:szCs w:val="22"/>
        </w:rPr>
        <w:t>této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>za následek dodatečné změny rozsahu díla proti stavu předpokládanému v dokumentacích dle čl. III odst. 2 body 2.1 – </w:t>
      </w:r>
      <w:r w:rsidR="007B3729">
        <w:rPr>
          <w:rFonts w:ascii="Tahoma" w:hAnsi="Tahoma" w:cs="Tahoma"/>
          <w:sz w:val="22"/>
          <w:szCs w:val="22"/>
        </w:rPr>
        <w:t xml:space="preserve">2.4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F88F719" w14:textId="20DA0DB3" w:rsidR="00A54991" w:rsidRPr="00D21695" w:rsidRDefault="004D7D2F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má právo z vadného plnění z vad, které má dílo při převzetí objednatelem, byť se vada projeví až později. </w:t>
      </w:r>
      <w:r w:rsidRPr="00D21695">
        <w:rPr>
          <w:rFonts w:ascii="Tahoma" w:hAnsi="Tahoma" w:cs="Tahoma"/>
          <w:sz w:val="22"/>
          <w:szCs w:val="22"/>
        </w:rPr>
        <w:t>Objednatel má právo z vadného plnění také z vad vzniklých po</w:t>
      </w:r>
      <w:r w:rsidR="00953312" w:rsidRPr="00D21695">
        <w:rPr>
          <w:rFonts w:ascii="Tahoma" w:hAnsi="Tahoma" w:cs="Tahoma"/>
          <w:sz w:val="22"/>
          <w:szCs w:val="22"/>
        </w:rPr>
        <w:t> </w:t>
      </w:r>
      <w:r w:rsidRPr="00D21695">
        <w:rPr>
          <w:rFonts w:ascii="Tahoma" w:hAnsi="Tahoma" w:cs="Tahoma"/>
          <w:sz w:val="22"/>
          <w:szCs w:val="22"/>
        </w:rPr>
        <w:t>převzetí díla objednatelem, pokud je zhotovitel způsobil porušením své povinnosti. Projeví-li se vada v</w:t>
      </w:r>
      <w:r w:rsidR="007B0731" w:rsidRPr="00D21695">
        <w:rPr>
          <w:rFonts w:ascii="Tahoma" w:hAnsi="Tahoma" w:cs="Tahoma"/>
          <w:sz w:val="22"/>
          <w:szCs w:val="22"/>
        </w:rPr>
        <w:t> </w:t>
      </w:r>
      <w:r w:rsidRPr="00D21695">
        <w:rPr>
          <w:rFonts w:ascii="Tahoma" w:hAnsi="Tahoma" w:cs="Tahoma"/>
          <w:sz w:val="22"/>
          <w:szCs w:val="22"/>
        </w:rPr>
        <w:t>průběhu</w:t>
      </w:r>
      <w:r w:rsidR="007B0731" w:rsidRPr="00D21695">
        <w:rPr>
          <w:rFonts w:ascii="Tahoma" w:hAnsi="Tahoma" w:cs="Tahoma"/>
          <w:sz w:val="22"/>
          <w:szCs w:val="22"/>
        </w:rPr>
        <w:t xml:space="preserve"> </w:t>
      </w:r>
      <w:r w:rsidR="0065518E" w:rsidRPr="00D21695">
        <w:rPr>
          <w:rFonts w:ascii="Tahoma" w:hAnsi="Tahoma" w:cs="Tahoma"/>
          <w:sz w:val="22"/>
          <w:szCs w:val="22"/>
        </w:rPr>
        <w:t>záruky</w:t>
      </w:r>
      <w:r w:rsidRPr="00D21695">
        <w:rPr>
          <w:rFonts w:ascii="Tahoma" w:hAnsi="Tahoma" w:cs="Tahoma"/>
          <w:sz w:val="22"/>
          <w:szCs w:val="22"/>
        </w:rPr>
        <w:t>, má se</w:t>
      </w:r>
      <w:r w:rsidR="00AB4923" w:rsidRPr="00D21695">
        <w:rPr>
          <w:rFonts w:ascii="Tahoma" w:hAnsi="Tahoma" w:cs="Tahoma"/>
          <w:sz w:val="22"/>
          <w:szCs w:val="22"/>
        </w:rPr>
        <w:t> </w:t>
      </w:r>
      <w:r w:rsidRPr="00D21695">
        <w:rPr>
          <w:rFonts w:ascii="Tahoma" w:hAnsi="Tahoma" w:cs="Tahoma"/>
          <w:sz w:val="22"/>
          <w:szCs w:val="22"/>
        </w:rPr>
        <w:t>za</w:t>
      </w:r>
      <w:r w:rsidR="00AB4923" w:rsidRPr="00D21695">
        <w:rPr>
          <w:rFonts w:ascii="Tahoma" w:hAnsi="Tahoma" w:cs="Tahoma"/>
          <w:sz w:val="22"/>
          <w:szCs w:val="22"/>
        </w:rPr>
        <w:t> </w:t>
      </w:r>
      <w:r w:rsidRPr="00D21695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00D21695">
        <w:rPr>
          <w:rFonts w:ascii="Tahoma" w:hAnsi="Tahoma" w:cs="Tahoma"/>
          <w:sz w:val="22"/>
          <w:szCs w:val="22"/>
        </w:rPr>
        <w:t>, neprokáže</w:t>
      </w:r>
      <w:r w:rsidR="00AB4923" w:rsidRPr="00D21695">
        <w:rPr>
          <w:rFonts w:ascii="Tahoma" w:hAnsi="Tahoma" w:cs="Tahoma"/>
          <w:sz w:val="22"/>
          <w:szCs w:val="22"/>
        </w:rPr>
        <w:noBreakHyphen/>
        <w:t>li zhotovitel opak</w:t>
      </w:r>
      <w:r w:rsidRPr="00D21695">
        <w:rPr>
          <w:rFonts w:ascii="Tahoma" w:hAnsi="Tahoma" w:cs="Tahoma"/>
          <w:sz w:val="22"/>
          <w:szCs w:val="22"/>
        </w:rPr>
        <w:t>.</w:t>
      </w:r>
    </w:p>
    <w:p w14:paraId="547C61EF" w14:textId="77777777" w:rsidR="00A54991" w:rsidRPr="00D21695" w:rsidRDefault="00A54991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42C5DE39" w14:textId="13A15671" w:rsidR="00A54991" w:rsidRPr="00D21695" w:rsidRDefault="00A54991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Zhotovitel je povinen odstranit vadu díla nejpozději do</w:t>
      </w:r>
      <w:r w:rsidR="00AB4923" w:rsidRPr="00D21695">
        <w:rPr>
          <w:rFonts w:ascii="Tahoma" w:hAnsi="Tahoma" w:cs="Tahoma"/>
          <w:sz w:val="22"/>
          <w:szCs w:val="22"/>
        </w:rPr>
        <w:t> </w:t>
      </w:r>
      <w:r w:rsidR="006223EC" w:rsidRPr="00D21695">
        <w:rPr>
          <w:rFonts w:ascii="Tahoma" w:hAnsi="Tahoma" w:cs="Tahoma"/>
          <w:sz w:val="22"/>
          <w:szCs w:val="22"/>
        </w:rPr>
        <w:t>14</w:t>
      </w:r>
      <w:r w:rsidRPr="00D21695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 w:rsidRPr="00D21695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3BEB06BA" w14:textId="77777777" w:rsidR="00061C6E" w:rsidRPr="00D21695" w:rsidRDefault="00A54991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Provedenou opravu vady díla zhotovitel objedna</w:t>
      </w:r>
      <w:r w:rsidR="00953312" w:rsidRPr="00D21695">
        <w:rPr>
          <w:rFonts w:ascii="Tahoma" w:hAnsi="Tahoma" w:cs="Tahoma"/>
          <w:sz w:val="22"/>
          <w:szCs w:val="22"/>
        </w:rPr>
        <w:t>teli předá písemným protokolem.</w:t>
      </w:r>
    </w:p>
    <w:p w14:paraId="426DD521" w14:textId="15AE6F85" w:rsidR="00A54991" w:rsidRPr="00080BAF" w:rsidRDefault="00DC19F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="00DD6F52">
        <w:rPr>
          <w:rFonts w:ascii="Tahoma" w:hAnsi="Tahoma" w:cs="Tahoma"/>
          <w:sz w:val="22"/>
          <w:szCs w:val="22"/>
        </w:rPr>
        <w:t>Sankční u</w:t>
      </w:r>
      <w:r w:rsidR="008172C8">
        <w:rPr>
          <w:rFonts w:ascii="Tahoma" w:hAnsi="Tahoma" w:cs="Tahoma"/>
          <w:sz w:val="22"/>
          <w:szCs w:val="22"/>
        </w:rPr>
        <w:t>jednání</w:t>
      </w:r>
    </w:p>
    <w:p w14:paraId="01EB572E" w14:textId="0AED1438" w:rsidR="00A54991" w:rsidRPr="00D21695" w:rsidRDefault="00063D00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Neprovede-li</w:t>
      </w:r>
      <w:r w:rsidR="00A54991" w:rsidRPr="2529B793">
        <w:rPr>
          <w:rFonts w:ascii="Tahoma" w:hAnsi="Tahoma" w:cs="Tahoma"/>
          <w:sz w:val="22"/>
          <w:szCs w:val="22"/>
        </w:rPr>
        <w:t xml:space="preserve"> zhotovitel kteroukoli</w:t>
      </w:r>
      <w:r w:rsidR="001B3FF5" w:rsidRPr="2529B793">
        <w:rPr>
          <w:rFonts w:ascii="Tahoma" w:hAnsi="Tahoma" w:cs="Tahoma"/>
          <w:sz w:val="22"/>
          <w:szCs w:val="22"/>
        </w:rPr>
        <w:t>v část díla ve lhůtě dle čl. IV</w:t>
      </w:r>
      <w:r w:rsidR="00A54991" w:rsidRPr="2529B793">
        <w:rPr>
          <w:rFonts w:ascii="Tahoma" w:hAnsi="Tahoma" w:cs="Tahoma"/>
          <w:sz w:val="22"/>
          <w:szCs w:val="22"/>
        </w:rPr>
        <w:t xml:space="preserve"> odst. 1 této smlouvy, je povinen uhradit objednateli smluvní pokutu ve </w:t>
      </w:r>
      <w:r w:rsidR="00A54991" w:rsidRPr="00FD5810">
        <w:rPr>
          <w:rFonts w:ascii="Tahoma" w:hAnsi="Tahoma" w:cs="Tahoma"/>
          <w:sz w:val="22"/>
          <w:szCs w:val="22"/>
        </w:rPr>
        <w:t xml:space="preserve">výši </w:t>
      </w:r>
      <w:r w:rsidR="001E0B3A" w:rsidRPr="00FD5810">
        <w:rPr>
          <w:rFonts w:ascii="Tahoma" w:hAnsi="Tahoma" w:cs="Tahoma"/>
          <w:sz w:val="22"/>
          <w:szCs w:val="22"/>
        </w:rPr>
        <w:t>0,25</w:t>
      </w:r>
      <w:r w:rsidR="001B3FF5" w:rsidRPr="00FD5810">
        <w:rPr>
          <w:rFonts w:ascii="Tahoma" w:hAnsi="Tahoma" w:cs="Tahoma"/>
          <w:sz w:val="22"/>
          <w:szCs w:val="22"/>
        </w:rPr>
        <w:t> </w:t>
      </w:r>
      <w:r w:rsidR="001E0B3A" w:rsidRPr="00FD5810">
        <w:rPr>
          <w:rFonts w:ascii="Tahoma" w:hAnsi="Tahoma" w:cs="Tahoma"/>
          <w:sz w:val="22"/>
          <w:szCs w:val="22"/>
        </w:rPr>
        <w:t>% z ceny příslušné části díla</w:t>
      </w:r>
      <w:r w:rsidR="00FC35C6" w:rsidRPr="00FD5810">
        <w:rPr>
          <w:rFonts w:ascii="Tahoma" w:hAnsi="Tahoma" w:cs="Tahoma"/>
          <w:sz w:val="22"/>
          <w:szCs w:val="22"/>
        </w:rPr>
        <w:t xml:space="preserve"> včetně DPH</w:t>
      </w:r>
      <w:r w:rsidR="00E107AF" w:rsidRPr="00FD5810">
        <w:rPr>
          <w:rFonts w:ascii="Tahoma" w:hAnsi="Tahoma" w:cs="Tahoma"/>
          <w:sz w:val="22"/>
          <w:szCs w:val="22"/>
        </w:rPr>
        <w:t xml:space="preserve"> </w:t>
      </w:r>
      <w:r w:rsidR="40A76056" w:rsidRPr="00FD5810">
        <w:rPr>
          <w:rFonts w:ascii="Tahoma" w:hAnsi="Tahoma" w:cs="Tahoma"/>
          <w:sz w:val="22"/>
          <w:szCs w:val="22"/>
        </w:rPr>
        <w:t xml:space="preserve">(bez DPH v případě, že zhotovitel není plátce DPH) </w:t>
      </w:r>
      <w:r w:rsidR="00E107AF" w:rsidRPr="00FD5810">
        <w:rPr>
          <w:rFonts w:ascii="Tahoma" w:hAnsi="Tahoma" w:cs="Tahoma"/>
          <w:sz w:val="22"/>
          <w:szCs w:val="22"/>
        </w:rPr>
        <w:t>dle čl. VII odst. 1 této smlouvy</w:t>
      </w:r>
      <w:r w:rsidR="00CA130F" w:rsidRPr="00FD5810">
        <w:rPr>
          <w:rFonts w:ascii="Tahoma" w:hAnsi="Tahoma" w:cs="Tahoma"/>
          <w:sz w:val="22"/>
          <w:szCs w:val="22"/>
        </w:rPr>
        <w:t xml:space="preserve">, s jejímž </w:t>
      </w:r>
      <w:r w:rsidRPr="00FD5810">
        <w:rPr>
          <w:rFonts w:ascii="Tahoma" w:hAnsi="Tahoma" w:cs="Tahoma"/>
          <w:sz w:val="22"/>
          <w:szCs w:val="22"/>
        </w:rPr>
        <w:t>provedením</w:t>
      </w:r>
      <w:r w:rsidR="00CA130F" w:rsidRPr="00FD5810">
        <w:rPr>
          <w:rFonts w:ascii="Tahoma" w:hAnsi="Tahoma" w:cs="Tahoma"/>
          <w:sz w:val="22"/>
          <w:szCs w:val="22"/>
        </w:rPr>
        <w:t xml:space="preserve"> je zhotovitel v prodlení,</w:t>
      </w:r>
      <w:r w:rsidR="00A54991" w:rsidRPr="00FD5810">
        <w:rPr>
          <w:rFonts w:ascii="Tahoma" w:hAnsi="Tahoma" w:cs="Tahoma"/>
          <w:sz w:val="22"/>
          <w:szCs w:val="22"/>
        </w:rPr>
        <w:t xml:space="preserve"> </w:t>
      </w:r>
      <w:r w:rsidR="00CA130F" w:rsidRPr="00D21695">
        <w:rPr>
          <w:rFonts w:ascii="Tahoma" w:hAnsi="Tahoma" w:cs="Tahoma"/>
          <w:sz w:val="22"/>
          <w:szCs w:val="22"/>
        </w:rPr>
        <w:t xml:space="preserve">a to </w:t>
      </w:r>
      <w:r w:rsidR="00A54991" w:rsidRPr="00D21695">
        <w:rPr>
          <w:rFonts w:ascii="Tahoma" w:hAnsi="Tahoma" w:cs="Tahoma"/>
          <w:sz w:val="22"/>
          <w:szCs w:val="22"/>
        </w:rPr>
        <w:t>za každý i započatý den prodlení.</w:t>
      </w:r>
    </w:p>
    <w:p w14:paraId="3C7C3463" w14:textId="579E0424" w:rsidR="00A54991" w:rsidRPr="00FD5810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 xml:space="preserve">Pokud zhotovitel neodstraní vadu díla ve lhůtě uvedené v čl. X odst. 4 této smlouvy, je povinen uhradit objednateli smluvní pokutu ve výši </w:t>
      </w:r>
      <w:r w:rsidR="00FD5810" w:rsidRPr="00D21695">
        <w:rPr>
          <w:rFonts w:ascii="Tahoma" w:hAnsi="Tahoma" w:cs="Tahoma"/>
          <w:sz w:val="22"/>
          <w:szCs w:val="22"/>
        </w:rPr>
        <w:t>2</w:t>
      </w:r>
      <w:r w:rsidRPr="00D21695">
        <w:rPr>
          <w:rFonts w:ascii="Tahoma" w:hAnsi="Tahoma" w:cs="Tahoma"/>
          <w:sz w:val="22"/>
          <w:szCs w:val="22"/>
        </w:rPr>
        <w:t>.000</w:t>
      </w:r>
      <w:r w:rsidR="001B3FF5" w:rsidRPr="00D21695">
        <w:rPr>
          <w:rFonts w:ascii="Tahoma" w:hAnsi="Tahoma" w:cs="Tahoma"/>
          <w:sz w:val="22"/>
          <w:szCs w:val="22"/>
        </w:rPr>
        <w:t> </w:t>
      </w:r>
      <w:r w:rsidRPr="00D21695">
        <w:rPr>
          <w:rFonts w:ascii="Tahoma" w:hAnsi="Tahoma" w:cs="Tahoma"/>
          <w:sz w:val="22"/>
          <w:szCs w:val="22"/>
        </w:rPr>
        <w:t>Kč za každý</w:t>
      </w:r>
      <w:r w:rsidR="00084899" w:rsidRPr="00FD5810">
        <w:rPr>
          <w:rFonts w:ascii="Tahoma" w:hAnsi="Tahoma" w:cs="Tahoma"/>
          <w:sz w:val="22"/>
          <w:szCs w:val="22"/>
        </w:rPr>
        <w:t xml:space="preserve"> případ a každý</w:t>
      </w:r>
      <w:r w:rsidRPr="00FD5810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64A871F2" w14:textId="4F411C5B" w:rsidR="00C42A4C" w:rsidRPr="00D21695" w:rsidRDefault="00B923B0" w:rsidP="000D632E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D632E">
        <w:rPr>
          <w:rFonts w:ascii="Tahoma" w:hAnsi="Tahoma" w:cs="Tahoma"/>
          <w:sz w:val="22"/>
          <w:szCs w:val="22"/>
        </w:rPr>
        <w:t>Dojde</w:t>
      </w:r>
      <w:r w:rsidRPr="000D632E">
        <w:rPr>
          <w:rFonts w:ascii="Tahoma" w:hAnsi="Tahoma" w:cs="Tahoma"/>
          <w:sz w:val="22"/>
          <w:szCs w:val="22"/>
        </w:rPr>
        <w:noBreakHyphen/>
        <w:t xml:space="preserve">li v důsledku vady díla (resp. kterékoli jeho části) v průběhu provádění stavby k dodatečným pracím oproti rozsahu dle smlouvy o dílo na zhotovení stavby, jejichž celková cena převýší 10 % celkové nabídkové ceny </w:t>
      </w:r>
      <w:r w:rsidRPr="00D21695">
        <w:rPr>
          <w:rFonts w:ascii="Tahoma" w:hAnsi="Tahoma" w:cs="Tahoma"/>
          <w:sz w:val="22"/>
          <w:szCs w:val="22"/>
        </w:rPr>
        <w:t>zhotovitele stavby, bude zhotovitel povinen uhradit objednateli smluvní pokutu ve výši 20 % z ceny díla včetně DPH (bez DPH v případě, že cena díla byla stanovena bez DPH) dle čl. VII odst. 1 této smlouvy.</w:t>
      </w:r>
      <w:r w:rsidR="006E4AF5" w:rsidRPr="00D21695">
        <w:rPr>
          <w:rFonts w:ascii="Tahoma" w:hAnsi="Tahoma" w:cs="Tahoma"/>
          <w:sz w:val="22"/>
          <w:szCs w:val="22"/>
        </w:rPr>
        <w:t xml:space="preserve"> Smluvní strany se dohodly, že objednatel je oprávněn</w:t>
      </w:r>
      <w:r w:rsidR="00505B47" w:rsidRPr="00D21695">
        <w:rPr>
          <w:rFonts w:ascii="Tahoma" w:hAnsi="Tahoma" w:cs="Tahoma"/>
          <w:sz w:val="22"/>
          <w:szCs w:val="22"/>
        </w:rPr>
        <w:t xml:space="preserve"> na tuto sankci neprodleně po zjištění vystavit zhotoviteli projektové dokumentace sankční fakturu</w:t>
      </w:r>
      <w:r w:rsidR="006E4AF5" w:rsidRPr="00D21695">
        <w:rPr>
          <w:rFonts w:ascii="Tahoma" w:hAnsi="Tahoma" w:cs="Tahoma"/>
          <w:sz w:val="22"/>
          <w:szCs w:val="22"/>
        </w:rPr>
        <w:t>.</w:t>
      </w:r>
    </w:p>
    <w:p w14:paraId="0A59E2D2" w14:textId="77777777" w:rsidR="00A54991" w:rsidRPr="00FD5810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V případě poruše</w:t>
      </w:r>
      <w:r w:rsidR="00AF5D07" w:rsidRPr="00D21695">
        <w:rPr>
          <w:rFonts w:ascii="Tahoma" w:hAnsi="Tahoma" w:cs="Tahoma"/>
          <w:sz w:val="22"/>
          <w:szCs w:val="22"/>
        </w:rPr>
        <w:t>ní povinnosti sjednané v čl. VI</w:t>
      </w:r>
      <w:r w:rsidRPr="00D21695">
        <w:rPr>
          <w:rFonts w:ascii="Tahoma" w:hAnsi="Tahoma" w:cs="Tahoma"/>
          <w:sz w:val="22"/>
          <w:szCs w:val="22"/>
        </w:rPr>
        <w:t xml:space="preserve"> odst. </w:t>
      </w:r>
      <w:r w:rsidR="008F754A" w:rsidRPr="00D21695">
        <w:rPr>
          <w:rFonts w:ascii="Tahoma" w:hAnsi="Tahoma" w:cs="Tahoma"/>
          <w:sz w:val="22"/>
          <w:szCs w:val="22"/>
        </w:rPr>
        <w:t>1</w:t>
      </w:r>
      <w:r w:rsidRPr="00D21695">
        <w:rPr>
          <w:rFonts w:ascii="Tahoma" w:hAnsi="Tahoma" w:cs="Tahoma"/>
          <w:sz w:val="22"/>
          <w:szCs w:val="22"/>
        </w:rPr>
        <w:t xml:space="preserve"> písm</w:t>
      </w:r>
      <w:r w:rsidRPr="2529B793">
        <w:rPr>
          <w:rFonts w:ascii="Tahoma" w:hAnsi="Tahoma" w:cs="Tahoma"/>
          <w:sz w:val="22"/>
          <w:szCs w:val="22"/>
        </w:rPr>
        <w:t>. f) této smlouvy, dojde-li porušením této povinnosti k prodlení s plněním díla, je zhotovitel povinen zaplatit</w:t>
      </w:r>
      <w:r w:rsidR="007F0DDC" w:rsidRPr="2529B793">
        <w:rPr>
          <w:rFonts w:ascii="Tahoma" w:hAnsi="Tahoma" w:cs="Tahoma"/>
          <w:sz w:val="22"/>
          <w:szCs w:val="22"/>
        </w:rPr>
        <w:t xml:space="preserve"> za každý případ</w:t>
      </w:r>
      <w:r w:rsidRPr="2529B793">
        <w:rPr>
          <w:rFonts w:ascii="Tahoma" w:hAnsi="Tahoma" w:cs="Tahoma"/>
          <w:sz w:val="22"/>
          <w:szCs w:val="22"/>
        </w:rPr>
        <w:t xml:space="preserve"> objednateli smluvní pokutu ve výši </w:t>
      </w:r>
      <w:r w:rsidRPr="00FD5810">
        <w:rPr>
          <w:rFonts w:ascii="Tahoma" w:hAnsi="Tahoma" w:cs="Tahoma"/>
          <w:sz w:val="22"/>
          <w:szCs w:val="22"/>
        </w:rPr>
        <w:t>15.000</w:t>
      </w:r>
      <w:r w:rsidR="00AF5D07" w:rsidRPr="00FD5810">
        <w:rPr>
          <w:rFonts w:ascii="Tahoma" w:hAnsi="Tahoma" w:cs="Tahoma"/>
          <w:sz w:val="22"/>
          <w:szCs w:val="22"/>
        </w:rPr>
        <w:t> </w:t>
      </w:r>
      <w:r w:rsidRPr="00FD5810">
        <w:rPr>
          <w:rFonts w:ascii="Tahoma" w:hAnsi="Tahoma" w:cs="Tahoma"/>
          <w:sz w:val="22"/>
          <w:szCs w:val="22"/>
        </w:rPr>
        <w:t>Kč.</w:t>
      </w:r>
    </w:p>
    <w:p w14:paraId="355F3714" w14:textId="47653CB9" w:rsidR="00AD067D" w:rsidRPr="00080BAF" w:rsidRDefault="00AD067D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případě porušení povinnosti dle čl. VI odst</w:t>
      </w:r>
      <w:r w:rsidRPr="00FD5810">
        <w:rPr>
          <w:rFonts w:ascii="Tahoma" w:hAnsi="Tahoma" w:cs="Tahoma"/>
          <w:sz w:val="22"/>
          <w:szCs w:val="22"/>
        </w:rPr>
        <w:t xml:space="preserve">. </w:t>
      </w:r>
      <w:r w:rsidR="004C1770" w:rsidRPr="00FD5810">
        <w:rPr>
          <w:rFonts w:ascii="Tahoma" w:hAnsi="Tahoma" w:cs="Tahoma"/>
          <w:sz w:val="22"/>
          <w:szCs w:val="22"/>
        </w:rPr>
        <w:t>1</w:t>
      </w:r>
      <w:r w:rsidRPr="00FD5810">
        <w:rPr>
          <w:rFonts w:ascii="Tahoma" w:hAnsi="Tahoma" w:cs="Tahoma"/>
          <w:sz w:val="22"/>
          <w:szCs w:val="22"/>
        </w:rPr>
        <w:t xml:space="preserve"> písm. </w:t>
      </w:r>
      <w:r w:rsidR="0000743A">
        <w:rPr>
          <w:rFonts w:ascii="Tahoma" w:hAnsi="Tahoma" w:cs="Tahoma"/>
          <w:sz w:val="22"/>
          <w:szCs w:val="22"/>
        </w:rPr>
        <w:t>g</w:t>
      </w:r>
      <w:r w:rsidRPr="00FD5810">
        <w:rPr>
          <w:rFonts w:ascii="Tahoma" w:hAnsi="Tahoma" w:cs="Tahoma"/>
          <w:sz w:val="22"/>
          <w:szCs w:val="22"/>
        </w:rPr>
        <w:t>) této smlouvy se zhotovitel zavazuje uhradit objednat</w:t>
      </w:r>
      <w:r w:rsidR="00AF5D07" w:rsidRPr="00FD5810">
        <w:rPr>
          <w:rFonts w:ascii="Tahoma" w:hAnsi="Tahoma" w:cs="Tahoma"/>
          <w:sz w:val="22"/>
          <w:szCs w:val="22"/>
        </w:rPr>
        <w:t>eli smluvní pokutu ve výši 0,01 </w:t>
      </w:r>
      <w:r w:rsidRPr="00FD5810">
        <w:rPr>
          <w:rFonts w:ascii="Tahoma" w:hAnsi="Tahoma" w:cs="Tahoma"/>
          <w:sz w:val="22"/>
          <w:szCs w:val="22"/>
        </w:rPr>
        <w:t>% z</w:t>
      </w:r>
      <w:r w:rsidR="003469FE" w:rsidRPr="00FD5810">
        <w:rPr>
          <w:rFonts w:ascii="Tahoma" w:hAnsi="Tahoma" w:cs="Tahoma"/>
          <w:sz w:val="22"/>
          <w:szCs w:val="22"/>
        </w:rPr>
        <w:t xml:space="preserve"> </w:t>
      </w:r>
      <w:r w:rsidRPr="00FD5810">
        <w:rPr>
          <w:rFonts w:ascii="Tahoma" w:hAnsi="Tahoma" w:cs="Tahoma"/>
          <w:sz w:val="22"/>
          <w:szCs w:val="22"/>
        </w:rPr>
        <w:t xml:space="preserve">ceny </w:t>
      </w:r>
      <w:r w:rsidR="00F9138B" w:rsidRPr="2529B793">
        <w:rPr>
          <w:rFonts w:ascii="Tahoma" w:hAnsi="Tahoma" w:cs="Tahoma"/>
          <w:sz w:val="22"/>
          <w:szCs w:val="22"/>
        </w:rPr>
        <w:t>DPS</w:t>
      </w:r>
      <w:r w:rsidRPr="2529B793">
        <w:rPr>
          <w:rFonts w:ascii="Tahoma" w:hAnsi="Tahoma" w:cs="Tahoma"/>
          <w:sz w:val="22"/>
          <w:szCs w:val="22"/>
        </w:rPr>
        <w:t xml:space="preserve"> včetně DPH </w:t>
      </w:r>
      <w:r w:rsidR="002D6C67" w:rsidRPr="00577A5B">
        <w:rPr>
          <w:rFonts w:ascii="Tahoma" w:hAnsi="Tahoma" w:cs="Tahoma"/>
          <w:sz w:val="22"/>
          <w:szCs w:val="22"/>
        </w:rPr>
        <w:t>(bez DPH v případě, že zhotovitel není plátce DPH)</w:t>
      </w:r>
      <w:r w:rsidR="3F753418" w:rsidRPr="00577A5B">
        <w:rPr>
          <w:rFonts w:ascii="Tahoma" w:hAnsi="Tahoma" w:cs="Tahoma"/>
          <w:sz w:val="22"/>
          <w:szCs w:val="22"/>
        </w:rPr>
        <w:t xml:space="preserve"> </w:t>
      </w:r>
      <w:r w:rsidR="003469FE" w:rsidRPr="2529B793">
        <w:rPr>
          <w:rFonts w:ascii="Tahoma" w:hAnsi="Tahoma" w:cs="Tahoma"/>
          <w:sz w:val="22"/>
          <w:szCs w:val="22"/>
        </w:rPr>
        <w:t>dle čl. VII odst. 1 této smlouvy</w:t>
      </w:r>
      <w:r w:rsidR="00B95A7B" w:rsidRPr="2529B793">
        <w:rPr>
          <w:rFonts w:ascii="Tahoma" w:hAnsi="Tahoma" w:cs="Tahoma"/>
          <w:sz w:val="22"/>
          <w:szCs w:val="22"/>
        </w:rPr>
        <w:t>,</w:t>
      </w:r>
      <w:r w:rsidR="003469FE" w:rsidRPr="2529B793">
        <w:rPr>
          <w:rFonts w:ascii="Tahoma" w:hAnsi="Tahoma" w:cs="Tahoma"/>
          <w:sz w:val="22"/>
          <w:szCs w:val="22"/>
        </w:rPr>
        <w:t xml:space="preserve"> </w:t>
      </w:r>
      <w:r w:rsidR="00B725B7" w:rsidRPr="2529B793">
        <w:rPr>
          <w:rFonts w:ascii="Tahoma" w:hAnsi="Tahoma" w:cs="Tahoma"/>
          <w:sz w:val="22"/>
          <w:szCs w:val="22"/>
        </w:rPr>
        <w:t>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="00B725B7" w:rsidRPr="2529B793">
        <w:rPr>
          <w:rFonts w:ascii="Tahoma" w:hAnsi="Tahoma" w:cs="Tahoma"/>
          <w:sz w:val="22"/>
          <w:szCs w:val="22"/>
        </w:rPr>
        <w:t xml:space="preserve">to </w:t>
      </w:r>
      <w:r w:rsidRPr="2529B793">
        <w:rPr>
          <w:rFonts w:ascii="Tahoma" w:hAnsi="Tahoma" w:cs="Tahoma"/>
          <w:sz w:val="22"/>
          <w:szCs w:val="22"/>
        </w:rPr>
        <w:t>za</w:t>
      </w:r>
      <w:r w:rsidR="00AF5D07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každý i započatý den prodlení u každého objednatelem zaslaného požadavku na</w:t>
      </w:r>
      <w:r w:rsidR="000B41CA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poskytnutí </w:t>
      </w:r>
      <w:r w:rsidR="00F9138B" w:rsidRPr="2529B793">
        <w:rPr>
          <w:rFonts w:ascii="Tahoma" w:hAnsi="Tahoma" w:cs="Tahoma"/>
          <w:sz w:val="22"/>
          <w:szCs w:val="22"/>
        </w:rPr>
        <w:t>vysvětlení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20D0DB3A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případě, že Úřad pro ochranu hospodářské soutěže (dále jen „ÚOHS“) zjistí během zadávacího řízení realizovaného na základě zpracované projektové dokumentace stavby (která je předmětem této smlouvy) pochybení zadavatele v důsledku chybně zpracované projektové dokumentace stavby, bude zhotovitel povinen uhradit objednateli náklady na správní řízení vedené ÚOHS, včetně případných sankcí z něj vyplývajících vůči objednateli.</w:t>
      </w:r>
    </w:p>
    <w:p w14:paraId="0776F53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79A950AF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6F893B63" w14:textId="77777777" w:rsidR="001E2378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7EB841DE" w14:textId="47DD168C" w:rsidR="00A54991" w:rsidRPr="00D2169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ČÁST C</w:t>
      </w:r>
      <w:r w:rsidR="00E03721" w:rsidRPr="00D21695">
        <w:rPr>
          <w:rFonts w:ascii="Tahoma" w:hAnsi="Tahoma" w:cs="Tahoma"/>
          <w:sz w:val="22"/>
          <w:szCs w:val="22"/>
        </w:rPr>
        <w:br/>
      </w:r>
      <w:r w:rsidRPr="00D21695">
        <w:rPr>
          <w:rFonts w:ascii="Tahoma" w:hAnsi="Tahoma" w:cs="Tahoma"/>
          <w:sz w:val="22"/>
          <w:szCs w:val="22"/>
        </w:rPr>
        <w:t>Výkon inženýrské činnosti</w:t>
      </w:r>
      <w:r w:rsidR="00E000AA" w:rsidRPr="00D21695">
        <w:rPr>
          <w:rFonts w:ascii="Tahoma" w:hAnsi="Tahoma" w:cs="Tahoma"/>
          <w:sz w:val="22"/>
          <w:szCs w:val="22"/>
        </w:rPr>
        <w:t>,</w:t>
      </w:r>
      <w:r w:rsidR="008340FC" w:rsidRPr="00D21695">
        <w:rPr>
          <w:rFonts w:ascii="Tahoma" w:hAnsi="Tahoma" w:cs="Tahoma"/>
          <w:sz w:val="22"/>
          <w:szCs w:val="22"/>
        </w:rPr>
        <w:t xml:space="preserve"> činnosti</w:t>
      </w:r>
      <w:r w:rsidR="00E000AA" w:rsidRPr="00D21695">
        <w:rPr>
          <w:rFonts w:ascii="Tahoma" w:hAnsi="Tahoma" w:cs="Tahoma"/>
          <w:sz w:val="22"/>
          <w:szCs w:val="22"/>
        </w:rPr>
        <w:t xml:space="preserve"> koordinátora bezpečnost</w:t>
      </w:r>
      <w:r w:rsidR="00AF5D07" w:rsidRPr="00D21695">
        <w:rPr>
          <w:rFonts w:ascii="Tahoma" w:hAnsi="Tahoma" w:cs="Tahoma"/>
          <w:sz w:val="22"/>
          <w:szCs w:val="22"/>
        </w:rPr>
        <w:t>i a ochrany zdraví při práci na </w:t>
      </w:r>
      <w:r w:rsidR="00E000AA" w:rsidRPr="00D21695">
        <w:rPr>
          <w:rFonts w:ascii="Tahoma" w:hAnsi="Tahoma" w:cs="Tahoma"/>
          <w:sz w:val="22"/>
          <w:szCs w:val="22"/>
        </w:rPr>
        <w:t>staveništi po celou dobu přípravy stavby</w:t>
      </w:r>
      <w:r w:rsidRPr="00D21695">
        <w:rPr>
          <w:rFonts w:ascii="Tahoma" w:hAnsi="Tahoma" w:cs="Tahoma"/>
          <w:sz w:val="22"/>
          <w:szCs w:val="22"/>
        </w:rPr>
        <w:t xml:space="preserve"> a dozoru</w:t>
      </w:r>
      <w:r w:rsidR="00093ABB" w:rsidRPr="00D21695">
        <w:rPr>
          <w:rFonts w:ascii="Tahoma" w:hAnsi="Tahoma" w:cs="Tahoma"/>
          <w:sz w:val="22"/>
          <w:szCs w:val="22"/>
        </w:rPr>
        <w:t xml:space="preserve"> projektanta</w:t>
      </w:r>
    </w:p>
    <w:p w14:paraId="7DC3DA0E" w14:textId="332A70F9" w:rsidR="00A54991" w:rsidRPr="00D21695" w:rsidRDefault="004B2583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XII.</w:t>
      </w:r>
      <w:r w:rsidR="00E03721" w:rsidRPr="00D21695">
        <w:rPr>
          <w:rFonts w:ascii="Tahoma" w:hAnsi="Tahoma" w:cs="Tahoma"/>
          <w:sz w:val="22"/>
          <w:szCs w:val="22"/>
        </w:rPr>
        <w:br/>
      </w:r>
      <w:r w:rsidR="00A54991" w:rsidRPr="00D21695">
        <w:rPr>
          <w:rFonts w:ascii="Tahoma" w:hAnsi="Tahoma" w:cs="Tahoma"/>
          <w:sz w:val="22"/>
          <w:szCs w:val="22"/>
        </w:rPr>
        <w:t>Předmět plnění</w:t>
      </w:r>
    </w:p>
    <w:p w14:paraId="5D914764" w14:textId="77777777" w:rsidR="00A54991" w:rsidRPr="00080BAF" w:rsidRDefault="001349ED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Příkazník</w:t>
      </w:r>
      <w:r w:rsidR="00A54991" w:rsidRPr="00D21695">
        <w:rPr>
          <w:rFonts w:ascii="Tahoma" w:hAnsi="Tahoma" w:cs="Tahoma"/>
          <w:sz w:val="22"/>
          <w:szCs w:val="22"/>
        </w:rPr>
        <w:t xml:space="preserve"> se zavazuje pro</w:t>
      </w:r>
      <w:r w:rsidRPr="00D21695">
        <w:rPr>
          <w:rFonts w:ascii="Tahoma" w:hAnsi="Tahoma" w:cs="Tahoma"/>
          <w:sz w:val="22"/>
          <w:szCs w:val="22"/>
        </w:rPr>
        <w:t xml:space="preserve"> příkazce</w:t>
      </w:r>
      <w:r w:rsidR="00A54991" w:rsidRPr="00D21695">
        <w:rPr>
          <w:rFonts w:ascii="Tahoma" w:hAnsi="Tahoma" w:cs="Tahoma"/>
          <w:sz w:val="22"/>
          <w:szCs w:val="22"/>
        </w:rPr>
        <w:t>, jeho jménem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51496C">
        <w:rPr>
          <w:rFonts w:ascii="Tahoma" w:hAnsi="Tahoma" w:cs="Tahoma"/>
          <w:sz w:val="22"/>
          <w:szCs w:val="22"/>
        </w:rPr>
        <w:t xml:space="preserve">a </w:t>
      </w:r>
      <w:r w:rsidR="00A54991" w:rsidRPr="00080BAF">
        <w:rPr>
          <w:rFonts w:ascii="Tahoma" w:hAnsi="Tahoma" w:cs="Tahoma"/>
          <w:sz w:val="22"/>
          <w:szCs w:val="22"/>
        </w:rPr>
        <w:t>na jeho účet vykonávat:</w:t>
      </w:r>
    </w:p>
    <w:p w14:paraId="296CAE5B" w14:textId="11F6C21C" w:rsidR="00A54991" w:rsidRPr="00080BAF" w:rsidRDefault="00A54991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inženýrskou činnost pro stavbu 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účelem obstarání pravomocných rozhodnutí</w:t>
      </w:r>
      <w:r w:rsidR="00AF5D07">
        <w:rPr>
          <w:rFonts w:ascii="Tahoma" w:hAnsi="Tahoma" w:cs="Tahoma"/>
          <w:sz w:val="22"/>
          <w:szCs w:val="22"/>
        </w:rPr>
        <w:t>, na </w:t>
      </w:r>
      <w:r w:rsidRPr="00080BAF">
        <w:rPr>
          <w:rFonts w:ascii="Tahoma" w:hAnsi="Tahoma" w:cs="Tahoma"/>
          <w:sz w:val="22"/>
          <w:szCs w:val="22"/>
        </w:rPr>
        <w:t>základě kterých bude možno stavbu umístit a</w:t>
      </w:r>
      <w:r w:rsidR="00F8502F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provést</w:t>
      </w:r>
      <w:r w:rsidR="0043544A">
        <w:rPr>
          <w:rFonts w:ascii="Tahoma" w:hAnsi="Tahoma" w:cs="Tahoma"/>
          <w:sz w:val="22"/>
          <w:szCs w:val="22"/>
        </w:rPr>
        <w:t>, a to včetně vložení projektové dokumentace</w:t>
      </w:r>
      <w:r w:rsidR="006F7E30">
        <w:rPr>
          <w:rFonts w:ascii="Tahoma" w:hAnsi="Tahoma" w:cs="Tahoma"/>
          <w:sz w:val="22"/>
          <w:szCs w:val="22"/>
        </w:rPr>
        <w:t xml:space="preserve"> a DPZ do evidence elektronických doku</w:t>
      </w:r>
      <w:r w:rsidR="00781C14">
        <w:rPr>
          <w:rFonts w:ascii="Tahoma" w:hAnsi="Tahoma" w:cs="Tahoma"/>
          <w:sz w:val="22"/>
          <w:szCs w:val="22"/>
        </w:rPr>
        <w:t>me</w:t>
      </w:r>
      <w:r w:rsidR="006F7E30">
        <w:rPr>
          <w:rFonts w:ascii="Tahoma" w:hAnsi="Tahoma" w:cs="Tahoma"/>
          <w:sz w:val="22"/>
          <w:szCs w:val="22"/>
        </w:rPr>
        <w:t>ntací dle § 172 odst. 4 stavebního zákona</w:t>
      </w:r>
      <w:r w:rsidR="00137494">
        <w:rPr>
          <w:rFonts w:ascii="Tahoma" w:hAnsi="Tahoma" w:cs="Tahoma"/>
          <w:sz w:val="22"/>
          <w:szCs w:val="22"/>
        </w:rPr>
        <w:t xml:space="preserve"> a s tím související komunikace za příkazce jako stavebníka prostřednictvím portálu stavebníka </w:t>
      </w:r>
      <w:r w:rsidR="00A63F0B">
        <w:rPr>
          <w:rFonts w:ascii="Tahoma" w:hAnsi="Tahoma" w:cs="Tahoma"/>
          <w:sz w:val="22"/>
          <w:szCs w:val="22"/>
        </w:rPr>
        <w:t>ve smyslu § 268 odst. 1 stavebního zákona</w:t>
      </w:r>
      <w:r w:rsidRPr="00080BAF">
        <w:rPr>
          <w:rFonts w:ascii="Tahoma" w:hAnsi="Tahoma" w:cs="Tahoma"/>
          <w:sz w:val="22"/>
          <w:szCs w:val="22"/>
        </w:rPr>
        <w:t xml:space="preserve"> (dále jen „inženýrská činnost“). </w:t>
      </w:r>
      <w:r w:rsidRPr="00080BAF">
        <w:rPr>
          <w:rFonts w:ascii="Tahoma" w:hAnsi="Tahoma" w:cs="Tahoma"/>
          <w:color w:val="000000"/>
          <w:sz w:val="22"/>
          <w:szCs w:val="22"/>
        </w:rPr>
        <w:t>Inženýrská činnost je specifikována v odst.</w:t>
      </w:r>
      <w:r w:rsidR="00F8502F">
        <w:rPr>
          <w:rFonts w:ascii="Tahoma" w:hAnsi="Tahoma" w:cs="Tahoma"/>
          <w:color w:val="000000"/>
          <w:sz w:val="22"/>
          <w:szCs w:val="22"/>
        </w:rPr>
        <w:t> </w:t>
      </w:r>
      <w:r w:rsidRPr="00080BAF">
        <w:rPr>
          <w:rFonts w:ascii="Tahoma" w:hAnsi="Tahoma" w:cs="Tahoma"/>
          <w:color w:val="000000"/>
          <w:sz w:val="22"/>
          <w:szCs w:val="22"/>
        </w:rPr>
        <w:t>2 tohoto článku smlouvy</w:t>
      </w:r>
      <w:r w:rsidR="00AF5D07">
        <w:rPr>
          <w:rFonts w:ascii="Tahoma" w:hAnsi="Tahoma" w:cs="Tahoma"/>
          <w:sz w:val="22"/>
          <w:szCs w:val="22"/>
        </w:rPr>
        <w:t>,</w:t>
      </w:r>
    </w:p>
    <w:p w14:paraId="47879C3C" w14:textId="5ACA502B" w:rsidR="00AC5CA9" w:rsidRPr="00AC5CA9" w:rsidRDefault="004927F9" w:rsidP="00E84880">
      <w:pPr>
        <w:pStyle w:val="OdstavecSmlouvy"/>
        <w:widowControl w:val="0"/>
        <w:numPr>
          <w:ilvl w:val="0"/>
          <w:numId w:val="15"/>
        </w:numPr>
        <w:tabs>
          <w:tab w:val="clear" w:pos="360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činnost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 staveništi po celou dob</w:t>
      </w:r>
      <w:r w:rsidR="00AF5D07">
        <w:rPr>
          <w:rFonts w:ascii="Tahoma" w:hAnsi="Tahoma" w:cs="Tahoma"/>
          <w:sz w:val="22"/>
          <w:szCs w:val="22"/>
        </w:rPr>
        <w:t>u přípravy stavby dle zákona č. </w:t>
      </w:r>
      <w:r w:rsidR="00E000AA" w:rsidRPr="00080BAF">
        <w:rPr>
          <w:rFonts w:ascii="Tahoma" w:hAnsi="Tahoma" w:cs="Tahoma"/>
          <w:sz w:val="22"/>
          <w:szCs w:val="22"/>
        </w:rPr>
        <w:t>309/2006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>Sb</w:t>
      </w:r>
      <w:r w:rsidR="00E000AA" w:rsidRPr="00FD5810">
        <w:rPr>
          <w:rFonts w:ascii="Tahoma" w:hAnsi="Tahoma" w:cs="Tahoma"/>
          <w:sz w:val="22"/>
          <w:szCs w:val="22"/>
        </w:rPr>
        <w:t>.</w:t>
      </w:r>
      <w:r w:rsidR="00AB4978" w:rsidRPr="00FD5810">
        <w:rPr>
          <w:rFonts w:ascii="Tahoma" w:hAnsi="Tahoma" w:cs="Tahoma"/>
          <w:sz w:val="22"/>
          <w:szCs w:val="22"/>
        </w:rPr>
        <w:t xml:space="preserve">, </w:t>
      </w:r>
      <w:r w:rsidR="00AC5CA9" w:rsidRPr="00AC5CA9">
        <w:rPr>
          <w:rFonts w:ascii="Tahoma" w:hAnsi="Tahoma" w:cs="Tahoma"/>
          <w:sz w:val="22"/>
          <w:szCs w:val="22"/>
        </w:rPr>
        <w:t>a to i v případě, že u této stavby není určení koordinátora bezpečnosti a ochrany zdraví při práci na staveništi zákonem požadováno</w:t>
      </w:r>
      <w:r w:rsidR="00AC5CA9">
        <w:rPr>
          <w:rFonts w:ascii="Tahoma" w:hAnsi="Tahoma" w:cs="Tahoma"/>
          <w:sz w:val="22"/>
          <w:szCs w:val="22"/>
        </w:rPr>
        <w:t>.</w:t>
      </w:r>
      <w:r w:rsidR="00E84880">
        <w:rPr>
          <w:rFonts w:ascii="Tahoma" w:hAnsi="Tahoma" w:cs="Tahoma"/>
          <w:sz w:val="22"/>
          <w:szCs w:val="22"/>
        </w:rPr>
        <w:t xml:space="preserve"> </w:t>
      </w:r>
    </w:p>
    <w:p w14:paraId="4969A988" w14:textId="28B3D4AA" w:rsidR="00E000AA" w:rsidRPr="00080BAF" w:rsidRDefault="00E000AA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staveništi po dobu přípravy stavby je </w:t>
      </w:r>
      <w:r w:rsidRPr="00080BAF">
        <w:rPr>
          <w:rFonts w:ascii="Tahoma" w:hAnsi="Tahoma" w:cs="Tahoma"/>
          <w:color w:val="000000"/>
          <w:sz w:val="22"/>
          <w:szCs w:val="22"/>
        </w:rPr>
        <w:t>specifikován v odst. 3 tohoto článku smlouvy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221E1D21" w14:textId="52DB1730" w:rsidR="00A54991" w:rsidRPr="00080BAF" w:rsidRDefault="00A54991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zabezpečit výkon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="00AA6C95">
        <w:rPr>
          <w:rFonts w:ascii="Tahoma" w:hAnsi="Tahoma" w:cs="Tahoma"/>
          <w:sz w:val="22"/>
          <w:szCs w:val="22"/>
        </w:rPr>
        <w:t>ve smyslu § 14</w:t>
      </w:r>
      <w:r w:rsidR="00980A2E">
        <w:rPr>
          <w:rFonts w:ascii="Tahoma" w:hAnsi="Tahoma" w:cs="Tahoma"/>
          <w:sz w:val="22"/>
          <w:szCs w:val="22"/>
        </w:rPr>
        <w:t xml:space="preserve"> písm. h) stavebního zákona </w:t>
      </w:r>
      <w:r w:rsidRPr="2529B793">
        <w:rPr>
          <w:rFonts w:ascii="Tahoma" w:hAnsi="Tahoma" w:cs="Tahoma"/>
          <w:sz w:val="22"/>
          <w:szCs w:val="22"/>
        </w:rPr>
        <w:t>po celou dobu realizace stavby (dále jen „dozor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“). </w:t>
      </w:r>
      <w:r w:rsidR="00093ABB">
        <w:rPr>
          <w:rFonts w:ascii="Tahoma" w:hAnsi="Tahoma" w:cs="Tahoma"/>
          <w:sz w:val="22"/>
          <w:szCs w:val="22"/>
        </w:rPr>
        <w:t>D</w:t>
      </w:r>
      <w:r w:rsidRPr="2529B793">
        <w:rPr>
          <w:rFonts w:ascii="Tahoma" w:hAnsi="Tahoma" w:cs="Tahoma"/>
          <w:sz w:val="22"/>
          <w:szCs w:val="22"/>
        </w:rPr>
        <w:t>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je specifikován v odst. </w:t>
      </w:r>
      <w:r w:rsidR="00BE3476" w:rsidRPr="2529B793">
        <w:rPr>
          <w:rFonts w:ascii="Tahoma" w:hAnsi="Tahoma" w:cs="Tahoma"/>
          <w:color w:val="000000" w:themeColor="text1"/>
          <w:sz w:val="22"/>
          <w:szCs w:val="22"/>
        </w:rPr>
        <w:t>4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tohoto článku smlouvy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785040BE" w14:textId="77777777" w:rsidR="00A54991" w:rsidRPr="00080BAF" w:rsidRDefault="00A54991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inženýrské činnosti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na základě udělené plné moci zajistí:</w:t>
      </w:r>
    </w:p>
    <w:p w14:paraId="17FCD0C8" w14:textId="5AB9D4B3" w:rsidR="00501480" w:rsidRDefault="00A54991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zpracování </w:t>
      </w:r>
      <w:r w:rsidR="004B060F">
        <w:rPr>
          <w:rFonts w:ascii="Tahoma" w:hAnsi="Tahoma" w:cs="Tahoma"/>
          <w:sz w:val="22"/>
          <w:szCs w:val="22"/>
        </w:rPr>
        <w:t xml:space="preserve">a podání </w:t>
      </w:r>
      <w:r w:rsidR="00864018">
        <w:rPr>
          <w:rFonts w:ascii="Tahoma" w:hAnsi="Tahoma" w:cs="Tahoma"/>
          <w:sz w:val="22"/>
          <w:szCs w:val="22"/>
        </w:rPr>
        <w:t xml:space="preserve">veškerých </w:t>
      </w:r>
      <w:r w:rsidRPr="00080BAF">
        <w:rPr>
          <w:rFonts w:ascii="Tahoma" w:hAnsi="Tahoma" w:cs="Tahoma"/>
          <w:sz w:val="22"/>
          <w:szCs w:val="22"/>
        </w:rPr>
        <w:t>žádost</w:t>
      </w:r>
      <w:r w:rsidR="00864018">
        <w:rPr>
          <w:rFonts w:ascii="Tahoma" w:hAnsi="Tahoma" w:cs="Tahoma"/>
          <w:sz w:val="22"/>
          <w:szCs w:val="22"/>
        </w:rPr>
        <w:t>í</w:t>
      </w:r>
      <w:r w:rsidRPr="00080BAF">
        <w:rPr>
          <w:rFonts w:ascii="Tahoma" w:hAnsi="Tahoma" w:cs="Tahoma"/>
          <w:sz w:val="22"/>
          <w:szCs w:val="22"/>
        </w:rPr>
        <w:t xml:space="preserve"> o vydání </w:t>
      </w:r>
      <w:r w:rsidR="00864018">
        <w:rPr>
          <w:rFonts w:ascii="Tahoma" w:hAnsi="Tahoma" w:cs="Tahoma"/>
          <w:sz w:val="22"/>
          <w:szCs w:val="22"/>
        </w:rPr>
        <w:t xml:space="preserve">příslušných </w:t>
      </w:r>
      <w:r w:rsidR="006076BC">
        <w:rPr>
          <w:rFonts w:ascii="Tahoma" w:hAnsi="Tahoma" w:cs="Tahoma"/>
          <w:sz w:val="22"/>
          <w:szCs w:val="22"/>
        </w:rPr>
        <w:t>rozhodnutí</w:t>
      </w:r>
      <w:r w:rsidR="00864018">
        <w:rPr>
          <w:rFonts w:ascii="Tahoma" w:hAnsi="Tahoma" w:cs="Tahoma"/>
          <w:sz w:val="22"/>
          <w:szCs w:val="22"/>
        </w:rPr>
        <w:t>,</w:t>
      </w:r>
      <w:r w:rsidR="00501480">
        <w:rPr>
          <w:rFonts w:ascii="Tahoma" w:hAnsi="Tahoma" w:cs="Tahoma"/>
          <w:sz w:val="22"/>
          <w:szCs w:val="22"/>
        </w:rPr>
        <w:t xml:space="preserve"> na</w:t>
      </w:r>
      <w:r w:rsidR="000B41CA">
        <w:rPr>
          <w:rFonts w:ascii="Tahoma" w:hAnsi="Tahoma" w:cs="Tahoma"/>
          <w:sz w:val="22"/>
          <w:szCs w:val="22"/>
        </w:rPr>
        <w:t> </w:t>
      </w:r>
      <w:r w:rsidR="00864018">
        <w:rPr>
          <w:rFonts w:ascii="Tahoma" w:hAnsi="Tahoma" w:cs="Tahoma"/>
          <w:sz w:val="22"/>
          <w:szCs w:val="22"/>
        </w:rPr>
        <w:t>základě kterých</w:t>
      </w:r>
      <w:r w:rsidR="00903361">
        <w:rPr>
          <w:rFonts w:ascii="Tahoma" w:hAnsi="Tahoma" w:cs="Tahoma"/>
          <w:sz w:val="22"/>
          <w:szCs w:val="22"/>
        </w:rPr>
        <w:t>,</w:t>
      </w:r>
      <w:r w:rsidR="00864018">
        <w:rPr>
          <w:rFonts w:ascii="Tahoma" w:hAnsi="Tahoma" w:cs="Tahoma"/>
          <w:sz w:val="22"/>
          <w:szCs w:val="22"/>
        </w:rPr>
        <w:t xml:space="preserve"> </w:t>
      </w:r>
      <w:r w:rsidR="00864018" w:rsidRPr="00080BAF">
        <w:rPr>
          <w:rFonts w:ascii="Tahoma" w:hAnsi="Tahoma" w:cs="Tahoma"/>
          <w:sz w:val="22"/>
          <w:szCs w:val="22"/>
        </w:rPr>
        <w:t>bude možno stavbu</w:t>
      </w:r>
      <w:r w:rsidR="00864018">
        <w:rPr>
          <w:rFonts w:ascii="Tahoma" w:hAnsi="Tahoma" w:cs="Tahoma"/>
          <w:sz w:val="22"/>
          <w:szCs w:val="22"/>
        </w:rPr>
        <w:t xml:space="preserve"> </w:t>
      </w:r>
      <w:bookmarkStart w:id="28" w:name="_Hlk42522875"/>
      <w:r w:rsidR="00864018">
        <w:rPr>
          <w:rFonts w:ascii="Tahoma" w:hAnsi="Tahoma" w:cs="Tahoma"/>
          <w:sz w:val="22"/>
          <w:szCs w:val="22"/>
        </w:rPr>
        <w:t xml:space="preserve">v souladu se stavebním zákonem </w:t>
      </w:r>
      <w:bookmarkEnd w:id="28"/>
      <w:r w:rsidR="00864018">
        <w:rPr>
          <w:rFonts w:ascii="Tahoma" w:hAnsi="Tahoma" w:cs="Tahoma"/>
          <w:sz w:val="22"/>
          <w:szCs w:val="22"/>
        </w:rPr>
        <w:t>a jeho prováděcími právními předpisy</w:t>
      </w:r>
      <w:r w:rsidR="00864018" w:rsidRPr="00080BAF">
        <w:rPr>
          <w:rFonts w:ascii="Tahoma" w:hAnsi="Tahoma" w:cs="Tahoma"/>
          <w:sz w:val="22"/>
          <w:szCs w:val="22"/>
        </w:rPr>
        <w:t xml:space="preserve"> umístit a provést</w:t>
      </w:r>
      <w:r w:rsidR="00864018" w:rsidRPr="00864018">
        <w:rPr>
          <w:rFonts w:ascii="Tahoma" w:hAnsi="Tahoma" w:cs="Tahoma"/>
          <w:sz w:val="22"/>
          <w:szCs w:val="22"/>
        </w:rPr>
        <w:t>,</w:t>
      </w:r>
    </w:p>
    <w:p w14:paraId="58E24D24" w14:textId="77777777" w:rsidR="00A54991" w:rsidRDefault="00855F17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65E9E">
        <w:rPr>
          <w:rFonts w:ascii="Tahoma" w:hAnsi="Tahoma" w:cs="Tahoma"/>
          <w:sz w:val="22"/>
          <w:szCs w:val="22"/>
        </w:rPr>
        <w:t xml:space="preserve">projednání záměru a zajištění </w:t>
      </w:r>
      <w:r w:rsidR="00A54991" w:rsidRPr="00A65E9E">
        <w:rPr>
          <w:rFonts w:ascii="Tahoma" w:hAnsi="Tahoma" w:cs="Tahoma"/>
          <w:sz w:val="22"/>
          <w:szCs w:val="22"/>
        </w:rPr>
        <w:t>doklad</w:t>
      </w:r>
      <w:r w:rsidRPr="00A65E9E">
        <w:rPr>
          <w:rFonts w:ascii="Tahoma" w:hAnsi="Tahoma" w:cs="Tahoma"/>
          <w:sz w:val="22"/>
          <w:szCs w:val="22"/>
        </w:rPr>
        <w:t>ů</w:t>
      </w:r>
      <w:r w:rsidR="00A54991" w:rsidRPr="00A65E9E">
        <w:rPr>
          <w:rFonts w:ascii="Tahoma" w:hAnsi="Tahoma" w:cs="Tahoma"/>
          <w:sz w:val="22"/>
          <w:szCs w:val="22"/>
        </w:rPr>
        <w:t xml:space="preserve"> o</w:t>
      </w:r>
      <w:r w:rsidR="006076BC" w:rsidRPr="00A65E9E">
        <w:rPr>
          <w:rFonts w:ascii="Tahoma" w:hAnsi="Tahoma" w:cs="Tahoma"/>
          <w:sz w:val="22"/>
          <w:szCs w:val="22"/>
        </w:rPr>
        <w:t> </w:t>
      </w:r>
      <w:r w:rsidR="00A54991" w:rsidRPr="00A65E9E">
        <w:rPr>
          <w:rFonts w:ascii="Tahoma" w:hAnsi="Tahoma" w:cs="Tahoma"/>
          <w:sz w:val="22"/>
          <w:szCs w:val="22"/>
        </w:rPr>
        <w:t xml:space="preserve">výsledcích projednání s příslušnými </w:t>
      </w:r>
      <w:r w:rsidR="00501480" w:rsidRPr="00A65E9E">
        <w:rPr>
          <w:rFonts w:ascii="Tahoma" w:hAnsi="Tahoma" w:cs="Tahoma"/>
          <w:sz w:val="22"/>
          <w:szCs w:val="22"/>
        </w:rPr>
        <w:t xml:space="preserve">dotčenými </w:t>
      </w:r>
      <w:r w:rsidR="00A54991" w:rsidRPr="00A65E9E">
        <w:rPr>
          <w:rFonts w:ascii="Tahoma" w:hAnsi="Tahoma" w:cs="Tahoma"/>
          <w:sz w:val="22"/>
          <w:szCs w:val="22"/>
        </w:rPr>
        <w:t xml:space="preserve">orgány a organizacemi pověřenými výkonem státní správy </w:t>
      </w:r>
      <w:r w:rsidR="006076BC" w:rsidRPr="00A65E9E">
        <w:rPr>
          <w:rFonts w:ascii="Tahoma" w:hAnsi="Tahoma" w:cs="Tahoma"/>
          <w:sz w:val="22"/>
          <w:szCs w:val="22"/>
        </w:rPr>
        <w:t>a s ostatními účastníky řízení,</w:t>
      </w:r>
    </w:p>
    <w:p w14:paraId="7CB638AA" w14:textId="77777777" w:rsidR="00561F86" w:rsidRPr="00FD5810" w:rsidRDefault="00561F86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</w:pPr>
      <w:r w:rsidRPr="00FD5810">
        <w:rPr>
          <w:rFonts w:ascii="Tahoma" w:hAnsi="Tahoma" w:cs="Tahoma"/>
          <w:sz w:val="22"/>
          <w:szCs w:val="22"/>
        </w:rPr>
        <w:t>stanoviska vlastníků veřejné dopravní a technické infrastruktury k možnosti a způsobu napojení projektované stavby nebo k podmínkám dotčených ochranných a</w:t>
      </w:r>
      <w:r w:rsidR="000B41CA" w:rsidRPr="00FD5810">
        <w:rPr>
          <w:rFonts w:ascii="Tahoma" w:hAnsi="Tahoma" w:cs="Tahoma"/>
          <w:sz w:val="22"/>
          <w:szCs w:val="22"/>
        </w:rPr>
        <w:t> </w:t>
      </w:r>
      <w:r w:rsidRPr="00FD5810">
        <w:rPr>
          <w:rFonts w:ascii="Tahoma" w:hAnsi="Tahoma" w:cs="Tahoma"/>
          <w:sz w:val="22"/>
          <w:szCs w:val="22"/>
        </w:rPr>
        <w:t>bezpečnostních pásem (přípojky inženýrských sítí a napojení projektované stavby na dopravní infrastrukturu),</w:t>
      </w:r>
    </w:p>
    <w:p w14:paraId="75A8C2BF" w14:textId="77777777" w:rsidR="00561F86" w:rsidRPr="00561F86" w:rsidRDefault="00561F86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61F86">
        <w:rPr>
          <w:rStyle w:val="s31"/>
          <w:rFonts w:ascii="Tahoma" w:hAnsi="Tahoma" w:cs="Tahoma"/>
          <w:sz w:val="22"/>
          <w:szCs w:val="22"/>
        </w:rPr>
        <w:t>podklady pro uzavření smluv s příslušnými vlastníky veřejné dopravní a technické infrastruktury, vyžaduje-li projektovaná stavba vybudování nové nebo úpravu či přeložení stávající veřejné dopravní a technické infrastruktury,</w:t>
      </w:r>
    </w:p>
    <w:p w14:paraId="6644164A" w14:textId="62C9130D" w:rsidR="00161C9B" w:rsidRPr="00C14A94" w:rsidRDefault="00161C9B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C14A94">
        <w:rPr>
          <w:rFonts w:ascii="Tahoma" w:hAnsi="Tahoma" w:cs="Tahoma"/>
          <w:sz w:val="22"/>
          <w:szCs w:val="22"/>
        </w:rPr>
        <w:t>zjištění parcel a vlastníků sousedních nemovitostí dotčených s</w:t>
      </w:r>
      <w:r w:rsidR="00855F17" w:rsidRPr="00C14A94">
        <w:rPr>
          <w:rFonts w:ascii="Tahoma" w:hAnsi="Tahoma" w:cs="Tahoma"/>
          <w:sz w:val="22"/>
          <w:szCs w:val="22"/>
        </w:rPr>
        <w:t xml:space="preserve">tavbou a </w:t>
      </w:r>
      <w:r w:rsidRPr="00C14A94">
        <w:rPr>
          <w:rFonts w:ascii="Tahoma" w:hAnsi="Tahoma" w:cs="Tahoma"/>
          <w:sz w:val="22"/>
          <w:szCs w:val="22"/>
        </w:rPr>
        <w:t>zahájení jednání s vlastníky dotčených nemovitostí a spoluprác</w:t>
      </w:r>
      <w:r w:rsidR="00C14A94" w:rsidRPr="00C14A94">
        <w:rPr>
          <w:rFonts w:ascii="Tahoma" w:hAnsi="Tahoma" w:cs="Tahoma"/>
          <w:sz w:val="22"/>
          <w:szCs w:val="22"/>
        </w:rPr>
        <w:t>i</w:t>
      </w:r>
      <w:r w:rsidRPr="00C14A94">
        <w:rPr>
          <w:rFonts w:ascii="Tahoma" w:hAnsi="Tahoma" w:cs="Tahoma"/>
          <w:sz w:val="22"/>
          <w:szCs w:val="22"/>
        </w:rPr>
        <w:t xml:space="preserve"> při získání písemných souhlasů se stavbou, se vstupem na pozemky a realizací stavby (např. smluv o budoucích smlouvách o zřízení služebnosti, smluv o výpůjčce </w:t>
      </w:r>
      <w:r w:rsidR="00C51C50">
        <w:rPr>
          <w:rFonts w:ascii="Tahoma" w:hAnsi="Tahoma" w:cs="Tahoma"/>
          <w:sz w:val="22"/>
          <w:szCs w:val="22"/>
        </w:rPr>
        <w:t>po</w:t>
      </w:r>
      <w:r w:rsidRPr="00C14A94">
        <w:rPr>
          <w:rFonts w:ascii="Tahoma" w:hAnsi="Tahoma" w:cs="Tahoma"/>
          <w:sz w:val="22"/>
          <w:szCs w:val="22"/>
        </w:rPr>
        <w:t xml:space="preserve"> dobu realizace stavby apod.),</w:t>
      </w:r>
    </w:p>
    <w:p w14:paraId="73D24286" w14:textId="4C787A98" w:rsidR="00A504F3" w:rsidRDefault="00A504F3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Pr="00A504F3">
        <w:rPr>
          <w:rFonts w:ascii="Tahoma" w:hAnsi="Tahoma" w:cs="Tahoma"/>
          <w:sz w:val="22"/>
          <w:szCs w:val="22"/>
        </w:rPr>
        <w:t>ajištění kompletní majetkoprávní přípravy stavby</w:t>
      </w:r>
    </w:p>
    <w:p w14:paraId="44D249A3" w14:textId="6CFE1409" w:rsidR="00A504F3" w:rsidRDefault="00A504F3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</w:t>
      </w:r>
      <w:r w:rsidRPr="00A504F3">
        <w:rPr>
          <w:rFonts w:ascii="Tahoma" w:hAnsi="Tahoma" w:cs="Tahoma"/>
          <w:sz w:val="22"/>
          <w:szCs w:val="22"/>
        </w:rPr>
        <w:t> případě nutnosti bude příkazník na základě speciální plné moci jménem příkazce vést vyvlastňovací řízení</w:t>
      </w:r>
    </w:p>
    <w:p w14:paraId="7EC2CC1C" w14:textId="0556F3C3" w:rsidR="00B25458" w:rsidRPr="00080BAF" w:rsidRDefault="00A54991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sz w:val="22"/>
          <w:szCs w:val="22"/>
        </w:rPr>
        <w:t>účast na jednáních a další úkony v rámci řízení</w:t>
      </w:r>
      <w:r w:rsidR="008672C9">
        <w:rPr>
          <w:rFonts w:ascii="Tahoma" w:hAnsi="Tahoma" w:cs="Tahoma"/>
          <w:sz w:val="22"/>
          <w:szCs w:val="22"/>
        </w:rPr>
        <w:t xml:space="preserve"> o po</w:t>
      </w:r>
      <w:r w:rsidR="003E7D0D">
        <w:rPr>
          <w:rFonts w:ascii="Tahoma" w:hAnsi="Tahoma" w:cs="Tahoma"/>
          <w:sz w:val="22"/>
          <w:szCs w:val="22"/>
        </w:rPr>
        <w:t>volení záměru</w:t>
      </w:r>
      <w:r w:rsidR="00B25458" w:rsidRPr="4C5F9115">
        <w:rPr>
          <w:rFonts w:ascii="Tahoma" w:hAnsi="Tahoma" w:cs="Tahoma"/>
          <w:sz w:val="22"/>
          <w:szCs w:val="22"/>
        </w:rPr>
        <w:t>,</w:t>
      </w:r>
    </w:p>
    <w:p w14:paraId="5DE4C127" w14:textId="7A700976" w:rsidR="004A7064" w:rsidRPr="00080BAF" w:rsidRDefault="004A7064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</w:t>
      </w:r>
      <w:r w:rsidR="004927F9">
        <w:rPr>
          <w:rFonts w:ascii="Tahoma" w:hAnsi="Tahoma" w:cs="Tahoma"/>
          <w:sz w:val="22"/>
          <w:szCs w:val="22"/>
          <w:u w:val="single"/>
        </w:rPr>
        <w:t xml:space="preserve">činnosti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koordinátora bezpečnosti a ochrany zdraví při práci na staveništi </w:t>
      </w:r>
      <w:r w:rsidRPr="00214D37">
        <w:rPr>
          <w:rFonts w:ascii="Tahoma" w:hAnsi="Tahoma" w:cs="Tahoma"/>
          <w:b/>
          <w:sz w:val="22"/>
          <w:szCs w:val="22"/>
          <w:u w:val="single"/>
        </w:rPr>
        <w:t>po dobu přípravy stavby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zejména:</w:t>
      </w:r>
    </w:p>
    <w:p w14:paraId="2BD2DDFF" w14:textId="77777777" w:rsidR="004A7064" w:rsidRPr="00080BAF" w:rsidRDefault="004A7064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 dostatečném časovém předstihu před zadáním díla zhotoviteli stavby předá </w:t>
      </w:r>
      <w:r w:rsidR="001349ED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přehled právních předpisů vztahujících</w:t>
      </w:r>
      <w:r w:rsidR="00BC7EB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se ke stavbě, informace o rizicích, která se mohou při realizaci stavby vyskytnout, se zřetelem na práce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činnosti vystavující fyzickou osobu zvýšenému ohrožení života nebo poškození zdraví, a další podklady nutné pro zajištění bezpečného a zdraví neohrožujícího pracovního prostředí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práce, na kte</w:t>
      </w:r>
      <w:r w:rsidR="006076BC">
        <w:rPr>
          <w:rFonts w:ascii="Tahoma" w:hAnsi="Tahoma" w:cs="Tahoma"/>
          <w:sz w:val="22"/>
          <w:szCs w:val="22"/>
        </w:rPr>
        <w:t>ré je třeba vzít zřetel s </w:t>
      </w:r>
      <w:r w:rsidRPr="00080BAF">
        <w:rPr>
          <w:rFonts w:ascii="Tahoma" w:hAnsi="Tahoma" w:cs="Tahoma"/>
          <w:sz w:val="22"/>
          <w:szCs w:val="22"/>
        </w:rPr>
        <w:t>ohledem na charakter stavby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její realizaci,</w:t>
      </w:r>
    </w:p>
    <w:p w14:paraId="539B3788" w14:textId="77777777" w:rsidR="004A7064" w:rsidRPr="006076BC" w:rsidRDefault="004A7064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zbytečného odkladu předá zhotoviteli stavby, pokud byl již určen, veškeré další informace o bezpečnostních a zdravotních rizicích, které jsou mu známy a které se dotýkají jejich činnosti,</w:t>
      </w:r>
    </w:p>
    <w:p w14:paraId="04AE4995" w14:textId="77777777" w:rsidR="004A7064" w:rsidRPr="00080BAF" w:rsidRDefault="004A7064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dá podněty a doporučí technická řešení nebo organizační opatření, která jsou z</w:t>
      </w:r>
      <w:r w:rsidR="006076BC">
        <w:rPr>
          <w:rFonts w:ascii="Tahoma" w:hAnsi="Tahoma" w:cs="Tahoma"/>
          <w:sz w:val="22"/>
          <w:szCs w:val="22"/>
        </w:rPr>
        <w:t> hlediska zajištění bezpečného a </w:t>
      </w:r>
      <w:r w:rsidRPr="00080BAF">
        <w:rPr>
          <w:rFonts w:ascii="Tahoma" w:hAnsi="Tahoma" w:cs="Tahoma"/>
          <w:sz w:val="22"/>
          <w:szCs w:val="22"/>
        </w:rPr>
        <w:t>zdraví neohrožujícího pracovního prostředí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 vhodná pro plánování jednotlivých prací, zejména těch, které se uskutečňují současně nebo v návaznosti; dbá, aby doporučované řešení bylo technicky realizovatelné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souladu s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právními a</w:t>
      </w:r>
      <w:r w:rsidR="006076BC">
        <w:rPr>
          <w:rFonts w:ascii="Tahoma" w:hAnsi="Tahoma" w:cs="Tahoma"/>
          <w:sz w:val="22"/>
          <w:szCs w:val="22"/>
        </w:rPr>
        <w:t> ostatními předpisy k zajištění bezpečnosti a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a</w:t>
      </w:r>
      <w:r w:rsidR="006076BC">
        <w:rPr>
          <w:rFonts w:ascii="Tahoma" w:hAnsi="Tahoma" w:cs="Tahoma"/>
          <w:sz w:val="22"/>
          <w:szCs w:val="22"/>
        </w:rPr>
        <w:t> aby bylo, s přihlédnutím k </w:t>
      </w:r>
      <w:r w:rsidRPr="00080BAF">
        <w:rPr>
          <w:rFonts w:ascii="Tahoma" w:hAnsi="Tahoma" w:cs="Tahoma"/>
          <w:sz w:val="22"/>
          <w:szCs w:val="22"/>
        </w:rPr>
        <w:t xml:space="preserve">účelu stanovenému </w:t>
      </w:r>
      <w:r w:rsidR="0017601F">
        <w:rPr>
          <w:rFonts w:ascii="Tahoma" w:hAnsi="Tahoma" w:cs="Tahoma"/>
          <w:sz w:val="22"/>
          <w:szCs w:val="22"/>
        </w:rPr>
        <w:t>příkazcem</w:t>
      </w:r>
      <w:r w:rsidRPr="00080BAF">
        <w:rPr>
          <w:rFonts w:ascii="Tahoma" w:hAnsi="Tahoma" w:cs="Tahoma"/>
          <w:sz w:val="22"/>
          <w:szCs w:val="22"/>
        </w:rPr>
        <w:t>, ekonomicky přiměřené,</w:t>
      </w:r>
    </w:p>
    <w:p w14:paraId="2D497F32" w14:textId="77777777" w:rsidR="004A7064" w:rsidRPr="00080BAF" w:rsidRDefault="004A7064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poskytne zhotoviteli stavby, pokud byl již určen,</w:t>
      </w:r>
      <w:r w:rsidRPr="00080BAF">
        <w:rPr>
          <w:rFonts w:ascii="Tahoma" w:hAnsi="Tahoma" w:cs="Tahoma"/>
          <w:i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odborné konzultace a doporučení týkající se požadavků na zajištění bezpečné a zdraví neohrožující práce, odhadu délky času potřebného pro provedení plánovaných prací nebo činností se</w:t>
      </w:r>
      <w:r w:rsidR="006076BC">
        <w:rPr>
          <w:rFonts w:ascii="Tahoma" w:hAnsi="Tahoma" w:cs="Tahoma"/>
          <w:sz w:val="22"/>
          <w:szCs w:val="22"/>
        </w:rPr>
        <w:t> zřetelem na </w:t>
      </w:r>
      <w:r w:rsidRPr="00080BAF">
        <w:rPr>
          <w:rFonts w:ascii="Tahoma" w:hAnsi="Tahoma" w:cs="Tahoma"/>
          <w:sz w:val="22"/>
          <w:szCs w:val="22"/>
        </w:rPr>
        <w:t>specifická opatření, pracovní nebo technologické postupy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procesy a potřebnou organizaci prací v průběhu realizace stavby,</w:t>
      </w:r>
    </w:p>
    <w:p w14:paraId="77A15F20" w14:textId="77777777" w:rsidR="004A7064" w:rsidRPr="00080BAF" w:rsidRDefault="004A7064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zabezpečí, aby plán </w:t>
      </w:r>
      <w:r w:rsidR="00BE3476" w:rsidRPr="00080BAF">
        <w:rPr>
          <w:rFonts w:ascii="Tahoma" w:hAnsi="Tahoma" w:cs="Tahoma"/>
          <w:sz w:val="22"/>
          <w:szCs w:val="22"/>
        </w:rPr>
        <w:t>BOZP</w:t>
      </w:r>
      <w:r w:rsidRPr="00080BAF">
        <w:rPr>
          <w:rFonts w:ascii="Tahoma" w:hAnsi="Tahoma" w:cs="Tahoma"/>
          <w:sz w:val="22"/>
          <w:szCs w:val="22"/>
        </w:rPr>
        <w:t xml:space="preserve"> obsahoval, přiměřeně povaze a rozsahu stavby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místním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provozním podmínkám</w:t>
      </w:r>
      <w:r w:rsidR="006076BC">
        <w:rPr>
          <w:rFonts w:ascii="Tahoma" w:hAnsi="Tahoma" w:cs="Tahoma"/>
          <w:sz w:val="22"/>
          <w:szCs w:val="22"/>
        </w:rPr>
        <w:t xml:space="preserve"> staveniště, údaje, informace a </w:t>
      </w:r>
      <w:r w:rsidRPr="00080BAF">
        <w:rPr>
          <w:rFonts w:ascii="Tahoma" w:hAnsi="Tahoma" w:cs="Tahoma"/>
          <w:sz w:val="22"/>
          <w:szCs w:val="22"/>
        </w:rPr>
        <w:t>postupy zpracované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podrobnostech nezbytných pro zajištění bezpečné</w:t>
      </w:r>
      <w:r w:rsidR="006076BC">
        <w:rPr>
          <w:rFonts w:ascii="Tahoma" w:hAnsi="Tahoma" w:cs="Tahoma"/>
          <w:sz w:val="22"/>
          <w:szCs w:val="22"/>
        </w:rPr>
        <w:t xml:space="preserve"> a zdraví neohrožující práce, a </w:t>
      </w:r>
      <w:r w:rsidRPr="00080BAF">
        <w:rPr>
          <w:rFonts w:ascii="Tahoma" w:hAnsi="Tahoma" w:cs="Tahoma"/>
          <w:sz w:val="22"/>
          <w:szCs w:val="22"/>
        </w:rPr>
        <w:t>aby byl odsouhlasen a podepsán všemi zhotoviteli stavby, pokud jsou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době zpracování plánu známi,</w:t>
      </w:r>
    </w:p>
    <w:p w14:paraId="04CB5726" w14:textId="77777777" w:rsidR="004A7064" w:rsidRPr="00080BAF" w:rsidRDefault="004A7064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zajistí zpracování požadavků na bezpečnost a ochranu zdraví při práci při udržovacích pracích.</w:t>
      </w:r>
    </w:p>
    <w:p w14:paraId="07DAFE7C" w14:textId="01D7D5B9" w:rsidR="00A54991" w:rsidRPr="00080BAF" w:rsidRDefault="00A54991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>V rámci výkonu dozoru</w:t>
      </w:r>
      <w:r w:rsidR="00D857DA">
        <w:rPr>
          <w:rFonts w:ascii="Tahoma" w:hAnsi="Tahoma" w:cs="Tahoma"/>
          <w:sz w:val="22"/>
          <w:szCs w:val="22"/>
          <w:u w:val="single"/>
        </w:rPr>
        <w:t xml:space="preserve"> projektanta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77619EEE" w14:textId="1031238A" w:rsidR="00A54991" w:rsidRDefault="00A54991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stavby,</w:t>
      </w:r>
    </w:p>
    <w:p w14:paraId="771B0007" w14:textId="482D1C6E" w:rsidR="00811500" w:rsidRPr="00746252" w:rsidRDefault="003F624D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 w:rsidR="00880A10"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 w:rsidR="00880A10">
        <w:rPr>
          <w:rFonts w:ascii="Tahoma" w:hAnsi="Tahoma" w:cs="Tahoma"/>
          <w:sz w:val="22"/>
          <w:szCs w:val="22"/>
        </w:rPr>
        <w:t xml:space="preserve"> a </w:t>
      </w:r>
      <w:r w:rsidR="00E9778A">
        <w:rPr>
          <w:rFonts w:ascii="Tahoma" w:hAnsi="Tahoma" w:cs="Tahoma"/>
          <w:sz w:val="22"/>
          <w:szCs w:val="22"/>
        </w:rPr>
        <w:t>spolupráci</w:t>
      </w:r>
      <w:r w:rsidR="00880A10" w:rsidRPr="00811500">
        <w:rPr>
          <w:rFonts w:ascii="Tahoma" w:hAnsi="Tahoma" w:cs="Tahoma"/>
          <w:sz w:val="22"/>
          <w:szCs w:val="22"/>
        </w:rPr>
        <w:t xml:space="preserve"> se zhotovitelem stavby</w:t>
      </w:r>
      <w:r w:rsidR="00880A10">
        <w:rPr>
          <w:rFonts w:ascii="Tahoma" w:hAnsi="Tahoma" w:cs="Tahoma"/>
          <w:sz w:val="22"/>
          <w:szCs w:val="22"/>
        </w:rPr>
        <w:t xml:space="preserve"> po celou dobu realizace stavb</w:t>
      </w:r>
      <w:r w:rsidR="00746252">
        <w:rPr>
          <w:rFonts w:ascii="Tahoma" w:hAnsi="Tahoma" w:cs="Tahoma"/>
          <w:sz w:val="22"/>
          <w:szCs w:val="22"/>
        </w:rPr>
        <w:t>y,</w:t>
      </w:r>
    </w:p>
    <w:p w14:paraId="61DCF837" w14:textId="77777777" w:rsidR="00A54991" w:rsidRPr="00DD0F04" w:rsidRDefault="00A54991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52B3091" w14:textId="70C0496B" w:rsidR="00A54991" w:rsidRPr="00080BAF" w:rsidRDefault="00A54991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pravomocných rozhodnutích dle stavebního zákona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souvisejících předpisech s poskytováním vysvětlení potřebných pro plynulost výstavby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3658B1">
        <w:rPr>
          <w:rFonts w:ascii="Tahoma" w:hAnsi="Tahoma" w:cs="Tahoma"/>
          <w:sz w:val="22"/>
          <w:szCs w:val="22"/>
        </w:rPr>
        <w:t>a dodávek vnitřního vybavení</w:t>
      </w:r>
      <w:r w:rsidR="00746252">
        <w:rPr>
          <w:rFonts w:ascii="Tahoma" w:hAnsi="Tahoma" w:cs="Tahoma"/>
          <w:sz w:val="22"/>
          <w:szCs w:val="22"/>
        </w:rPr>
        <w:t>; v</w:t>
      </w:r>
      <w:r w:rsidR="00746252" w:rsidRPr="00746252">
        <w:rPr>
          <w:rFonts w:ascii="Tahoma" w:hAnsi="Tahoma" w:cs="Tahoma"/>
          <w:sz w:val="22"/>
          <w:szCs w:val="22"/>
        </w:rPr>
        <w:t> případě zjištění rozporu platné projektové dokumentace se skutečností na stavbě je příkazník povinen zjištěné rozpory</w:t>
      </w:r>
      <w:r w:rsidR="00A26E98">
        <w:rPr>
          <w:rFonts w:ascii="Tahoma" w:hAnsi="Tahoma" w:cs="Tahoma"/>
          <w:sz w:val="22"/>
          <w:szCs w:val="22"/>
        </w:rPr>
        <w:t>/odchylky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746252">
        <w:rPr>
          <w:rFonts w:ascii="Tahoma" w:hAnsi="Tahoma" w:cs="Tahoma"/>
          <w:sz w:val="22"/>
          <w:szCs w:val="22"/>
        </w:rPr>
        <w:t xml:space="preserve">bezodkladně </w:t>
      </w:r>
      <w:r w:rsidR="00A26E98">
        <w:rPr>
          <w:rFonts w:ascii="Tahoma" w:hAnsi="Tahoma" w:cs="Tahoma"/>
          <w:sz w:val="22"/>
          <w:szCs w:val="22"/>
        </w:rPr>
        <w:t xml:space="preserve">posoudit a </w:t>
      </w:r>
      <w:r w:rsidR="00746252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387409">
        <w:rPr>
          <w:rFonts w:ascii="Tahoma" w:hAnsi="Tahoma" w:cs="Tahoma"/>
          <w:sz w:val="22"/>
          <w:szCs w:val="22"/>
        </w:rPr>
        <w:t>, dodavatelem vnitřního vybavení</w:t>
      </w:r>
      <w:r w:rsidR="0069091B">
        <w:rPr>
          <w:rFonts w:ascii="Tahoma" w:hAnsi="Tahoma" w:cs="Tahoma"/>
          <w:sz w:val="22"/>
          <w:szCs w:val="22"/>
        </w:rPr>
        <w:t xml:space="preserve"> a technickým dozorem stavebníka</w:t>
      </w:r>
      <w:r w:rsidR="00387409">
        <w:rPr>
          <w:rFonts w:ascii="Tahoma" w:hAnsi="Tahoma" w:cs="Tahoma"/>
          <w:sz w:val="22"/>
          <w:szCs w:val="22"/>
        </w:rPr>
        <w:t>.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0F48E1">
        <w:rPr>
          <w:rFonts w:ascii="Tahoma" w:hAnsi="Tahoma" w:cs="Tahoma"/>
          <w:sz w:val="22"/>
          <w:szCs w:val="22"/>
        </w:rPr>
        <w:t>Případné odchylky od projektové dokumentace, ke kterým došlo při provádění stavby je příkazník povinen písemně schválit (popř. tyto odchylky neschválit se zdůvodněním, proč je neschvaluje).</w:t>
      </w:r>
    </w:p>
    <w:p w14:paraId="14F31BAC" w14:textId="77777777" w:rsidR="00A54991" w:rsidRPr="00080BAF" w:rsidRDefault="00A54991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4D7945AA" w14:textId="77777777" w:rsidR="00A54991" w:rsidRPr="00FD5810" w:rsidRDefault="00270915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FD5810">
        <w:rPr>
          <w:rFonts w:ascii="Tahoma" w:hAnsi="Tahoma" w:cs="Tahoma"/>
          <w:sz w:val="22"/>
          <w:szCs w:val="22"/>
        </w:rPr>
        <w:t xml:space="preserve">spolupráci s úředně oprávněným zeměměřickým inženýrem </w:t>
      </w:r>
      <w:r w:rsidR="006076BC" w:rsidRPr="00FD5810">
        <w:rPr>
          <w:rFonts w:ascii="Tahoma" w:hAnsi="Tahoma" w:cs="Tahoma"/>
          <w:sz w:val="22"/>
          <w:szCs w:val="22"/>
        </w:rPr>
        <w:t>(zákon č. 200/1994 </w:t>
      </w:r>
      <w:r w:rsidR="00A54991" w:rsidRPr="00FD5810">
        <w:rPr>
          <w:rFonts w:ascii="Tahoma" w:hAnsi="Tahoma" w:cs="Tahoma"/>
          <w:sz w:val="22"/>
          <w:szCs w:val="22"/>
        </w:rPr>
        <w:t>Sb., o</w:t>
      </w:r>
      <w:r w:rsidR="006076BC" w:rsidRPr="00FD5810">
        <w:rPr>
          <w:rFonts w:ascii="Tahoma" w:hAnsi="Tahoma" w:cs="Tahoma"/>
          <w:sz w:val="22"/>
          <w:szCs w:val="22"/>
        </w:rPr>
        <w:t> </w:t>
      </w:r>
      <w:r w:rsidR="00A54991" w:rsidRPr="00FD5810">
        <w:rPr>
          <w:rFonts w:ascii="Tahoma" w:hAnsi="Tahoma" w:cs="Tahoma"/>
          <w:sz w:val="22"/>
          <w:szCs w:val="22"/>
        </w:rPr>
        <w:t>zeměměřictví a</w:t>
      </w:r>
      <w:r w:rsidR="006076BC" w:rsidRPr="00FD5810">
        <w:rPr>
          <w:rFonts w:ascii="Tahoma" w:hAnsi="Tahoma" w:cs="Tahoma"/>
          <w:sz w:val="22"/>
          <w:szCs w:val="22"/>
        </w:rPr>
        <w:t> </w:t>
      </w:r>
      <w:r w:rsidR="00A54991" w:rsidRPr="00FD5810">
        <w:rPr>
          <w:rFonts w:ascii="Tahoma" w:hAnsi="Tahoma" w:cs="Tahoma"/>
          <w:sz w:val="22"/>
          <w:szCs w:val="22"/>
        </w:rPr>
        <w:t>o</w:t>
      </w:r>
      <w:r w:rsidR="006076BC" w:rsidRPr="00FD5810">
        <w:rPr>
          <w:rFonts w:ascii="Tahoma" w:hAnsi="Tahoma" w:cs="Tahoma"/>
          <w:sz w:val="22"/>
          <w:szCs w:val="22"/>
        </w:rPr>
        <w:t> změně a </w:t>
      </w:r>
      <w:r w:rsidR="00A54991" w:rsidRPr="00FD5810">
        <w:rPr>
          <w:rFonts w:ascii="Tahoma" w:hAnsi="Tahoma" w:cs="Tahoma"/>
          <w:sz w:val="22"/>
          <w:szCs w:val="22"/>
        </w:rPr>
        <w:t>doplnění některých zákonů souvisejících s</w:t>
      </w:r>
      <w:r w:rsidR="006076BC" w:rsidRPr="00FD5810">
        <w:rPr>
          <w:rFonts w:ascii="Tahoma" w:hAnsi="Tahoma" w:cs="Tahoma"/>
          <w:sz w:val="22"/>
          <w:szCs w:val="22"/>
        </w:rPr>
        <w:t> </w:t>
      </w:r>
      <w:r w:rsidR="00A54991" w:rsidRPr="00FD5810">
        <w:rPr>
          <w:rFonts w:ascii="Tahoma" w:hAnsi="Tahoma" w:cs="Tahoma"/>
          <w:sz w:val="22"/>
          <w:szCs w:val="22"/>
        </w:rPr>
        <w:t>jeho zavedením, ve</w:t>
      </w:r>
      <w:r w:rsidR="006076BC" w:rsidRPr="00FD5810">
        <w:rPr>
          <w:rFonts w:ascii="Tahoma" w:hAnsi="Tahoma" w:cs="Tahoma"/>
          <w:sz w:val="22"/>
          <w:szCs w:val="22"/>
        </w:rPr>
        <w:t> </w:t>
      </w:r>
      <w:r w:rsidR="00A54991" w:rsidRPr="00FD5810">
        <w:rPr>
          <w:rFonts w:ascii="Tahoma" w:hAnsi="Tahoma" w:cs="Tahoma"/>
          <w:sz w:val="22"/>
          <w:szCs w:val="22"/>
        </w:rPr>
        <w:t>znění pozdějších předpisů),</w:t>
      </w:r>
    </w:p>
    <w:p w14:paraId="40725CBB" w14:textId="4EEE4641" w:rsidR="00A54991" w:rsidRPr="007D5003" w:rsidRDefault="3BF674C4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</w:t>
      </w:r>
      <w:r w:rsidR="3B4B6986" w:rsidRPr="4E220982">
        <w:rPr>
          <w:rFonts w:ascii="Tahoma" w:hAnsi="Tahoma" w:cs="Tahoma"/>
          <w:sz w:val="22"/>
          <w:szCs w:val="22"/>
        </w:rPr>
        <w:t xml:space="preserve"> </w:t>
      </w:r>
      <w:r w:rsidR="4AFD1C88" w:rsidRPr="4E220982">
        <w:rPr>
          <w:rFonts w:ascii="Tahoma" w:hAnsi="Tahoma" w:cs="Tahoma"/>
          <w:sz w:val="22"/>
          <w:szCs w:val="22"/>
        </w:rPr>
        <w:t>při </w:t>
      </w:r>
      <w:r w:rsidRPr="4E220982">
        <w:rPr>
          <w:rFonts w:ascii="Tahoma" w:hAnsi="Tahoma" w:cs="Tahoma"/>
          <w:sz w:val="22"/>
          <w:szCs w:val="22"/>
        </w:rPr>
        <w:t>po</w:t>
      </w:r>
      <w:r w:rsidR="4AFD1C88" w:rsidRPr="4E220982">
        <w:rPr>
          <w:rFonts w:ascii="Tahoma" w:hAnsi="Tahoma" w:cs="Tahoma"/>
          <w:sz w:val="22"/>
          <w:szCs w:val="22"/>
        </w:rPr>
        <w:t>žadavcích zhotovitele stavby na </w:t>
      </w:r>
      <w:r w:rsidRPr="4E220982">
        <w:rPr>
          <w:rFonts w:ascii="Tahoma" w:hAnsi="Tahoma" w:cs="Tahoma"/>
          <w:sz w:val="22"/>
          <w:szCs w:val="22"/>
        </w:rPr>
        <w:t xml:space="preserve">větší množství výkonů </w:t>
      </w:r>
      <w:r w:rsidR="0AE054D2" w:rsidRPr="4E220982">
        <w:rPr>
          <w:rFonts w:ascii="Tahoma" w:hAnsi="Tahoma" w:cs="Tahoma"/>
          <w:sz w:val="22"/>
          <w:szCs w:val="22"/>
        </w:rPr>
        <w:t xml:space="preserve">(víceprací) </w:t>
      </w:r>
      <w:r w:rsidRPr="4E220982">
        <w:rPr>
          <w:rFonts w:ascii="Tahoma" w:hAnsi="Tahoma" w:cs="Tahoma"/>
          <w:sz w:val="22"/>
          <w:szCs w:val="22"/>
        </w:rPr>
        <w:t xml:space="preserve">oproti </w:t>
      </w:r>
      <w:r w:rsidR="5A1B85D3" w:rsidRPr="4E220982">
        <w:rPr>
          <w:rFonts w:ascii="Tahoma" w:hAnsi="Tahoma" w:cs="Tahoma"/>
          <w:sz w:val="22"/>
          <w:szCs w:val="22"/>
        </w:rPr>
        <w:t>DPS</w:t>
      </w:r>
      <w:r w:rsidR="00BA7400">
        <w:rPr>
          <w:rFonts w:ascii="Tahoma" w:hAnsi="Tahoma" w:cs="Tahoma"/>
          <w:sz w:val="22"/>
          <w:szCs w:val="22"/>
        </w:rPr>
        <w:t xml:space="preserve"> </w:t>
      </w:r>
      <w:r w:rsidR="3B4B6986" w:rsidRPr="4E220982">
        <w:rPr>
          <w:rFonts w:ascii="Tahoma" w:hAnsi="Tahoma" w:cs="Tahoma"/>
          <w:sz w:val="22"/>
          <w:szCs w:val="22"/>
        </w:rPr>
        <w:t>a</w:t>
      </w:r>
      <w:r w:rsidR="4AFD1C88" w:rsidRPr="4E220982">
        <w:rPr>
          <w:rFonts w:ascii="Tahoma" w:hAnsi="Tahoma" w:cs="Tahoma"/>
          <w:sz w:val="22"/>
          <w:szCs w:val="22"/>
        </w:rPr>
        <w:t> </w:t>
      </w:r>
      <w:r w:rsidR="3B4B6986" w:rsidRPr="4E220982">
        <w:rPr>
          <w:rFonts w:ascii="Tahoma" w:hAnsi="Tahoma" w:cs="Tahoma"/>
          <w:sz w:val="22"/>
          <w:szCs w:val="22"/>
        </w:rPr>
        <w:t>soupisu prací</w:t>
      </w:r>
      <w:r w:rsidR="32813623" w:rsidRPr="4E220982">
        <w:rPr>
          <w:rFonts w:ascii="Tahoma" w:hAnsi="Tahoma" w:cs="Tahoma"/>
          <w:sz w:val="22"/>
          <w:szCs w:val="22"/>
        </w:rPr>
        <w:t>,</w:t>
      </w:r>
    </w:p>
    <w:p w14:paraId="7E5C40D4" w14:textId="77777777" w:rsidR="00C770DB" w:rsidRDefault="792CE883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kontrolu rozpočtu víceprací </w:t>
      </w:r>
      <w:r w:rsidR="0AE054D2" w:rsidRPr="4E220982">
        <w:rPr>
          <w:rFonts w:ascii="Tahoma" w:hAnsi="Tahoma" w:cs="Tahoma"/>
          <w:sz w:val="22"/>
          <w:szCs w:val="22"/>
        </w:rPr>
        <w:t xml:space="preserve">dle písm. </w:t>
      </w:r>
      <w:r w:rsidR="5A1B85D3" w:rsidRPr="4E220982">
        <w:rPr>
          <w:rFonts w:ascii="Tahoma" w:hAnsi="Tahoma" w:cs="Tahoma"/>
          <w:sz w:val="22"/>
          <w:szCs w:val="22"/>
        </w:rPr>
        <w:t>g</w:t>
      </w:r>
      <w:r w:rsidR="0AE054D2" w:rsidRPr="4E220982">
        <w:rPr>
          <w:rFonts w:ascii="Tahoma" w:hAnsi="Tahoma" w:cs="Tahoma"/>
          <w:sz w:val="22"/>
          <w:szCs w:val="22"/>
        </w:rPr>
        <w:t>) tohoto odstavce</w:t>
      </w:r>
      <w:r w:rsidR="40B502D1" w:rsidRPr="4E220982">
        <w:rPr>
          <w:rFonts w:ascii="Tahoma" w:hAnsi="Tahoma" w:cs="Tahoma"/>
          <w:sz w:val="22"/>
          <w:szCs w:val="22"/>
        </w:rPr>
        <w:t xml:space="preserve"> smlouvy</w:t>
      </w:r>
      <w:r w:rsidR="0AE054D2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předloženého zhotovitelem</w:t>
      </w:r>
      <w:r w:rsidR="3C6166D6" w:rsidRPr="4E220982">
        <w:rPr>
          <w:rFonts w:ascii="Tahoma" w:hAnsi="Tahoma" w:cs="Tahoma"/>
          <w:sz w:val="22"/>
          <w:szCs w:val="22"/>
        </w:rPr>
        <w:t>,</w:t>
      </w:r>
    </w:p>
    <w:p w14:paraId="34300F7C" w14:textId="77777777" w:rsidR="000B77DA" w:rsidRPr="000B77DA" w:rsidRDefault="5A1B85D3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 ke změnovým listům zpracovaných zhotovitelem stavby, a to ke všem změnám stavby předloženým zhotovitelem stavby během realizace stavby,</w:t>
      </w:r>
    </w:p>
    <w:p w14:paraId="32CED54D" w14:textId="77777777" w:rsidR="00A54991" w:rsidRPr="001E6648" w:rsidRDefault="3BF674C4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43D9A8DD" w14:textId="60C9611A" w:rsidR="00A54991" w:rsidRPr="001E6648" w:rsidRDefault="3BF674C4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</w:t>
      </w:r>
      <w:r w:rsidR="4AFD1C88" w:rsidRPr="4E220982">
        <w:rPr>
          <w:rFonts w:ascii="Tahoma" w:hAnsi="Tahoma" w:cs="Tahoma"/>
          <w:sz w:val="22"/>
          <w:szCs w:val="22"/>
        </w:rPr>
        <w:t>st na kontrolních dnech stavby,</w:t>
      </w:r>
    </w:p>
    <w:p w14:paraId="1030017A" w14:textId="77777777" w:rsidR="00A54991" w:rsidRPr="001E6648" w:rsidRDefault="3BF674C4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CB55AF9" w14:textId="77777777" w:rsidR="00A54991" w:rsidRPr="001E6648" w:rsidRDefault="3BF674C4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staveniště zhotovitelem stavby,</w:t>
      </w:r>
    </w:p>
    <w:p w14:paraId="746FB807" w14:textId="7D9739E7" w:rsidR="000B2ED9" w:rsidRPr="001E6648" w:rsidRDefault="3B4B6986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účast na </w:t>
      </w:r>
      <w:r w:rsidR="32813623" w:rsidRPr="001E6648">
        <w:rPr>
          <w:rFonts w:ascii="Tahoma" w:hAnsi="Tahoma" w:cs="Tahoma"/>
          <w:sz w:val="22"/>
          <w:szCs w:val="22"/>
        </w:rPr>
        <w:t xml:space="preserve">jednáních </w:t>
      </w:r>
      <w:r w:rsidRPr="001E6648">
        <w:rPr>
          <w:rFonts w:ascii="Tahoma" w:hAnsi="Tahoma" w:cs="Tahoma"/>
          <w:sz w:val="22"/>
          <w:szCs w:val="22"/>
        </w:rPr>
        <w:t>svolávaných příkazcem,</w:t>
      </w:r>
    </w:p>
    <w:p w14:paraId="7CF3DFDF" w14:textId="77777777" w:rsidR="00A54991" w:rsidRPr="00080BAF" w:rsidRDefault="3BF674C4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kontrolních prohlídkách stavby prováděných stavebním úřadem.</w:t>
      </w:r>
    </w:p>
    <w:p w14:paraId="32E06D9E" w14:textId="2D954AE1" w:rsidR="00A54991" w:rsidRPr="00D21695" w:rsidRDefault="001349ED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provádění inženýrské činnosti</w:t>
      </w:r>
      <w:r w:rsidR="004A7064" w:rsidRPr="00080BAF">
        <w:rPr>
          <w:rFonts w:ascii="Tahoma" w:hAnsi="Tahoma" w:cs="Tahoma"/>
          <w:sz w:val="22"/>
          <w:szCs w:val="22"/>
        </w:rPr>
        <w:t xml:space="preserve">, 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="004A7064" w:rsidRPr="00080BAF">
        <w:rPr>
          <w:rFonts w:ascii="Tahoma" w:hAnsi="Tahoma" w:cs="Tahoma"/>
          <w:sz w:val="22"/>
          <w:szCs w:val="22"/>
        </w:rPr>
        <w:t>koordinátora bezpečnosti a ochrany zdraví při práci na staveništi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C26412" w:rsidRPr="00080BAF">
        <w:rPr>
          <w:rFonts w:ascii="Tahoma" w:hAnsi="Tahoma" w:cs="Tahoma"/>
          <w:sz w:val="22"/>
          <w:szCs w:val="22"/>
        </w:rPr>
        <w:t xml:space="preserve">po dobu přípravy stavby </w:t>
      </w:r>
      <w:r w:rsidR="00A54991" w:rsidRPr="00080BAF">
        <w:rPr>
          <w:rFonts w:ascii="Tahoma" w:hAnsi="Tahoma" w:cs="Tahoma"/>
          <w:sz w:val="22"/>
          <w:szCs w:val="22"/>
        </w:rPr>
        <w:t>a dozoru</w:t>
      </w:r>
      <w:r w:rsidR="00D857DA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sjednanou </w:t>
      </w:r>
      <w:r w:rsidR="006C62A5" w:rsidRPr="00D21695">
        <w:rPr>
          <w:rFonts w:ascii="Tahoma" w:hAnsi="Tahoma" w:cs="Tahoma"/>
          <w:sz w:val="22"/>
          <w:szCs w:val="22"/>
        </w:rPr>
        <w:t>odměnu</w:t>
      </w:r>
      <w:r w:rsidR="00A54991" w:rsidRPr="00D21695">
        <w:rPr>
          <w:rFonts w:ascii="Tahoma" w:hAnsi="Tahoma" w:cs="Tahoma"/>
          <w:sz w:val="22"/>
          <w:szCs w:val="22"/>
        </w:rPr>
        <w:t>.</w:t>
      </w:r>
    </w:p>
    <w:p w14:paraId="66DA06C3" w14:textId="5B1ED000" w:rsidR="00A54991" w:rsidRPr="00080BAF" w:rsidRDefault="004B2583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XIII.</w:t>
      </w:r>
      <w:r w:rsidR="00E03721">
        <w:rPr>
          <w:rFonts w:ascii="Tahoma" w:hAnsi="Tahoma" w:cs="Tahoma"/>
          <w:sz w:val="22"/>
          <w:szCs w:val="22"/>
        </w:rPr>
        <w:br/>
      </w:r>
      <w:r w:rsidR="00A54991" w:rsidRPr="00080BAF">
        <w:rPr>
          <w:rFonts w:ascii="Tahoma" w:hAnsi="Tahoma" w:cs="Tahoma"/>
          <w:sz w:val="22"/>
          <w:szCs w:val="22"/>
        </w:rPr>
        <w:t>Doba a místo plnění</w:t>
      </w:r>
    </w:p>
    <w:p w14:paraId="554241CD" w14:textId="77777777" w:rsidR="000D40A7" w:rsidRPr="006203C3" w:rsidRDefault="000D40A7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inženýrské činnosti:</w:t>
      </w:r>
    </w:p>
    <w:p w14:paraId="43639356" w14:textId="77777777" w:rsidR="00DF510E" w:rsidRPr="00080BAF" w:rsidRDefault="001349ED" w:rsidP="00DF510E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</w:t>
      </w:r>
      <w:r w:rsidR="00FD5810" w:rsidRPr="00437CB1">
        <w:rPr>
          <w:rFonts w:ascii="Tahoma" w:hAnsi="Tahoma" w:cs="Tahoma"/>
          <w:sz w:val="22"/>
          <w:szCs w:val="22"/>
        </w:rPr>
        <w:t>povinen</w:t>
      </w:r>
      <w:r w:rsidR="00DF510E" w:rsidRPr="00437CB1">
        <w:rPr>
          <w:rFonts w:ascii="Tahoma" w:hAnsi="Tahoma" w:cs="Tahoma"/>
          <w:sz w:val="22"/>
          <w:szCs w:val="22"/>
        </w:rPr>
        <w:t xml:space="preserve"> podat žádosti o vydání níže uvedených rozhodnutí v těchto termínech:</w:t>
      </w:r>
    </w:p>
    <w:p w14:paraId="398138FA" w14:textId="57D18117" w:rsidR="00FD5810" w:rsidRPr="00E84880" w:rsidRDefault="00DF510E" w:rsidP="00DF510E">
      <w:pPr>
        <w:numPr>
          <w:ilvl w:val="0"/>
          <w:numId w:val="45"/>
        </w:numPr>
        <w:tabs>
          <w:tab w:val="clear" w:pos="2577"/>
          <w:tab w:val="num" w:pos="714"/>
        </w:tabs>
        <w:spacing w:before="120"/>
        <w:ind w:left="714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 xml:space="preserve">žádost o vydání </w:t>
      </w:r>
      <w:r>
        <w:rPr>
          <w:rFonts w:ascii="Tahoma" w:hAnsi="Tahoma" w:cs="Tahoma"/>
          <w:b/>
          <w:bCs/>
          <w:sz w:val="22"/>
          <w:szCs w:val="22"/>
        </w:rPr>
        <w:t xml:space="preserve">rozhodnutí o povolení záměru </w:t>
      </w:r>
      <w:r w:rsidRPr="4C5F9115">
        <w:rPr>
          <w:rFonts w:ascii="Tahoma" w:hAnsi="Tahoma" w:cs="Tahoma"/>
          <w:b/>
          <w:bCs/>
          <w:sz w:val="22"/>
          <w:szCs w:val="22"/>
        </w:rPr>
        <w:t>do </w:t>
      </w:r>
      <w:r w:rsidR="00E84880">
        <w:rPr>
          <w:rFonts w:ascii="Tahoma" w:hAnsi="Tahoma" w:cs="Tahoma"/>
          <w:b/>
          <w:bCs/>
          <w:sz w:val="22"/>
          <w:szCs w:val="22"/>
        </w:rPr>
        <w:t>30</w:t>
      </w:r>
      <w:r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A949BD">
        <w:rPr>
          <w:rFonts w:ascii="Tahoma" w:hAnsi="Tahoma" w:cs="Tahoma"/>
          <w:b/>
          <w:bCs/>
          <w:sz w:val="22"/>
          <w:szCs w:val="22"/>
        </w:rPr>
        <w:t xml:space="preserve">dnů </w:t>
      </w:r>
      <w:bookmarkStart w:id="29" w:name="_Hlk42250891"/>
      <w:r w:rsidRPr="00A949BD">
        <w:rPr>
          <w:rFonts w:ascii="Tahoma" w:hAnsi="Tahoma" w:cs="Tahoma"/>
          <w:b/>
          <w:bCs/>
          <w:sz w:val="22"/>
          <w:szCs w:val="22"/>
        </w:rPr>
        <w:t>od </w:t>
      </w:r>
      <w:r w:rsidRPr="00E84880">
        <w:rPr>
          <w:rFonts w:ascii="Tahoma" w:hAnsi="Tahoma" w:cs="Tahoma"/>
          <w:b/>
          <w:bCs/>
          <w:sz w:val="22"/>
          <w:szCs w:val="22"/>
        </w:rPr>
        <w:t>převzetí 2. části díla objednatelem</w:t>
      </w:r>
      <w:bookmarkEnd w:id="29"/>
      <w:r w:rsidRPr="00E84880">
        <w:rPr>
          <w:rFonts w:ascii="Tahoma" w:hAnsi="Tahoma" w:cs="Tahoma"/>
          <w:b/>
          <w:bCs/>
          <w:sz w:val="22"/>
          <w:szCs w:val="22"/>
        </w:rPr>
        <w:t>.</w:t>
      </w:r>
    </w:p>
    <w:p w14:paraId="557389D6" w14:textId="204F91BF" w:rsidR="00A07458" w:rsidRDefault="00A07458" w:rsidP="00FD5810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po podání příslušné žádosti</w:t>
      </w:r>
      <w:r w:rsidR="00BC147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je příkaz</w:t>
      </w:r>
      <w:r w:rsidR="00BC1475">
        <w:rPr>
          <w:rFonts w:ascii="Tahoma" w:hAnsi="Tahoma" w:cs="Tahoma"/>
          <w:sz w:val="22"/>
          <w:szCs w:val="22"/>
        </w:rPr>
        <w:t>ní</w:t>
      </w:r>
      <w:r w:rsidR="005C3556">
        <w:rPr>
          <w:rFonts w:ascii="Tahoma" w:hAnsi="Tahoma" w:cs="Tahoma"/>
          <w:sz w:val="22"/>
          <w:szCs w:val="22"/>
        </w:rPr>
        <w:t xml:space="preserve">k povinen </w:t>
      </w:r>
      <w:r w:rsidR="00D8032C">
        <w:rPr>
          <w:rFonts w:ascii="Tahoma" w:hAnsi="Tahoma" w:cs="Tahoma"/>
          <w:sz w:val="22"/>
          <w:szCs w:val="22"/>
        </w:rPr>
        <w:t>ji e-mailem</w:t>
      </w:r>
      <w:r w:rsidR="00EE529E">
        <w:rPr>
          <w:rFonts w:ascii="Tahoma" w:hAnsi="Tahoma" w:cs="Tahoma"/>
          <w:sz w:val="22"/>
          <w:szCs w:val="22"/>
        </w:rPr>
        <w:t xml:space="preserve"> zaslat </w:t>
      </w:r>
      <w:r w:rsidR="00FD5810">
        <w:rPr>
          <w:rFonts w:ascii="Tahoma" w:hAnsi="Tahoma" w:cs="Tahoma"/>
          <w:sz w:val="22"/>
          <w:szCs w:val="22"/>
        </w:rPr>
        <w:t>příkazci</w:t>
      </w:r>
      <w:r w:rsidR="005C3556">
        <w:rPr>
          <w:rFonts w:ascii="Tahoma" w:hAnsi="Tahoma" w:cs="Tahoma"/>
          <w:sz w:val="22"/>
          <w:szCs w:val="22"/>
        </w:rPr>
        <w:t>, a</w:t>
      </w:r>
      <w:r w:rsidR="000B41CA">
        <w:rPr>
          <w:rFonts w:ascii="Tahoma" w:hAnsi="Tahoma" w:cs="Tahoma"/>
          <w:sz w:val="22"/>
          <w:szCs w:val="22"/>
        </w:rPr>
        <w:t> </w:t>
      </w:r>
      <w:r w:rsidR="005C3556">
        <w:rPr>
          <w:rFonts w:ascii="Tahoma" w:hAnsi="Tahoma" w:cs="Tahoma"/>
          <w:sz w:val="22"/>
          <w:szCs w:val="22"/>
        </w:rPr>
        <w:t>to včetně potvrzení o jejím</w:t>
      </w:r>
      <w:r>
        <w:rPr>
          <w:rFonts w:ascii="Tahoma" w:hAnsi="Tahoma" w:cs="Tahoma"/>
          <w:sz w:val="22"/>
          <w:szCs w:val="22"/>
        </w:rPr>
        <w:t xml:space="preserve"> podání.</w:t>
      </w:r>
    </w:p>
    <w:p w14:paraId="4C7BBB4C" w14:textId="28A2BE48" w:rsidR="00A07458" w:rsidRPr="00D21695" w:rsidRDefault="0065761E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Bezodkladně p</w:t>
      </w:r>
      <w:r w:rsidR="00A07458" w:rsidRPr="00D21695">
        <w:rPr>
          <w:rFonts w:ascii="Tahoma" w:hAnsi="Tahoma" w:cs="Tahoma"/>
          <w:sz w:val="22"/>
          <w:szCs w:val="22"/>
        </w:rPr>
        <w:t>o vydání příslušn</w:t>
      </w:r>
      <w:r w:rsidR="00C86A8E" w:rsidRPr="00D21695">
        <w:rPr>
          <w:rFonts w:ascii="Tahoma" w:hAnsi="Tahoma" w:cs="Tahoma"/>
          <w:sz w:val="22"/>
          <w:szCs w:val="22"/>
        </w:rPr>
        <w:t>ého</w:t>
      </w:r>
      <w:r w:rsidR="00A07458" w:rsidRPr="00D21695">
        <w:rPr>
          <w:rFonts w:ascii="Tahoma" w:hAnsi="Tahoma" w:cs="Tahoma"/>
          <w:sz w:val="22"/>
          <w:szCs w:val="22"/>
        </w:rPr>
        <w:t xml:space="preserve"> rozhodnutí stavebním úřadem je příkazník povinen </w:t>
      </w:r>
      <w:r w:rsidR="00EE529E" w:rsidRPr="00D21695">
        <w:rPr>
          <w:rFonts w:ascii="Tahoma" w:hAnsi="Tahoma" w:cs="Tahoma"/>
          <w:sz w:val="22"/>
          <w:szCs w:val="22"/>
        </w:rPr>
        <w:t xml:space="preserve">jej </w:t>
      </w:r>
      <w:r w:rsidR="00425CA9" w:rsidRPr="00D21695">
        <w:rPr>
          <w:rFonts w:ascii="Tahoma" w:hAnsi="Tahoma" w:cs="Tahoma"/>
          <w:sz w:val="22"/>
          <w:szCs w:val="22"/>
        </w:rPr>
        <w:t xml:space="preserve">e-mailem zaslat </w:t>
      </w:r>
      <w:r w:rsidR="00A07458" w:rsidRPr="00D21695">
        <w:rPr>
          <w:rFonts w:ascii="Tahoma" w:hAnsi="Tahoma" w:cs="Tahoma"/>
          <w:sz w:val="22"/>
          <w:szCs w:val="22"/>
        </w:rPr>
        <w:t>příkazci.</w:t>
      </w:r>
    </w:p>
    <w:p w14:paraId="1C328B1F" w14:textId="15E968A3" w:rsidR="00935F15" w:rsidRPr="00D21695" w:rsidRDefault="00935F15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Příkazník předá příkazci bezodkladně originály všech souvisejících rozhodnutí (např. rozhodnutí o vynětí ZPF, LPF, rozhodnutí o kácení, souhlas s odstraněním stavby, výjimka ze zvláště chráněných živočichů, apod.).</w:t>
      </w:r>
    </w:p>
    <w:p w14:paraId="7FDC85B6" w14:textId="77777777" w:rsidR="0049328A" w:rsidRPr="00D21695" w:rsidRDefault="00494589" w:rsidP="0049328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Bezodkladně po nabytí právní moci</w:t>
      </w:r>
      <w:r w:rsidR="00BC1475" w:rsidRPr="00D21695">
        <w:rPr>
          <w:rFonts w:ascii="Tahoma" w:hAnsi="Tahoma" w:cs="Tahoma"/>
          <w:sz w:val="22"/>
          <w:szCs w:val="22"/>
        </w:rPr>
        <w:t xml:space="preserve"> </w:t>
      </w:r>
      <w:r w:rsidR="005C3556" w:rsidRPr="00D21695">
        <w:rPr>
          <w:rFonts w:ascii="Tahoma" w:hAnsi="Tahoma" w:cs="Tahoma"/>
          <w:sz w:val="22"/>
          <w:szCs w:val="22"/>
        </w:rPr>
        <w:t>příslušných rozhodnutí vydan</w:t>
      </w:r>
      <w:r w:rsidR="002540A0" w:rsidRPr="00D21695">
        <w:rPr>
          <w:rFonts w:ascii="Tahoma" w:hAnsi="Tahoma" w:cs="Tahoma"/>
          <w:sz w:val="22"/>
          <w:szCs w:val="22"/>
        </w:rPr>
        <w:t>ého</w:t>
      </w:r>
      <w:r w:rsidR="005C3556" w:rsidRPr="00D21695">
        <w:rPr>
          <w:rFonts w:ascii="Tahoma" w:hAnsi="Tahoma" w:cs="Tahoma"/>
          <w:sz w:val="22"/>
          <w:szCs w:val="22"/>
        </w:rPr>
        <w:t xml:space="preserve"> stavebním úřadem</w:t>
      </w:r>
      <w:r w:rsidRPr="00D21695">
        <w:rPr>
          <w:rFonts w:ascii="Tahoma" w:hAnsi="Tahoma" w:cs="Tahoma"/>
          <w:sz w:val="22"/>
          <w:szCs w:val="22"/>
        </w:rPr>
        <w:t xml:space="preserve"> je příkazník povinen </w:t>
      </w:r>
      <w:r w:rsidR="002540A0" w:rsidRPr="00D21695">
        <w:rPr>
          <w:rFonts w:ascii="Tahoma" w:hAnsi="Tahoma" w:cs="Tahoma"/>
          <w:sz w:val="22"/>
          <w:szCs w:val="22"/>
        </w:rPr>
        <w:t>jej e-mailem</w:t>
      </w:r>
      <w:r w:rsidR="00D47E6B" w:rsidRPr="00D21695">
        <w:rPr>
          <w:rFonts w:ascii="Tahoma" w:hAnsi="Tahoma" w:cs="Tahoma"/>
          <w:sz w:val="22"/>
          <w:szCs w:val="22"/>
        </w:rPr>
        <w:t xml:space="preserve"> zaslat </w:t>
      </w:r>
      <w:r w:rsidRPr="00D21695">
        <w:rPr>
          <w:rFonts w:ascii="Tahoma" w:hAnsi="Tahoma" w:cs="Tahoma"/>
          <w:sz w:val="22"/>
          <w:szCs w:val="22"/>
        </w:rPr>
        <w:t>příkazci</w:t>
      </w:r>
      <w:r w:rsidR="00D47E6B" w:rsidRPr="00D21695">
        <w:rPr>
          <w:rFonts w:ascii="Tahoma" w:hAnsi="Tahoma" w:cs="Tahoma"/>
          <w:sz w:val="22"/>
          <w:szCs w:val="22"/>
        </w:rPr>
        <w:t xml:space="preserve">, a to včetně potvrzení </w:t>
      </w:r>
      <w:r w:rsidR="00A267F7" w:rsidRPr="00D21695">
        <w:rPr>
          <w:rFonts w:ascii="Tahoma" w:hAnsi="Tahoma" w:cs="Tahoma"/>
          <w:sz w:val="22"/>
          <w:szCs w:val="22"/>
        </w:rPr>
        <w:t xml:space="preserve">o nabytí právní moci a oznámení </w:t>
      </w:r>
      <w:r w:rsidR="00471A8A" w:rsidRPr="00D21695">
        <w:rPr>
          <w:rFonts w:ascii="Tahoma" w:hAnsi="Tahoma" w:cs="Tahoma"/>
          <w:sz w:val="22"/>
          <w:szCs w:val="22"/>
        </w:rPr>
        <w:t>stavebního úřadu o ověření projektové dokumentace spolu se štítkem obsahujícím identifikační údaje o povolené stavbě</w:t>
      </w:r>
      <w:r w:rsidR="00BC1475" w:rsidRPr="00D21695">
        <w:rPr>
          <w:rFonts w:ascii="Tahoma" w:hAnsi="Tahoma" w:cs="Tahoma"/>
          <w:sz w:val="22"/>
          <w:szCs w:val="22"/>
        </w:rPr>
        <w:t>.</w:t>
      </w:r>
    </w:p>
    <w:p w14:paraId="7F8F1A31" w14:textId="4FEC55F7" w:rsidR="0049328A" w:rsidRPr="00D21695" w:rsidRDefault="0049328A" w:rsidP="0049328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 xml:space="preserve">Pokud v průběhu provádění inženýrské činnosti dojde ke skutečnostem, které nepředpokládala žádná ze smluvních stran a které mohou mít vliv na cenu a termín plnění inženýrské činnosti, zavazují se </w:t>
      </w:r>
      <w:r w:rsidR="006E702B" w:rsidRPr="00D21695">
        <w:rPr>
          <w:rFonts w:ascii="Tahoma" w:hAnsi="Tahoma" w:cs="Tahoma"/>
          <w:sz w:val="22"/>
          <w:szCs w:val="22"/>
        </w:rPr>
        <w:t>příkazce</w:t>
      </w:r>
      <w:r w:rsidRPr="00D21695">
        <w:rPr>
          <w:rFonts w:ascii="Tahoma" w:hAnsi="Tahoma" w:cs="Tahoma"/>
          <w:sz w:val="22"/>
          <w:szCs w:val="22"/>
        </w:rPr>
        <w:t xml:space="preserve"> i </w:t>
      </w:r>
      <w:r w:rsidR="006E702B" w:rsidRPr="00D21695">
        <w:rPr>
          <w:rFonts w:ascii="Tahoma" w:hAnsi="Tahoma" w:cs="Tahoma"/>
          <w:sz w:val="22"/>
          <w:szCs w:val="22"/>
        </w:rPr>
        <w:t>příkazník</w:t>
      </w:r>
      <w:r w:rsidRPr="00D21695">
        <w:rPr>
          <w:rFonts w:ascii="Tahoma" w:hAnsi="Tahoma" w:cs="Tahoma"/>
          <w:sz w:val="22"/>
          <w:szCs w:val="22"/>
        </w:rPr>
        <w:t xml:space="preserve"> neprodleně na tyto skutečnosti písemně upozornit druhou smluvní stranu.</w:t>
      </w:r>
    </w:p>
    <w:p w14:paraId="348C25B3" w14:textId="77777777" w:rsidR="0049328A" w:rsidRDefault="0049328A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</w:p>
    <w:p w14:paraId="54FBE381" w14:textId="3C404E34" w:rsidR="00033401" w:rsidRPr="00080BAF" w:rsidRDefault="0003340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 xml:space="preserve">Výkon </w:t>
      </w:r>
      <w:r w:rsidR="004927F9">
        <w:rPr>
          <w:rFonts w:ascii="Tahoma" w:hAnsi="Tahoma" w:cs="Tahoma"/>
          <w:b/>
          <w:bCs/>
          <w:sz w:val="22"/>
          <w:szCs w:val="22"/>
        </w:rPr>
        <w:t xml:space="preserve">činnosti </w:t>
      </w:r>
      <w:r w:rsidRPr="00080BAF">
        <w:rPr>
          <w:rFonts w:ascii="Tahoma" w:hAnsi="Tahoma" w:cs="Tahoma"/>
          <w:b/>
          <w:bCs/>
          <w:sz w:val="22"/>
          <w:szCs w:val="22"/>
        </w:rPr>
        <w:t>koordinátora bezpečnosti 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ochrany zdraví při práci na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staveništi po dobu přípravy stavby:</w:t>
      </w:r>
    </w:p>
    <w:p w14:paraId="5E53B92F" w14:textId="5A1B5661" w:rsidR="00033401" w:rsidRPr="00D21695" w:rsidRDefault="00033401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3075A6">
        <w:rPr>
          <w:rFonts w:ascii="Tahoma" w:hAnsi="Tahoma" w:cs="Tahoma"/>
          <w:sz w:val="22"/>
          <w:szCs w:val="22"/>
        </w:rPr>
        <w:t xml:space="preserve">činnosti </w:t>
      </w:r>
      <w:r w:rsidRPr="00D21695">
        <w:rPr>
          <w:rFonts w:ascii="Tahoma" w:hAnsi="Tahoma" w:cs="Tahoma"/>
          <w:sz w:val="22"/>
          <w:szCs w:val="22"/>
        </w:rPr>
        <w:t xml:space="preserve">koordinátora bezpečnosti a ochrany zdraví při práci na staveništi </w:t>
      </w:r>
      <w:r w:rsidR="00AF3BB5" w:rsidRPr="00D21695">
        <w:rPr>
          <w:rFonts w:ascii="Tahoma" w:hAnsi="Tahoma" w:cs="Tahoma"/>
          <w:sz w:val="22"/>
          <w:szCs w:val="22"/>
        </w:rPr>
        <w:t>po</w:t>
      </w:r>
      <w:r w:rsidR="00336A49" w:rsidRPr="00D21695">
        <w:rPr>
          <w:rFonts w:ascii="Tahoma" w:hAnsi="Tahoma" w:cs="Tahoma"/>
          <w:sz w:val="22"/>
          <w:szCs w:val="22"/>
        </w:rPr>
        <w:t> </w:t>
      </w:r>
      <w:r w:rsidR="00AF3BB5" w:rsidRPr="00D21695">
        <w:rPr>
          <w:rFonts w:ascii="Tahoma" w:hAnsi="Tahoma" w:cs="Tahoma"/>
          <w:sz w:val="22"/>
          <w:szCs w:val="22"/>
        </w:rPr>
        <w:t xml:space="preserve">dobu přípravy stavby </w:t>
      </w:r>
      <w:r w:rsidR="003855C7" w:rsidRPr="00D21695">
        <w:rPr>
          <w:rFonts w:ascii="Tahoma" w:hAnsi="Tahoma" w:cs="Tahoma"/>
          <w:sz w:val="22"/>
          <w:szCs w:val="22"/>
        </w:rPr>
        <w:t>dle čl. X</w:t>
      </w:r>
      <w:r w:rsidR="009D3F4C" w:rsidRPr="00D21695">
        <w:rPr>
          <w:rFonts w:ascii="Tahoma" w:hAnsi="Tahoma" w:cs="Tahoma"/>
          <w:sz w:val="22"/>
          <w:szCs w:val="22"/>
        </w:rPr>
        <w:t>I</w:t>
      </w:r>
      <w:r w:rsidR="003855C7" w:rsidRPr="00D21695">
        <w:rPr>
          <w:rFonts w:ascii="Tahoma" w:hAnsi="Tahoma" w:cs="Tahoma"/>
          <w:sz w:val="22"/>
          <w:szCs w:val="22"/>
        </w:rPr>
        <w:t xml:space="preserve">I </w:t>
      </w:r>
      <w:r w:rsidR="00336A49" w:rsidRPr="00D21695">
        <w:rPr>
          <w:rFonts w:ascii="Tahoma" w:hAnsi="Tahoma" w:cs="Tahoma"/>
          <w:sz w:val="22"/>
          <w:szCs w:val="22"/>
        </w:rPr>
        <w:t>odst. </w:t>
      </w:r>
      <w:r w:rsidRPr="00D21695">
        <w:rPr>
          <w:rFonts w:ascii="Tahoma" w:hAnsi="Tahoma" w:cs="Tahoma"/>
          <w:sz w:val="22"/>
          <w:szCs w:val="22"/>
        </w:rPr>
        <w:t>3 této smlouvy bude prováděn po</w:t>
      </w:r>
      <w:r w:rsidR="00336A49" w:rsidRPr="00D21695">
        <w:rPr>
          <w:rFonts w:ascii="Tahoma" w:hAnsi="Tahoma" w:cs="Tahoma"/>
          <w:sz w:val="22"/>
          <w:szCs w:val="22"/>
        </w:rPr>
        <w:t> </w:t>
      </w:r>
      <w:r w:rsidRPr="00D21695">
        <w:rPr>
          <w:rFonts w:ascii="Tahoma" w:hAnsi="Tahoma" w:cs="Tahoma"/>
          <w:sz w:val="22"/>
          <w:szCs w:val="22"/>
        </w:rPr>
        <w:t>celou dobu zpracov</w:t>
      </w:r>
      <w:r w:rsidR="001F73A6" w:rsidRPr="00D21695">
        <w:rPr>
          <w:rFonts w:ascii="Tahoma" w:hAnsi="Tahoma" w:cs="Tahoma"/>
          <w:sz w:val="22"/>
          <w:szCs w:val="22"/>
        </w:rPr>
        <w:t>ání předmětu plnění dle</w:t>
      </w:r>
      <w:r w:rsidR="00336A49" w:rsidRPr="00D21695">
        <w:rPr>
          <w:rFonts w:ascii="Tahoma" w:hAnsi="Tahoma" w:cs="Tahoma"/>
          <w:sz w:val="22"/>
          <w:szCs w:val="22"/>
        </w:rPr>
        <w:t xml:space="preserve"> čl. </w:t>
      </w:r>
      <w:r w:rsidR="001F73A6" w:rsidRPr="00D21695">
        <w:rPr>
          <w:rFonts w:ascii="Tahoma" w:hAnsi="Tahoma" w:cs="Tahoma"/>
          <w:sz w:val="22"/>
          <w:szCs w:val="22"/>
        </w:rPr>
        <w:t>III a čl.</w:t>
      </w:r>
      <w:r w:rsidR="00336A49" w:rsidRPr="00D21695">
        <w:rPr>
          <w:rFonts w:ascii="Tahoma" w:hAnsi="Tahoma" w:cs="Tahoma"/>
          <w:sz w:val="22"/>
          <w:szCs w:val="22"/>
        </w:rPr>
        <w:t> </w:t>
      </w:r>
      <w:r w:rsidR="001F73A6" w:rsidRPr="00D21695">
        <w:rPr>
          <w:rFonts w:ascii="Tahoma" w:hAnsi="Tahoma" w:cs="Tahoma"/>
          <w:sz w:val="22"/>
          <w:szCs w:val="22"/>
        </w:rPr>
        <w:t>X</w:t>
      </w:r>
      <w:r w:rsidR="009D3F4C" w:rsidRPr="00D21695">
        <w:rPr>
          <w:rFonts w:ascii="Tahoma" w:hAnsi="Tahoma" w:cs="Tahoma"/>
          <w:sz w:val="22"/>
          <w:szCs w:val="22"/>
        </w:rPr>
        <w:t>I</w:t>
      </w:r>
      <w:r w:rsidR="001F73A6" w:rsidRPr="00D21695">
        <w:rPr>
          <w:rFonts w:ascii="Tahoma" w:hAnsi="Tahoma" w:cs="Tahoma"/>
          <w:sz w:val="22"/>
          <w:szCs w:val="22"/>
        </w:rPr>
        <w:t>I</w:t>
      </w:r>
      <w:r w:rsidR="00336A49" w:rsidRPr="00D21695">
        <w:rPr>
          <w:rFonts w:ascii="Tahoma" w:hAnsi="Tahoma" w:cs="Tahoma"/>
          <w:sz w:val="22"/>
          <w:szCs w:val="22"/>
        </w:rPr>
        <w:t xml:space="preserve"> odst. </w:t>
      </w:r>
      <w:r w:rsidRPr="00D21695">
        <w:rPr>
          <w:rFonts w:ascii="Tahoma" w:hAnsi="Tahoma" w:cs="Tahoma"/>
          <w:sz w:val="22"/>
          <w:szCs w:val="22"/>
        </w:rPr>
        <w:t>1 písm.</w:t>
      </w:r>
      <w:r w:rsidR="00336A49" w:rsidRPr="00D21695">
        <w:rPr>
          <w:rFonts w:ascii="Tahoma" w:hAnsi="Tahoma" w:cs="Tahoma"/>
          <w:sz w:val="22"/>
          <w:szCs w:val="22"/>
        </w:rPr>
        <w:t> </w:t>
      </w:r>
      <w:r w:rsidRPr="00D21695">
        <w:rPr>
          <w:rFonts w:ascii="Tahoma" w:hAnsi="Tahoma" w:cs="Tahoma"/>
          <w:sz w:val="22"/>
          <w:szCs w:val="22"/>
        </w:rPr>
        <w:t>a) této smlouvy.</w:t>
      </w:r>
    </w:p>
    <w:p w14:paraId="4CF41A70" w14:textId="310DE7CC" w:rsidR="00A54991" w:rsidRPr="00D21695" w:rsidRDefault="00A5499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D21695">
        <w:rPr>
          <w:rFonts w:ascii="Tahoma" w:hAnsi="Tahoma" w:cs="Tahoma"/>
          <w:b/>
          <w:bCs/>
          <w:sz w:val="22"/>
          <w:szCs w:val="22"/>
        </w:rPr>
        <w:t>Výkon dozoru</w:t>
      </w:r>
      <w:r w:rsidR="00D857DA" w:rsidRPr="00D21695">
        <w:rPr>
          <w:rFonts w:ascii="Tahoma" w:hAnsi="Tahoma" w:cs="Tahoma"/>
          <w:b/>
          <w:bCs/>
          <w:sz w:val="22"/>
          <w:szCs w:val="22"/>
        </w:rPr>
        <w:t xml:space="preserve"> projektanta</w:t>
      </w:r>
      <w:r w:rsidRPr="00D21695">
        <w:rPr>
          <w:rFonts w:ascii="Tahoma" w:hAnsi="Tahoma" w:cs="Tahoma"/>
          <w:b/>
          <w:bCs/>
          <w:sz w:val="22"/>
          <w:szCs w:val="22"/>
        </w:rPr>
        <w:t>:</w:t>
      </w:r>
    </w:p>
    <w:p w14:paraId="4BA716C6" w14:textId="65CDB42F" w:rsidR="00A54991" w:rsidRDefault="00D857DA">
      <w:pPr>
        <w:pStyle w:val="OdstavecSmlouvy"/>
        <w:keepLines w:val="0"/>
        <w:numPr>
          <w:ilvl w:val="0"/>
          <w:numId w:val="2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D</w:t>
      </w:r>
      <w:r w:rsidR="00336A49" w:rsidRPr="00D21695">
        <w:rPr>
          <w:rFonts w:ascii="Tahoma" w:hAnsi="Tahoma" w:cs="Tahoma"/>
          <w:sz w:val="22"/>
          <w:szCs w:val="22"/>
        </w:rPr>
        <w:t>ozor</w:t>
      </w:r>
      <w:r w:rsidRPr="00D21695">
        <w:rPr>
          <w:rFonts w:ascii="Tahoma" w:hAnsi="Tahoma" w:cs="Tahoma"/>
          <w:sz w:val="22"/>
          <w:szCs w:val="22"/>
        </w:rPr>
        <w:t xml:space="preserve"> projektanta</w:t>
      </w:r>
      <w:r w:rsidR="00336A49" w:rsidRPr="00D21695">
        <w:rPr>
          <w:rFonts w:ascii="Tahoma" w:hAnsi="Tahoma" w:cs="Tahoma"/>
          <w:sz w:val="22"/>
          <w:szCs w:val="22"/>
        </w:rPr>
        <w:t xml:space="preserve"> dle čl. X</w:t>
      </w:r>
      <w:r w:rsidR="009D3F4C" w:rsidRPr="00D21695">
        <w:rPr>
          <w:rFonts w:ascii="Tahoma" w:hAnsi="Tahoma" w:cs="Tahoma"/>
          <w:sz w:val="22"/>
          <w:szCs w:val="22"/>
        </w:rPr>
        <w:t>I</w:t>
      </w:r>
      <w:r w:rsidR="00336A49" w:rsidRPr="00D21695">
        <w:rPr>
          <w:rFonts w:ascii="Tahoma" w:hAnsi="Tahoma" w:cs="Tahoma"/>
          <w:sz w:val="22"/>
          <w:szCs w:val="22"/>
        </w:rPr>
        <w:t>I</w:t>
      </w:r>
      <w:r w:rsidR="00A54991" w:rsidRPr="00D21695">
        <w:rPr>
          <w:rFonts w:ascii="Tahoma" w:hAnsi="Tahoma" w:cs="Tahoma"/>
          <w:sz w:val="22"/>
          <w:szCs w:val="22"/>
        </w:rPr>
        <w:t xml:space="preserve"> odst</w:t>
      </w:r>
      <w:r w:rsidR="00A54991" w:rsidRPr="1977BB48">
        <w:rPr>
          <w:rFonts w:ascii="Tahoma" w:hAnsi="Tahoma" w:cs="Tahoma"/>
          <w:sz w:val="22"/>
          <w:szCs w:val="22"/>
        </w:rPr>
        <w:t xml:space="preserve">. </w:t>
      </w:r>
      <w:r w:rsidR="00ED604E" w:rsidRPr="1977BB48">
        <w:rPr>
          <w:rFonts w:ascii="Tahoma" w:hAnsi="Tahoma" w:cs="Tahoma"/>
          <w:sz w:val="22"/>
          <w:szCs w:val="22"/>
        </w:rPr>
        <w:t xml:space="preserve">4 </w:t>
      </w:r>
      <w:r w:rsidR="00336A49" w:rsidRPr="1977BB48">
        <w:rPr>
          <w:rFonts w:ascii="Tahoma" w:hAnsi="Tahoma" w:cs="Tahoma"/>
          <w:sz w:val="22"/>
          <w:szCs w:val="22"/>
        </w:rPr>
        <w:t xml:space="preserve">této smlouvy </w:t>
      </w:r>
      <w:r w:rsidR="00A54991" w:rsidRPr="1977BB48">
        <w:rPr>
          <w:rFonts w:ascii="Tahoma" w:hAnsi="Tahoma" w:cs="Tahoma"/>
          <w:sz w:val="22"/>
          <w:szCs w:val="22"/>
        </w:rPr>
        <w:t>bude prováděn po</w:t>
      </w:r>
      <w:r w:rsidR="00336A49" w:rsidRPr="1977BB48">
        <w:rPr>
          <w:rFonts w:ascii="Tahoma" w:hAnsi="Tahoma" w:cs="Tahoma"/>
          <w:sz w:val="22"/>
          <w:szCs w:val="22"/>
        </w:rPr>
        <w:t> </w:t>
      </w:r>
      <w:r w:rsidR="00A54991" w:rsidRPr="1977BB48">
        <w:rPr>
          <w:rFonts w:ascii="Tahoma" w:hAnsi="Tahoma" w:cs="Tahoma"/>
          <w:sz w:val="22"/>
          <w:szCs w:val="22"/>
        </w:rPr>
        <w:t>celou dobu realizace stavby</w:t>
      </w:r>
      <w:r w:rsidR="00FD1393">
        <w:rPr>
          <w:rFonts w:ascii="Tahoma" w:hAnsi="Tahoma" w:cs="Tahoma"/>
          <w:sz w:val="22"/>
          <w:szCs w:val="22"/>
        </w:rPr>
        <w:t xml:space="preserve">. </w:t>
      </w:r>
      <w:r w:rsidR="00A54991" w:rsidRPr="1977BB48">
        <w:rPr>
          <w:rFonts w:ascii="Tahoma" w:hAnsi="Tahoma" w:cs="Tahoma"/>
          <w:sz w:val="22"/>
          <w:szCs w:val="22"/>
        </w:rPr>
        <w:t>Bude zahájen po</w:t>
      </w:r>
      <w:r w:rsidR="00336A49" w:rsidRPr="1977BB48">
        <w:rPr>
          <w:rFonts w:ascii="Tahoma" w:hAnsi="Tahoma" w:cs="Tahoma"/>
          <w:sz w:val="22"/>
          <w:szCs w:val="22"/>
        </w:rPr>
        <w:t xml:space="preserve"> započetí realizace stavby </w:t>
      </w:r>
      <w:r w:rsidR="005D1043">
        <w:rPr>
          <w:rFonts w:ascii="Tahoma" w:hAnsi="Tahoma" w:cs="Tahoma"/>
          <w:sz w:val="22"/>
          <w:szCs w:val="22"/>
        </w:rPr>
        <w:t xml:space="preserve">a po započetí realizace </w:t>
      </w:r>
      <w:r w:rsidR="00340CDA">
        <w:rPr>
          <w:rFonts w:ascii="Tahoma" w:hAnsi="Tahoma" w:cs="Tahoma"/>
          <w:sz w:val="22"/>
          <w:szCs w:val="22"/>
        </w:rPr>
        <w:t xml:space="preserve">dodávek vnitřního vybavení </w:t>
      </w:r>
      <w:r w:rsidR="00336A49" w:rsidRPr="1977BB48">
        <w:rPr>
          <w:rFonts w:ascii="Tahoma" w:hAnsi="Tahoma" w:cs="Tahoma"/>
          <w:sz w:val="22"/>
          <w:szCs w:val="22"/>
        </w:rPr>
        <w:t>na </w:t>
      </w:r>
      <w:r w:rsidR="00A54991" w:rsidRPr="1977BB48">
        <w:rPr>
          <w:rFonts w:ascii="Tahoma" w:hAnsi="Tahoma" w:cs="Tahoma"/>
          <w:sz w:val="22"/>
          <w:szCs w:val="22"/>
        </w:rPr>
        <w:t xml:space="preserve">písemnou výzvu </w:t>
      </w:r>
      <w:r w:rsidR="00656C88" w:rsidRPr="1977BB48">
        <w:rPr>
          <w:rFonts w:ascii="Tahoma" w:hAnsi="Tahoma" w:cs="Tahoma"/>
          <w:sz w:val="22"/>
          <w:szCs w:val="22"/>
        </w:rPr>
        <w:t>p</w:t>
      </w:r>
      <w:r w:rsidR="001349ED" w:rsidRPr="1977BB48">
        <w:rPr>
          <w:rFonts w:ascii="Tahoma" w:hAnsi="Tahoma" w:cs="Tahoma"/>
          <w:sz w:val="22"/>
          <w:szCs w:val="22"/>
        </w:rPr>
        <w:t>říkazce</w:t>
      </w:r>
      <w:r w:rsidR="00ED604E" w:rsidRPr="1977BB48">
        <w:rPr>
          <w:rFonts w:ascii="Tahoma" w:hAnsi="Tahoma" w:cs="Tahoma"/>
          <w:sz w:val="22"/>
          <w:szCs w:val="22"/>
        </w:rPr>
        <w:t xml:space="preserve"> </w:t>
      </w:r>
      <w:r w:rsidR="00A54991" w:rsidRPr="1977BB48">
        <w:rPr>
          <w:rFonts w:ascii="Tahoma" w:hAnsi="Tahoma" w:cs="Tahoma"/>
          <w:sz w:val="22"/>
          <w:szCs w:val="22"/>
        </w:rPr>
        <w:t>a ukončen</w:t>
      </w:r>
      <w:r w:rsidR="00CD2245">
        <w:rPr>
          <w:rFonts w:ascii="Tahoma" w:hAnsi="Tahoma" w:cs="Tahoma"/>
          <w:sz w:val="22"/>
          <w:szCs w:val="22"/>
        </w:rPr>
        <w:t>:</w:t>
      </w:r>
    </w:p>
    <w:p w14:paraId="634077EE" w14:textId="27BFF6C2" w:rsidR="00F431E3" w:rsidRPr="00D21695" w:rsidRDefault="00F431E3">
      <w:pPr>
        <w:pStyle w:val="OdstavecSmlouvy"/>
        <w:keepLines w:val="0"/>
        <w:numPr>
          <w:ilvl w:val="0"/>
          <w:numId w:val="42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826052">
        <w:rPr>
          <w:rFonts w:ascii="Tahoma" w:hAnsi="Tahoma" w:cs="Tahoma"/>
          <w:sz w:val="22"/>
          <w:szCs w:val="22"/>
        </w:rPr>
        <w:t xml:space="preserve">v případě stavby v okamžiku, kdy bude stavba zhotovená dle projektové dokumentace, jež je předmětem díla, zcela dokončena a převzata bez jakýchkoliv vad a nedodělků a zároveň bude možné v souladu </w:t>
      </w:r>
      <w:r w:rsidRPr="00D21695">
        <w:rPr>
          <w:rFonts w:ascii="Tahoma" w:hAnsi="Tahoma" w:cs="Tahoma"/>
          <w:sz w:val="22"/>
          <w:szCs w:val="22"/>
        </w:rPr>
        <w:t>se stavebním zákonem započít s trvalým užíváním stavby,</w:t>
      </w:r>
    </w:p>
    <w:p w14:paraId="64218CD5" w14:textId="43E26F5D" w:rsidR="00A54991" w:rsidRPr="00080BAF" w:rsidRDefault="004B2583" w:rsidP="00F8502F">
      <w:pPr>
        <w:pStyle w:val="slolnkuSmlouvy"/>
        <w:widowControl w:val="0"/>
        <w:spacing w:before="360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XIV.</w:t>
      </w:r>
      <w:r w:rsidR="00E03721" w:rsidRPr="00D21695">
        <w:rPr>
          <w:rFonts w:ascii="Tahoma" w:hAnsi="Tahoma" w:cs="Tahoma"/>
          <w:sz w:val="22"/>
          <w:szCs w:val="22"/>
        </w:rPr>
        <w:br/>
      </w:r>
      <w:r w:rsidR="006C62A5" w:rsidRPr="00D21695">
        <w:rPr>
          <w:rFonts w:ascii="Tahoma" w:hAnsi="Tahoma" w:cs="Tahoma"/>
          <w:sz w:val="22"/>
          <w:szCs w:val="22"/>
        </w:rPr>
        <w:t>Odměna</w:t>
      </w:r>
    </w:p>
    <w:p w14:paraId="7624BE96" w14:textId="77777777" w:rsidR="00A54991" w:rsidRPr="00080BAF" w:rsidRDefault="006C62A5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7AB08051" w14:textId="77777777" w:rsidR="00A54991" w:rsidRPr="00483ABD" w:rsidRDefault="006C62A5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30" w:name="_Hlk42251327"/>
      <w:r w:rsidRPr="00483ABD">
        <w:rPr>
          <w:rFonts w:ascii="Tahoma" w:hAnsi="Tahoma" w:cs="Tahoma"/>
          <w:sz w:val="22"/>
          <w:szCs w:val="22"/>
        </w:rPr>
        <w:t>odměn</w:t>
      </w:r>
      <w:r w:rsidR="00A54991" w:rsidRPr="00483ABD">
        <w:rPr>
          <w:rFonts w:ascii="Tahoma" w:hAnsi="Tahoma" w:cs="Tahoma"/>
          <w:sz w:val="22"/>
          <w:szCs w:val="22"/>
        </w:rPr>
        <w:t>a za inženýrskou činnost:</w:t>
      </w:r>
    </w:p>
    <w:bookmarkEnd w:id="30"/>
    <w:p w14:paraId="60379F21" w14:textId="77777777" w:rsidR="00A54991" w:rsidRPr="009B7D03" w:rsidRDefault="00A54991" w:rsidP="4C5F9115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0E0B0FE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>
        <w:tab/>
      </w:r>
      <w:r w:rsidRPr="009B7D03">
        <w:rPr>
          <w:rFonts w:ascii="Tahoma" w:hAnsi="Tahoma" w:cs="Tahoma"/>
          <w:sz w:val="22"/>
          <w:szCs w:val="22"/>
        </w:rPr>
        <w:t>………</w:t>
      </w:r>
      <w:r w:rsidR="00336A49" w:rsidRPr="009B7D03">
        <w:rPr>
          <w:rFonts w:ascii="Tahoma" w:hAnsi="Tahoma" w:cs="Tahoma"/>
          <w:sz w:val="22"/>
          <w:szCs w:val="22"/>
        </w:rPr>
        <w:t>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6F2F1B7" w14:textId="77777777" w:rsidR="00A54991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>
        <w:tab/>
      </w:r>
      <w:r w:rsidR="00336A49" w:rsidRPr="009B7D03">
        <w:rPr>
          <w:rFonts w:ascii="Tahoma" w:hAnsi="Tahoma" w:cs="Tahoma"/>
          <w:b/>
          <w:bCs/>
          <w:sz w:val="22"/>
          <w:szCs w:val="22"/>
        </w:rPr>
        <w:t>…………… </w:t>
      </w:r>
      <w:r w:rsidRPr="009B7D03">
        <w:rPr>
          <w:rFonts w:ascii="Tahoma" w:hAnsi="Tahoma" w:cs="Tahoma"/>
          <w:b/>
          <w:bCs/>
          <w:sz w:val="22"/>
          <w:szCs w:val="22"/>
        </w:rPr>
        <w:t>Kč</w:t>
      </w:r>
    </w:p>
    <w:p w14:paraId="175E7384" w14:textId="77777777" w:rsidR="004B5130" w:rsidRDefault="004B5130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</w:p>
    <w:p w14:paraId="1FE4928E" w14:textId="53916120" w:rsidR="004B5130" w:rsidRPr="00324772" w:rsidRDefault="004B5130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324772">
        <w:rPr>
          <w:rFonts w:ascii="Tahoma" w:hAnsi="Tahoma" w:cs="Tahoma"/>
          <w:sz w:val="22"/>
          <w:szCs w:val="22"/>
        </w:rPr>
        <w:t>Cena za jedno vyvlastňovací řízení:</w:t>
      </w:r>
    </w:p>
    <w:p w14:paraId="2F516081" w14:textId="77777777" w:rsidR="004B5130" w:rsidRPr="00324772" w:rsidRDefault="004B5130" w:rsidP="004B5130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324772">
        <w:rPr>
          <w:rFonts w:ascii="Tahoma" w:hAnsi="Tahoma" w:cs="Tahoma"/>
          <w:sz w:val="22"/>
          <w:szCs w:val="22"/>
        </w:rPr>
        <w:t>bez DPH</w:t>
      </w:r>
      <w:r w:rsidRPr="00324772">
        <w:tab/>
      </w:r>
      <w:r w:rsidRPr="00324772">
        <w:rPr>
          <w:rFonts w:ascii="Tahoma" w:hAnsi="Tahoma" w:cs="Tahoma"/>
          <w:sz w:val="22"/>
          <w:szCs w:val="22"/>
        </w:rPr>
        <w:t>……………… Kč</w:t>
      </w:r>
    </w:p>
    <w:p w14:paraId="5FF001AA" w14:textId="77777777" w:rsidR="004B5130" w:rsidRPr="00324772" w:rsidRDefault="004B5130" w:rsidP="004B5130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324772">
        <w:rPr>
          <w:rFonts w:ascii="Tahoma" w:hAnsi="Tahoma" w:cs="Tahoma"/>
          <w:sz w:val="22"/>
          <w:szCs w:val="22"/>
        </w:rPr>
        <w:t>DPH 21 %</w:t>
      </w:r>
      <w:r w:rsidRPr="00324772">
        <w:tab/>
      </w:r>
      <w:r w:rsidRPr="00324772">
        <w:rPr>
          <w:rFonts w:ascii="Tahoma" w:hAnsi="Tahoma" w:cs="Tahoma"/>
          <w:sz w:val="22"/>
          <w:szCs w:val="22"/>
        </w:rPr>
        <w:t>……………… Kč</w:t>
      </w:r>
    </w:p>
    <w:p w14:paraId="157CB791" w14:textId="77777777" w:rsidR="004B5130" w:rsidRDefault="004B5130" w:rsidP="004B5130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324772">
        <w:rPr>
          <w:rFonts w:ascii="Tahoma" w:hAnsi="Tahoma" w:cs="Tahoma"/>
          <w:sz w:val="22"/>
          <w:szCs w:val="22"/>
        </w:rPr>
        <w:t>včetně DPH</w:t>
      </w:r>
      <w:r w:rsidRPr="00324772">
        <w:tab/>
      </w:r>
      <w:r w:rsidRPr="00324772">
        <w:rPr>
          <w:rFonts w:ascii="Tahoma" w:hAnsi="Tahoma" w:cs="Tahoma"/>
          <w:b/>
          <w:bCs/>
          <w:sz w:val="22"/>
          <w:szCs w:val="22"/>
        </w:rPr>
        <w:t>…………… Kč</w:t>
      </w:r>
    </w:p>
    <w:p w14:paraId="5FADE211" w14:textId="77777777" w:rsidR="004B5130" w:rsidRPr="004B5130" w:rsidRDefault="004B5130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</w:p>
    <w:p w14:paraId="25E03D13" w14:textId="13ECAF79" w:rsidR="00ED604E" w:rsidRPr="00483ABD" w:rsidRDefault="006C62A5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ED604E" w:rsidRPr="009B7D03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ED604E" w:rsidRPr="009B7D03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="00ED604E" w:rsidRPr="009B7D03">
        <w:rPr>
          <w:rFonts w:ascii="Tahoma" w:hAnsi="Tahoma" w:cs="Tahoma"/>
          <w:sz w:val="22"/>
          <w:szCs w:val="22"/>
        </w:rPr>
        <w:t>staveništi po dobu přípravy stavby:</w:t>
      </w:r>
    </w:p>
    <w:p w14:paraId="2693BE72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CFDEC44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45D9FCF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6241A4">
        <w:rPr>
          <w:rFonts w:ascii="Tahoma" w:hAnsi="Tahoma" w:cs="Tahoma"/>
          <w:b/>
          <w:bCs/>
          <w:sz w:val="22"/>
          <w:szCs w:val="22"/>
        </w:rPr>
        <w:t>…………… </w:t>
      </w:r>
      <w:r w:rsidRPr="006241A4">
        <w:rPr>
          <w:rFonts w:ascii="Tahoma" w:hAnsi="Tahoma" w:cs="Tahoma"/>
          <w:b/>
          <w:bCs/>
          <w:sz w:val="22"/>
          <w:szCs w:val="22"/>
        </w:rPr>
        <w:t>Kč</w:t>
      </w:r>
    </w:p>
    <w:p w14:paraId="16C87708" w14:textId="5155B541" w:rsidR="00A54991" w:rsidRPr="003F48E3" w:rsidRDefault="006C62A5">
      <w:pPr>
        <w:pStyle w:val="OdstavecSmlouvy"/>
        <w:keepLines w:val="0"/>
        <w:numPr>
          <w:ilvl w:val="0"/>
          <w:numId w:val="18"/>
        </w:numPr>
        <w:tabs>
          <w:tab w:val="clear" w:pos="426"/>
          <w:tab w:val="clear" w:pos="1701"/>
        </w:tabs>
        <w:spacing w:before="12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A54991" w:rsidRPr="009B7D03">
        <w:rPr>
          <w:rFonts w:ascii="Tahoma" w:hAnsi="Tahoma" w:cs="Tahoma"/>
          <w:sz w:val="22"/>
          <w:szCs w:val="22"/>
        </w:rPr>
        <w:t>a za výkon dozoru</w:t>
      </w:r>
      <w:r w:rsidR="00762E29">
        <w:rPr>
          <w:rFonts w:ascii="Tahoma" w:hAnsi="Tahoma" w:cs="Tahoma"/>
          <w:sz w:val="22"/>
          <w:szCs w:val="22"/>
        </w:rPr>
        <w:t xml:space="preserve"> projektanta</w:t>
      </w:r>
      <w:r w:rsidR="00A54991" w:rsidRPr="009B7D03">
        <w:rPr>
          <w:rFonts w:ascii="Tahoma" w:hAnsi="Tahoma" w:cs="Tahoma"/>
          <w:sz w:val="22"/>
          <w:szCs w:val="22"/>
        </w:rPr>
        <w:t>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7"/>
        <w:gridCol w:w="3261"/>
        <w:gridCol w:w="1349"/>
        <w:gridCol w:w="1249"/>
        <w:gridCol w:w="1580"/>
      </w:tblGrid>
      <w:tr w:rsidR="004F3760" w:rsidRPr="005A525B" w14:paraId="1ADCE0B9" w14:textId="77777777" w:rsidTr="00E84880">
        <w:trPr>
          <w:cantSplit/>
          <w:trHeight w:val="501"/>
        </w:trPr>
        <w:tc>
          <w:tcPr>
            <w:tcW w:w="4578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658EAE3" w14:textId="77777777" w:rsidR="004F3760" w:rsidRPr="009026FC" w:rsidRDefault="004F3760" w:rsidP="00A11F28">
            <w:pPr>
              <w:pStyle w:val="Zkladntextodsazen2"/>
              <w:ind w:firstLine="0"/>
              <w:jc w:val="center"/>
              <w:rPr>
                <w:rFonts w:asciiTheme="minorHAnsi" w:hAnsiTheme="minorHAnsi" w:cstheme="minorHAnsi"/>
              </w:rPr>
            </w:pPr>
            <w:bookmarkStart w:id="31" w:name="_Hlk185585591"/>
            <w:r w:rsidRPr="009026FC">
              <w:rPr>
                <w:rFonts w:asciiTheme="minorHAnsi" w:hAnsiTheme="minorHAnsi" w:cstheme="minorHAnsi"/>
                <w:b/>
                <w:bCs/>
              </w:rPr>
              <w:t>Části plnění v rámci dozoru projektanta (DP)</w:t>
            </w:r>
          </w:p>
        </w:tc>
        <w:tc>
          <w:tcPr>
            <w:tcW w:w="1349" w:type="dxa"/>
            <w:shd w:val="clear" w:color="auto" w:fill="E6E6E6"/>
            <w:vAlign w:val="center"/>
          </w:tcPr>
          <w:p w14:paraId="2C37E194" w14:textId="77777777" w:rsidR="004F3760" w:rsidRPr="009026FC" w:rsidRDefault="004F3760" w:rsidP="00A11F28">
            <w:pPr>
              <w:pStyle w:val="Zkladntextodsazen2"/>
              <w:ind w:firstLine="0"/>
              <w:jc w:val="center"/>
              <w:rPr>
                <w:rFonts w:asciiTheme="minorHAnsi" w:hAnsiTheme="minorHAnsi" w:cstheme="minorHAnsi"/>
              </w:rPr>
            </w:pPr>
            <w:r w:rsidRPr="009026FC">
              <w:rPr>
                <w:rFonts w:asciiTheme="minorHAnsi" w:hAnsiTheme="minorHAnsi" w:cstheme="minorHAnsi"/>
                <w:b/>
                <w:bCs/>
              </w:rPr>
              <w:t>Cena bez DPH (v Kč)</w:t>
            </w:r>
          </w:p>
        </w:tc>
        <w:tc>
          <w:tcPr>
            <w:tcW w:w="1249" w:type="dxa"/>
            <w:shd w:val="clear" w:color="auto" w:fill="E6E6E6"/>
            <w:vAlign w:val="center"/>
          </w:tcPr>
          <w:p w14:paraId="76D5BFCE" w14:textId="77777777" w:rsidR="004F3760" w:rsidRPr="009026FC" w:rsidRDefault="004F3760" w:rsidP="00A11F28">
            <w:pPr>
              <w:pStyle w:val="Zkladntextodsazen2"/>
              <w:ind w:firstLine="0"/>
              <w:jc w:val="center"/>
              <w:rPr>
                <w:rFonts w:asciiTheme="minorHAnsi" w:hAnsiTheme="minorHAnsi" w:cstheme="minorHAnsi"/>
              </w:rPr>
            </w:pPr>
            <w:r w:rsidRPr="009026FC">
              <w:rPr>
                <w:rFonts w:asciiTheme="minorHAnsi" w:hAnsiTheme="minorHAnsi" w:cstheme="minorHAnsi"/>
                <w:b/>
                <w:bCs/>
              </w:rPr>
              <w:t>DPH 21 % (v Kč)</w:t>
            </w:r>
          </w:p>
        </w:tc>
        <w:tc>
          <w:tcPr>
            <w:tcW w:w="1580" w:type="dxa"/>
            <w:shd w:val="clear" w:color="auto" w:fill="E6E6E6"/>
            <w:vAlign w:val="center"/>
          </w:tcPr>
          <w:p w14:paraId="012C4843" w14:textId="77777777" w:rsidR="004F3760" w:rsidRPr="009026FC" w:rsidRDefault="004F3760" w:rsidP="00A11F28">
            <w:pPr>
              <w:pStyle w:val="Zkladntextodsazen2"/>
              <w:ind w:firstLine="0"/>
              <w:jc w:val="center"/>
              <w:rPr>
                <w:rFonts w:asciiTheme="minorHAnsi" w:hAnsiTheme="minorHAnsi" w:cstheme="minorHAnsi"/>
              </w:rPr>
            </w:pPr>
            <w:r w:rsidRPr="009026FC">
              <w:rPr>
                <w:rFonts w:asciiTheme="minorHAnsi" w:hAnsiTheme="minorHAnsi" w:cstheme="minorHAnsi"/>
                <w:b/>
                <w:bCs/>
              </w:rPr>
              <w:t>Cena včetně DPH (v Kč)</w:t>
            </w:r>
          </w:p>
        </w:tc>
      </w:tr>
      <w:tr w:rsidR="004F3760" w:rsidRPr="005A525B" w14:paraId="3A7C66A4" w14:textId="77777777" w:rsidTr="00A11F28">
        <w:trPr>
          <w:cantSplit/>
        </w:trPr>
        <w:tc>
          <w:tcPr>
            <w:tcW w:w="1317" w:type="dxa"/>
            <w:tcBorders>
              <w:top w:val="single" w:sz="4" w:space="0" w:color="auto"/>
            </w:tcBorders>
          </w:tcPr>
          <w:p w14:paraId="26A5DD65" w14:textId="77777777" w:rsidR="004F3760" w:rsidRPr="00E43401" w:rsidRDefault="004F3760" w:rsidP="00A11F2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Cs/>
                <w:highlight w:val="yellow"/>
              </w:rPr>
            </w:pPr>
            <w:r w:rsidRPr="00E43401">
              <w:rPr>
                <w:rFonts w:asciiTheme="minorHAnsi" w:hAnsiTheme="minorHAnsi" w:cstheme="minorHAnsi"/>
                <w:bCs/>
                <w:highlight w:val="yellow"/>
              </w:rPr>
              <w:t>1. část DP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442B35E8" w14:textId="77777777" w:rsidR="004F3760" w:rsidRPr="00E43401" w:rsidRDefault="004F3760" w:rsidP="00A11F2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Cs/>
                <w:highlight w:val="yellow"/>
              </w:rPr>
            </w:pPr>
            <w:r w:rsidRPr="00E43401">
              <w:rPr>
                <w:rFonts w:asciiTheme="minorHAnsi" w:hAnsiTheme="minorHAnsi" w:cstheme="minorHAnsi"/>
                <w:bCs/>
                <w:highlight w:val="yellow"/>
              </w:rPr>
              <w:t>Výkon DP - realizace stavby</w:t>
            </w:r>
          </w:p>
          <w:p w14:paraId="48BFEF0B" w14:textId="77777777" w:rsidR="004F3760" w:rsidRPr="00E43401" w:rsidRDefault="004F3760" w:rsidP="00A11F2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 xml:space="preserve">(Kč/návštěva) </w:t>
            </w:r>
          </w:p>
          <w:p w14:paraId="06424E6B" w14:textId="77777777" w:rsidR="004F3760" w:rsidRPr="00E43401" w:rsidRDefault="004F3760" w:rsidP="00A11F2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Cs/>
                <w:highlight w:val="yellow"/>
              </w:rPr>
            </w:pPr>
            <w:r w:rsidRPr="00E43401">
              <w:rPr>
                <w:rFonts w:asciiTheme="minorHAnsi" w:hAnsiTheme="minorHAnsi" w:cstheme="minorHAnsi"/>
                <w:bCs/>
                <w:i/>
                <w:iCs/>
                <w:highlight w:val="yellow"/>
              </w:rPr>
              <w:t>Pozn. min.1hod výkonu na stavbě vč. dopravy</w:t>
            </w:r>
            <w:r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ab/>
            </w:r>
          </w:p>
        </w:tc>
        <w:tc>
          <w:tcPr>
            <w:tcW w:w="1349" w:type="dxa"/>
            <w:vAlign w:val="center"/>
          </w:tcPr>
          <w:p w14:paraId="38C7150C" w14:textId="77777777" w:rsidR="004F3760" w:rsidRPr="009026FC" w:rsidRDefault="004F3760" w:rsidP="00A11F2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49" w:type="dxa"/>
            <w:vAlign w:val="center"/>
          </w:tcPr>
          <w:p w14:paraId="487F2D59" w14:textId="77777777" w:rsidR="004F3760" w:rsidRPr="009026FC" w:rsidRDefault="004F3760" w:rsidP="00A11F2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80" w:type="dxa"/>
            <w:vAlign w:val="center"/>
          </w:tcPr>
          <w:p w14:paraId="51FB8DD1" w14:textId="77777777" w:rsidR="004F3760" w:rsidRPr="009026FC" w:rsidRDefault="004F3760" w:rsidP="00A11F2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</w:rPr>
            </w:pPr>
          </w:p>
        </w:tc>
      </w:tr>
      <w:tr w:rsidR="004F3760" w:rsidRPr="005A525B" w14:paraId="23C7B06F" w14:textId="77777777" w:rsidTr="00A11F28">
        <w:trPr>
          <w:cantSplit/>
        </w:trPr>
        <w:tc>
          <w:tcPr>
            <w:tcW w:w="1317" w:type="dxa"/>
          </w:tcPr>
          <w:p w14:paraId="517A61A4" w14:textId="77777777" w:rsidR="004F3760" w:rsidRPr="00E43401" w:rsidRDefault="004F3760" w:rsidP="00A11F2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Cs/>
                <w:highlight w:val="yellow"/>
              </w:rPr>
            </w:pPr>
            <w:r w:rsidRPr="00E43401">
              <w:rPr>
                <w:rFonts w:asciiTheme="minorHAnsi" w:hAnsiTheme="minorHAnsi" w:cstheme="minorHAnsi"/>
                <w:bCs/>
                <w:highlight w:val="yellow"/>
              </w:rPr>
              <w:t>2. část DP</w:t>
            </w:r>
          </w:p>
        </w:tc>
        <w:tc>
          <w:tcPr>
            <w:tcW w:w="3261" w:type="dxa"/>
          </w:tcPr>
          <w:p w14:paraId="5F00B608" w14:textId="77777777" w:rsidR="004F3760" w:rsidRPr="00E43401" w:rsidRDefault="004F3760" w:rsidP="00A11F28">
            <w:pPr>
              <w:pStyle w:val="Zkladntextodsazen2"/>
              <w:ind w:firstLine="0"/>
              <w:jc w:val="left"/>
              <w:rPr>
                <w:rFonts w:asciiTheme="minorHAnsi" w:hAnsiTheme="minorHAnsi" w:cstheme="minorHAnsi"/>
                <w:bCs/>
                <w:highlight w:val="yellow"/>
              </w:rPr>
            </w:pPr>
            <w:r w:rsidRPr="00E43401">
              <w:rPr>
                <w:rFonts w:asciiTheme="minorHAnsi" w:hAnsiTheme="minorHAnsi" w:cstheme="minorHAnsi"/>
                <w:bCs/>
                <w:highlight w:val="yellow"/>
              </w:rPr>
              <w:t>Výkon DP - realizace stavby</w:t>
            </w:r>
          </w:p>
          <w:p w14:paraId="39542880" w14:textId="77777777" w:rsidR="004F3760" w:rsidRPr="00E43401" w:rsidRDefault="004F3760" w:rsidP="00A11F28">
            <w:pPr>
              <w:rPr>
                <w:rFonts w:asciiTheme="minorHAnsi" w:hAnsiTheme="minorHAnsi" w:cstheme="minorHAnsi"/>
                <w:highlight w:val="yellow"/>
              </w:rPr>
            </w:pPr>
            <w:r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 xml:space="preserve">(Kč/hod) </w:t>
            </w:r>
            <w:r w:rsidRPr="00E43401">
              <w:rPr>
                <w:rFonts w:asciiTheme="minorHAnsi" w:hAnsiTheme="minorHAnsi" w:cstheme="minorHAnsi"/>
                <w:i/>
                <w:iCs/>
                <w:highlight w:val="yellow"/>
              </w:rPr>
              <w:t>Pozn.</w:t>
            </w:r>
            <w:r w:rsidRPr="00E43401">
              <w:rPr>
                <w:rFonts w:asciiTheme="minorHAnsi" w:hAnsiTheme="minorHAnsi" w:cstheme="minorHAnsi"/>
                <w:b/>
                <w:bCs/>
                <w:highlight w:val="yellow"/>
              </w:rPr>
              <w:t xml:space="preserve"> </w:t>
            </w:r>
            <w:r w:rsidRPr="00E43401">
              <w:rPr>
                <w:rFonts w:asciiTheme="minorHAnsi" w:hAnsiTheme="minorHAnsi" w:cstheme="minorHAnsi"/>
                <w:i/>
                <w:iCs/>
                <w:highlight w:val="yellow"/>
              </w:rPr>
              <w:t>kancelářské práce</w:t>
            </w:r>
          </w:p>
        </w:tc>
        <w:tc>
          <w:tcPr>
            <w:tcW w:w="1349" w:type="dxa"/>
            <w:vAlign w:val="center"/>
          </w:tcPr>
          <w:p w14:paraId="6CA276F0" w14:textId="77777777" w:rsidR="004F3760" w:rsidRPr="009026FC" w:rsidRDefault="004F3760" w:rsidP="00A11F2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49" w:type="dxa"/>
            <w:vAlign w:val="center"/>
          </w:tcPr>
          <w:p w14:paraId="2FB9B71F" w14:textId="77777777" w:rsidR="004F3760" w:rsidRPr="009026FC" w:rsidRDefault="004F3760" w:rsidP="00A11F2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580" w:type="dxa"/>
            <w:vAlign w:val="center"/>
          </w:tcPr>
          <w:p w14:paraId="02B2E354" w14:textId="77777777" w:rsidR="004F3760" w:rsidRPr="009026FC" w:rsidRDefault="004F3760" w:rsidP="00A11F2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</w:rPr>
            </w:pPr>
          </w:p>
        </w:tc>
      </w:tr>
      <w:tr w:rsidR="004F3760" w:rsidRPr="00070179" w14:paraId="4DE49414" w14:textId="77777777" w:rsidTr="00A11F28">
        <w:trPr>
          <w:cantSplit/>
          <w:trHeight w:val="424"/>
        </w:trPr>
        <w:tc>
          <w:tcPr>
            <w:tcW w:w="4578" w:type="dxa"/>
            <w:gridSpan w:val="2"/>
            <w:shd w:val="clear" w:color="auto" w:fill="E6E6E6"/>
            <w:vAlign w:val="center"/>
          </w:tcPr>
          <w:p w14:paraId="3EC85E87" w14:textId="77777777" w:rsidR="004F3760" w:rsidRPr="009026FC" w:rsidRDefault="004F3760" w:rsidP="00A11F28">
            <w:pPr>
              <w:pStyle w:val="Zkladntextodsazen2"/>
              <w:ind w:firstLine="0"/>
              <w:jc w:val="center"/>
              <w:rPr>
                <w:rFonts w:asciiTheme="minorHAnsi" w:hAnsiTheme="minorHAnsi" w:cstheme="minorHAnsi"/>
              </w:rPr>
            </w:pPr>
            <w:r w:rsidRPr="009026FC">
              <w:rPr>
                <w:rFonts w:asciiTheme="minorHAnsi" w:hAnsiTheme="minorHAnsi" w:cstheme="minorHAnsi"/>
                <w:b/>
                <w:bCs/>
              </w:rPr>
              <w:t>Cena celkem</w:t>
            </w:r>
          </w:p>
        </w:tc>
        <w:tc>
          <w:tcPr>
            <w:tcW w:w="1349" w:type="dxa"/>
            <w:shd w:val="clear" w:color="auto" w:fill="E6E6E6"/>
            <w:vAlign w:val="center"/>
          </w:tcPr>
          <w:p w14:paraId="27DF4779" w14:textId="77777777" w:rsidR="004F3760" w:rsidRPr="009026FC" w:rsidRDefault="004F3760" w:rsidP="00A11F2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3BC5AC0C" w14:textId="77777777" w:rsidR="004F3760" w:rsidRPr="009026FC" w:rsidRDefault="004F3760" w:rsidP="00A11F2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29661FF4" w14:textId="77777777" w:rsidR="004F3760" w:rsidRPr="009026FC" w:rsidRDefault="004F3760" w:rsidP="00A11F28">
            <w:pPr>
              <w:pStyle w:val="Zkladntextodsazen2"/>
              <w:ind w:firstLine="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CEFB90F" w14:textId="0A3008DB" w:rsidR="00A05F53" w:rsidRPr="00A05F53" w:rsidRDefault="00A05F53" w:rsidP="005D3AA6">
      <w:pPr>
        <w:pStyle w:val="Smlouva-eslo"/>
        <w:widowControl/>
        <w:spacing w:before="240" w:line="240" w:lineRule="auto"/>
        <w:ind w:left="3685" w:hanging="3328"/>
        <w:rPr>
          <w:rFonts w:ascii="Tahoma" w:hAnsi="Tahoma" w:cs="Tahoma"/>
          <w:i/>
          <w:iCs/>
          <w:color w:val="FF0000"/>
          <w:sz w:val="22"/>
          <w:szCs w:val="22"/>
        </w:rPr>
      </w:pPr>
      <w:bookmarkStart w:id="32" w:name="_Hlk185585633"/>
      <w:bookmarkEnd w:id="31"/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POZN.</w:t>
      </w:r>
      <w:r w:rsidR="6374317B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pro účastníka/příkazníka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:</w:t>
      </w:r>
      <w:r w:rsidR="00A725E1">
        <w:tab/>
      </w:r>
      <w:r w:rsidR="08ECD7CD" w:rsidRPr="2529B793">
        <w:rPr>
          <w:rFonts w:ascii="Tahoma" w:hAnsi="Tahoma" w:cs="Tahoma"/>
          <w:i/>
          <w:iCs/>
          <w:color w:val="FF0000"/>
          <w:sz w:val="22"/>
          <w:szCs w:val="22"/>
        </w:rPr>
        <w:t>N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ebude</w:t>
      </w:r>
      <w:r w:rsidR="2179A4DE" w:rsidRPr="2529B793">
        <w:rPr>
          <w:rFonts w:ascii="Tahoma" w:hAnsi="Tahoma" w:cs="Tahoma"/>
          <w:i/>
          <w:iCs/>
          <w:color w:val="FF0000"/>
          <w:sz w:val="22"/>
          <w:szCs w:val="22"/>
        </w:rPr>
        <w:t>-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li příkaz</w:t>
      </w:r>
      <w:r w:rsidR="4BF6015D" w:rsidRPr="2529B793">
        <w:rPr>
          <w:rFonts w:ascii="Tahoma" w:hAnsi="Tahoma" w:cs="Tahoma"/>
          <w:i/>
          <w:iCs/>
          <w:color w:val="FF0000"/>
          <w:sz w:val="22"/>
          <w:szCs w:val="22"/>
        </w:rPr>
        <w:t>ník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plátcem DPH, DPH se nevyplňuje a</w:t>
      </w:r>
      <w:r w:rsidR="00A725E1">
        <w:rPr>
          <w:rFonts w:ascii="Tahoma" w:hAnsi="Tahoma" w:cs="Tahoma"/>
          <w:i/>
          <w:iCs/>
          <w:color w:val="FF0000"/>
          <w:sz w:val="22"/>
          <w:szCs w:val="22"/>
        </w:rPr>
        <w:t> 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příslušný text se vypustí</w:t>
      </w:r>
      <w:r w:rsidR="34E22BF4" w:rsidRPr="2529B793">
        <w:rPr>
          <w:rFonts w:ascii="Tahoma" w:hAnsi="Tahoma" w:cs="Tahoma"/>
          <w:i/>
          <w:iCs/>
          <w:color w:val="FF0000"/>
          <w:sz w:val="22"/>
          <w:szCs w:val="22"/>
        </w:rPr>
        <w:t>.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9E568C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>Příkazník prohlašuje, že není plátcem DPH.”</w:t>
      </w:r>
    </w:p>
    <w:bookmarkEnd w:id="32"/>
    <w:p w14:paraId="239B4BF8" w14:textId="661D07FD" w:rsidR="00C11BA7" w:rsidRPr="00690F8D" w:rsidRDefault="00A54991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plnění jeho závazk</w:t>
      </w:r>
      <w:r w:rsidR="00336A49">
        <w:rPr>
          <w:rFonts w:ascii="Tahoma" w:hAnsi="Tahoma" w:cs="Tahoma"/>
          <w:sz w:val="22"/>
          <w:szCs w:val="22"/>
        </w:rPr>
        <w:t>ů vyplývajících</w:t>
      </w:r>
      <w:r w:rsidRPr="00080BAF">
        <w:rPr>
          <w:rFonts w:ascii="Tahoma" w:hAnsi="Tahoma" w:cs="Tahoma"/>
          <w:sz w:val="22"/>
          <w:szCs w:val="22"/>
        </w:rPr>
        <w:t xml:space="preserve"> z této smlouvy</w:t>
      </w:r>
      <w:r w:rsidR="00A504F3">
        <w:rPr>
          <w:rFonts w:ascii="Tahoma" w:hAnsi="Tahoma" w:cs="Tahoma"/>
          <w:sz w:val="22"/>
          <w:szCs w:val="22"/>
        </w:rPr>
        <w:t>.</w:t>
      </w:r>
      <w:r w:rsidR="00611877" w:rsidRPr="00611877">
        <w:rPr>
          <w:rFonts w:ascii="Tahoma" w:hAnsi="Tahoma" w:cs="Tahoma"/>
          <w:sz w:val="22"/>
          <w:szCs w:val="22"/>
        </w:rPr>
        <w:t xml:space="preserve"> </w:t>
      </w:r>
      <w:r w:rsidR="00A504F3">
        <w:rPr>
          <w:rFonts w:ascii="Tahoma" w:hAnsi="Tahoma" w:cs="Tahoma"/>
          <w:sz w:val="22"/>
          <w:szCs w:val="22"/>
        </w:rPr>
        <w:t>S</w:t>
      </w:r>
      <w:r w:rsidR="00C11BA7" w:rsidRPr="00611877">
        <w:rPr>
          <w:rFonts w:ascii="Tahoma" w:hAnsi="Tahoma" w:cs="Tahoma"/>
          <w:sz w:val="22"/>
          <w:szCs w:val="22"/>
        </w:rPr>
        <w:t xml:space="preserve">právní poplatky, které bude </w:t>
      </w:r>
      <w:r w:rsidR="00557451" w:rsidRPr="00611877">
        <w:rPr>
          <w:rFonts w:ascii="Tahoma" w:hAnsi="Tahoma" w:cs="Tahoma"/>
          <w:sz w:val="22"/>
          <w:szCs w:val="22"/>
        </w:rPr>
        <w:t>nutné</w:t>
      </w:r>
      <w:r w:rsidR="00C11BA7" w:rsidRPr="00611877">
        <w:rPr>
          <w:rFonts w:ascii="Tahoma" w:hAnsi="Tahoma" w:cs="Tahoma"/>
          <w:sz w:val="22"/>
          <w:szCs w:val="22"/>
        </w:rPr>
        <w:t xml:space="preserve"> uhradit, nejsou v</w:t>
      </w:r>
      <w:r w:rsidR="000C0D6F" w:rsidRPr="00611877">
        <w:rPr>
          <w:rFonts w:ascii="Tahoma" w:hAnsi="Tahoma" w:cs="Tahoma"/>
          <w:sz w:val="22"/>
          <w:szCs w:val="22"/>
        </w:rPr>
        <w:t> </w:t>
      </w:r>
      <w:r w:rsidR="00C11BA7" w:rsidRPr="00611877">
        <w:rPr>
          <w:rFonts w:ascii="Tahoma" w:hAnsi="Tahoma" w:cs="Tahoma"/>
          <w:sz w:val="22"/>
          <w:szCs w:val="22"/>
        </w:rPr>
        <w:t>odměně</w:t>
      </w:r>
      <w:r w:rsidR="007775E6" w:rsidRPr="00611877">
        <w:rPr>
          <w:rFonts w:ascii="Tahoma" w:hAnsi="Tahoma" w:cs="Tahoma"/>
          <w:sz w:val="22"/>
          <w:szCs w:val="22"/>
        </w:rPr>
        <w:t xml:space="preserve"> zahrnuty</w:t>
      </w:r>
      <w:r w:rsidR="000C0D6F" w:rsidRPr="00611877">
        <w:rPr>
          <w:rFonts w:ascii="Tahoma" w:hAnsi="Tahoma" w:cs="Tahoma"/>
          <w:sz w:val="22"/>
          <w:szCs w:val="22"/>
        </w:rPr>
        <w:t xml:space="preserve">. </w:t>
      </w:r>
      <w:r w:rsidR="00C61D3D" w:rsidRPr="00611877">
        <w:rPr>
          <w:rFonts w:ascii="Tahoma" w:hAnsi="Tahoma" w:cs="Tahoma"/>
          <w:sz w:val="22"/>
          <w:szCs w:val="22"/>
        </w:rPr>
        <w:t>T</w:t>
      </w:r>
      <w:r w:rsidR="000C0D6F" w:rsidRPr="00611877">
        <w:rPr>
          <w:rFonts w:ascii="Tahoma" w:hAnsi="Tahoma" w:cs="Tahoma"/>
          <w:sz w:val="22"/>
          <w:szCs w:val="22"/>
        </w:rPr>
        <w:t>yto poplatky</w:t>
      </w:r>
      <w:r w:rsidR="007775E6" w:rsidRPr="00611877">
        <w:rPr>
          <w:rFonts w:ascii="Tahoma" w:hAnsi="Tahoma" w:cs="Tahoma"/>
          <w:sz w:val="22"/>
          <w:szCs w:val="22"/>
        </w:rPr>
        <w:t xml:space="preserve"> příkazník přeúčtuje příkazci samostatně. Přílohou faktury, kterou budou správní poplatky přeúčtovávány</w:t>
      </w:r>
      <w:r w:rsidR="00C61D3D" w:rsidRPr="00611877">
        <w:rPr>
          <w:rFonts w:ascii="Tahoma" w:hAnsi="Tahoma" w:cs="Tahoma"/>
          <w:sz w:val="22"/>
          <w:szCs w:val="22"/>
        </w:rPr>
        <w:t>,</w:t>
      </w:r>
      <w:r w:rsidR="007775E6" w:rsidRPr="00611877">
        <w:rPr>
          <w:rFonts w:ascii="Tahoma" w:hAnsi="Tahoma" w:cs="Tahoma"/>
          <w:sz w:val="22"/>
          <w:szCs w:val="22"/>
        </w:rPr>
        <w:t xml:space="preserve"> bude vždy doklad o zaplacení příslušného poplatku.</w:t>
      </w:r>
    </w:p>
    <w:p w14:paraId="7440D45D" w14:textId="545E33AB" w:rsidR="00A54991" w:rsidRPr="00D21695" w:rsidRDefault="006C62A5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je dohodnuta jako </w:t>
      </w:r>
      <w:r w:rsidR="00A54991" w:rsidRPr="00D21695">
        <w:rPr>
          <w:rFonts w:ascii="Tahoma" w:hAnsi="Tahoma" w:cs="Tahoma"/>
          <w:sz w:val="22"/>
          <w:szCs w:val="22"/>
        </w:rPr>
        <w:t xml:space="preserve">nejvýše přípustná a lze ji </w:t>
      </w:r>
      <w:r w:rsidR="000048F5" w:rsidRPr="00D21695">
        <w:rPr>
          <w:rFonts w:ascii="Tahoma" w:hAnsi="Tahoma" w:cs="Tahoma"/>
          <w:sz w:val="22"/>
          <w:szCs w:val="22"/>
        </w:rPr>
        <w:t>změnit pouze za splnění podmínek dle § 222 zákona č. 134/2016 Sb</w:t>
      </w:r>
      <w:r w:rsidR="00A54991" w:rsidRPr="00D21695">
        <w:rPr>
          <w:rFonts w:ascii="Tahoma" w:hAnsi="Tahoma" w:cs="Tahoma"/>
          <w:sz w:val="22"/>
          <w:szCs w:val="22"/>
        </w:rPr>
        <w:t>.</w:t>
      </w:r>
      <w:r w:rsidR="00ED4DDF" w:rsidRPr="00D21695">
        <w:rPr>
          <w:rFonts w:ascii="Tahoma" w:hAnsi="Tahoma" w:cs="Tahoma"/>
          <w:sz w:val="22"/>
          <w:szCs w:val="22"/>
        </w:rPr>
        <w:t xml:space="preserve"> Výše odměny bude závazná min. 5 let od účinnosti této smlouvy.</w:t>
      </w:r>
    </w:p>
    <w:p w14:paraId="1E75301B" w14:textId="2117F4E3" w:rsidR="002963D1" w:rsidRPr="00D21695" w:rsidRDefault="002963D1" w:rsidP="002963D1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bCs/>
          <w:sz w:val="22"/>
          <w:szCs w:val="22"/>
        </w:rPr>
        <w:t xml:space="preserve">Před samotnou realizací stavby bude mezi příkazcem a příkazníkem </w:t>
      </w:r>
      <w:r w:rsidRPr="00E84880">
        <w:rPr>
          <w:rFonts w:ascii="Tahoma" w:hAnsi="Tahoma" w:cs="Tahoma"/>
          <w:bCs/>
          <w:sz w:val="22"/>
          <w:szCs w:val="22"/>
        </w:rPr>
        <w:t xml:space="preserve">uzavřena </w:t>
      </w:r>
      <w:r w:rsidR="001464A5" w:rsidRPr="00E84880">
        <w:rPr>
          <w:rFonts w:ascii="Tahoma" w:hAnsi="Tahoma" w:cs="Tahoma"/>
          <w:sz w:val="22"/>
          <w:szCs w:val="22"/>
        </w:rPr>
        <w:t xml:space="preserve">smlouva </w:t>
      </w:r>
      <w:r w:rsidR="0026163B" w:rsidRPr="00D21695">
        <w:rPr>
          <w:rFonts w:ascii="Tahoma" w:hAnsi="Tahoma" w:cs="Tahoma"/>
          <w:bCs/>
          <w:sz w:val="22"/>
          <w:szCs w:val="22"/>
        </w:rPr>
        <w:t>na dozor projektanta</w:t>
      </w:r>
      <w:r w:rsidRPr="00D21695">
        <w:rPr>
          <w:rFonts w:ascii="Tahoma" w:hAnsi="Tahoma" w:cs="Tahoma"/>
          <w:bCs/>
          <w:sz w:val="22"/>
          <w:szCs w:val="22"/>
        </w:rPr>
        <w:t>, kde bude upřesněn předpokládaný počet návštěv výkonu dozoru projektanta a předpokládaný počet hodin kancelářské práce výkonu dozoru projektanta.</w:t>
      </w:r>
    </w:p>
    <w:p w14:paraId="67B1B20E" w14:textId="10105604" w:rsidR="00EB3A68" w:rsidRPr="00D21695" w:rsidRDefault="005963E8" w:rsidP="00EB3A68">
      <w:pPr>
        <w:pStyle w:val="OdstavecSmlouvy"/>
        <w:keepLines w:val="0"/>
        <w:widowControl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 xml:space="preserve">Nebude-li některá část </w:t>
      </w:r>
      <w:r w:rsidR="00A920E3" w:rsidRPr="00D21695">
        <w:rPr>
          <w:rFonts w:ascii="Tahoma" w:hAnsi="Tahoma" w:cs="Tahoma"/>
          <w:sz w:val="22"/>
          <w:szCs w:val="22"/>
        </w:rPr>
        <w:t xml:space="preserve">realizace stavby </w:t>
      </w:r>
      <w:r w:rsidRPr="00D21695">
        <w:rPr>
          <w:rFonts w:ascii="Tahoma" w:hAnsi="Tahoma" w:cs="Tahoma"/>
          <w:sz w:val="22"/>
          <w:szCs w:val="22"/>
        </w:rPr>
        <w:t>v důsledku sjednaných méněprací provedena, bude</w:t>
      </w:r>
      <w:r w:rsidR="00786FAB" w:rsidRPr="00D21695">
        <w:rPr>
          <w:rFonts w:ascii="Tahoma" w:hAnsi="Tahoma" w:cs="Tahoma"/>
          <w:sz w:val="22"/>
          <w:szCs w:val="22"/>
        </w:rPr>
        <w:t xml:space="preserve"> </w:t>
      </w:r>
      <w:r w:rsidR="005A4D6A" w:rsidRPr="00D21695">
        <w:rPr>
          <w:rFonts w:ascii="Tahoma" w:hAnsi="Tahoma" w:cs="Tahoma"/>
          <w:sz w:val="22"/>
          <w:szCs w:val="22"/>
        </w:rPr>
        <w:t xml:space="preserve">předpokládaný </w:t>
      </w:r>
      <w:r w:rsidR="00786FAB" w:rsidRPr="00D21695">
        <w:rPr>
          <w:rFonts w:ascii="Tahoma" w:hAnsi="Tahoma" w:cs="Tahoma"/>
          <w:bCs/>
          <w:sz w:val="22"/>
          <w:szCs w:val="22"/>
        </w:rPr>
        <w:t>počet návštěv výkonu dozoru projektanta a předpokládaný počet hodin kancelářské práce výkonu dozoru projektanta</w:t>
      </w:r>
      <w:r w:rsidRPr="00D21695">
        <w:rPr>
          <w:rFonts w:ascii="Tahoma" w:hAnsi="Tahoma" w:cs="Tahoma"/>
          <w:sz w:val="22"/>
          <w:szCs w:val="22"/>
        </w:rPr>
        <w:t xml:space="preserve"> </w:t>
      </w:r>
      <w:r w:rsidR="008D5A84" w:rsidRPr="00D21695">
        <w:rPr>
          <w:rFonts w:ascii="Tahoma" w:hAnsi="Tahoma" w:cs="Tahoma"/>
          <w:sz w:val="22"/>
          <w:szCs w:val="22"/>
        </w:rPr>
        <w:t xml:space="preserve">adekvátně </w:t>
      </w:r>
      <w:r w:rsidR="00EF318D" w:rsidRPr="00D21695">
        <w:rPr>
          <w:rFonts w:ascii="Tahoma" w:hAnsi="Tahoma" w:cs="Tahoma"/>
          <w:sz w:val="22"/>
          <w:szCs w:val="22"/>
        </w:rPr>
        <w:t>sn</w:t>
      </w:r>
      <w:r w:rsidRPr="00D21695">
        <w:rPr>
          <w:rFonts w:ascii="Tahoma" w:hAnsi="Tahoma" w:cs="Tahoma"/>
          <w:sz w:val="22"/>
          <w:szCs w:val="22"/>
        </w:rPr>
        <w:t>ížen.</w:t>
      </w:r>
    </w:p>
    <w:p w14:paraId="3F64EAC0" w14:textId="6943D805" w:rsidR="00B91B29" w:rsidRPr="00D21695" w:rsidRDefault="00B91B29">
      <w:pPr>
        <w:pStyle w:val="Smlouva-slo"/>
        <w:widowControl/>
        <w:numPr>
          <w:ilvl w:val="0"/>
          <w:numId w:val="8"/>
        </w:numPr>
        <w:spacing w:line="240" w:lineRule="auto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Pokud dojde k prodloužení doby realizace stavby oproti době realizace stavby</w:t>
      </w:r>
      <w:r w:rsidR="008626F6" w:rsidRPr="00D21695">
        <w:rPr>
          <w:rFonts w:ascii="Tahoma" w:hAnsi="Tahoma" w:cs="Tahoma"/>
          <w:sz w:val="22"/>
          <w:szCs w:val="22"/>
        </w:rPr>
        <w:t xml:space="preserve"> stanovené ve smlouvě se zhotovitelem stavby</w:t>
      </w:r>
      <w:r w:rsidRPr="00D21695">
        <w:rPr>
          <w:rFonts w:ascii="Tahoma" w:hAnsi="Tahoma" w:cs="Tahoma"/>
          <w:sz w:val="22"/>
          <w:szCs w:val="22"/>
        </w:rPr>
        <w:t xml:space="preserve"> (na základě uzavření dodatku ke smlouvě o dílo, nebo v důsledku prodlení zhotovitele</w:t>
      </w:r>
      <w:r w:rsidR="00A12D65" w:rsidRPr="00D21695">
        <w:rPr>
          <w:rFonts w:ascii="Tahoma" w:hAnsi="Tahoma" w:cs="Tahoma"/>
          <w:sz w:val="22"/>
          <w:szCs w:val="22"/>
        </w:rPr>
        <w:t xml:space="preserve"> stavby</w:t>
      </w:r>
      <w:r w:rsidRPr="00D21695">
        <w:rPr>
          <w:rFonts w:ascii="Tahoma" w:hAnsi="Tahoma" w:cs="Tahoma"/>
          <w:sz w:val="22"/>
          <w:szCs w:val="22"/>
        </w:rPr>
        <w:t>)</w:t>
      </w:r>
      <w:r w:rsidR="004F7DE0" w:rsidRPr="00D21695">
        <w:rPr>
          <w:rFonts w:ascii="Tahoma" w:hAnsi="Tahoma" w:cs="Tahoma"/>
          <w:sz w:val="22"/>
          <w:szCs w:val="22"/>
        </w:rPr>
        <w:t xml:space="preserve"> </w:t>
      </w:r>
      <w:r w:rsidR="000042B5" w:rsidRPr="00D21695">
        <w:rPr>
          <w:rFonts w:ascii="Tahoma" w:hAnsi="Tahoma" w:cs="Tahoma"/>
          <w:sz w:val="22"/>
          <w:szCs w:val="22"/>
        </w:rPr>
        <w:t>o více než 30 dnů</w:t>
      </w:r>
      <w:r w:rsidRPr="00D21695">
        <w:rPr>
          <w:rFonts w:ascii="Tahoma" w:hAnsi="Tahoma" w:cs="Tahoma"/>
          <w:sz w:val="22"/>
          <w:szCs w:val="22"/>
        </w:rPr>
        <w:t>, vyhrazuje si příkazce právo navýšit příkazníkovi</w:t>
      </w:r>
      <w:r w:rsidR="00533BDE" w:rsidRPr="00D21695">
        <w:rPr>
          <w:rFonts w:ascii="Tahoma" w:hAnsi="Tahoma" w:cs="Tahoma"/>
          <w:sz w:val="22"/>
          <w:szCs w:val="22"/>
        </w:rPr>
        <w:t xml:space="preserve"> předpokládaný </w:t>
      </w:r>
      <w:r w:rsidR="00533BDE" w:rsidRPr="00D21695">
        <w:rPr>
          <w:rFonts w:ascii="Tahoma" w:hAnsi="Tahoma" w:cs="Tahoma"/>
          <w:bCs/>
          <w:sz w:val="22"/>
          <w:szCs w:val="22"/>
        </w:rPr>
        <w:t>počet návštěv výkonu dozoru projektanta a předpokládaný počet hodin kancelářské práce výkonu dozoru projektanta.</w:t>
      </w:r>
      <w:r w:rsidRPr="00D21695">
        <w:rPr>
          <w:rFonts w:ascii="Tahoma" w:hAnsi="Tahoma" w:cs="Tahoma"/>
          <w:sz w:val="22"/>
          <w:szCs w:val="22"/>
        </w:rPr>
        <w:t xml:space="preserve"> Za</w:t>
      </w:r>
      <w:r w:rsidR="000B41CA" w:rsidRPr="00D21695">
        <w:rPr>
          <w:rFonts w:ascii="Tahoma" w:hAnsi="Tahoma" w:cs="Tahoma"/>
          <w:sz w:val="22"/>
          <w:szCs w:val="22"/>
        </w:rPr>
        <w:t> </w:t>
      </w:r>
      <w:r w:rsidRPr="00D21695">
        <w:rPr>
          <w:rFonts w:ascii="Tahoma" w:hAnsi="Tahoma" w:cs="Tahoma"/>
          <w:sz w:val="22"/>
          <w:szCs w:val="22"/>
        </w:rPr>
        <w:t>prodloužení doby realizace stavby přitom není považováno přerušení prací příkazcem (objednatelem) podle podmínek uvedených ve smlouvě o dílo (např. vlivem nepříznivých klimatických podmínek a dalších) a dále prodloužení doby realizace stavby, které vznikne neplněním povinností příkazníka podle této smlouvy. Navýšení</w:t>
      </w:r>
      <w:r w:rsidR="005A4D6A" w:rsidRPr="00D21695">
        <w:rPr>
          <w:rFonts w:ascii="Tahoma" w:hAnsi="Tahoma" w:cs="Tahoma"/>
          <w:sz w:val="22"/>
          <w:szCs w:val="22"/>
        </w:rPr>
        <w:t xml:space="preserve"> </w:t>
      </w:r>
      <w:r w:rsidR="005A4D6A" w:rsidRPr="00D21695">
        <w:rPr>
          <w:rFonts w:ascii="Tahoma" w:hAnsi="Tahoma" w:cs="Tahoma"/>
          <w:bCs/>
          <w:sz w:val="22"/>
          <w:szCs w:val="22"/>
        </w:rPr>
        <w:t>počtu návštěv výkonu dozoru projektanta a předpokládaný počet hodin kancelářské práce výkonu dozoru projektanta</w:t>
      </w:r>
      <w:r w:rsidRPr="00D21695">
        <w:rPr>
          <w:rFonts w:ascii="Tahoma" w:hAnsi="Tahoma" w:cs="Tahoma"/>
          <w:sz w:val="22"/>
          <w:szCs w:val="22"/>
        </w:rPr>
        <w:t xml:space="preserve"> bude vždy předem sjednáno dodatkem </w:t>
      </w:r>
      <w:r w:rsidRPr="00E84880">
        <w:rPr>
          <w:rFonts w:ascii="Tahoma" w:hAnsi="Tahoma" w:cs="Tahoma"/>
          <w:sz w:val="22"/>
          <w:szCs w:val="22"/>
        </w:rPr>
        <w:t>k</w:t>
      </w:r>
      <w:r w:rsidR="00E84880" w:rsidRPr="00E84880">
        <w:rPr>
          <w:rFonts w:ascii="Tahoma" w:hAnsi="Tahoma" w:cs="Tahoma"/>
          <w:sz w:val="22"/>
          <w:szCs w:val="22"/>
        </w:rPr>
        <w:t>e</w:t>
      </w:r>
      <w:r w:rsidR="008F3053" w:rsidRPr="00E84880">
        <w:rPr>
          <w:rFonts w:ascii="Tahoma" w:hAnsi="Tahoma" w:cs="Tahoma"/>
          <w:sz w:val="22"/>
          <w:szCs w:val="22"/>
        </w:rPr>
        <w:t xml:space="preserve"> smlouvě na </w:t>
      </w:r>
      <w:r w:rsidR="008F3053" w:rsidRPr="00D21695">
        <w:rPr>
          <w:rFonts w:ascii="Tahoma" w:hAnsi="Tahoma" w:cs="Tahoma"/>
          <w:sz w:val="22"/>
          <w:szCs w:val="22"/>
        </w:rPr>
        <w:t>dozor projektanta.</w:t>
      </w:r>
    </w:p>
    <w:p w14:paraId="72F5167C" w14:textId="2B05F5CD" w:rsidR="00EB3A68" w:rsidRPr="00D21695" w:rsidRDefault="00EE0ED3" w:rsidP="00EB3A68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V případě, že dojde ke</w:t>
      </w:r>
      <w:r w:rsidR="00336A49" w:rsidRPr="00D21695">
        <w:rPr>
          <w:rFonts w:ascii="Tahoma" w:hAnsi="Tahoma" w:cs="Tahoma"/>
          <w:sz w:val="22"/>
          <w:szCs w:val="22"/>
        </w:rPr>
        <w:t> </w:t>
      </w:r>
      <w:r w:rsidRPr="00D21695">
        <w:rPr>
          <w:rFonts w:ascii="Tahoma" w:hAnsi="Tahoma" w:cs="Tahoma"/>
          <w:sz w:val="22"/>
          <w:szCs w:val="22"/>
        </w:rPr>
        <w:t xml:space="preserve">změně zákonné sazby DPH, je </w:t>
      </w:r>
      <w:r w:rsidR="00656C88" w:rsidRPr="00D21695">
        <w:rPr>
          <w:rFonts w:ascii="Tahoma" w:hAnsi="Tahoma" w:cs="Tahoma"/>
          <w:sz w:val="22"/>
          <w:szCs w:val="22"/>
        </w:rPr>
        <w:t>p</w:t>
      </w:r>
      <w:r w:rsidR="001349ED" w:rsidRPr="00D21695">
        <w:rPr>
          <w:rFonts w:ascii="Tahoma" w:hAnsi="Tahoma" w:cs="Tahoma"/>
          <w:sz w:val="22"/>
          <w:szCs w:val="22"/>
        </w:rPr>
        <w:t>říkazník</w:t>
      </w:r>
      <w:r w:rsidR="008241FD" w:rsidRPr="00D21695">
        <w:rPr>
          <w:rFonts w:ascii="Tahoma" w:hAnsi="Tahoma" w:cs="Tahoma"/>
          <w:sz w:val="22"/>
          <w:szCs w:val="22"/>
        </w:rPr>
        <w:t>, je</w:t>
      </w:r>
      <w:r w:rsidR="008241FD" w:rsidRPr="00D21695">
        <w:rPr>
          <w:rFonts w:ascii="Tahoma" w:hAnsi="Tahoma" w:cs="Tahoma"/>
          <w:sz w:val="22"/>
          <w:szCs w:val="22"/>
        </w:rPr>
        <w:noBreakHyphen/>
        <w:t>li plátcem DPH,</w:t>
      </w:r>
      <w:r w:rsidRPr="00D21695">
        <w:rPr>
          <w:rFonts w:ascii="Tahoma" w:hAnsi="Tahoma" w:cs="Tahoma"/>
          <w:sz w:val="22"/>
          <w:szCs w:val="22"/>
        </w:rPr>
        <w:t xml:space="preserve"> k </w:t>
      </w:r>
      <w:r w:rsidR="006C62A5" w:rsidRPr="00D21695">
        <w:rPr>
          <w:rFonts w:ascii="Tahoma" w:hAnsi="Tahoma" w:cs="Tahoma"/>
          <w:sz w:val="22"/>
          <w:szCs w:val="22"/>
        </w:rPr>
        <w:t>odměn</w:t>
      </w:r>
      <w:r w:rsidRPr="00D21695">
        <w:rPr>
          <w:rFonts w:ascii="Tahoma" w:hAnsi="Tahoma" w:cs="Tahoma"/>
          <w:sz w:val="22"/>
          <w:szCs w:val="22"/>
        </w:rPr>
        <w:t>ě bez</w:t>
      </w:r>
      <w:r w:rsidR="00336A49" w:rsidRPr="00D21695">
        <w:rPr>
          <w:rFonts w:ascii="Tahoma" w:hAnsi="Tahoma" w:cs="Tahoma"/>
          <w:sz w:val="22"/>
          <w:szCs w:val="22"/>
        </w:rPr>
        <w:t> </w:t>
      </w:r>
      <w:r w:rsidRPr="00D21695">
        <w:rPr>
          <w:rFonts w:ascii="Tahoma" w:hAnsi="Tahoma" w:cs="Tahoma"/>
          <w:sz w:val="22"/>
          <w:szCs w:val="22"/>
        </w:rPr>
        <w:t>DPH povinen účtovat DPH v platné výši. Smluvní strany se dohodly, že</w:t>
      </w:r>
      <w:r w:rsidRPr="00080BAF">
        <w:rPr>
          <w:rFonts w:ascii="Tahoma" w:hAnsi="Tahoma" w:cs="Tahoma"/>
          <w:sz w:val="22"/>
          <w:szCs w:val="22"/>
        </w:rPr>
        <w:t xml:space="preserve"> v případě změny výše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y v důsledk</w:t>
      </w:r>
      <w:r w:rsidR="00336A49">
        <w:rPr>
          <w:rFonts w:ascii="Tahoma" w:hAnsi="Tahoma" w:cs="Tahoma"/>
          <w:sz w:val="22"/>
          <w:szCs w:val="22"/>
        </w:rPr>
        <w:t>u změny sazby DPH není nutno ke </w:t>
      </w:r>
      <w:r w:rsidRPr="00080BAF">
        <w:rPr>
          <w:rFonts w:ascii="Tahoma" w:hAnsi="Tahoma" w:cs="Tahoma"/>
          <w:sz w:val="22"/>
          <w:szCs w:val="22"/>
        </w:rPr>
        <w:t xml:space="preserve">smlouvě uzavírat dodatek.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odpovídá za to, že sazba daně z přidané hodnoty je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 platnými právními předpisy, je povinen uhradit příkazci veškerou škodu, která mu v souvislosti s tím </w:t>
      </w:r>
      <w:r w:rsidR="00602E77" w:rsidRPr="00D21695">
        <w:rPr>
          <w:rFonts w:ascii="Tahoma" w:hAnsi="Tahoma" w:cs="Tahoma"/>
          <w:bCs/>
          <w:sz w:val="22"/>
          <w:szCs w:val="22"/>
        </w:rPr>
        <w:t>vznikla.</w:t>
      </w:r>
    </w:p>
    <w:p w14:paraId="0C8338F5" w14:textId="57A83DAC" w:rsidR="00A54991" w:rsidRPr="00D21695" w:rsidRDefault="004B2583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XV.</w:t>
      </w:r>
      <w:r w:rsidR="00E03721" w:rsidRPr="00D21695">
        <w:rPr>
          <w:rFonts w:ascii="Tahoma" w:hAnsi="Tahoma" w:cs="Tahoma"/>
          <w:sz w:val="22"/>
          <w:szCs w:val="22"/>
        </w:rPr>
        <w:br/>
      </w:r>
      <w:r w:rsidR="00A54991" w:rsidRPr="00D21695">
        <w:rPr>
          <w:rFonts w:ascii="Tahoma" w:hAnsi="Tahoma" w:cs="Tahoma"/>
          <w:sz w:val="22"/>
          <w:szCs w:val="22"/>
        </w:rPr>
        <w:t>Platební podmínky</w:t>
      </w:r>
    </w:p>
    <w:p w14:paraId="212CC4CE" w14:textId="77777777" w:rsidR="00A54991" w:rsidRPr="00D21695" w:rsidRDefault="00A54991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656C88" w:rsidRPr="00D21695">
        <w:rPr>
          <w:rFonts w:ascii="Tahoma" w:hAnsi="Tahoma" w:cs="Tahoma"/>
          <w:sz w:val="22"/>
          <w:szCs w:val="22"/>
        </w:rPr>
        <w:t>p</w:t>
      </w:r>
      <w:r w:rsidR="001349ED" w:rsidRPr="00D21695">
        <w:rPr>
          <w:rFonts w:ascii="Tahoma" w:hAnsi="Tahoma" w:cs="Tahoma"/>
          <w:sz w:val="22"/>
          <w:szCs w:val="22"/>
        </w:rPr>
        <w:t>říkazník</w:t>
      </w:r>
      <w:r w:rsidRPr="00D21695">
        <w:rPr>
          <w:rFonts w:ascii="Tahoma" w:hAnsi="Tahoma" w:cs="Tahoma"/>
          <w:sz w:val="22"/>
          <w:szCs w:val="22"/>
        </w:rPr>
        <w:t xml:space="preserve"> není oprávněn požadovat jejich vyplacení.</w:t>
      </w:r>
    </w:p>
    <w:p w14:paraId="4D86E1D9" w14:textId="572FBF8E" w:rsidR="00A54991" w:rsidRPr="00D21695" w:rsidRDefault="006C62A5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Odměn</w:t>
      </w:r>
      <w:r w:rsidR="00A54991" w:rsidRPr="00D21695">
        <w:rPr>
          <w:rFonts w:ascii="Tahoma" w:hAnsi="Tahoma" w:cs="Tahoma"/>
          <w:sz w:val="22"/>
          <w:szCs w:val="22"/>
        </w:rPr>
        <w:t xml:space="preserve">a za výkon inženýrské činnosti bude </w:t>
      </w:r>
      <w:r w:rsidR="00656C88" w:rsidRPr="00D21695">
        <w:rPr>
          <w:rFonts w:ascii="Tahoma" w:hAnsi="Tahoma" w:cs="Tahoma"/>
          <w:sz w:val="22"/>
          <w:szCs w:val="22"/>
        </w:rPr>
        <w:t>p</w:t>
      </w:r>
      <w:r w:rsidR="001349ED" w:rsidRPr="00D21695">
        <w:rPr>
          <w:rFonts w:ascii="Tahoma" w:hAnsi="Tahoma" w:cs="Tahoma"/>
          <w:sz w:val="22"/>
          <w:szCs w:val="22"/>
        </w:rPr>
        <w:t>říkazník</w:t>
      </w:r>
      <w:r w:rsidR="00656C88" w:rsidRPr="00D21695">
        <w:rPr>
          <w:rFonts w:ascii="Tahoma" w:hAnsi="Tahoma" w:cs="Tahoma"/>
          <w:sz w:val="22"/>
          <w:szCs w:val="22"/>
        </w:rPr>
        <w:t>ovi</w:t>
      </w:r>
      <w:r w:rsidR="00A54991" w:rsidRPr="00D21695">
        <w:rPr>
          <w:rFonts w:ascii="Tahoma" w:hAnsi="Tahoma" w:cs="Tahoma"/>
          <w:sz w:val="22"/>
          <w:szCs w:val="22"/>
        </w:rPr>
        <w:t xml:space="preserve"> uhrazena jednorázově po</w:t>
      </w:r>
      <w:r w:rsidR="006E3BCA" w:rsidRPr="00D21695">
        <w:rPr>
          <w:rFonts w:ascii="Tahoma" w:hAnsi="Tahoma" w:cs="Tahoma"/>
          <w:sz w:val="22"/>
          <w:szCs w:val="22"/>
        </w:rPr>
        <w:t> </w:t>
      </w:r>
      <w:r w:rsidR="009F1E03" w:rsidRPr="00D21695">
        <w:rPr>
          <w:rFonts w:ascii="Tahoma" w:hAnsi="Tahoma" w:cs="Tahoma"/>
          <w:sz w:val="22"/>
          <w:szCs w:val="22"/>
        </w:rPr>
        <w:t>zaslání</w:t>
      </w:r>
      <w:r w:rsidR="00A54991" w:rsidRPr="00D21695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 w:rsidRPr="00D21695">
        <w:rPr>
          <w:rFonts w:ascii="Tahoma" w:hAnsi="Tahoma" w:cs="Tahoma"/>
          <w:sz w:val="22"/>
          <w:szCs w:val="22"/>
        </w:rPr>
        <w:t> </w:t>
      </w:r>
      <w:r w:rsidR="00B72C43" w:rsidRPr="00D21695">
        <w:rPr>
          <w:rFonts w:ascii="Tahoma" w:hAnsi="Tahoma" w:cs="Tahoma"/>
          <w:sz w:val="22"/>
          <w:szCs w:val="22"/>
        </w:rPr>
        <w:t>veškerých</w:t>
      </w:r>
      <w:r w:rsidR="00A54991" w:rsidRPr="00D21695">
        <w:rPr>
          <w:rFonts w:ascii="Tahoma" w:hAnsi="Tahoma" w:cs="Tahoma"/>
          <w:sz w:val="22"/>
          <w:szCs w:val="22"/>
        </w:rPr>
        <w:t xml:space="preserve"> dokument</w:t>
      </w:r>
      <w:r w:rsidR="00B72C43" w:rsidRPr="00D21695">
        <w:rPr>
          <w:rFonts w:ascii="Tahoma" w:hAnsi="Tahoma" w:cs="Tahoma"/>
          <w:sz w:val="22"/>
          <w:szCs w:val="22"/>
        </w:rPr>
        <w:t>ů uvedených v čl. XI</w:t>
      </w:r>
      <w:r w:rsidR="00EF44EC" w:rsidRPr="00D21695">
        <w:rPr>
          <w:rFonts w:ascii="Tahoma" w:hAnsi="Tahoma" w:cs="Tahoma"/>
          <w:sz w:val="22"/>
          <w:szCs w:val="22"/>
        </w:rPr>
        <w:t>I</w:t>
      </w:r>
      <w:r w:rsidR="00B72C43" w:rsidRPr="00D21695">
        <w:rPr>
          <w:rFonts w:ascii="Tahoma" w:hAnsi="Tahoma" w:cs="Tahoma"/>
          <w:sz w:val="22"/>
          <w:szCs w:val="22"/>
        </w:rPr>
        <w:t>I odst. 1 této smlouvy</w:t>
      </w:r>
      <w:r w:rsidR="00A54991" w:rsidRPr="00D21695">
        <w:rPr>
          <w:rFonts w:ascii="Tahoma" w:hAnsi="Tahoma" w:cs="Tahoma"/>
          <w:sz w:val="22"/>
          <w:szCs w:val="22"/>
        </w:rPr>
        <w:t xml:space="preserve"> </w:t>
      </w:r>
      <w:r w:rsidR="00656C88" w:rsidRPr="00D21695">
        <w:rPr>
          <w:rFonts w:ascii="Tahoma" w:hAnsi="Tahoma" w:cs="Tahoma"/>
          <w:sz w:val="22"/>
          <w:szCs w:val="22"/>
        </w:rPr>
        <w:t>příkazc</w:t>
      </w:r>
      <w:r w:rsidR="00084856" w:rsidRPr="00D21695">
        <w:rPr>
          <w:rFonts w:ascii="Tahoma" w:hAnsi="Tahoma" w:cs="Tahoma"/>
          <w:sz w:val="22"/>
          <w:szCs w:val="22"/>
        </w:rPr>
        <w:t>i</w:t>
      </w:r>
      <w:r w:rsidR="006E3BCA" w:rsidRPr="00D21695">
        <w:rPr>
          <w:rFonts w:ascii="Tahoma" w:hAnsi="Tahoma" w:cs="Tahoma"/>
          <w:sz w:val="22"/>
          <w:szCs w:val="22"/>
        </w:rPr>
        <w:t>, a </w:t>
      </w:r>
      <w:r w:rsidR="00A54991" w:rsidRPr="00D21695">
        <w:rPr>
          <w:rFonts w:ascii="Tahoma" w:hAnsi="Tahoma" w:cs="Tahoma"/>
          <w:sz w:val="22"/>
          <w:szCs w:val="22"/>
        </w:rPr>
        <w:t>to ve</w:t>
      </w:r>
      <w:r w:rsidR="00336A49" w:rsidRPr="00D21695">
        <w:rPr>
          <w:rFonts w:ascii="Tahoma" w:hAnsi="Tahoma" w:cs="Tahoma"/>
          <w:sz w:val="22"/>
          <w:szCs w:val="22"/>
        </w:rPr>
        <w:t> </w:t>
      </w:r>
      <w:r w:rsidR="00A54991" w:rsidRPr="00D21695">
        <w:rPr>
          <w:rFonts w:ascii="Tahoma" w:hAnsi="Tahoma" w:cs="Tahoma"/>
          <w:sz w:val="22"/>
          <w:szCs w:val="22"/>
        </w:rPr>
        <w:t>výši stanovené v čl.</w:t>
      </w:r>
      <w:r w:rsidR="006E3BCA" w:rsidRPr="00D21695">
        <w:rPr>
          <w:rFonts w:ascii="Tahoma" w:hAnsi="Tahoma" w:cs="Tahoma"/>
          <w:sz w:val="22"/>
          <w:szCs w:val="22"/>
        </w:rPr>
        <w:t> XI</w:t>
      </w:r>
      <w:r w:rsidR="008D1563" w:rsidRPr="00D21695">
        <w:rPr>
          <w:rFonts w:ascii="Tahoma" w:hAnsi="Tahoma" w:cs="Tahoma"/>
          <w:sz w:val="22"/>
          <w:szCs w:val="22"/>
        </w:rPr>
        <w:t>V</w:t>
      </w:r>
      <w:r w:rsidR="006E3BCA" w:rsidRPr="00D21695">
        <w:rPr>
          <w:rFonts w:ascii="Tahoma" w:hAnsi="Tahoma" w:cs="Tahoma"/>
          <w:sz w:val="22"/>
          <w:szCs w:val="22"/>
        </w:rPr>
        <w:t xml:space="preserve"> odst. 1 písm. </w:t>
      </w:r>
      <w:r w:rsidR="00A54991" w:rsidRPr="00D21695">
        <w:rPr>
          <w:rFonts w:ascii="Tahoma" w:hAnsi="Tahoma" w:cs="Tahoma"/>
          <w:sz w:val="22"/>
          <w:szCs w:val="22"/>
        </w:rPr>
        <w:t>a) této smlouvy.</w:t>
      </w:r>
    </w:p>
    <w:p w14:paraId="33A6D323" w14:textId="5791C44D" w:rsidR="00084856" w:rsidRPr="00D21695" w:rsidRDefault="006C62A5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Odměn</w:t>
      </w:r>
      <w:r w:rsidR="00084856" w:rsidRPr="00D21695">
        <w:rPr>
          <w:rFonts w:ascii="Tahoma" w:hAnsi="Tahoma" w:cs="Tahoma"/>
          <w:sz w:val="22"/>
          <w:szCs w:val="22"/>
        </w:rPr>
        <w:t xml:space="preserve">a za výkon </w:t>
      </w:r>
      <w:r w:rsidR="008C0F58" w:rsidRPr="00D21695">
        <w:rPr>
          <w:rFonts w:ascii="Tahoma" w:hAnsi="Tahoma" w:cs="Tahoma"/>
          <w:sz w:val="22"/>
          <w:szCs w:val="22"/>
        </w:rPr>
        <w:t xml:space="preserve">činnosti </w:t>
      </w:r>
      <w:r w:rsidR="00084856" w:rsidRPr="00D21695">
        <w:rPr>
          <w:rFonts w:ascii="Tahoma" w:hAnsi="Tahoma" w:cs="Tahoma"/>
          <w:sz w:val="22"/>
          <w:szCs w:val="22"/>
        </w:rPr>
        <w:t>koordinátora bezpečnosti a</w:t>
      </w:r>
      <w:r w:rsidR="006E3BCA" w:rsidRPr="00D21695">
        <w:rPr>
          <w:rFonts w:ascii="Tahoma" w:hAnsi="Tahoma" w:cs="Tahoma"/>
          <w:sz w:val="22"/>
          <w:szCs w:val="22"/>
        </w:rPr>
        <w:t> </w:t>
      </w:r>
      <w:r w:rsidR="00084856" w:rsidRPr="00D21695">
        <w:rPr>
          <w:rFonts w:ascii="Tahoma" w:hAnsi="Tahoma" w:cs="Tahoma"/>
          <w:sz w:val="22"/>
          <w:szCs w:val="22"/>
        </w:rPr>
        <w:t>ochrany zdraví při práci na</w:t>
      </w:r>
      <w:r w:rsidR="006E3BCA" w:rsidRPr="00D21695">
        <w:rPr>
          <w:rFonts w:ascii="Tahoma" w:hAnsi="Tahoma" w:cs="Tahoma"/>
          <w:sz w:val="22"/>
          <w:szCs w:val="22"/>
        </w:rPr>
        <w:t> </w:t>
      </w:r>
      <w:r w:rsidR="00084856" w:rsidRPr="00D21695">
        <w:rPr>
          <w:rFonts w:ascii="Tahoma" w:hAnsi="Tahoma" w:cs="Tahoma"/>
          <w:sz w:val="22"/>
          <w:szCs w:val="22"/>
        </w:rPr>
        <w:t>staveništi po</w:t>
      </w:r>
      <w:r w:rsidR="006E3BCA" w:rsidRPr="00D21695">
        <w:rPr>
          <w:rFonts w:ascii="Tahoma" w:hAnsi="Tahoma" w:cs="Tahoma"/>
          <w:sz w:val="22"/>
          <w:szCs w:val="22"/>
        </w:rPr>
        <w:t> </w:t>
      </w:r>
      <w:r w:rsidR="00084856" w:rsidRPr="00D21695">
        <w:rPr>
          <w:rFonts w:ascii="Tahoma" w:hAnsi="Tahoma" w:cs="Tahoma"/>
          <w:sz w:val="22"/>
          <w:szCs w:val="22"/>
        </w:rPr>
        <w:t xml:space="preserve">dobu přípravy stavby bude </w:t>
      </w:r>
      <w:r w:rsidR="00656C88" w:rsidRPr="00D21695">
        <w:rPr>
          <w:rFonts w:ascii="Tahoma" w:hAnsi="Tahoma" w:cs="Tahoma"/>
          <w:sz w:val="22"/>
          <w:szCs w:val="22"/>
        </w:rPr>
        <w:t>p</w:t>
      </w:r>
      <w:r w:rsidR="001349ED" w:rsidRPr="00D21695">
        <w:rPr>
          <w:rFonts w:ascii="Tahoma" w:hAnsi="Tahoma" w:cs="Tahoma"/>
          <w:sz w:val="22"/>
          <w:szCs w:val="22"/>
        </w:rPr>
        <w:t>říkazník</w:t>
      </w:r>
      <w:r w:rsidR="00656C88" w:rsidRPr="00D21695">
        <w:rPr>
          <w:rFonts w:ascii="Tahoma" w:hAnsi="Tahoma" w:cs="Tahoma"/>
          <w:sz w:val="22"/>
          <w:szCs w:val="22"/>
        </w:rPr>
        <w:t>ovi</w:t>
      </w:r>
      <w:r w:rsidR="00084856" w:rsidRPr="00D21695">
        <w:rPr>
          <w:rFonts w:ascii="Tahoma" w:hAnsi="Tahoma" w:cs="Tahoma"/>
          <w:sz w:val="22"/>
          <w:szCs w:val="22"/>
        </w:rPr>
        <w:t xml:space="preserve"> uhrazena </w:t>
      </w:r>
      <w:r w:rsidR="001F73A6" w:rsidRPr="00D21695">
        <w:rPr>
          <w:rFonts w:ascii="Tahoma" w:hAnsi="Tahoma" w:cs="Tahoma"/>
          <w:sz w:val="22"/>
          <w:szCs w:val="22"/>
        </w:rPr>
        <w:t xml:space="preserve">jednorázově </w:t>
      </w:r>
      <w:r w:rsidR="006E3BCA" w:rsidRPr="00D21695">
        <w:rPr>
          <w:rFonts w:ascii="Tahoma" w:hAnsi="Tahoma" w:cs="Tahoma"/>
          <w:sz w:val="22"/>
          <w:szCs w:val="22"/>
        </w:rPr>
        <w:t>po </w:t>
      </w:r>
      <w:r w:rsidR="009A6B90" w:rsidRPr="00D21695">
        <w:rPr>
          <w:rFonts w:ascii="Tahoma" w:hAnsi="Tahoma" w:cs="Tahoma"/>
          <w:sz w:val="22"/>
          <w:szCs w:val="22"/>
        </w:rPr>
        <w:t>zaslání</w:t>
      </w:r>
      <w:r w:rsidR="00084856" w:rsidRPr="00D21695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 w:rsidRPr="00D21695">
        <w:rPr>
          <w:rFonts w:ascii="Tahoma" w:hAnsi="Tahoma" w:cs="Tahoma"/>
          <w:sz w:val="22"/>
          <w:szCs w:val="22"/>
        </w:rPr>
        <w:t> </w:t>
      </w:r>
      <w:r w:rsidR="00335314" w:rsidRPr="00D21695">
        <w:rPr>
          <w:rFonts w:ascii="Tahoma" w:hAnsi="Tahoma" w:cs="Tahoma"/>
          <w:sz w:val="22"/>
          <w:szCs w:val="22"/>
        </w:rPr>
        <w:t xml:space="preserve">po </w:t>
      </w:r>
      <w:r w:rsidR="009747DA" w:rsidRPr="00D21695">
        <w:rPr>
          <w:rFonts w:ascii="Tahoma" w:hAnsi="Tahoma" w:cs="Tahoma"/>
          <w:sz w:val="22"/>
          <w:szCs w:val="22"/>
        </w:rPr>
        <w:t xml:space="preserve">předání DPS </w:t>
      </w:r>
      <w:r w:rsidR="00656C88" w:rsidRPr="00D21695">
        <w:rPr>
          <w:rFonts w:ascii="Tahoma" w:hAnsi="Tahoma" w:cs="Tahoma"/>
          <w:sz w:val="22"/>
          <w:szCs w:val="22"/>
        </w:rPr>
        <w:t>příkazc</w:t>
      </w:r>
      <w:r w:rsidR="006E3BCA" w:rsidRPr="00D21695">
        <w:rPr>
          <w:rFonts w:ascii="Tahoma" w:hAnsi="Tahoma" w:cs="Tahoma"/>
          <w:sz w:val="22"/>
          <w:szCs w:val="22"/>
        </w:rPr>
        <w:t>i, a </w:t>
      </w:r>
      <w:r w:rsidR="00084856" w:rsidRPr="00D21695">
        <w:rPr>
          <w:rFonts w:ascii="Tahoma" w:hAnsi="Tahoma" w:cs="Tahoma"/>
          <w:sz w:val="22"/>
          <w:szCs w:val="22"/>
        </w:rPr>
        <w:t>to ve</w:t>
      </w:r>
      <w:r w:rsidR="006E3BCA" w:rsidRPr="00D21695">
        <w:rPr>
          <w:rFonts w:ascii="Tahoma" w:hAnsi="Tahoma" w:cs="Tahoma"/>
          <w:sz w:val="22"/>
          <w:szCs w:val="22"/>
        </w:rPr>
        <w:t> </w:t>
      </w:r>
      <w:r w:rsidR="00084856" w:rsidRPr="00D21695">
        <w:rPr>
          <w:rFonts w:ascii="Tahoma" w:hAnsi="Tahoma" w:cs="Tahoma"/>
          <w:sz w:val="22"/>
          <w:szCs w:val="22"/>
        </w:rPr>
        <w:t>výši stanovené v čl.</w:t>
      </w:r>
      <w:r w:rsidR="006E3BCA" w:rsidRPr="00D21695">
        <w:rPr>
          <w:rFonts w:ascii="Tahoma" w:hAnsi="Tahoma" w:cs="Tahoma"/>
          <w:sz w:val="22"/>
          <w:szCs w:val="22"/>
        </w:rPr>
        <w:t> </w:t>
      </w:r>
      <w:r w:rsidR="00084856" w:rsidRPr="00D21695">
        <w:rPr>
          <w:rFonts w:ascii="Tahoma" w:hAnsi="Tahoma" w:cs="Tahoma"/>
          <w:sz w:val="22"/>
          <w:szCs w:val="22"/>
        </w:rPr>
        <w:t>XI</w:t>
      </w:r>
      <w:r w:rsidR="00FD59AB" w:rsidRPr="00D21695">
        <w:rPr>
          <w:rFonts w:ascii="Tahoma" w:hAnsi="Tahoma" w:cs="Tahoma"/>
          <w:sz w:val="22"/>
          <w:szCs w:val="22"/>
        </w:rPr>
        <w:t>V</w:t>
      </w:r>
      <w:r w:rsidR="00084856" w:rsidRPr="00D21695">
        <w:rPr>
          <w:rFonts w:ascii="Tahoma" w:hAnsi="Tahoma" w:cs="Tahoma"/>
          <w:sz w:val="22"/>
          <w:szCs w:val="22"/>
        </w:rPr>
        <w:t xml:space="preserve"> odst.</w:t>
      </w:r>
      <w:r w:rsidR="006E3BCA" w:rsidRPr="00D21695">
        <w:rPr>
          <w:rFonts w:ascii="Tahoma" w:hAnsi="Tahoma" w:cs="Tahoma"/>
          <w:sz w:val="22"/>
          <w:szCs w:val="22"/>
        </w:rPr>
        <w:t> </w:t>
      </w:r>
      <w:r w:rsidR="00084856" w:rsidRPr="00D21695">
        <w:rPr>
          <w:rFonts w:ascii="Tahoma" w:hAnsi="Tahoma" w:cs="Tahoma"/>
          <w:sz w:val="22"/>
          <w:szCs w:val="22"/>
        </w:rPr>
        <w:t>1 písm.</w:t>
      </w:r>
      <w:r w:rsidR="006E3BCA" w:rsidRPr="00D21695">
        <w:rPr>
          <w:rFonts w:ascii="Tahoma" w:hAnsi="Tahoma" w:cs="Tahoma"/>
          <w:sz w:val="22"/>
          <w:szCs w:val="22"/>
        </w:rPr>
        <w:t> </w:t>
      </w:r>
      <w:r w:rsidR="00084856" w:rsidRPr="00D21695">
        <w:rPr>
          <w:rFonts w:ascii="Tahoma" w:hAnsi="Tahoma" w:cs="Tahoma"/>
          <w:sz w:val="22"/>
          <w:szCs w:val="22"/>
        </w:rPr>
        <w:t>b) této smlouvy</w:t>
      </w:r>
      <w:r w:rsidR="006E3BCA" w:rsidRPr="00D21695">
        <w:rPr>
          <w:rFonts w:ascii="Tahoma" w:hAnsi="Tahoma" w:cs="Tahoma"/>
          <w:sz w:val="22"/>
          <w:szCs w:val="22"/>
        </w:rPr>
        <w:t>.</w:t>
      </w:r>
    </w:p>
    <w:p w14:paraId="21FEBDC2" w14:textId="013955BC" w:rsidR="00A54991" w:rsidRPr="00D21695" w:rsidRDefault="006C62A5" w:rsidP="00D978BA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Odměn</w:t>
      </w:r>
      <w:r w:rsidR="00A54991" w:rsidRPr="00D21695">
        <w:rPr>
          <w:rFonts w:ascii="Tahoma" w:hAnsi="Tahoma" w:cs="Tahoma"/>
          <w:sz w:val="22"/>
          <w:szCs w:val="22"/>
        </w:rPr>
        <w:t>a za výkon dozoru</w:t>
      </w:r>
      <w:r w:rsidR="00A67597" w:rsidRPr="00D21695">
        <w:rPr>
          <w:rFonts w:ascii="Tahoma" w:hAnsi="Tahoma" w:cs="Tahoma"/>
          <w:sz w:val="22"/>
          <w:szCs w:val="22"/>
        </w:rPr>
        <w:t xml:space="preserve"> projektanta</w:t>
      </w:r>
      <w:r w:rsidR="00A54991" w:rsidRPr="00D21695">
        <w:rPr>
          <w:rFonts w:ascii="Tahoma" w:hAnsi="Tahoma" w:cs="Tahoma"/>
          <w:sz w:val="22"/>
          <w:szCs w:val="22"/>
        </w:rPr>
        <w:t xml:space="preserve"> bude </w:t>
      </w:r>
      <w:r w:rsidR="00656C88" w:rsidRPr="00D21695">
        <w:rPr>
          <w:rFonts w:ascii="Tahoma" w:hAnsi="Tahoma" w:cs="Tahoma"/>
          <w:sz w:val="22"/>
          <w:szCs w:val="22"/>
        </w:rPr>
        <w:t>p</w:t>
      </w:r>
      <w:r w:rsidR="001349ED" w:rsidRPr="00D21695">
        <w:rPr>
          <w:rFonts w:ascii="Tahoma" w:hAnsi="Tahoma" w:cs="Tahoma"/>
          <w:sz w:val="22"/>
          <w:szCs w:val="22"/>
        </w:rPr>
        <w:t>říkazník</w:t>
      </w:r>
      <w:r w:rsidR="00656C88" w:rsidRPr="00D21695">
        <w:rPr>
          <w:rFonts w:ascii="Tahoma" w:hAnsi="Tahoma" w:cs="Tahoma"/>
          <w:sz w:val="22"/>
          <w:szCs w:val="22"/>
        </w:rPr>
        <w:t>ovi</w:t>
      </w:r>
      <w:r w:rsidR="006E3BCA" w:rsidRPr="00D21695">
        <w:rPr>
          <w:rFonts w:ascii="Tahoma" w:hAnsi="Tahoma" w:cs="Tahoma"/>
          <w:sz w:val="22"/>
          <w:szCs w:val="22"/>
        </w:rPr>
        <w:t xml:space="preserve"> uhrazena jednorázově </w:t>
      </w:r>
      <w:bookmarkStart w:id="33" w:name="_Hlk42257315"/>
      <w:r w:rsidR="006E3BCA" w:rsidRPr="00D21695">
        <w:rPr>
          <w:rFonts w:ascii="Tahoma" w:hAnsi="Tahoma" w:cs="Tahoma"/>
          <w:sz w:val="22"/>
          <w:szCs w:val="22"/>
        </w:rPr>
        <w:t>po </w:t>
      </w:r>
      <w:r w:rsidR="00A54991" w:rsidRPr="00D21695">
        <w:rPr>
          <w:rFonts w:ascii="Tahoma" w:hAnsi="Tahoma" w:cs="Tahoma"/>
          <w:sz w:val="22"/>
          <w:szCs w:val="22"/>
        </w:rPr>
        <w:t>dni, od</w:t>
      </w:r>
      <w:r w:rsidR="006E3BCA" w:rsidRPr="00D21695">
        <w:rPr>
          <w:rFonts w:ascii="Tahoma" w:hAnsi="Tahoma" w:cs="Tahoma"/>
          <w:sz w:val="22"/>
          <w:szCs w:val="22"/>
        </w:rPr>
        <w:t> </w:t>
      </w:r>
      <w:r w:rsidR="00A54991" w:rsidRPr="00D21695">
        <w:rPr>
          <w:rFonts w:ascii="Tahoma" w:hAnsi="Tahoma" w:cs="Tahoma"/>
          <w:sz w:val="22"/>
          <w:szCs w:val="22"/>
        </w:rPr>
        <w:t>kterého bude v souladu se</w:t>
      </w:r>
      <w:r w:rsidR="006E3BCA" w:rsidRPr="00D21695">
        <w:rPr>
          <w:rFonts w:ascii="Tahoma" w:hAnsi="Tahoma" w:cs="Tahoma"/>
          <w:sz w:val="22"/>
          <w:szCs w:val="22"/>
        </w:rPr>
        <w:t> </w:t>
      </w:r>
      <w:r w:rsidR="00A54991" w:rsidRPr="00D21695">
        <w:rPr>
          <w:rFonts w:ascii="Tahoma" w:hAnsi="Tahoma" w:cs="Tahoma"/>
          <w:sz w:val="22"/>
          <w:szCs w:val="22"/>
        </w:rPr>
        <w:t>stavebním zákonem možné započít</w:t>
      </w:r>
      <w:r w:rsidR="006E3BCA" w:rsidRPr="00D21695">
        <w:rPr>
          <w:rFonts w:ascii="Tahoma" w:hAnsi="Tahoma" w:cs="Tahoma"/>
          <w:sz w:val="22"/>
          <w:szCs w:val="22"/>
        </w:rPr>
        <w:t xml:space="preserve"> s trvalým užíváním stavby</w:t>
      </w:r>
      <w:r w:rsidR="00A54991" w:rsidRPr="00D21695">
        <w:rPr>
          <w:rFonts w:ascii="Tahoma" w:hAnsi="Tahoma" w:cs="Tahoma"/>
          <w:sz w:val="22"/>
          <w:szCs w:val="22"/>
        </w:rPr>
        <w:t xml:space="preserve">, </w:t>
      </w:r>
      <w:bookmarkEnd w:id="33"/>
      <w:r w:rsidR="00A54991" w:rsidRPr="00D21695">
        <w:rPr>
          <w:rFonts w:ascii="Tahoma" w:hAnsi="Tahoma" w:cs="Tahoma"/>
          <w:sz w:val="22"/>
          <w:szCs w:val="22"/>
        </w:rPr>
        <w:t>a</w:t>
      </w:r>
      <w:r w:rsidR="006E3BCA" w:rsidRPr="00D21695">
        <w:rPr>
          <w:rFonts w:ascii="Tahoma" w:hAnsi="Tahoma" w:cs="Tahoma"/>
          <w:sz w:val="22"/>
          <w:szCs w:val="22"/>
        </w:rPr>
        <w:t> </w:t>
      </w:r>
      <w:r w:rsidR="00A54991" w:rsidRPr="00D21695">
        <w:rPr>
          <w:rFonts w:ascii="Tahoma" w:hAnsi="Tahoma" w:cs="Tahoma"/>
          <w:sz w:val="22"/>
          <w:szCs w:val="22"/>
        </w:rPr>
        <w:t>to ve</w:t>
      </w:r>
      <w:r w:rsidR="006E3BCA" w:rsidRPr="00D21695">
        <w:rPr>
          <w:rFonts w:ascii="Tahoma" w:hAnsi="Tahoma" w:cs="Tahoma"/>
          <w:sz w:val="22"/>
          <w:szCs w:val="22"/>
        </w:rPr>
        <w:t> </w:t>
      </w:r>
      <w:r w:rsidR="00A54991" w:rsidRPr="00D21695">
        <w:rPr>
          <w:rFonts w:ascii="Tahoma" w:hAnsi="Tahoma" w:cs="Tahoma"/>
          <w:sz w:val="22"/>
          <w:szCs w:val="22"/>
        </w:rPr>
        <w:t>výši stanovené v čl.</w:t>
      </w:r>
      <w:r w:rsidR="006E3BCA" w:rsidRPr="00D21695">
        <w:rPr>
          <w:rFonts w:ascii="Tahoma" w:hAnsi="Tahoma" w:cs="Tahoma"/>
          <w:sz w:val="22"/>
          <w:szCs w:val="22"/>
        </w:rPr>
        <w:t> </w:t>
      </w:r>
      <w:r w:rsidR="00A54991" w:rsidRPr="00D21695">
        <w:rPr>
          <w:rFonts w:ascii="Tahoma" w:hAnsi="Tahoma" w:cs="Tahoma"/>
          <w:sz w:val="22"/>
          <w:szCs w:val="22"/>
        </w:rPr>
        <w:t>XI</w:t>
      </w:r>
      <w:r w:rsidR="00FD59AB" w:rsidRPr="00D21695">
        <w:rPr>
          <w:rFonts w:ascii="Tahoma" w:hAnsi="Tahoma" w:cs="Tahoma"/>
          <w:sz w:val="22"/>
          <w:szCs w:val="22"/>
        </w:rPr>
        <w:t>V</w:t>
      </w:r>
      <w:r w:rsidR="00A54991" w:rsidRPr="00D21695">
        <w:rPr>
          <w:rFonts w:ascii="Tahoma" w:hAnsi="Tahoma" w:cs="Tahoma"/>
          <w:sz w:val="22"/>
          <w:szCs w:val="22"/>
        </w:rPr>
        <w:t xml:space="preserve"> odst.</w:t>
      </w:r>
      <w:r w:rsidR="006E3BCA" w:rsidRPr="00D21695">
        <w:rPr>
          <w:rFonts w:ascii="Tahoma" w:hAnsi="Tahoma" w:cs="Tahoma"/>
          <w:sz w:val="22"/>
          <w:szCs w:val="22"/>
        </w:rPr>
        <w:t> 1 písm. </w:t>
      </w:r>
      <w:r w:rsidR="00084856" w:rsidRPr="00D21695">
        <w:rPr>
          <w:rFonts w:ascii="Tahoma" w:hAnsi="Tahoma" w:cs="Tahoma"/>
          <w:sz w:val="22"/>
          <w:szCs w:val="22"/>
        </w:rPr>
        <w:t>c</w:t>
      </w:r>
      <w:r w:rsidR="00A54991" w:rsidRPr="00D21695">
        <w:rPr>
          <w:rFonts w:ascii="Tahoma" w:hAnsi="Tahoma" w:cs="Tahoma"/>
          <w:sz w:val="22"/>
          <w:szCs w:val="22"/>
        </w:rPr>
        <w:t xml:space="preserve">) </w:t>
      </w:r>
      <w:bookmarkStart w:id="34" w:name="_Hlk190951421"/>
      <w:r w:rsidR="00FC496B" w:rsidRPr="00D21695">
        <w:rPr>
          <w:rFonts w:ascii="Tahoma" w:hAnsi="Tahoma" w:cs="Tahoma"/>
          <w:sz w:val="22"/>
          <w:szCs w:val="22"/>
        </w:rPr>
        <w:t xml:space="preserve">a odst. </w:t>
      </w:r>
      <w:r w:rsidR="00E454CB" w:rsidRPr="00D21695">
        <w:rPr>
          <w:rFonts w:ascii="Tahoma" w:hAnsi="Tahoma" w:cs="Tahoma"/>
          <w:sz w:val="22"/>
          <w:szCs w:val="22"/>
        </w:rPr>
        <w:t>4</w:t>
      </w:r>
      <w:r w:rsidR="00FC496B" w:rsidRPr="00D21695">
        <w:rPr>
          <w:rFonts w:ascii="Tahoma" w:hAnsi="Tahoma" w:cs="Tahoma"/>
          <w:sz w:val="22"/>
          <w:szCs w:val="22"/>
        </w:rPr>
        <w:t xml:space="preserve"> </w:t>
      </w:r>
      <w:bookmarkEnd w:id="34"/>
      <w:r w:rsidR="00A54991" w:rsidRPr="00D21695">
        <w:rPr>
          <w:rFonts w:ascii="Tahoma" w:hAnsi="Tahoma" w:cs="Tahoma"/>
          <w:sz w:val="22"/>
          <w:szCs w:val="22"/>
        </w:rPr>
        <w:t>této smlouvy.</w:t>
      </w:r>
    </w:p>
    <w:p w14:paraId="3C7A7FE6" w14:textId="1CF1CD0F" w:rsidR="00A54991" w:rsidRPr="00080BAF" w:rsidRDefault="00B1574A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příkazník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y budou faktury, které budou mít náležitosti daňového dokladu dle zákona </w:t>
      </w:r>
      <w:r w:rsidR="002E7429" w:rsidRPr="00080BAF">
        <w:rPr>
          <w:rFonts w:ascii="Tahoma" w:hAnsi="Tahoma" w:cs="Tahoma"/>
          <w:sz w:val="22"/>
          <w:szCs w:val="22"/>
        </w:rPr>
        <w:t>o</w:t>
      </w:r>
      <w:r w:rsidR="006E3BCA">
        <w:rPr>
          <w:rFonts w:ascii="Tahoma" w:hAnsi="Tahoma" w:cs="Tahoma"/>
          <w:sz w:val="22"/>
          <w:szCs w:val="22"/>
        </w:rPr>
        <w:t> </w:t>
      </w:r>
      <w:r w:rsidR="002E7429" w:rsidRPr="00080BAF">
        <w:rPr>
          <w:rFonts w:ascii="Tahoma" w:hAnsi="Tahoma" w:cs="Tahoma"/>
          <w:sz w:val="22"/>
          <w:szCs w:val="22"/>
        </w:rPr>
        <w:t>DPH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náležitosti stanovené</w:t>
      </w:r>
      <w:r w:rsidR="00656C88" w:rsidRPr="00080BAF">
        <w:rPr>
          <w:rFonts w:ascii="Tahoma" w:hAnsi="Tahoma" w:cs="Tahoma"/>
          <w:sz w:val="22"/>
          <w:szCs w:val="22"/>
        </w:rPr>
        <w:t xml:space="preserve"> obecně závaznými právními předpisy</w:t>
      </w:r>
      <w:r w:rsidR="00A54991" w:rsidRPr="00080BAF">
        <w:rPr>
          <w:rFonts w:ascii="Tahoma" w:hAnsi="Tahoma" w:cs="Tahoma"/>
          <w:sz w:val="22"/>
          <w:szCs w:val="22"/>
        </w:rPr>
        <w:t xml:space="preserve"> (dále jen „faktura“). </w:t>
      </w:r>
      <w:r w:rsidRPr="00B711BE">
        <w:rPr>
          <w:rFonts w:ascii="Tahoma" w:hAnsi="Tahoma" w:cs="Tahoma"/>
          <w:sz w:val="22"/>
          <w:szCs w:val="22"/>
        </w:rPr>
        <w:t xml:space="preserve">Není-li </w:t>
      </w:r>
      <w:r>
        <w:rPr>
          <w:rFonts w:ascii="Tahoma" w:hAnsi="Tahoma" w:cs="Tahoma"/>
          <w:sz w:val="22"/>
          <w:szCs w:val="22"/>
        </w:rPr>
        <w:t>příka</w:t>
      </w:r>
      <w:r w:rsidR="006F63BC">
        <w:rPr>
          <w:rFonts w:ascii="Tahoma" w:hAnsi="Tahoma" w:cs="Tahoma"/>
          <w:sz w:val="22"/>
          <w:szCs w:val="22"/>
        </w:rPr>
        <w:t>zník</w:t>
      </w:r>
      <w:r w:rsidRPr="00B711BE">
        <w:rPr>
          <w:rFonts w:ascii="Tahoma" w:hAnsi="Tahoma" w:cs="Tahoma"/>
          <w:sz w:val="22"/>
          <w:szCs w:val="22"/>
        </w:rPr>
        <w:t xml:space="preserve">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r>
        <w:rPr>
          <w:rFonts w:ascii="Tahoma" w:hAnsi="Tahoma" w:cs="Tahoma"/>
          <w:sz w:val="22"/>
          <w:szCs w:val="22"/>
        </w:rPr>
        <w:t xml:space="preserve">.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42898195" w14:textId="6F5DBFC3" w:rsidR="00A54991" w:rsidRPr="00080BAF" w:rsidRDefault="00A54991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číslo smlouvy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>, číslo veřejné zakázky (tj. </w:t>
      </w:r>
      <w:r w:rsidR="007F2CFE">
        <w:rPr>
          <w:rFonts w:ascii="Tahoma" w:hAnsi="Tahoma" w:cs="Tahoma"/>
          <w:sz w:val="22"/>
          <w:szCs w:val="22"/>
        </w:rPr>
        <w:t>SSMSK/2024/37563/Ol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303D019A" w14:textId="29A1D9DE" w:rsidR="00A54991" w:rsidRPr="00080BAF" w:rsidRDefault="006E3BCA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 smlouvy, tj. </w:t>
      </w:r>
      <w:r w:rsidR="00A54991" w:rsidRPr="00080BAF">
        <w:rPr>
          <w:rFonts w:ascii="Tahoma" w:hAnsi="Tahoma" w:cs="Tahoma"/>
          <w:sz w:val="22"/>
          <w:szCs w:val="22"/>
        </w:rPr>
        <w:t xml:space="preserve">text „výkon inženýrské činnosti pro stavbu </w:t>
      </w:r>
      <w:r w:rsidR="007F2CFE" w:rsidRPr="00A363B3">
        <w:rPr>
          <w:rFonts w:ascii="Calibri" w:hAnsi="Calibri"/>
          <w:b/>
          <w:sz w:val="22"/>
          <w:szCs w:val="22"/>
        </w:rPr>
        <w:t>Silnice II/478, ul. Šenovská, Šenov: SO 201 -  rekonstrukce mostu ev. č. 478-021, SO 202 – rekonstrukce mostu ev. č. 478-022, SO 203 – rekonstrukce mostu ev. č. 478-023 a SO 204 – rekonstrukce mostu ev. č. 478-024</w:t>
      </w:r>
      <w:r w:rsidR="00A54991" w:rsidRPr="00080BAF">
        <w:rPr>
          <w:rFonts w:ascii="Tahoma" w:hAnsi="Tahoma" w:cs="Tahoma"/>
          <w:sz w:val="22"/>
          <w:szCs w:val="22"/>
        </w:rPr>
        <w:t xml:space="preserve">“ nebo </w:t>
      </w:r>
      <w:r w:rsidR="00D87C25" w:rsidRPr="00080BAF">
        <w:rPr>
          <w:rFonts w:ascii="Tahoma" w:hAnsi="Tahoma" w:cs="Tahoma"/>
          <w:sz w:val="22"/>
          <w:szCs w:val="22"/>
        </w:rPr>
        <w:t xml:space="preserve">text „výkon </w:t>
      </w:r>
      <w:r w:rsidR="00237A78">
        <w:rPr>
          <w:rFonts w:ascii="Tahoma" w:hAnsi="Tahoma" w:cs="Tahoma"/>
          <w:sz w:val="22"/>
          <w:szCs w:val="22"/>
        </w:rPr>
        <w:t xml:space="preserve">činnosti </w:t>
      </w:r>
      <w:r w:rsidR="00D87C2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="007F2CFE" w:rsidRPr="007F2CFE">
        <w:rPr>
          <w:rFonts w:ascii="Tahoma" w:hAnsi="Tahoma" w:cs="Tahoma"/>
          <w:sz w:val="22"/>
          <w:szCs w:val="22"/>
        </w:rPr>
        <w:t>Silnice II/478, ul. Šenovská, Šenov: SO 201 -  rekonstrukce mostu ev. č. 478-021, SO 202 – rekonstrukce mostu ev. č. 478-022, SO 203 – rekonstrukce mostu ev. č. 478-023 a SO 204 – rekonstrukce mostu ev. č. 478-024</w:t>
      </w:r>
      <w:r w:rsidR="00D87C25" w:rsidRPr="00080BAF">
        <w:rPr>
          <w:rFonts w:ascii="Tahoma" w:hAnsi="Tahoma" w:cs="Tahoma"/>
          <w:sz w:val="22"/>
          <w:szCs w:val="22"/>
        </w:rPr>
        <w:t xml:space="preserve">“ nebo </w:t>
      </w:r>
      <w:r w:rsidR="00A54991" w:rsidRPr="00080BAF">
        <w:rPr>
          <w:rFonts w:ascii="Tahoma" w:hAnsi="Tahoma" w:cs="Tahoma"/>
          <w:sz w:val="22"/>
          <w:szCs w:val="22"/>
        </w:rPr>
        <w:t>text „výkon dozoru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pro stavbu </w:t>
      </w:r>
      <w:r w:rsidR="007F2CFE" w:rsidRPr="007F2CFE">
        <w:rPr>
          <w:rFonts w:ascii="Tahoma" w:hAnsi="Tahoma" w:cs="Tahoma"/>
          <w:sz w:val="22"/>
          <w:szCs w:val="22"/>
        </w:rPr>
        <w:t>Silnice II/478, ul. Šenovská, Šenov: SO 201 -  rekonstrukce mostu ev. č. 478-021, SO 202 – rekonstrukce</w:t>
      </w:r>
      <w:r w:rsidR="007F2CFE" w:rsidRPr="00A363B3">
        <w:rPr>
          <w:rFonts w:ascii="Calibri" w:hAnsi="Calibri"/>
          <w:b/>
          <w:sz w:val="22"/>
          <w:szCs w:val="22"/>
        </w:rPr>
        <w:t xml:space="preserve"> </w:t>
      </w:r>
      <w:r w:rsidR="007F2CFE" w:rsidRPr="007F2CFE">
        <w:rPr>
          <w:rFonts w:ascii="Tahoma" w:hAnsi="Tahoma" w:cs="Tahoma"/>
          <w:sz w:val="22"/>
          <w:szCs w:val="22"/>
        </w:rPr>
        <w:t>mostu ev. č. 478-022, SO 203 – rekonstrukce mostu ev. č. 478-023 a SO 204 – rekonstrukce mostu ev. č. 478-024</w:t>
      </w:r>
      <w:r w:rsidR="00A54991" w:rsidRPr="00080BAF">
        <w:rPr>
          <w:rFonts w:ascii="Tahoma" w:hAnsi="Tahoma" w:cs="Tahoma"/>
          <w:sz w:val="22"/>
          <w:szCs w:val="22"/>
        </w:rPr>
        <w:t>“,</w:t>
      </w:r>
    </w:p>
    <w:p w14:paraId="2F734DEF" w14:textId="77777777" w:rsidR="00A54991" w:rsidRPr="00080BAF" w:rsidRDefault="00A54991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6760F6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E3BCA"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 w:rsidR="006E3BCA"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39374D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39374D" w:rsidRPr="00080BAF">
        <w:rPr>
          <w:rFonts w:ascii="Tahoma" w:hAnsi="Tahoma" w:cs="Tahoma"/>
          <w:sz w:val="22"/>
          <w:szCs w:val="22"/>
        </w:rPr>
        <w:t>3</w:t>
      </w:r>
      <w:r w:rsidRPr="00080BAF">
        <w:rPr>
          <w:rFonts w:ascii="Tahoma" w:hAnsi="Tahoma" w:cs="Tahoma"/>
          <w:sz w:val="22"/>
          <w:szCs w:val="22"/>
        </w:rPr>
        <w:t xml:space="preserve"> této smlouvy informovat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75818D42" w14:textId="77777777" w:rsidR="00A54991" w:rsidRPr="00080BAF" w:rsidRDefault="00A54991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0615091A" w14:textId="59752C7E" w:rsidR="00A54991" w:rsidRPr="00080BAF" w:rsidRDefault="00A54991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00AE21D" w14:textId="5AD41C1E" w:rsidR="00A54991" w:rsidRPr="00080BAF" w:rsidRDefault="00A54991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faktury činí </w:t>
      </w:r>
      <w:r w:rsidRPr="003A2C56">
        <w:rPr>
          <w:rFonts w:ascii="Tahoma" w:hAnsi="Tahoma" w:cs="Tahoma"/>
          <w:sz w:val="22"/>
          <w:szCs w:val="22"/>
        </w:rPr>
        <w:t xml:space="preserve">30 </w:t>
      </w:r>
      <w:r w:rsidRPr="00080BAF">
        <w:rPr>
          <w:rFonts w:ascii="Tahoma" w:hAnsi="Tahoma" w:cs="Tahoma"/>
          <w:sz w:val="22"/>
          <w:szCs w:val="22"/>
        </w:rPr>
        <w:t xml:space="preserve">kalendářních dnů ode dne doručení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i. Doručení faktury se provede </w:t>
      </w:r>
      <w:r w:rsidRPr="003A2C56">
        <w:rPr>
          <w:rFonts w:ascii="Tahoma" w:hAnsi="Tahoma" w:cs="Tahoma"/>
          <w:sz w:val="22"/>
          <w:szCs w:val="22"/>
        </w:rPr>
        <w:t xml:space="preserve">osobně </w:t>
      </w:r>
      <w:r w:rsidR="008241FD" w:rsidRPr="003A2C56">
        <w:rPr>
          <w:rFonts w:ascii="Tahoma" w:hAnsi="Tahoma" w:cs="Tahoma"/>
          <w:sz w:val="22"/>
          <w:szCs w:val="22"/>
        </w:rPr>
        <w:t>na podatelnu</w:t>
      </w:r>
      <w:r w:rsidRPr="003A2C56">
        <w:rPr>
          <w:rFonts w:ascii="Tahoma" w:hAnsi="Tahoma" w:cs="Tahoma"/>
          <w:sz w:val="22"/>
          <w:szCs w:val="22"/>
        </w:rPr>
        <w:t xml:space="preserve"> </w:t>
      </w:r>
      <w:r w:rsidR="00656C88" w:rsidRPr="003A2C56">
        <w:rPr>
          <w:rFonts w:ascii="Tahoma" w:hAnsi="Tahoma" w:cs="Tahoma"/>
          <w:sz w:val="22"/>
          <w:szCs w:val="22"/>
        </w:rPr>
        <w:t>p</w:t>
      </w:r>
      <w:r w:rsidR="001349ED" w:rsidRPr="003A2C56">
        <w:rPr>
          <w:rFonts w:ascii="Tahoma" w:hAnsi="Tahoma" w:cs="Tahoma"/>
          <w:sz w:val="22"/>
          <w:szCs w:val="22"/>
        </w:rPr>
        <w:t>říkazce</w:t>
      </w:r>
      <w:r w:rsidR="008241FD" w:rsidRPr="003A2C56">
        <w:rPr>
          <w:rFonts w:ascii="Tahoma" w:hAnsi="Tahoma" w:cs="Tahoma"/>
          <w:sz w:val="22"/>
          <w:szCs w:val="22"/>
        </w:rPr>
        <w:t>,</w:t>
      </w:r>
      <w:r w:rsidR="00722A52" w:rsidRPr="003A2C56">
        <w:rPr>
          <w:rFonts w:ascii="Tahoma" w:hAnsi="Tahoma" w:cs="Tahoma"/>
          <w:sz w:val="22"/>
          <w:szCs w:val="22"/>
        </w:rPr>
        <w:t xml:space="preserve"> nebo</w:t>
      </w:r>
      <w:r w:rsidRPr="003A2C56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doručenkou prostřednictvím provozovatele poštovních služeb</w:t>
      </w:r>
      <w:r w:rsidR="008241FD">
        <w:rPr>
          <w:rFonts w:ascii="Tahoma" w:hAnsi="Tahoma" w:cs="Tahoma"/>
          <w:sz w:val="22"/>
          <w:szCs w:val="22"/>
        </w:rPr>
        <w:t xml:space="preserve">, </w:t>
      </w:r>
      <w:r w:rsidR="00A21D20">
        <w:rPr>
          <w:rFonts w:ascii="Tahoma" w:hAnsi="Tahoma" w:cs="Tahoma"/>
          <w:sz w:val="22"/>
          <w:szCs w:val="22"/>
        </w:rPr>
        <w:t xml:space="preserve">nebo </w:t>
      </w:r>
      <w:r w:rsidR="008241FD">
        <w:rPr>
          <w:rFonts w:ascii="Tahoma" w:hAnsi="Tahoma" w:cs="Tahoma"/>
          <w:sz w:val="22"/>
          <w:szCs w:val="22"/>
        </w:rPr>
        <w:t>elektronicky na e</w:t>
      </w:r>
      <w:r w:rsidR="008241FD">
        <w:rPr>
          <w:rFonts w:ascii="Tahoma" w:hAnsi="Tahoma" w:cs="Tahoma"/>
          <w:sz w:val="22"/>
          <w:szCs w:val="22"/>
        </w:rPr>
        <w:noBreakHyphen/>
        <w:t xml:space="preserve">mail </w:t>
      </w:r>
      <w:r w:rsidR="007F2CFE">
        <w:rPr>
          <w:rFonts w:ascii="Tahoma" w:hAnsi="Tahoma" w:cs="Tahoma"/>
          <w:sz w:val="22"/>
          <w:szCs w:val="22"/>
        </w:rPr>
        <w:t>ov.podatelna@ssmsk.cz</w:t>
      </w:r>
      <w:r w:rsidR="008241FD">
        <w:rPr>
          <w:rFonts w:ascii="Tahoma" w:hAnsi="Tahoma" w:cs="Tahoma"/>
          <w:sz w:val="22"/>
          <w:szCs w:val="22"/>
        </w:rPr>
        <w:t>, nebo do datové schránky</w:t>
      </w:r>
      <w:r w:rsidR="00AC7770">
        <w:rPr>
          <w:rFonts w:ascii="Tahoma" w:hAnsi="Tahoma" w:cs="Tahoma"/>
          <w:sz w:val="22"/>
          <w:szCs w:val="22"/>
        </w:rPr>
        <w:t xml:space="preserve"> příkazce</w:t>
      </w:r>
      <w:r w:rsidRPr="00080BAF">
        <w:rPr>
          <w:rFonts w:ascii="Tahoma" w:hAnsi="Tahoma" w:cs="Tahoma"/>
          <w:sz w:val="22"/>
          <w:szCs w:val="22"/>
        </w:rPr>
        <w:t>.</w:t>
      </w:r>
      <w:r w:rsidR="00434961">
        <w:rPr>
          <w:rFonts w:ascii="Tahoma" w:hAnsi="Tahoma" w:cs="Tahoma"/>
          <w:sz w:val="22"/>
          <w:szCs w:val="22"/>
        </w:rPr>
        <w:t xml:space="preserve"> </w:t>
      </w:r>
    </w:p>
    <w:p w14:paraId="22AF3133" w14:textId="77777777" w:rsidR="00A54991" w:rsidRPr="00CE2833" w:rsidRDefault="006E3BCA">
      <w:pPr>
        <w:pStyle w:val="OdstavecSmlouvy"/>
        <w:numPr>
          <w:ilvl w:val="0"/>
          <w:numId w:val="34"/>
        </w:numPr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>
        <w:rPr>
          <w:rFonts w:ascii="Tahoma" w:hAnsi="Tahoma" w:cs="Tahoma"/>
          <w:sz w:val="22"/>
          <w:szCs w:val="22"/>
        </w:rPr>
        <w:noBreakHyphen/>
        <w:t>li</w:t>
      </w:r>
      <w:r w:rsidR="00A54991" w:rsidRPr="00080BAF">
        <w:rPr>
          <w:rFonts w:ascii="Tahoma" w:hAnsi="Tahoma" w:cs="Tahoma"/>
          <w:sz w:val="22"/>
          <w:szCs w:val="22"/>
        </w:rPr>
        <w:t xml:space="preserve"> chybně vyúčtována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nebo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 xml:space="preserve"> oprávněn fakturu před uplynutím lhůty splatnosti vrátit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k provedení opravy s vyznačením důvodu vrácení.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příkazci</w:t>
      </w:r>
      <w:r w:rsidR="00A54991"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="00A54991"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="00A54991" w:rsidRPr="00080BAF">
        <w:rPr>
          <w:rFonts w:ascii="Tahoma" w:hAnsi="Tahoma" w:cs="Tahoma"/>
          <w:sz w:val="22"/>
          <w:szCs w:val="22"/>
        </w:rPr>
        <w:t xml:space="preserve"> 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="00A54991" w:rsidRPr="00080BAF">
        <w:rPr>
          <w:rFonts w:ascii="Tahoma" w:hAnsi="Tahoma" w:cs="Tahoma"/>
          <w:sz w:val="22"/>
          <w:szCs w:val="22"/>
        </w:rPr>
        <w:t xml:space="preserve"> faktury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</w:t>
      </w:r>
      <w:r w:rsidR="00656C88" w:rsidRPr="00080BAF">
        <w:rPr>
          <w:rFonts w:ascii="Tahoma" w:hAnsi="Tahoma" w:cs="Tahoma"/>
          <w:sz w:val="22"/>
          <w:szCs w:val="22"/>
        </w:rPr>
        <w:t>íkazc</w:t>
      </w:r>
      <w:r w:rsidR="00A54991" w:rsidRPr="00080BAF">
        <w:rPr>
          <w:rFonts w:ascii="Tahoma" w:hAnsi="Tahoma" w:cs="Tahoma"/>
          <w:sz w:val="22"/>
          <w:szCs w:val="22"/>
        </w:rPr>
        <w:t>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Příkazník je povinen doručit příkazci opravenou fakturu do 3 dnů po obdržení příkazcem vrácené vadné faktury.</w:t>
      </w:r>
    </w:p>
    <w:p w14:paraId="35FF3C62" w14:textId="77777777" w:rsidR="00A54991" w:rsidRPr="00080BAF" w:rsidRDefault="00A54991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Povinnost zaplatit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u je splněna dnem odepsání příslušné částky z účtu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BBC40B0" w14:textId="77777777" w:rsidR="0027622E" w:rsidRPr="00080BAF" w:rsidRDefault="008241FD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příkazník plátcem DPH, uplatní 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27622E" w:rsidRPr="00080BAF">
        <w:rPr>
          <w:rFonts w:ascii="Tahoma" w:hAnsi="Tahoma" w:cs="Tahoma"/>
          <w:sz w:val="22"/>
          <w:szCs w:val="22"/>
        </w:rPr>
        <w:t xml:space="preserve"> institut zvláštního způsobu zaj</w:t>
      </w:r>
      <w:r w:rsidR="006E3BCA">
        <w:rPr>
          <w:rFonts w:ascii="Tahoma" w:hAnsi="Tahoma" w:cs="Tahoma"/>
          <w:sz w:val="22"/>
          <w:szCs w:val="22"/>
        </w:rPr>
        <w:t>ištění daně dle § 109a zákona o </w:t>
      </w:r>
      <w:r w:rsidR="0027622E" w:rsidRPr="00080BAF">
        <w:rPr>
          <w:rFonts w:ascii="Tahoma" w:hAnsi="Tahoma" w:cs="Tahoma"/>
          <w:sz w:val="22"/>
          <w:szCs w:val="22"/>
        </w:rPr>
        <w:t>DPH 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</w:t>
      </w:r>
      <w:r w:rsidR="006E3BCA">
        <w:rPr>
          <w:rFonts w:ascii="Tahoma" w:hAnsi="Tahoma" w:cs="Tahoma"/>
          <w:sz w:val="22"/>
          <w:szCs w:val="22"/>
        </w:rPr>
        <w:t xml:space="preserve">ni z přidané hodnoty </w:t>
      </w:r>
      <w:r w:rsidR="0027622E" w:rsidRPr="00080BAF">
        <w:rPr>
          <w:rFonts w:ascii="Tahoma" w:hAnsi="Tahoma" w:cs="Tahoma"/>
          <w:sz w:val="22"/>
          <w:szCs w:val="22"/>
        </w:rPr>
        <w:t xml:space="preserve">uhradí v termínu splatnosti faktury stanoveném dle smlouvy přímo na osobní depozitní účet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27622E" w:rsidRPr="00080BAF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 w:rsidR="006E3BCA">
        <w:rPr>
          <w:rFonts w:ascii="Tahoma" w:hAnsi="Tahoma" w:cs="Tahoma"/>
          <w:sz w:val="22"/>
          <w:szCs w:val="22"/>
        </w:rPr>
        <w:t>:</w:t>
      </w:r>
    </w:p>
    <w:p w14:paraId="200A658C" w14:textId="77777777" w:rsidR="0027622E" w:rsidRPr="00080BAF" w:rsidRDefault="51969EC1">
      <w:pPr>
        <w:numPr>
          <w:ilvl w:val="1"/>
          <w:numId w:val="24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zveřejněn v aplikaci „Registr DPH“ jako nespolehlivý plátce </w:t>
      </w:r>
      <w:r w:rsidR="5BE2BDE5" w:rsidRPr="4E220982">
        <w:rPr>
          <w:rFonts w:ascii="Tahoma" w:hAnsi="Tahoma" w:cs="Tahoma"/>
          <w:sz w:val="22"/>
          <w:szCs w:val="22"/>
        </w:rPr>
        <w:t>nebo</w:t>
      </w:r>
    </w:p>
    <w:p w14:paraId="49E67BE2" w14:textId="77777777" w:rsidR="0027622E" w:rsidRPr="008241FD" w:rsidRDefault="51969EC1">
      <w:pPr>
        <w:numPr>
          <w:ilvl w:val="1"/>
          <w:numId w:val="24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v insolvenčním řízení, </w:t>
      </w:r>
      <w:r w:rsidR="61358639" w:rsidRPr="4E220982">
        <w:rPr>
          <w:rFonts w:ascii="Tahoma" w:hAnsi="Tahoma" w:cs="Tahoma"/>
          <w:color w:val="FF00FF"/>
          <w:sz w:val="22"/>
          <w:szCs w:val="22"/>
        </w:rPr>
        <w:t>nebo</w:t>
      </w:r>
    </w:p>
    <w:p w14:paraId="2A2B66A4" w14:textId="77777777" w:rsidR="0027622E" w:rsidRPr="000F14E1" w:rsidRDefault="61358639">
      <w:pPr>
        <w:numPr>
          <w:ilvl w:val="1"/>
          <w:numId w:val="24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color w:val="FF00FF"/>
          <w:sz w:val="22"/>
          <w:szCs w:val="22"/>
        </w:rPr>
      </w:pPr>
      <w:r w:rsidRPr="4E220982">
        <w:rPr>
          <w:rFonts w:ascii="Tahoma" w:hAnsi="Tahoma" w:cs="Tahoma"/>
          <w:color w:val="FF00FF"/>
          <w:sz w:val="22"/>
          <w:szCs w:val="22"/>
        </w:rPr>
        <w:t>bankovní účet příkazníka určený k úhradě plnění, uvedený na faktuře, nebude správcem daně zveřejněn v aplikaci „Registr DPH“.</w:t>
      </w:r>
    </w:p>
    <w:p w14:paraId="5E0D7DBD" w14:textId="3A9CC560" w:rsidR="0027622E" w:rsidRPr="00080BAF" w:rsidRDefault="007775E6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</w:rPr>
        <w:t>Příkazce</w:t>
      </w:r>
      <w:r w:rsidR="0027622E" w:rsidRPr="00080BAF">
        <w:rPr>
          <w:rFonts w:ascii="Tahoma" w:hAnsi="Tahoma" w:cs="Tahoma"/>
          <w:sz w:val="22"/>
          <w:szCs w:val="22"/>
        </w:rPr>
        <w:t xml:space="preserve"> nenese odpovědnost za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případné penále</w:t>
      </w:r>
      <w:r w:rsidR="006E3BCA"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 xml:space="preserve">jiné postihy vyměřené či stanovené správcem daně </w:t>
      </w:r>
      <w:r w:rsidR="00CC6782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27622E" w:rsidRPr="00080BAF">
        <w:rPr>
          <w:rFonts w:ascii="Tahoma" w:hAnsi="Tahoma" w:cs="Tahoma"/>
          <w:sz w:val="22"/>
          <w:szCs w:val="22"/>
        </w:rPr>
        <w:t xml:space="preserve"> v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souvislosti s potenciálně pozdní úhradou DPH, tj.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po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datu splatnosti této daně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469DA589" w14:textId="7887CE37" w:rsidR="0027622E" w:rsidRPr="00D21695" w:rsidRDefault="000F107C" w:rsidP="00A26A58">
      <w:pPr>
        <w:pStyle w:val="Smlouva-eslo"/>
        <w:widowControl/>
        <w:tabs>
          <w:tab w:val="left" w:pos="-1701"/>
        </w:tabs>
        <w:spacing w:line="240" w:lineRule="auto"/>
        <w:ind w:left="1276" w:hanging="919"/>
        <w:rPr>
          <w:rFonts w:ascii="Tahoma" w:hAnsi="Tahoma" w:cs="Tahoma"/>
          <w:i/>
          <w:iCs/>
          <w:color w:val="FF0000"/>
          <w:sz w:val="22"/>
          <w:szCs w:val="22"/>
        </w:rPr>
      </w:pPr>
      <w:r>
        <w:rPr>
          <w:rFonts w:ascii="Tahoma" w:hAnsi="Tahoma" w:cs="Tahoma"/>
          <w:i/>
          <w:iCs/>
          <w:color w:val="FF0000"/>
          <w:sz w:val="22"/>
          <w:szCs w:val="22"/>
        </w:rPr>
        <w:t>POZN:</w:t>
      </w:r>
      <w:r>
        <w:rPr>
          <w:rFonts w:ascii="Tahoma" w:hAnsi="Tahoma" w:cs="Tahoma"/>
          <w:i/>
          <w:iCs/>
          <w:color w:val="FF0000"/>
          <w:sz w:val="22"/>
          <w:szCs w:val="22"/>
        </w:rPr>
        <w:tab/>
      </w:r>
      <w:r w:rsidR="000F14E1">
        <w:rPr>
          <w:rFonts w:ascii="Tahoma" w:hAnsi="Tahoma" w:cs="Tahoma"/>
          <w:i/>
          <w:iCs/>
          <w:color w:val="FF0000"/>
          <w:sz w:val="22"/>
          <w:szCs w:val="22"/>
        </w:rPr>
        <w:t>Růžový</w:t>
      </w:r>
      <w:r w:rsidR="00656C88" w:rsidRPr="006E3BCA">
        <w:rPr>
          <w:rFonts w:ascii="Tahoma" w:hAnsi="Tahoma" w:cs="Tahoma"/>
          <w:i/>
          <w:iCs/>
          <w:color w:val="FF0000"/>
          <w:sz w:val="22"/>
          <w:szCs w:val="22"/>
        </w:rPr>
        <w:t xml:space="preserve"> text se použije u </w:t>
      </w:r>
      <w:r w:rsidR="00656C88" w:rsidRPr="00D21695">
        <w:rPr>
          <w:rFonts w:ascii="Tahoma" w:hAnsi="Tahoma" w:cs="Tahoma"/>
          <w:i/>
          <w:iCs/>
          <w:color w:val="FF0000"/>
          <w:sz w:val="22"/>
          <w:szCs w:val="22"/>
        </w:rPr>
        <w:t xml:space="preserve">smluv s plněním nad </w:t>
      </w:r>
      <w:r w:rsidR="0088736B" w:rsidRPr="00D21695">
        <w:rPr>
          <w:rFonts w:ascii="Tahoma" w:hAnsi="Tahoma" w:cs="Tahoma"/>
          <w:i/>
          <w:iCs/>
          <w:color w:val="FF0000"/>
          <w:sz w:val="22"/>
          <w:szCs w:val="22"/>
        </w:rPr>
        <w:t>540</w:t>
      </w:r>
      <w:r w:rsidR="00656C88" w:rsidRPr="00D21695">
        <w:rPr>
          <w:rFonts w:ascii="Tahoma" w:hAnsi="Tahoma" w:cs="Tahoma"/>
          <w:i/>
          <w:iCs/>
          <w:color w:val="FF0000"/>
          <w:sz w:val="22"/>
          <w:szCs w:val="22"/>
        </w:rPr>
        <w:t xml:space="preserve"> tis. Kč bez DPH</w:t>
      </w:r>
      <w:r w:rsidR="000F14E1" w:rsidRPr="00D21695">
        <w:rPr>
          <w:rFonts w:ascii="Tahoma" w:hAnsi="Tahoma" w:cs="Tahoma"/>
          <w:i/>
          <w:iCs/>
          <w:color w:val="FF0000"/>
          <w:sz w:val="22"/>
          <w:szCs w:val="22"/>
        </w:rPr>
        <w:t>.</w:t>
      </w:r>
    </w:p>
    <w:p w14:paraId="28E4457F" w14:textId="79F100DD" w:rsidR="00A54991" w:rsidRPr="00D21695" w:rsidRDefault="00BF517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XVI.</w:t>
      </w:r>
      <w:r w:rsidR="00E03721" w:rsidRPr="00D21695">
        <w:rPr>
          <w:rFonts w:ascii="Tahoma" w:hAnsi="Tahoma" w:cs="Tahoma"/>
          <w:sz w:val="22"/>
          <w:szCs w:val="22"/>
        </w:rPr>
        <w:br/>
      </w:r>
      <w:r w:rsidR="00A54991" w:rsidRPr="00D21695">
        <w:rPr>
          <w:rFonts w:ascii="Tahoma" w:hAnsi="Tahoma" w:cs="Tahoma"/>
          <w:sz w:val="22"/>
          <w:szCs w:val="22"/>
        </w:rPr>
        <w:t xml:space="preserve">Práva a povinnosti </w:t>
      </w:r>
      <w:r w:rsidR="008172C8" w:rsidRPr="00D21695">
        <w:rPr>
          <w:rFonts w:ascii="Tahoma" w:hAnsi="Tahoma" w:cs="Tahoma"/>
          <w:sz w:val="22"/>
          <w:szCs w:val="22"/>
        </w:rPr>
        <w:t>smluvních stran</w:t>
      </w:r>
    </w:p>
    <w:p w14:paraId="584AF2F9" w14:textId="77777777" w:rsidR="00A54991" w:rsidRPr="00080BAF" w:rsidRDefault="001349ED">
      <w:pPr>
        <w:pStyle w:val="Smlouva-slo"/>
        <w:numPr>
          <w:ilvl w:val="6"/>
          <w:numId w:val="20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Příkazce</w:t>
      </w:r>
      <w:r w:rsidR="00A54991" w:rsidRPr="00D21695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D21695">
        <w:rPr>
          <w:rFonts w:ascii="Tahoma" w:hAnsi="Tahoma" w:cs="Tahoma"/>
          <w:sz w:val="22"/>
          <w:szCs w:val="22"/>
        </w:rPr>
        <w:t>p</w:t>
      </w:r>
      <w:r w:rsidRPr="00D21695">
        <w:rPr>
          <w:rFonts w:ascii="Tahoma" w:hAnsi="Tahoma" w:cs="Tahoma"/>
          <w:sz w:val="22"/>
          <w:szCs w:val="22"/>
        </w:rPr>
        <w:t>říkazník</w:t>
      </w:r>
      <w:r w:rsidR="00656C88" w:rsidRPr="00D21695">
        <w:rPr>
          <w:rFonts w:ascii="Tahoma" w:hAnsi="Tahoma" w:cs="Tahoma"/>
          <w:sz w:val="22"/>
          <w:szCs w:val="22"/>
        </w:rPr>
        <w:t>a</w:t>
      </w:r>
      <w:r w:rsidR="00A54991" w:rsidRPr="00D21695">
        <w:rPr>
          <w:rFonts w:ascii="Tahoma" w:hAnsi="Tahoma" w:cs="Tahoma"/>
          <w:sz w:val="22"/>
          <w:szCs w:val="22"/>
        </w:rPr>
        <w:t xml:space="preserve"> ke všem</w:t>
      </w:r>
      <w:r w:rsidR="00A54991" w:rsidRPr="00080BAF">
        <w:rPr>
          <w:rFonts w:ascii="Tahoma" w:hAnsi="Tahoma" w:cs="Tahoma"/>
          <w:sz w:val="22"/>
          <w:szCs w:val="22"/>
        </w:rPr>
        <w:t xml:space="preserve">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4E58327E" w14:textId="77777777" w:rsidR="00A54991" w:rsidRPr="00080BAF" w:rsidRDefault="001349ED">
      <w:pPr>
        <w:pStyle w:val="Smlouva-slo"/>
        <w:numPr>
          <w:ilvl w:val="6"/>
          <w:numId w:val="20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2895E52A" w14:textId="77777777" w:rsidR="00A54991" w:rsidRPr="00080BAF" w:rsidRDefault="001349ED">
      <w:pPr>
        <w:pStyle w:val="Smlouva-slo"/>
        <w:numPr>
          <w:ilvl w:val="6"/>
          <w:numId w:val="20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 rozsahu dojednaném oběma stranami.</w:t>
      </w:r>
    </w:p>
    <w:p w14:paraId="19854A7C" w14:textId="77777777" w:rsidR="00A54991" w:rsidRPr="00080BAF" w:rsidRDefault="001349ED">
      <w:pPr>
        <w:pStyle w:val="Smlouva-slo"/>
        <w:numPr>
          <w:ilvl w:val="6"/>
          <w:numId w:val="20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  <w:r w:rsidR="000B41CA">
        <w:rPr>
          <w:rFonts w:ascii="Tahoma" w:hAnsi="Tahoma" w:cs="Tahoma"/>
          <w:sz w:val="22"/>
          <w:szCs w:val="22"/>
        </w:rPr>
        <w:t>:</w:t>
      </w:r>
    </w:p>
    <w:p w14:paraId="298742CD" w14:textId="77777777" w:rsidR="00A54991" w:rsidRPr="00080BAF" w:rsidRDefault="00A54991">
      <w:pPr>
        <w:pStyle w:val="Smlouva3"/>
        <w:numPr>
          <w:ilvl w:val="0"/>
          <w:numId w:val="19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451A7E73" w14:textId="77777777" w:rsidR="00A54991" w:rsidRPr="00080BAF" w:rsidRDefault="00A54991">
      <w:pPr>
        <w:pStyle w:val="Smlouva3"/>
        <w:numPr>
          <w:ilvl w:val="0"/>
          <w:numId w:val="19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2471E2A9" w14:textId="77777777" w:rsidR="00A54991" w:rsidRPr="00080BAF" w:rsidRDefault="00A54991">
      <w:pPr>
        <w:pStyle w:val="Smlouva3"/>
        <w:numPr>
          <w:ilvl w:val="0"/>
          <w:numId w:val="19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401141EA" w14:textId="77777777" w:rsidR="00A54991" w:rsidRPr="00080BAF" w:rsidRDefault="00A54991">
      <w:pPr>
        <w:pStyle w:val="Smlouva3"/>
        <w:numPr>
          <w:ilvl w:val="0"/>
          <w:numId w:val="19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711A83A6" w14:textId="77777777" w:rsidR="00A54991" w:rsidRPr="00080BAF" w:rsidRDefault="00A54991">
      <w:pPr>
        <w:pStyle w:val="Smlouva3"/>
        <w:numPr>
          <w:ilvl w:val="0"/>
          <w:numId w:val="19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213968C0" w14:textId="77777777" w:rsidR="00A54991" w:rsidRPr="00080BAF" w:rsidRDefault="00A54991">
      <w:pPr>
        <w:pStyle w:val="Smlouva3"/>
        <w:numPr>
          <w:ilvl w:val="0"/>
          <w:numId w:val="19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2744187" w14:textId="77777777" w:rsidR="000C0A38" w:rsidRPr="00080BAF" w:rsidRDefault="00A54991">
      <w:pPr>
        <w:pStyle w:val="Smlouva3"/>
        <w:numPr>
          <w:ilvl w:val="0"/>
          <w:numId w:val="19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D4022A">
        <w:rPr>
          <w:rFonts w:ascii="Tahoma" w:hAnsi="Tahoma" w:cs="Tahoma"/>
          <w:sz w:val="22"/>
          <w:szCs w:val="22"/>
        </w:rPr>
        <w:t>,</w:t>
      </w:r>
    </w:p>
    <w:p w14:paraId="31029F3A" w14:textId="77777777" w:rsidR="00A54991" w:rsidRPr="00080BAF" w:rsidRDefault="000C0A38">
      <w:pPr>
        <w:pStyle w:val="Smlouva3"/>
        <w:numPr>
          <w:ilvl w:val="0"/>
          <w:numId w:val="19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4CA33CFA" w14:textId="77777777" w:rsidR="00A54991" w:rsidRPr="00080BAF" w:rsidRDefault="001349ED">
      <w:pPr>
        <w:pStyle w:val="Smlouva-slo"/>
        <w:numPr>
          <w:ilvl w:val="6"/>
          <w:numId w:val="20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2D67128C" w14:textId="77777777" w:rsidR="00A54991" w:rsidRPr="00D21695" w:rsidRDefault="001349ED">
      <w:pPr>
        <w:pStyle w:val="Smlouva-slo"/>
        <w:numPr>
          <w:ilvl w:val="6"/>
          <w:numId w:val="20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</w:t>
      </w:r>
      <w:r w:rsidR="00A54991" w:rsidRPr="00D21695">
        <w:rPr>
          <w:rFonts w:ascii="Tahoma" w:hAnsi="Tahoma" w:cs="Tahoma"/>
          <w:sz w:val="22"/>
          <w:szCs w:val="22"/>
        </w:rPr>
        <w:t>jsou obsahem předmětu smlouvy, neposkytne třetím osobám.</w:t>
      </w:r>
    </w:p>
    <w:p w14:paraId="15A18788" w14:textId="78D0F8E8" w:rsidR="00A54991" w:rsidRPr="00D21695" w:rsidRDefault="00782103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XVII.</w:t>
      </w:r>
      <w:r w:rsidR="00E03721" w:rsidRPr="00D21695">
        <w:rPr>
          <w:rFonts w:ascii="Tahoma" w:hAnsi="Tahoma" w:cs="Tahoma"/>
          <w:sz w:val="22"/>
          <w:szCs w:val="22"/>
        </w:rPr>
        <w:br/>
      </w:r>
      <w:r w:rsidR="00A54991" w:rsidRPr="00D21695">
        <w:rPr>
          <w:rFonts w:ascii="Tahoma" w:hAnsi="Tahoma" w:cs="Tahoma"/>
          <w:sz w:val="22"/>
          <w:szCs w:val="22"/>
        </w:rPr>
        <w:t>Sankční ujednání</w:t>
      </w:r>
    </w:p>
    <w:p w14:paraId="0A09CFFA" w14:textId="47ABD244" w:rsidR="00E45607" w:rsidRPr="00FD5810" w:rsidRDefault="00A54991">
      <w:pPr>
        <w:pStyle w:val="Zkladntext"/>
        <w:numPr>
          <w:ilvl w:val="0"/>
          <w:numId w:val="21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rPr>
          <w:rFonts w:ascii="Tahoma" w:eastAsia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 xml:space="preserve">Nepodá-li </w:t>
      </w:r>
      <w:r w:rsidR="004B2D9D" w:rsidRPr="00D21695">
        <w:rPr>
          <w:rFonts w:ascii="Tahoma" w:hAnsi="Tahoma" w:cs="Tahoma"/>
          <w:sz w:val="22"/>
          <w:szCs w:val="22"/>
        </w:rPr>
        <w:t>p</w:t>
      </w:r>
      <w:r w:rsidR="001349ED" w:rsidRPr="00D21695">
        <w:rPr>
          <w:rFonts w:ascii="Tahoma" w:hAnsi="Tahoma" w:cs="Tahoma"/>
          <w:sz w:val="22"/>
          <w:szCs w:val="22"/>
        </w:rPr>
        <w:t>říkazník</w:t>
      </w:r>
      <w:r w:rsidRPr="00D21695">
        <w:rPr>
          <w:rFonts w:ascii="Tahoma" w:hAnsi="Tahoma" w:cs="Tahoma"/>
          <w:sz w:val="22"/>
          <w:szCs w:val="22"/>
        </w:rPr>
        <w:t xml:space="preserve"> žádosti o příslušná rozhodnutí nebo nepředá-li </w:t>
      </w:r>
      <w:r w:rsidR="004B2D9D" w:rsidRPr="00D21695">
        <w:rPr>
          <w:rFonts w:ascii="Tahoma" w:hAnsi="Tahoma" w:cs="Tahoma"/>
          <w:sz w:val="22"/>
          <w:szCs w:val="22"/>
        </w:rPr>
        <w:t>příkazc</w:t>
      </w:r>
      <w:r w:rsidRPr="00D21695">
        <w:rPr>
          <w:rFonts w:ascii="Tahoma" w:hAnsi="Tahoma" w:cs="Tahoma"/>
          <w:sz w:val="22"/>
          <w:szCs w:val="22"/>
        </w:rPr>
        <w:t>i příslušná rozhodnutí a ve lhůtě dle čl. XI</w:t>
      </w:r>
      <w:r w:rsidR="006D3E50" w:rsidRPr="00D21695">
        <w:rPr>
          <w:rFonts w:ascii="Tahoma" w:hAnsi="Tahoma" w:cs="Tahoma"/>
          <w:sz w:val="22"/>
          <w:szCs w:val="22"/>
        </w:rPr>
        <w:t>I</w:t>
      </w:r>
      <w:r w:rsidRPr="00D21695">
        <w:rPr>
          <w:rFonts w:ascii="Tahoma" w:hAnsi="Tahoma" w:cs="Tahoma"/>
          <w:sz w:val="22"/>
          <w:szCs w:val="22"/>
        </w:rPr>
        <w:t xml:space="preserve">I odst. 1 této smlouvy, je povinen uhradit </w:t>
      </w:r>
      <w:r w:rsidR="004B2D9D" w:rsidRPr="00D21695">
        <w:rPr>
          <w:rFonts w:ascii="Tahoma" w:hAnsi="Tahoma" w:cs="Tahoma"/>
          <w:sz w:val="22"/>
          <w:szCs w:val="22"/>
        </w:rPr>
        <w:t>příkazc</w:t>
      </w:r>
      <w:r w:rsidRPr="00D21695">
        <w:rPr>
          <w:rFonts w:ascii="Tahoma" w:hAnsi="Tahoma" w:cs="Tahoma"/>
          <w:sz w:val="22"/>
          <w:szCs w:val="22"/>
        </w:rPr>
        <w:t>i smluvní pokutu ve výši 0,25</w:t>
      </w:r>
      <w:r w:rsidR="00B3272A" w:rsidRPr="00D21695">
        <w:rPr>
          <w:rFonts w:ascii="Tahoma" w:hAnsi="Tahoma" w:cs="Tahoma"/>
          <w:sz w:val="22"/>
          <w:szCs w:val="22"/>
        </w:rPr>
        <w:t> </w:t>
      </w:r>
      <w:r w:rsidRPr="00D21695">
        <w:rPr>
          <w:rFonts w:ascii="Tahoma" w:hAnsi="Tahoma" w:cs="Tahoma"/>
          <w:sz w:val="22"/>
          <w:szCs w:val="22"/>
        </w:rPr>
        <w:t xml:space="preserve">% z celkové sjednané </w:t>
      </w:r>
      <w:r w:rsidR="006C62A5" w:rsidRPr="00D21695">
        <w:rPr>
          <w:rFonts w:ascii="Tahoma" w:hAnsi="Tahoma" w:cs="Tahoma"/>
          <w:sz w:val="22"/>
          <w:szCs w:val="22"/>
        </w:rPr>
        <w:t>odměn</w:t>
      </w:r>
      <w:r w:rsidRPr="00D21695">
        <w:rPr>
          <w:rFonts w:ascii="Tahoma" w:hAnsi="Tahoma" w:cs="Tahoma"/>
          <w:sz w:val="22"/>
          <w:szCs w:val="22"/>
        </w:rPr>
        <w:t>y za</w:t>
      </w:r>
      <w:r w:rsidR="00B3272A" w:rsidRPr="00D21695">
        <w:rPr>
          <w:rFonts w:ascii="Tahoma" w:hAnsi="Tahoma" w:cs="Tahoma"/>
          <w:sz w:val="22"/>
          <w:szCs w:val="22"/>
        </w:rPr>
        <w:t> </w:t>
      </w:r>
      <w:r w:rsidRPr="00D21695">
        <w:rPr>
          <w:rFonts w:ascii="Tahoma" w:hAnsi="Tahoma" w:cs="Tahoma"/>
          <w:sz w:val="22"/>
          <w:szCs w:val="22"/>
        </w:rPr>
        <w:t xml:space="preserve">inženýrskou činnost </w:t>
      </w:r>
      <w:r w:rsidR="00A45A3D" w:rsidRPr="00D21695">
        <w:rPr>
          <w:rFonts w:ascii="Tahoma" w:hAnsi="Tahoma" w:cs="Tahoma"/>
          <w:sz w:val="22"/>
          <w:szCs w:val="22"/>
        </w:rPr>
        <w:t>vč. DPH</w:t>
      </w:r>
      <w:r w:rsidR="3F23EAB3" w:rsidRPr="00D21695">
        <w:rPr>
          <w:rFonts w:ascii="Tahoma" w:eastAsia="Tahoma" w:hAnsi="Tahoma" w:cs="Tahoma"/>
          <w:sz w:val="22"/>
          <w:szCs w:val="22"/>
        </w:rPr>
        <w:t xml:space="preserve"> (bez DPH v případě, že příkazník není plátce DPH)</w:t>
      </w:r>
      <w:r w:rsidR="00A45A3D" w:rsidRPr="00D21695">
        <w:rPr>
          <w:rFonts w:ascii="Tahoma" w:hAnsi="Tahoma" w:cs="Tahoma"/>
          <w:sz w:val="22"/>
          <w:szCs w:val="22"/>
        </w:rPr>
        <w:t xml:space="preserve"> </w:t>
      </w:r>
      <w:r w:rsidRPr="00D21695">
        <w:rPr>
          <w:rFonts w:ascii="Tahoma" w:hAnsi="Tahoma" w:cs="Tahoma"/>
          <w:sz w:val="22"/>
          <w:szCs w:val="22"/>
        </w:rPr>
        <w:t xml:space="preserve">dle čl. </w:t>
      </w:r>
      <w:bookmarkStart w:id="35" w:name="_Hlk190951498"/>
      <w:r w:rsidRPr="00D21695">
        <w:rPr>
          <w:rFonts w:ascii="Tahoma" w:hAnsi="Tahoma" w:cs="Tahoma"/>
          <w:sz w:val="22"/>
          <w:szCs w:val="22"/>
        </w:rPr>
        <w:t>XI</w:t>
      </w:r>
      <w:r w:rsidR="00FD59AB" w:rsidRPr="00D21695">
        <w:rPr>
          <w:rFonts w:ascii="Tahoma" w:hAnsi="Tahoma" w:cs="Tahoma"/>
          <w:sz w:val="22"/>
          <w:szCs w:val="22"/>
        </w:rPr>
        <w:t>V</w:t>
      </w:r>
      <w:r w:rsidRPr="00D21695">
        <w:rPr>
          <w:rFonts w:ascii="Tahoma" w:hAnsi="Tahoma" w:cs="Tahoma"/>
          <w:sz w:val="22"/>
          <w:szCs w:val="22"/>
        </w:rPr>
        <w:t xml:space="preserve"> </w:t>
      </w:r>
      <w:bookmarkEnd w:id="35"/>
      <w:r w:rsidRPr="00D21695">
        <w:rPr>
          <w:rFonts w:ascii="Tahoma" w:hAnsi="Tahoma" w:cs="Tahoma"/>
          <w:sz w:val="22"/>
          <w:szCs w:val="22"/>
        </w:rPr>
        <w:t>odst</w:t>
      </w:r>
      <w:r w:rsidRPr="00FD5810">
        <w:rPr>
          <w:rFonts w:ascii="Tahoma" w:hAnsi="Tahoma" w:cs="Tahoma"/>
          <w:sz w:val="22"/>
          <w:szCs w:val="22"/>
        </w:rPr>
        <w:t>. 1 písm. a) této smlouvy, a</w:t>
      </w:r>
      <w:r w:rsidR="005D3AA6" w:rsidRPr="00FD5810">
        <w:rPr>
          <w:rFonts w:ascii="Tahoma" w:hAnsi="Tahoma" w:cs="Tahoma"/>
          <w:sz w:val="22"/>
          <w:szCs w:val="22"/>
        </w:rPr>
        <w:t> </w:t>
      </w:r>
      <w:r w:rsidRPr="00FD5810">
        <w:rPr>
          <w:rFonts w:ascii="Tahoma" w:hAnsi="Tahoma" w:cs="Tahoma"/>
          <w:sz w:val="22"/>
          <w:szCs w:val="22"/>
        </w:rPr>
        <w:t>to za každý i započatý den prodlení.</w:t>
      </w:r>
    </w:p>
    <w:p w14:paraId="357C5D86" w14:textId="77777777" w:rsidR="00141C2E" w:rsidRPr="00FD5810" w:rsidRDefault="00141C2E">
      <w:pPr>
        <w:pStyle w:val="Zkladntext"/>
        <w:numPr>
          <w:ilvl w:val="0"/>
          <w:numId w:val="21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FD5810">
        <w:rPr>
          <w:rFonts w:ascii="Tahoma" w:hAnsi="Tahoma" w:cs="Tahoma"/>
          <w:sz w:val="22"/>
          <w:szCs w:val="22"/>
        </w:rPr>
        <w:t xml:space="preserve">Nebude-li </w:t>
      </w:r>
      <w:r w:rsidR="004B2D9D" w:rsidRPr="00FD5810">
        <w:rPr>
          <w:rFonts w:ascii="Tahoma" w:hAnsi="Tahoma" w:cs="Tahoma"/>
          <w:sz w:val="22"/>
          <w:szCs w:val="22"/>
        </w:rPr>
        <w:t>p</w:t>
      </w:r>
      <w:r w:rsidR="001349ED" w:rsidRPr="00FD5810">
        <w:rPr>
          <w:rFonts w:ascii="Tahoma" w:hAnsi="Tahoma" w:cs="Tahoma"/>
          <w:sz w:val="22"/>
          <w:szCs w:val="22"/>
        </w:rPr>
        <w:t>říkazník</w:t>
      </w:r>
      <w:r w:rsidRPr="00FD5810">
        <w:rPr>
          <w:rFonts w:ascii="Tahoma" w:hAnsi="Tahoma" w:cs="Tahoma"/>
          <w:sz w:val="22"/>
          <w:szCs w:val="22"/>
        </w:rPr>
        <w:t xml:space="preserve"> vykonávat funkci koordinátora bezpečnosti a ochrany zd</w:t>
      </w:r>
      <w:r w:rsidR="00B3272A" w:rsidRPr="00FD5810">
        <w:rPr>
          <w:rFonts w:ascii="Tahoma" w:hAnsi="Tahoma" w:cs="Tahoma"/>
          <w:sz w:val="22"/>
          <w:szCs w:val="22"/>
        </w:rPr>
        <w:t>raví při práci na staveništi po </w:t>
      </w:r>
      <w:r w:rsidRPr="00FD5810">
        <w:rPr>
          <w:rFonts w:ascii="Tahoma" w:hAnsi="Tahoma" w:cs="Tahoma"/>
          <w:sz w:val="22"/>
          <w:szCs w:val="22"/>
        </w:rPr>
        <w:t xml:space="preserve">dobu přípravy stavby v souladu s ustanoveními této smlouvy, zavazuje se uhradit </w:t>
      </w:r>
      <w:r w:rsidR="004B2D9D" w:rsidRPr="00FD5810">
        <w:rPr>
          <w:rFonts w:ascii="Tahoma" w:hAnsi="Tahoma" w:cs="Tahoma"/>
          <w:sz w:val="22"/>
          <w:szCs w:val="22"/>
        </w:rPr>
        <w:t>příkazc</w:t>
      </w:r>
      <w:r w:rsidRPr="00FD5810">
        <w:rPr>
          <w:rFonts w:ascii="Tahoma" w:hAnsi="Tahoma" w:cs="Tahoma"/>
          <w:sz w:val="22"/>
          <w:szCs w:val="22"/>
        </w:rPr>
        <w:t>i smluvní pokutu ve výši 20</w:t>
      </w:r>
      <w:r w:rsidR="00B3272A" w:rsidRPr="00FD5810">
        <w:rPr>
          <w:rFonts w:ascii="Tahoma" w:hAnsi="Tahoma" w:cs="Tahoma"/>
          <w:sz w:val="22"/>
          <w:szCs w:val="22"/>
        </w:rPr>
        <w:t>.000 </w:t>
      </w:r>
      <w:r w:rsidRPr="00FD5810">
        <w:rPr>
          <w:rFonts w:ascii="Tahoma" w:hAnsi="Tahoma" w:cs="Tahoma"/>
          <w:sz w:val="22"/>
          <w:szCs w:val="22"/>
        </w:rPr>
        <w:t>Kč za</w:t>
      </w:r>
      <w:r w:rsidR="00B3272A" w:rsidRPr="00FD5810">
        <w:rPr>
          <w:rFonts w:ascii="Tahoma" w:hAnsi="Tahoma" w:cs="Tahoma"/>
          <w:sz w:val="22"/>
          <w:szCs w:val="22"/>
        </w:rPr>
        <w:t> každý zjištěný případ.</w:t>
      </w:r>
    </w:p>
    <w:p w14:paraId="7F1C9DE4" w14:textId="4897960D" w:rsidR="00A54991" w:rsidRPr="00FD5810" w:rsidRDefault="00A54991">
      <w:pPr>
        <w:pStyle w:val="Zkladntext"/>
        <w:numPr>
          <w:ilvl w:val="0"/>
          <w:numId w:val="21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bookmarkStart w:id="36" w:name="_Hlk42255353"/>
      <w:r w:rsidRPr="00FD5810">
        <w:rPr>
          <w:rFonts w:ascii="Tahoma" w:hAnsi="Tahoma" w:cs="Tahoma"/>
          <w:sz w:val="22"/>
          <w:szCs w:val="22"/>
        </w:rPr>
        <w:t xml:space="preserve">Nebude-li </w:t>
      </w:r>
      <w:r w:rsidR="004B2D9D" w:rsidRPr="00FD5810">
        <w:rPr>
          <w:rFonts w:ascii="Tahoma" w:hAnsi="Tahoma" w:cs="Tahoma"/>
          <w:sz w:val="22"/>
          <w:szCs w:val="22"/>
        </w:rPr>
        <w:t>p</w:t>
      </w:r>
      <w:r w:rsidR="001349ED" w:rsidRPr="00FD5810">
        <w:rPr>
          <w:rFonts w:ascii="Tahoma" w:hAnsi="Tahoma" w:cs="Tahoma"/>
          <w:sz w:val="22"/>
          <w:szCs w:val="22"/>
        </w:rPr>
        <w:t>říkazník</w:t>
      </w:r>
      <w:r w:rsidRPr="00FD5810">
        <w:rPr>
          <w:rFonts w:ascii="Tahoma" w:hAnsi="Tahoma" w:cs="Tahoma"/>
          <w:sz w:val="22"/>
          <w:szCs w:val="22"/>
        </w:rPr>
        <w:t xml:space="preserve"> vykonávat dozor</w:t>
      </w:r>
      <w:r w:rsidR="00A67597" w:rsidRPr="00FD5810">
        <w:rPr>
          <w:rFonts w:ascii="Tahoma" w:hAnsi="Tahoma" w:cs="Tahoma"/>
          <w:sz w:val="22"/>
          <w:szCs w:val="22"/>
        </w:rPr>
        <w:t xml:space="preserve"> projektanta</w:t>
      </w:r>
      <w:r w:rsidRPr="00FD5810">
        <w:rPr>
          <w:rFonts w:ascii="Tahoma" w:hAnsi="Tahoma" w:cs="Tahoma"/>
          <w:sz w:val="22"/>
          <w:szCs w:val="22"/>
        </w:rPr>
        <w:t xml:space="preserve"> v souladu s ustanoveními této smlouvy, zavazuje se uhradit </w:t>
      </w:r>
      <w:r w:rsidR="004B2D9D" w:rsidRPr="00FD5810">
        <w:rPr>
          <w:rFonts w:ascii="Tahoma" w:hAnsi="Tahoma" w:cs="Tahoma"/>
          <w:sz w:val="22"/>
          <w:szCs w:val="22"/>
        </w:rPr>
        <w:t>příkazc</w:t>
      </w:r>
      <w:r w:rsidRPr="00FD5810">
        <w:rPr>
          <w:rFonts w:ascii="Tahoma" w:hAnsi="Tahoma" w:cs="Tahoma"/>
          <w:sz w:val="22"/>
          <w:szCs w:val="22"/>
        </w:rPr>
        <w:t>i smluvní pokutu ve výši 3.000</w:t>
      </w:r>
      <w:r w:rsidR="00B3272A" w:rsidRPr="00FD5810">
        <w:rPr>
          <w:rFonts w:ascii="Tahoma" w:hAnsi="Tahoma" w:cs="Tahoma"/>
          <w:sz w:val="22"/>
          <w:szCs w:val="22"/>
        </w:rPr>
        <w:t> Kč za každý zjištěný případ.</w:t>
      </w:r>
    </w:p>
    <w:bookmarkEnd w:id="36"/>
    <w:p w14:paraId="07E22739" w14:textId="77777777" w:rsidR="00A54991" w:rsidRPr="00FD5810" w:rsidRDefault="00B3272A">
      <w:pPr>
        <w:pStyle w:val="Zkladntext"/>
        <w:numPr>
          <w:ilvl w:val="0"/>
          <w:numId w:val="21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FD5810">
        <w:rPr>
          <w:rFonts w:ascii="Tahoma" w:hAnsi="Tahoma" w:cs="Tahoma"/>
          <w:sz w:val="22"/>
          <w:szCs w:val="22"/>
        </w:rPr>
        <w:t>Pro případ prodlení se </w:t>
      </w:r>
      <w:r w:rsidR="00A54991" w:rsidRPr="00FD5810">
        <w:rPr>
          <w:rFonts w:ascii="Tahoma" w:hAnsi="Tahoma" w:cs="Tahoma"/>
          <w:sz w:val="22"/>
          <w:szCs w:val="22"/>
        </w:rPr>
        <w:t xml:space="preserve">zaplacením </w:t>
      </w:r>
      <w:r w:rsidR="006C62A5" w:rsidRPr="00FD5810">
        <w:rPr>
          <w:rFonts w:ascii="Tahoma" w:hAnsi="Tahoma" w:cs="Tahoma"/>
          <w:sz w:val="22"/>
          <w:szCs w:val="22"/>
        </w:rPr>
        <w:t>odměn</w:t>
      </w:r>
      <w:r w:rsidR="00A54991" w:rsidRPr="00FD5810">
        <w:rPr>
          <w:rFonts w:ascii="Tahoma" w:hAnsi="Tahoma" w:cs="Tahoma"/>
          <w:sz w:val="22"/>
          <w:szCs w:val="22"/>
        </w:rPr>
        <w:t>y sjednávají smluvní strany úrok z prodlení ve</w:t>
      </w:r>
      <w:r w:rsidRPr="00FD5810">
        <w:rPr>
          <w:rFonts w:ascii="Tahoma" w:hAnsi="Tahoma" w:cs="Tahoma"/>
          <w:sz w:val="22"/>
          <w:szCs w:val="22"/>
        </w:rPr>
        <w:t> </w:t>
      </w:r>
      <w:r w:rsidR="00A54991" w:rsidRPr="00FD5810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A075EB2" w14:textId="77777777" w:rsidR="00A54991" w:rsidRPr="00FD5810" w:rsidRDefault="00A54991">
      <w:pPr>
        <w:pStyle w:val="Zkladntext"/>
        <w:numPr>
          <w:ilvl w:val="0"/>
          <w:numId w:val="21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FD5810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B3272A" w:rsidRPr="00FD5810">
        <w:rPr>
          <w:rFonts w:ascii="Tahoma" w:hAnsi="Tahoma" w:cs="Tahoma"/>
          <w:sz w:val="22"/>
          <w:szCs w:val="22"/>
        </w:rPr>
        <w:t>plné výši vedle smluvní pokuty.</w:t>
      </w:r>
    </w:p>
    <w:p w14:paraId="57C893DA" w14:textId="77777777" w:rsidR="00A54991" w:rsidRPr="00080BAF" w:rsidRDefault="00A54991">
      <w:pPr>
        <w:pStyle w:val="Zkladntext"/>
        <w:numPr>
          <w:ilvl w:val="0"/>
          <w:numId w:val="21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44DCED15" w14:textId="77777777" w:rsidR="00A54991" w:rsidRPr="00D21695" w:rsidRDefault="00A54991">
      <w:pPr>
        <w:pStyle w:val="Zkladntext"/>
        <w:numPr>
          <w:ilvl w:val="0"/>
          <w:numId w:val="21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</w:t>
      </w:r>
      <w:r w:rsidRPr="00D21695">
        <w:rPr>
          <w:rFonts w:ascii="Tahoma" w:hAnsi="Tahoma" w:cs="Tahoma"/>
          <w:sz w:val="22"/>
          <w:szCs w:val="22"/>
        </w:rPr>
        <w:t>prodlení s plněním.</w:t>
      </w:r>
    </w:p>
    <w:p w14:paraId="6A802521" w14:textId="36C9E23C" w:rsidR="00FA7D62" w:rsidRPr="00D21695" w:rsidRDefault="00FF646D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XVIII.</w:t>
      </w:r>
      <w:r w:rsidR="00E03721" w:rsidRPr="00D21695">
        <w:rPr>
          <w:rFonts w:ascii="Tahoma" w:hAnsi="Tahoma" w:cs="Tahoma"/>
          <w:sz w:val="22"/>
          <w:szCs w:val="22"/>
        </w:rPr>
        <w:br/>
      </w:r>
      <w:r w:rsidR="00E51D92" w:rsidRPr="00D21695">
        <w:rPr>
          <w:rFonts w:ascii="Tahoma" w:hAnsi="Tahoma" w:cs="Tahoma"/>
          <w:bCs/>
          <w:sz w:val="22"/>
          <w:szCs w:val="22"/>
        </w:rPr>
        <w:t>Odvolání příkazu</w:t>
      </w:r>
    </w:p>
    <w:p w14:paraId="511D4F69" w14:textId="77777777" w:rsidR="00FA7D62" w:rsidRPr="00D21695" w:rsidRDefault="00FA7D62">
      <w:pPr>
        <w:pStyle w:val="Smlouva2"/>
        <w:numPr>
          <w:ilvl w:val="3"/>
          <w:numId w:val="3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/>
          <w:sz w:val="22"/>
        </w:rPr>
      </w:pPr>
      <w:r w:rsidRPr="00D21695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E202C7" w:rsidRPr="00D21695">
        <w:rPr>
          <w:rFonts w:ascii="Tahoma" w:hAnsi="Tahoma" w:cs="Tahoma"/>
          <w:b w:val="0"/>
          <w:bCs/>
          <w:sz w:val="22"/>
          <w:szCs w:val="22"/>
        </w:rPr>
        <w:t xml:space="preserve"> Ustanovení § 2443 občanského zákoníku, pokud jde o náhradu škody, se nepoužije v případě odvolání příkazu ze strany příkazce z důvodu porušení povinností příkazníka dle této smlouvy.</w:t>
      </w:r>
    </w:p>
    <w:p w14:paraId="6C7C429D" w14:textId="77777777" w:rsidR="00FA7D62" w:rsidRPr="00D21695" w:rsidRDefault="00E51D92">
      <w:pPr>
        <w:pStyle w:val="Smlouva2"/>
        <w:numPr>
          <w:ilvl w:val="3"/>
          <w:numId w:val="3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D21695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D21695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0148DEF8" w14:textId="10DE8585" w:rsidR="4C5F9115" w:rsidRPr="00D21695" w:rsidRDefault="00A54991" w:rsidP="2529B793">
      <w:pPr>
        <w:pStyle w:val="slolnkuSmlouvy"/>
        <w:spacing w:before="360"/>
      </w:pPr>
      <w:r w:rsidRPr="00D21695">
        <w:rPr>
          <w:rFonts w:ascii="Tahoma" w:hAnsi="Tahoma" w:cs="Tahoma"/>
          <w:sz w:val="22"/>
          <w:szCs w:val="22"/>
        </w:rPr>
        <w:t>ČÁST D</w:t>
      </w:r>
      <w:r w:rsidR="4C5F9115" w:rsidRPr="00D21695">
        <w:br/>
      </w:r>
      <w:r w:rsidRPr="00D21695">
        <w:rPr>
          <w:rFonts w:ascii="Tahoma" w:hAnsi="Tahoma" w:cs="Tahoma"/>
          <w:sz w:val="22"/>
          <w:szCs w:val="22"/>
        </w:rPr>
        <w:t>Společná ustanovení</w:t>
      </w:r>
    </w:p>
    <w:p w14:paraId="07EEBE1B" w14:textId="22D3595E" w:rsidR="0073001A" w:rsidRPr="00080BAF" w:rsidRDefault="00FF646D" w:rsidP="0073001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bookmarkStart w:id="37" w:name="_Hlk190951521"/>
      <w:r w:rsidRPr="00D21695">
        <w:rPr>
          <w:rFonts w:ascii="Tahoma" w:hAnsi="Tahoma" w:cs="Tahoma"/>
          <w:sz w:val="22"/>
          <w:szCs w:val="22"/>
        </w:rPr>
        <w:t>XIX</w:t>
      </w:r>
      <w:bookmarkEnd w:id="37"/>
      <w:r w:rsidRPr="00D21695">
        <w:rPr>
          <w:rFonts w:ascii="Tahoma" w:hAnsi="Tahoma" w:cs="Tahoma"/>
          <w:sz w:val="22"/>
          <w:szCs w:val="22"/>
        </w:rPr>
        <w:t>.</w:t>
      </w:r>
      <w:r w:rsidR="0073001A">
        <w:rPr>
          <w:rFonts w:ascii="Tahoma" w:hAnsi="Tahoma" w:cs="Tahoma"/>
          <w:sz w:val="22"/>
          <w:szCs w:val="22"/>
        </w:rPr>
        <w:br/>
      </w:r>
      <w:r w:rsidR="0073001A" w:rsidRPr="00080BAF">
        <w:rPr>
          <w:rFonts w:ascii="Tahoma" w:hAnsi="Tahoma" w:cs="Tahoma"/>
          <w:sz w:val="22"/>
          <w:szCs w:val="22"/>
        </w:rPr>
        <w:t>Povinnost nahradit škodu</w:t>
      </w:r>
    </w:p>
    <w:p w14:paraId="6CFFC73B" w14:textId="384E971C" w:rsidR="0073001A" w:rsidRPr="00080BAF" w:rsidRDefault="0073001A">
      <w:pPr>
        <w:pStyle w:val="OdstavecSmlouvy"/>
        <w:keepLines w:val="0"/>
        <w:numPr>
          <w:ilvl w:val="6"/>
          <w:numId w:val="3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 smlouva jinak.</w:t>
      </w:r>
    </w:p>
    <w:p w14:paraId="2B8B0FD5" w14:textId="33DBA364" w:rsidR="0073001A" w:rsidRPr="00080BAF" w:rsidRDefault="0073001A">
      <w:pPr>
        <w:pStyle w:val="OdstavecSmlouvy"/>
        <w:keepLines w:val="0"/>
        <w:numPr>
          <w:ilvl w:val="6"/>
          <w:numId w:val="3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0EB195A" w14:textId="554D97D1" w:rsidR="0073001A" w:rsidRPr="00080BAF" w:rsidRDefault="0073001A">
      <w:pPr>
        <w:pStyle w:val="OdstavecSmlouvy"/>
        <w:keepLines w:val="0"/>
        <w:numPr>
          <w:ilvl w:val="6"/>
          <w:numId w:val="3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2638434D" w14:textId="59AA2B9C" w:rsidR="0073001A" w:rsidRDefault="0073001A">
      <w:pPr>
        <w:pStyle w:val="OdstavecSmlouvy"/>
        <w:keepLines w:val="0"/>
        <w:numPr>
          <w:ilvl w:val="6"/>
          <w:numId w:val="3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se zavazuje, že po celou dobu plnění svého závazku z této smlouvy bude mít na vlastní </w:t>
      </w:r>
      <w:r w:rsidRPr="00FD5810">
        <w:rPr>
          <w:rFonts w:ascii="Tahoma" w:hAnsi="Tahoma" w:cs="Tahoma"/>
          <w:sz w:val="22"/>
          <w:szCs w:val="22"/>
        </w:rPr>
        <w:t xml:space="preserve">náklady sjednáno pojištění odpovědnosti za škodu způsobenou třetím osobám vyplývající z dodávaného předmětu smlouvy s limitem min. </w:t>
      </w:r>
      <w:r w:rsidR="00FD5810" w:rsidRPr="00FD5810">
        <w:rPr>
          <w:rFonts w:ascii="Tahoma" w:hAnsi="Tahoma" w:cs="Tahoma"/>
          <w:sz w:val="22"/>
          <w:szCs w:val="22"/>
        </w:rPr>
        <w:t xml:space="preserve">10 </w:t>
      </w:r>
      <w:r w:rsidRPr="00FD5810">
        <w:rPr>
          <w:rFonts w:ascii="Tahoma" w:hAnsi="Tahoma" w:cs="Tahoma"/>
          <w:sz w:val="22"/>
          <w:szCs w:val="22"/>
        </w:rPr>
        <w:t>mil. Kč, s maximální spoluúčastí max. 10 tis. Kč</w:t>
      </w:r>
      <w:r w:rsidR="00A73B09" w:rsidRPr="00FD5810">
        <w:rPr>
          <w:rFonts w:ascii="Tahoma" w:hAnsi="Tahoma" w:cs="Tahoma"/>
          <w:sz w:val="22"/>
          <w:szCs w:val="22"/>
        </w:rPr>
        <w:t xml:space="preserve"> </w:t>
      </w:r>
    </w:p>
    <w:p w14:paraId="19A6CA56" w14:textId="27779D29" w:rsidR="00F95359" w:rsidRPr="00811495" w:rsidRDefault="0039760D">
      <w:pPr>
        <w:pStyle w:val="OdstavecSmlouvy"/>
        <w:keepLines w:val="0"/>
        <w:numPr>
          <w:ilvl w:val="6"/>
          <w:numId w:val="3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A4A09">
        <w:rPr>
          <w:rFonts w:ascii="Tahoma" w:hAnsi="Tahoma" w:cs="Tahoma"/>
          <w:sz w:val="22"/>
          <w:szCs w:val="22"/>
        </w:rPr>
        <w:t>Zhotovitel</w:t>
      </w:r>
      <w:r w:rsidRPr="0047395B">
        <w:rPr>
          <w:rFonts w:ascii="Tahoma" w:hAnsi="Tahoma" w:cs="Tahoma"/>
          <w:sz w:val="22"/>
          <w:szCs w:val="22"/>
        </w:rPr>
        <w:t xml:space="preserve"> je povinen zajistit trvání pojistné smlouvy na požadované pojištění dle odst. 4 tohoto článku smlouvy rovněž v případech jakéhokoliv prodloužení doby plnění anebo stavění doby plnění</w:t>
      </w:r>
      <w:r w:rsidR="00811495">
        <w:rPr>
          <w:rFonts w:ascii="Tahoma" w:hAnsi="Tahoma" w:cs="Tahoma"/>
          <w:sz w:val="22"/>
          <w:szCs w:val="22"/>
        </w:rPr>
        <w:t>.</w:t>
      </w:r>
    </w:p>
    <w:p w14:paraId="16080128" w14:textId="005A2649" w:rsidR="0073001A" w:rsidRDefault="0073001A">
      <w:pPr>
        <w:pStyle w:val="OdstavecSmlouvy"/>
        <w:keepLines w:val="0"/>
        <w:numPr>
          <w:ilvl w:val="6"/>
          <w:numId w:val="3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je povinen předat objednateli při podpisu této smlouvy </w:t>
      </w:r>
      <w:r w:rsidR="006F3233">
        <w:rPr>
          <w:rFonts w:ascii="Tahoma" w:hAnsi="Tahoma" w:cs="Tahoma"/>
          <w:sz w:val="22"/>
          <w:szCs w:val="22"/>
        </w:rPr>
        <w:t xml:space="preserve">a kdykoliv na vyžádání </w:t>
      </w:r>
      <w:r w:rsidRPr="001E6648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</w:t>
      </w:r>
      <w:r w:rsidR="004A4BE5">
        <w:rPr>
          <w:rFonts w:ascii="Tahoma" w:hAnsi="Tahoma" w:cs="Tahoma"/>
          <w:sz w:val="22"/>
          <w:szCs w:val="22"/>
        </w:rPr>
        <w:t>ne starší jednoho měsíce</w:t>
      </w:r>
      <w:r w:rsidR="003227E2">
        <w:rPr>
          <w:rFonts w:ascii="Tahoma" w:hAnsi="Tahoma" w:cs="Tahoma"/>
          <w:sz w:val="22"/>
          <w:szCs w:val="22"/>
        </w:rPr>
        <w:t xml:space="preserve"> </w:t>
      </w:r>
      <w:r w:rsidRPr="001E6648">
        <w:rPr>
          <w:rFonts w:ascii="Tahoma" w:hAnsi="Tahoma" w:cs="Tahoma"/>
          <w:sz w:val="22"/>
          <w:szCs w:val="22"/>
        </w:rPr>
        <w:t xml:space="preserve">prokazující existenci pojištění </w:t>
      </w:r>
      <w:r w:rsidR="003227E2">
        <w:rPr>
          <w:rFonts w:ascii="Tahoma" w:hAnsi="Tahoma" w:cs="Tahoma"/>
          <w:sz w:val="22"/>
          <w:szCs w:val="22"/>
        </w:rPr>
        <w:t xml:space="preserve">v rozsahu dle odst. 4 a 5 tohoto článku smlouvy </w:t>
      </w:r>
      <w:r w:rsidRPr="001E6648">
        <w:rPr>
          <w:rFonts w:ascii="Tahoma" w:hAnsi="Tahoma" w:cs="Tahoma"/>
          <w:sz w:val="22"/>
          <w:szCs w:val="22"/>
        </w:rPr>
        <w:t>(dobu trvání pojištění, jeho rozsah, pojištěná rizika, pojistné částky, roční limity a sublimity plnění a výši spoluúčasti).</w:t>
      </w:r>
    </w:p>
    <w:p w14:paraId="3173AACB" w14:textId="7A55576A" w:rsidR="0047395B" w:rsidRPr="0047395B" w:rsidRDefault="0047395B">
      <w:pPr>
        <w:pStyle w:val="OdstavecSmlouvy"/>
        <w:keepLines w:val="0"/>
        <w:numPr>
          <w:ilvl w:val="6"/>
          <w:numId w:val="3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Náklady na pojištění nese zhotovitel a jsou zahrnuty ve sjednané ceně. </w:t>
      </w:r>
    </w:p>
    <w:p w14:paraId="04CE9AC4" w14:textId="37077A57" w:rsidR="0047395B" w:rsidRPr="00D21695" w:rsidRDefault="0047395B">
      <w:pPr>
        <w:pStyle w:val="OdstavecSmlouvy"/>
        <w:keepLines w:val="0"/>
        <w:numPr>
          <w:ilvl w:val="6"/>
          <w:numId w:val="3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 xml:space="preserve">Při vzniku pojistné události zabezpečuje veškeré úkony vůči pojistiteli zhotovitel. Objednatel je povinen poskytnout v souvislosti s pojistnou událostí zhotoviteli veškerou součinnost, která je v jeho možnostech a lze ji </w:t>
      </w:r>
      <w:r w:rsidRPr="00D21695">
        <w:rPr>
          <w:rFonts w:ascii="Tahoma" w:hAnsi="Tahoma" w:cs="Tahoma"/>
          <w:sz w:val="22"/>
          <w:szCs w:val="22"/>
        </w:rPr>
        <w:t>rozumně požadovat. </w:t>
      </w:r>
    </w:p>
    <w:p w14:paraId="4C212064" w14:textId="2DEE05EC" w:rsidR="00C01076" w:rsidRPr="00080BAF" w:rsidRDefault="00A87CA9" w:rsidP="005D56A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XX.</w:t>
      </w:r>
      <w:r w:rsidR="00C01076" w:rsidRPr="00D21695">
        <w:rPr>
          <w:rFonts w:ascii="Tahoma" w:hAnsi="Tahoma" w:cs="Tahoma"/>
          <w:sz w:val="22"/>
          <w:szCs w:val="22"/>
        </w:rPr>
        <w:br/>
        <w:t>Odstoupení</w:t>
      </w:r>
    </w:p>
    <w:p w14:paraId="2DE47365" w14:textId="77777777" w:rsidR="00C375F4" w:rsidRPr="007D5003" w:rsidRDefault="00C375F4">
      <w:pPr>
        <w:pStyle w:val="Smlouva-slo"/>
        <w:numPr>
          <w:ilvl w:val="0"/>
          <w:numId w:val="22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oprávněn odstoupit od smlouvy pro její podstatné porušení druhou smluvní stranou, přičemž podstatným porušením smlouvy se rozumí zejména:</w:t>
      </w:r>
    </w:p>
    <w:p w14:paraId="302BC614" w14:textId="77777777" w:rsidR="00C375F4" w:rsidRPr="007D5003" w:rsidRDefault="00C375F4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(jeho části) nebo inženýrské činnosti ve sjednané době plnění,</w:t>
      </w:r>
    </w:p>
    <w:p w14:paraId="1A5AC5AF" w14:textId="7A36DFA6" w:rsidR="00C375F4" w:rsidRDefault="00C375F4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 xml:space="preserve">neprovádění </w:t>
      </w:r>
      <w:r w:rsidR="004720EC">
        <w:rPr>
          <w:rFonts w:ascii="Tahoma" w:hAnsi="Tahoma" w:cs="Tahoma"/>
          <w:sz w:val="22"/>
          <w:szCs w:val="22"/>
        </w:rPr>
        <w:t>či</w:t>
      </w:r>
      <w:r w:rsidR="00617205">
        <w:rPr>
          <w:rFonts w:ascii="Tahoma" w:hAnsi="Tahoma" w:cs="Tahoma"/>
          <w:sz w:val="22"/>
          <w:szCs w:val="22"/>
        </w:rPr>
        <w:t xml:space="preserve">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dle ustanovení této smlouvy,</w:t>
      </w:r>
    </w:p>
    <w:p w14:paraId="74CDA3CC" w14:textId="2F32C2AD" w:rsidR="00F20F36" w:rsidRPr="007D5003" w:rsidRDefault="00E11A7B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neprovádění dozoru projektanta po dobu realizace stavby a po dobu </w:t>
      </w:r>
      <w:r w:rsidR="00E00C12">
        <w:rPr>
          <w:rFonts w:ascii="Tahoma" w:hAnsi="Tahoma" w:cs="Tahoma"/>
          <w:sz w:val="22"/>
          <w:szCs w:val="22"/>
        </w:rPr>
        <w:t>realizace dodávek vnitřního vybavení dle této smlouvy</w:t>
      </w:r>
      <w:r w:rsidR="00231F01">
        <w:rPr>
          <w:rFonts w:ascii="Tahoma" w:hAnsi="Tahoma" w:cs="Tahoma"/>
          <w:sz w:val="22"/>
          <w:szCs w:val="22"/>
        </w:rPr>
        <w:t>,</w:t>
      </w:r>
    </w:p>
    <w:p w14:paraId="275E8AF1" w14:textId="40D68337" w:rsidR="00C375F4" w:rsidRPr="007D5003" w:rsidRDefault="00C375F4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nedodržení právních předpisů nebo technických norem, které se týkají provádění díla,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7D5003">
        <w:rPr>
          <w:rFonts w:ascii="Tahoma" w:hAnsi="Tahoma" w:cs="Tahoma"/>
          <w:sz w:val="22"/>
          <w:szCs w:val="22"/>
        </w:rPr>
        <w:t xml:space="preserve">, 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nebo inženýrské činnosti.</w:t>
      </w:r>
    </w:p>
    <w:p w14:paraId="7104F426" w14:textId="77777777" w:rsidR="00C375F4" w:rsidRPr="007D5003" w:rsidRDefault="00C375F4">
      <w:pPr>
        <w:pStyle w:val="Smlouva-slo"/>
        <w:numPr>
          <w:ilvl w:val="0"/>
          <w:numId w:val="22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66174346" w14:textId="77777777" w:rsidR="00C375F4" w:rsidRPr="00811495" w:rsidRDefault="00C375F4">
      <w:pPr>
        <w:pStyle w:val="slovanPododstavecSmlouvy"/>
        <w:numPr>
          <w:ilvl w:val="0"/>
          <w:numId w:val="43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11495"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257CBCCF" w14:textId="77777777" w:rsidR="00C375F4" w:rsidRPr="007D5003" w:rsidRDefault="00C375F4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3D6405A6" w14:textId="77777777" w:rsidR="00C375F4" w:rsidRDefault="00C375F4">
      <w:pPr>
        <w:pStyle w:val="Smlouva-slo"/>
        <w:numPr>
          <w:ilvl w:val="0"/>
          <w:numId w:val="22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Zhotovitel je oprávněn odstoupit od smlouvy pro její podstatné porušení objednatelem, přičemž podstatným porušením smlouvy se rozumí neuhraze</w:t>
      </w:r>
      <w:r w:rsidRPr="007613DD">
        <w:rPr>
          <w:rFonts w:ascii="Tahoma" w:hAnsi="Tahoma" w:cs="Tahoma"/>
          <w:sz w:val="22"/>
          <w:szCs w:val="22"/>
        </w:rPr>
        <w:t>ní ceny díla nebo odměny objednatelem po druhé výzvě zhotovitele k uhrazení dlužné částky, přičemž druhá výzva nesmí následovat dříve než 30 dnů po doručení první výzvy.</w:t>
      </w:r>
    </w:p>
    <w:p w14:paraId="413990D7" w14:textId="77777777" w:rsidR="005C404D" w:rsidRPr="005C404D" w:rsidRDefault="005C404D">
      <w:pPr>
        <w:pStyle w:val="Smlouva-slo"/>
        <w:numPr>
          <w:ilvl w:val="0"/>
          <w:numId w:val="22"/>
        </w:numPr>
        <w:spacing w:line="240" w:lineRule="auto"/>
        <w:rPr>
          <w:rFonts w:ascii="Tahoma" w:hAnsi="Tahoma" w:cs="Tahoma"/>
          <w:sz w:val="22"/>
          <w:szCs w:val="22"/>
        </w:rPr>
      </w:pPr>
      <w:r w:rsidRPr="3B12EE6B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„nejpozději do tří týdnů“.</w:t>
      </w:r>
    </w:p>
    <w:p w14:paraId="18DE5E40" w14:textId="1366366A" w:rsidR="3B12EE6B" w:rsidRDefault="006E6498" w:rsidP="00CB762E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D21695">
        <w:rPr>
          <w:rFonts w:ascii="Tahoma" w:hAnsi="Tahoma" w:cs="Tahoma"/>
          <w:bCs/>
          <w:sz w:val="22"/>
          <w:szCs w:val="22"/>
        </w:rPr>
        <w:t>XXI.</w:t>
      </w:r>
      <w:r w:rsidR="00CB762E">
        <w:rPr>
          <w:rFonts w:ascii="Tahoma" w:hAnsi="Tahoma" w:cs="Tahoma"/>
          <w:bCs/>
          <w:sz w:val="22"/>
          <w:szCs w:val="22"/>
        </w:rPr>
        <w:br/>
      </w:r>
      <w:r w:rsidR="3B12EE6B" w:rsidRPr="00897364">
        <w:rPr>
          <w:rFonts w:ascii="Tahoma" w:hAnsi="Tahoma" w:cs="Tahoma"/>
          <w:bCs/>
          <w:sz w:val="22"/>
          <w:szCs w:val="22"/>
        </w:rPr>
        <w:t>Sankce vůči Rusku a Bělorusku</w:t>
      </w:r>
    </w:p>
    <w:p w14:paraId="62A4AA77" w14:textId="77777777" w:rsidR="00B87B6D" w:rsidRDefault="00B87B6D" w:rsidP="00B87B6D">
      <w:pPr>
        <w:pStyle w:val="paragraph"/>
        <w:numPr>
          <w:ilvl w:val="0"/>
          <w:numId w:val="37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622C8466" w14:textId="77777777" w:rsidR="00B87B6D" w:rsidRDefault="00B87B6D" w:rsidP="00B87B6D">
      <w:pPr>
        <w:pStyle w:val="paragraph"/>
        <w:numPr>
          <w:ilvl w:val="0"/>
          <w:numId w:val="38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0E02FD8" w14:textId="77777777" w:rsidR="00B87B6D" w:rsidRDefault="00B87B6D" w:rsidP="00B87B6D">
      <w:pPr>
        <w:pStyle w:val="paragraph"/>
        <w:numPr>
          <w:ilvl w:val="0"/>
          <w:numId w:val="39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139855CD" w14:textId="77777777" w:rsidR="00B87B6D" w:rsidRDefault="00B87B6D" w:rsidP="00B87B6D">
      <w:pPr>
        <w:pStyle w:val="paragraph"/>
        <w:numPr>
          <w:ilvl w:val="0"/>
          <w:numId w:val="40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56205544" w14:textId="77777777" w:rsidR="00B87B6D" w:rsidRDefault="00B87B6D" w:rsidP="00B87B6D">
      <w:pPr>
        <w:pStyle w:val="paragraph"/>
        <w:numPr>
          <w:ilvl w:val="0"/>
          <w:numId w:val="41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tohoto článku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58765249" w14:textId="1392CAD1" w:rsidR="00A54991" w:rsidRPr="00080BAF" w:rsidRDefault="006E649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D21695">
        <w:rPr>
          <w:rFonts w:ascii="Tahoma" w:hAnsi="Tahoma" w:cs="Tahoma"/>
          <w:sz w:val="22"/>
          <w:szCs w:val="22"/>
        </w:rPr>
        <w:t>XXII.</w:t>
      </w:r>
      <w:r w:rsidR="00E03721">
        <w:rPr>
          <w:rFonts w:ascii="Tahoma" w:hAnsi="Tahoma" w:cs="Tahoma"/>
          <w:sz w:val="22"/>
          <w:szCs w:val="22"/>
        </w:rPr>
        <w:br/>
      </w:r>
      <w:r w:rsidR="00A54991" w:rsidRPr="00080BAF">
        <w:rPr>
          <w:rFonts w:ascii="Tahoma" w:hAnsi="Tahoma" w:cs="Tahoma"/>
          <w:sz w:val="22"/>
          <w:szCs w:val="22"/>
        </w:rPr>
        <w:t>Závěrečná ujednání</w:t>
      </w:r>
    </w:p>
    <w:p w14:paraId="4E3F8D9D" w14:textId="77777777" w:rsidR="00A54991" w:rsidRPr="00080BAF" w:rsidRDefault="00A54991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B3272A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7728AABB" w14:textId="7709E032" w:rsidR="00A54991" w:rsidRPr="00080BAF" w:rsidRDefault="00A54991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 w:rsidR="00B3272A"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 w:rsidR="00B3272A"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 Tento odstavec se přiměřeně použije i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zánik závazku dle části C této smlouvy před řádným dokončením inženýrské činnosti</w:t>
      </w:r>
      <w:r w:rsidR="009E1AC5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E1AC5" w:rsidRPr="00080BAF">
        <w:rPr>
          <w:rFonts w:ascii="Tahoma" w:hAnsi="Tahoma" w:cs="Tahoma"/>
          <w:sz w:val="22"/>
          <w:szCs w:val="22"/>
        </w:rPr>
        <w:t xml:space="preserve">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="009E1AC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Pr="00080BAF">
        <w:rPr>
          <w:rFonts w:ascii="Tahoma" w:hAnsi="Tahoma" w:cs="Tahoma"/>
          <w:sz w:val="22"/>
          <w:szCs w:val="22"/>
        </w:rPr>
        <w:t>nebo výkonu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6E2ABAF2" w14:textId="77777777" w:rsidR="00A54991" w:rsidRPr="00080BAF" w:rsidRDefault="00A54991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 w:rsidR="002E1808" w:rsidRPr="2529B793">
        <w:rPr>
          <w:rFonts w:ascii="Tahoma" w:hAnsi="Tahoma" w:cs="Tahoma"/>
          <w:sz w:val="22"/>
          <w:szCs w:val="22"/>
        </w:rPr>
        <w:t xml:space="preserve">této </w:t>
      </w:r>
      <w:r w:rsidRPr="2529B793">
        <w:rPr>
          <w:rFonts w:ascii="Tahoma" w:hAnsi="Tahoma" w:cs="Tahoma"/>
          <w:sz w:val="22"/>
          <w:szCs w:val="22"/>
        </w:rPr>
        <w:t>smlouvy třetí osobě.</w:t>
      </w:r>
    </w:p>
    <w:p w14:paraId="33729E65" w14:textId="52B64AEB" w:rsidR="4E440CFA" w:rsidRPr="00FD5810" w:rsidRDefault="4E440CFA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sz w:val="22"/>
          <w:szCs w:val="22"/>
        </w:rPr>
      </w:pPr>
      <w:r w:rsidRPr="00FD5810">
        <w:rPr>
          <w:rFonts w:ascii="Tahoma" w:eastAsia="Tahoma" w:hAnsi="Tahoma" w:cs="Tahoma"/>
          <w:sz w:val="22"/>
          <w:szCs w:val="22"/>
        </w:rPr>
        <w:t xml:space="preserve">Zhotovitel se zavazuje realizovat předmět plnění smlouvy prostřednictvím osob, kterými byla prokazována kvalifikace a jejichž kvalita (např. zkušenosti) byla hodnocena v rámci zadávacího řízení (dále jen „odborná osoba“). Zhotovitel je oprávněn změnit odbornou osobu pouze z vážných důvodů, a to s předchozím písemným souhlasem objednatele (osoby oprávněné jednat ve věcech technických). Žádost o souhlas se změnou odborné osoby bude doložena doklady potřebnými k prokázání požadované kvalifikace a kritérií kvality, které byly předmětem hodnocení v zadávacím řízení. Objednatel vydá písemný souhlas se změnou odborné osoby do 14 dnů od doručení žádosti a všech potřebných dokladů za podmínky, že nová odborná osoba bude splňovat potřebnou kvalifikaci a ve vazbě k hodnocení bude naplňovat potřebná kritéria kvality. Nová odborná osoba musí disponovat minimálně stejnou kvalifikací, jaká byla po této osobě požadována v zadávacích podmínkách veřejné zakázky, a zároveň mít minimálně stejnou míru kvality jako původní (nahrazovaná) osoba v rámci hodnocení nabídek, případně minimálně v takovém rozsahu, který by neměl vliv na výsledné pořadí hodnocení nabídek účastníků zadávacího řízení. </w:t>
      </w:r>
    </w:p>
    <w:p w14:paraId="7852CF38" w14:textId="5F989AC4" w:rsidR="001871B1" w:rsidRPr="008E0FC3" w:rsidRDefault="187A48F6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Tato smlouva nabývá platnosti </w:t>
      </w:r>
      <w:r w:rsidR="6E75A698" w:rsidRPr="4E220982">
        <w:rPr>
          <w:rFonts w:ascii="Tahoma" w:hAnsi="Tahoma" w:cs="Tahoma"/>
          <w:sz w:val="22"/>
          <w:szCs w:val="22"/>
        </w:rPr>
        <w:t>dnem jejího podpisu oběma smluvními stranami a </w:t>
      </w:r>
      <w:r w:rsidRPr="4E220982">
        <w:rPr>
          <w:rFonts w:ascii="Tahoma" w:hAnsi="Tahoma" w:cs="Tahoma"/>
          <w:sz w:val="22"/>
          <w:szCs w:val="22"/>
        </w:rPr>
        <w:t>účinnosti dnem,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nestanoví</w:t>
      </w:r>
      <w:r w:rsidR="003C0E25">
        <w:rPr>
          <w:rFonts w:ascii="Tahoma" w:hAnsi="Tahoma" w:cs="Tahoma"/>
          <w:sz w:val="22"/>
          <w:szCs w:val="22"/>
        </w:rPr>
        <w:noBreakHyphen/>
      </w:r>
      <w:r w:rsidRPr="4E220982">
        <w:rPr>
          <w:rFonts w:ascii="Tahoma" w:hAnsi="Tahoma" w:cs="Tahoma"/>
          <w:sz w:val="22"/>
          <w:szCs w:val="22"/>
        </w:rPr>
        <w:t>li zákon č. 340/2015 Sb., o zvláštních podmínkách účinnosti některých smluv, uveřejňování těchto smluv a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registru smluv (zákon o registru smluv),</w:t>
      </w:r>
      <w:r w:rsidR="7B000DEA" w:rsidRPr="4E220982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4E220982">
        <w:rPr>
          <w:rFonts w:ascii="Tahoma" w:hAnsi="Tahoma" w:cs="Tahoma"/>
          <w:sz w:val="22"/>
          <w:szCs w:val="22"/>
        </w:rPr>
        <w:t xml:space="preserve"> jinak. V takovém případě nabývá smlouva účinnosti </w:t>
      </w:r>
      <w:r w:rsidR="6E75A698" w:rsidRPr="4E220982">
        <w:rPr>
          <w:rFonts w:ascii="Tahoma" w:hAnsi="Tahoma" w:cs="Tahoma"/>
          <w:sz w:val="22"/>
          <w:szCs w:val="22"/>
        </w:rPr>
        <w:t xml:space="preserve">nejdříve </w:t>
      </w:r>
      <w:r w:rsidRPr="4E220982">
        <w:rPr>
          <w:rFonts w:ascii="Tahoma" w:hAnsi="Tahoma" w:cs="Tahoma"/>
          <w:sz w:val="22"/>
          <w:szCs w:val="22"/>
        </w:rPr>
        <w:t>dnem jejího uveřejnění v registru smluv</w:t>
      </w:r>
      <w:r w:rsidR="0F3D1AEC" w:rsidRPr="4E220982">
        <w:rPr>
          <w:rFonts w:ascii="Tahoma" w:hAnsi="Tahoma" w:cs="Tahoma"/>
          <w:sz w:val="22"/>
          <w:szCs w:val="22"/>
        </w:rPr>
        <w:t>.</w:t>
      </w:r>
      <w:r w:rsidR="4F337D65" w:rsidRPr="4E220982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  <w:r w:rsidR="75A08F1C" w:rsidRPr="4E220982">
        <w:rPr>
          <w:rFonts w:ascii="Tahoma" w:hAnsi="Tahoma" w:cs="Tahoma"/>
          <w:sz w:val="22"/>
          <w:szCs w:val="22"/>
        </w:rPr>
        <w:t xml:space="preserve"> </w:t>
      </w:r>
      <w:r w:rsidR="4F337D65" w:rsidRPr="4E220982">
        <w:rPr>
          <w:rFonts w:ascii="Tahoma" w:hAnsi="Tahoma" w:cs="Tahoma"/>
          <w:sz w:val="22"/>
          <w:szCs w:val="22"/>
        </w:rPr>
        <w:t>Smlouva bude zveřejněna po anonymizaci provedené v souladu s platnými právními předpisy.</w:t>
      </w:r>
    </w:p>
    <w:p w14:paraId="1BE49A8C" w14:textId="2B1495BF" w:rsidR="00A54991" w:rsidRPr="00080BAF" w:rsidRDefault="002E3CDC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1E59A8DA" w:rsidRPr="4E220982">
        <w:rPr>
          <w:rFonts w:ascii="Tahoma" w:hAnsi="Tahoma" w:cs="Tahoma"/>
          <w:sz w:val="22"/>
          <w:szCs w:val="22"/>
        </w:rPr>
        <w:t>ato s</w:t>
      </w:r>
      <w:r w:rsidR="3BF674C4" w:rsidRPr="4E220982">
        <w:rPr>
          <w:rFonts w:ascii="Tahoma" w:hAnsi="Tahoma" w:cs="Tahoma"/>
          <w:sz w:val="22"/>
          <w:szCs w:val="22"/>
        </w:rPr>
        <w:t>mlouva</w:t>
      </w:r>
      <w:r>
        <w:rPr>
          <w:rFonts w:ascii="Tahoma" w:hAnsi="Tahoma" w:cs="Tahoma"/>
          <w:sz w:val="22"/>
          <w:szCs w:val="22"/>
        </w:rPr>
        <w:t xml:space="preserve"> uzavřena v listinné podobě,</w:t>
      </w:r>
      <w:r w:rsidR="3BF674C4" w:rsidRPr="4E220982">
        <w:rPr>
          <w:rFonts w:ascii="Tahoma" w:hAnsi="Tahoma" w:cs="Tahoma"/>
          <w:sz w:val="22"/>
          <w:szCs w:val="22"/>
        </w:rPr>
        <w:t xml:space="preserve"> je </w:t>
      </w:r>
      <w:r w:rsidR="3BF674C4" w:rsidRPr="00FD5810">
        <w:rPr>
          <w:rFonts w:ascii="Tahoma" w:hAnsi="Tahoma" w:cs="Tahoma"/>
          <w:sz w:val="22"/>
          <w:szCs w:val="22"/>
        </w:rPr>
        <w:t xml:space="preserve">vyhotovena ve </w:t>
      </w:r>
      <w:r w:rsidR="00D431A4">
        <w:rPr>
          <w:rFonts w:ascii="Tahoma" w:hAnsi="Tahoma" w:cs="Tahoma"/>
          <w:sz w:val="22"/>
          <w:szCs w:val="22"/>
        </w:rPr>
        <w:t>dvou st</w:t>
      </w:r>
      <w:r w:rsidR="3BF674C4" w:rsidRPr="00FD5810">
        <w:rPr>
          <w:rFonts w:ascii="Tahoma" w:hAnsi="Tahoma" w:cs="Tahoma"/>
          <w:sz w:val="22"/>
          <w:szCs w:val="22"/>
        </w:rPr>
        <w:t>ejnopisech s</w:t>
      </w:r>
      <w:r w:rsidR="001204AC" w:rsidRPr="00FD5810">
        <w:rPr>
          <w:rFonts w:ascii="Tahoma" w:hAnsi="Tahoma" w:cs="Tahoma"/>
          <w:sz w:val="22"/>
          <w:szCs w:val="22"/>
        </w:rPr>
        <w:t> </w:t>
      </w:r>
      <w:r w:rsidR="3BF674C4" w:rsidRPr="00FD5810">
        <w:rPr>
          <w:rFonts w:ascii="Tahoma" w:hAnsi="Tahoma" w:cs="Tahoma"/>
          <w:sz w:val="22"/>
          <w:szCs w:val="22"/>
        </w:rPr>
        <w:t xml:space="preserve">platností originálu podepsaných oprávněnými zástupci smluvních stran, </w:t>
      </w:r>
      <w:r w:rsidR="6E75A698" w:rsidRPr="00FD5810">
        <w:rPr>
          <w:rFonts w:ascii="Tahoma" w:hAnsi="Tahoma" w:cs="Tahoma"/>
          <w:sz w:val="22"/>
          <w:szCs w:val="22"/>
        </w:rPr>
        <w:t>přičemž objedna</w:t>
      </w:r>
      <w:r w:rsidR="00D431A4">
        <w:rPr>
          <w:rFonts w:ascii="Tahoma" w:hAnsi="Tahoma" w:cs="Tahoma"/>
          <w:sz w:val="22"/>
          <w:szCs w:val="22"/>
        </w:rPr>
        <w:t xml:space="preserve">tel i </w:t>
      </w:r>
      <w:r w:rsidR="3BF674C4" w:rsidRPr="00FD5810">
        <w:rPr>
          <w:rFonts w:ascii="Tahoma" w:hAnsi="Tahoma" w:cs="Tahoma"/>
          <w:sz w:val="22"/>
          <w:szCs w:val="22"/>
        </w:rPr>
        <w:t xml:space="preserve">zhotovitel </w:t>
      </w:r>
      <w:r w:rsidR="00D431A4">
        <w:rPr>
          <w:rFonts w:ascii="Tahoma" w:hAnsi="Tahoma" w:cs="Tahoma"/>
          <w:sz w:val="22"/>
          <w:szCs w:val="22"/>
        </w:rPr>
        <w:t xml:space="preserve">obdrží </w:t>
      </w:r>
      <w:r w:rsidR="3BF674C4" w:rsidRPr="00FD5810">
        <w:rPr>
          <w:rFonts w:ascii="Tahoma" w:hAnsi="Tahoma" w:cs="Tahoma"/>
          <w:sz w:val="22"/>
          <w:szCs w:val="22"/>
        </w:rPr>
        <w:t>jedno vyhotovení.</w:t>
      </w:r>
      <w:r w:rsidRPr="00FD5810">
        <w:rPr>
          <w:rFonts w:ascii="Tahoma" w:hAnsi="Tahoma" w:cs="Tahoma"/>
          <w:sz w:val="22"/>
          <w:szCs w:val="22"/>
        </w:rPr>
        <w:t xml:space="preserve"> Je-li tato smlouva uzavřena elektronicky, obdrží obě smluvní strany její elektronický originál opatřený </w:t>
      </w:r>
      <w:r w:rsidRPr="002E3CDC">
        <w:rPr>
          <w:rFonts w:ascii="Tahoma" w:hAnsi="Tahoma" w:cs="Tahoma"/>
          <w:sz w:val="22"/>
          <w:szCs w:val="22"/>
        </w:rPr>
        <w:t>elektronickými podpisy.</w:t>
      </w:r>
    </w:p>
    <w:p w14:paraId="2C09A26F" w14:textId="66800E95" w:rsidR="00A54991" w:rsidRPr="00080BAF" w:rsidRDefault="3BF674C4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08A9514C" w14:textId="3216C5D6" w:rsidR="007613DD" w:rsidRPr="00D21695" w:rsidRDefault="6E75A698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 w:rsidR="589A0D41" w:rsidRPr="4E220982">
        <w:rPr>
          <w:rFonts w:ascii="Tahoma" w:hAnsi="Tahoma" w:cs="Tahoma"/>
          <w:sz w:val="22"/>
          <w:szCs w:val="22"/>
        </w:rPr>
        <w:t>objednatelem</w:t>
      </w:r>
      <w:r w:rsidRPr="4E220982">
        <w:rPr>
          <w:rFonts w:ascii="Tahoma" w:hAnsi="Tahoma" w:cs="Tahoma"/>
          <w:sz w:val="22"/>
          <w:szCs w:val="22"/>
        </w:rPr>
        <w:t xml:space="preserve"> použity. </w:t>
      </w:r>
      <w:r w:rsidR="589A0D41" w:rsidRPr="4E220982">
        <w:rPr>
          <w:rFonts w:ascii="Tahoma" w:hAnsi="Tahoma" w:cs="Tahoma"/>
          <w:sz w:val="22"/>
          <w:szCs w:val="22"/>
        </w:rPr>
        <w:t>Objednatel</w:t>
      </w:r>
      <w:r w:rsidRPr="4E220982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</w:t>
      </w:r>
      <w:r w:rsidRPr="00D21695">
        <w:rPr>
          <w:rFonts w:ascii="Tahoma" w:hAnsi="Tahoma" w:cs="Tahoma"/>
          <w:sz w:val="22"/>
          <w:szCs w:val="22"/>
        </w:rPr>
        <w:t xml:space="preserve">webových stránkách </w:t>
      </w:r>
      <w:r w:rsidR="49F0CA1D" w:rsidRPr="00D21695">
        <w:rPr>
          <w:rFonts w:ascii="Tahoma" w:hAnsi="Tahoma" w:cs="Tahoma"/>
          <w:sz w:val="22"/>
          <w:szCs w:val="22"/>
        </w:rPr>
        <w:t>objednatele</w:t>
      </w:r>
      <w:r w:rsidRPr="00D21695">
        <w:rPr>
          <w:rFonts w:ascii="Tahoma" w:hAnsi="Tahoma" w:cs="Tahoma"/>
          <w:sz w:val="22"/>
          <w:szCs w:val="22"/>
        </w:rPr>
        <w:t xml:space="preserve"> </w:t>
      </w:r>
      <w:hyperlink r:id="rId14" w:history="1">
        <w:r w:rsidR="005B5E64" w:rsidRPr="003A44DE">
          <w:rPr>
            <w:rStyle w:val="Hypertextovodkaz"/>
            <w:rFonts w:ascii="Tahoma" w:hAnsi="Tahoma" w:cs="Tahoma"/>
            <w:sz w:val="22"/>
            <w:szCs w:val="22"/>
          </w:rPr>
          <w:t>www.ssmsk.cz</w:t>
        </w:r>
      </w:hyperlink>
      <w:r w:rsidRPr="00D21695">
        <w:rPr>
          <w:rFonts w:ascii="Tahoma" w:hAnsi="Tahoma" w:cs="Tahoma"/>
          <w:sz w:val="22"/>
          <w:szCs w:val="22"/>
        </w:rPr>
        <w:t>.</w:t>
      </w:r>
    </w:p>
    <w:p w14:paraId="1141FEA6" w14:textId="5F566B82" w:rsidR="00353655" w:rsidRPr="00D21695" w:rsidRDefault="00353655">
      <w:pPr>
        <w:pStyle w:val="Smlouva-slo"/>
        <w:numPr>
          <w:ilvl w:val="6"/>
          <w:numId w:val="44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bookmarkStart w:id="38" w:name="_Hlk190951613"/>
      <w:r w:rsidRPr="00D21695">
        <w:rPr>
          <w:rFonts w:ascii="Tahoma" w:hAnsi="Tahoma" w:cs="Tahoma"/>
          <w:sz w:val="22"/>
          <w:szCs w:val="22"/>
        </w:rPr>
        <w:t>Nedílnou součástí smlouvy je Příloha č. 1: Plná moc</w:t>
      </w:r>
    </w:p>
    <w:bookmarkEnd w:id="38"/>
    <w:p w14:paraId="70085D45" w14:textId="77777777" w:rsidR="00236891" w:rsidRPr="006E6498" w:rsidRDefault="00236891" w:rsidP="00236891">
      <w:pPr>
        <w:pStyle w:val="Smlouva-slo"/>
        <w:spacing w:line="240" w:lineRule="auto"/>
        <w:ind w:left="357"/>
        <w:rPr>
          <w:rFonts w:ascii="Tahoma" w:eastAsia="Ubuntu" w:hAnsi="Tahoma" w:cs="Tahoma"/>
          <w:strike/>
          <w:sz w:val="22"/>
          <w:szCs w:val="22"/>
          <w:highlight w:val="green"/>
        </w:rPr>
      </w:pPr>
    </w:p>
    <w:p w14:paraId="594FB36D" w14:textId="77777777" w:rsidR="009375C3" w:rsidRPr="00B80835" w:rsidRDefault="009375C3" w:rsidP="009375C3">
      <w:pPr>
        <w:pStyle w:val="Smlouva-slo"/>
        <w:spacing w:line="240" w:lineRule="auto"/>
        <w:rPr>
          <w:rFonts w:ascii="Tahoma" w:eastAsia="Ubuntu" w:hAnsi="Tahoma" w:cs="Tahoma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15FC951F" w14:textId="77777777" w:rsidTr="001204AC">
        <w:tc>
          <w:tcPr>
            <w:tcW w:w="3544" w:type="dxa"/>
          </w:tcPr>
          <w:p w14:paraId="42DB52F5" w14:textId="75DDF766" w:rsidR="00A54991" w:rsidRPr="00080BAF" w:rsidRDefault="00A26A58" w:rsidP="00A26A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CE2833">
              <w:rPr>
                <w:rFonts w:ascii="Tahoma" w:hAnsi="Tahoma" w:cs="Tahoma"/>
                <w:sz w:val="22"/>
                <w:szCs w:val="22"/>
              </w:rPr>
              <w:t> ………</w:t>
            </w:r>
            <w:r w:rsidR="007F2CFE">
              <w:rPr>
                <w:rFonts w:ascii="Tahoma" w:hAnsi="Tahoma" w:cs="Tahoma"/>
                <w:sz w:val="22"/>
                <w:szCs w:val="22"/>
              </w:rPr>
              <w:t>…………..</w:t>
            </w:r>
            <w:r w:rsidR="00CE2833">
              <w:rPr>
                <w:rFonts w:ascii="Tahoma" w:hAnsi="Tahoma" w:cs="Tahoma"/>
                <w:sz w:val="22"/>
                <w:szCs w:val="22"/>
              </w:rPr>
              <w:t>…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1985" w:type="dxa"/>
          </w:tcPr>
          <w:p w14:paraId="730A5D3D" w14:textId="77777777" w:rsidR="00A54991" w:rsidRPr="00080BAF" w:rsidRDefault="00A54991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6FA7DE00" w14:textId="77777777" w:rsidR="00A54991" w:rsidRPr="00080BAF" w:rsidRDefault="00A54991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17036B4D" w14:textId="77777777" w:rsidTr="001204AC">
        <w:trPr>
          <w:trHeight w:val="1497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5F18820" w14:textId="77777777" w:rsidR="009375C3" w:rsidRPr="00080BAF" w:rsidRDefault="009375C3" w:rsidP="00D51C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00008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1120164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51FEC633" w14:textId="77777777" w:rsidTr="001204AC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793823B7" w14:textId="77777777" w:rsidR="009E1AC5" w:rsidRDefault="009E1AC5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730635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770D83" w:rsidRPr="00730635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712B2252" w14:textId="41E3FDE0" w:rsidR="001204AC" w:rsidRPr="00B80835" w:rsidRDefault="007F2CFE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Ing. Michal Jahn</w:t>
            </w:r>
          </w:p>
          <w:p w14:paraId="47FD5813" w14:textId="1543A161" w:rsidR="001204AC" w:rsidRDefault="00730635" w:rsidP="00A26A58">
            <w:pPr>
              <w:jc w:val="center"/>
              <w:rPr>
                <w:rFonts w:ascii="Tahoma" w:hAnsi="Tahoma" w:cs="Tahoma"/>
                <w:color w:val="FF00FF"/>
                <w:sz w:val="22"/>
                <w:szCs w:val="22"/>
              </w:rPr>
            </w:pPr>
            <w:r w:rsidRPr="00BA662F">
              <w:rPr>
                <w:rFonts w:ascii="Tahoma" w:hAnsi="Tahoma" w:cs="Tahoma"/>
                <w:sz w:val="22"/>
                <w:szCs w:val="22"/>
              </w:rPr>
              <w:t>Vedoucí střediska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7F2CFE" w:rsidRPr="007F2CFE">
              <w:rPr>
                <w:rFonts w:ascii="Tahoma" w:hAnsi="Tahoma" w:cs="Tahoma"/>
                <w:sz w:val="22"/>
                <w:szCs w:val="22"/>
              </w:rPr>
              <w:t>Ostrava</w:t>
            </w:r>
          </w:p>
          <w:p w14:paraId="2135E576" w14:textId="5535C3A4" w:rsidR="00A54991" w:rsidRPr="00370043" w:rsidRDefault="007F2CFE" w:rsidP="007F2CFE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color w:val="FF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2BB0B224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34AED37D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288A2389" w14:textId="77777777" w:rsidR="001204AC" w:rsidRPr="00B80835" w:rsidRDefault="001204AC" w:rsidP="001204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B80835">
              <w:rPr>
                <w:rFonts w:ascii="Tahoma" w:hAnsi="Tahoma" w:cs="Tahoma"/>
                <w:sz w:val="22"/>
                <w:szCs w:val="22"/>
              </w:rPr>
              <w:t>jméno, příjmení</w:t>
            </w:r>
          </w:p>
          <w:p w14:paraId="5682020D" w14:textId="77777777" w:rsidR="001204AC" w:rsidRPr="00B80835" w:rsidRDefault="001204AC" w:rsidP="001204A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B80835">
              <w:rPr>
                <w:rFonts w:ascii="Tahoma" w:hAnsi="Tahoma" w:cs="Tahoma"/>
                <w:sz w:val="22"/>
                <w:szCs w:val="22"/>
              </w:rPr>
              <w:t>funkce</w:t>
            </w:r>
          </w:p>
          <w:p w14:paraId="00C99FA9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4D10C09A" w14:textId="3529B69A" w:rsidR="00D642E3" w:rsidRPr="008B1D8F" w:rsidRDefault="00D642E3" w:rsidP="008B1D8F">
      <w:pPr>
        <w:rPr>
          <w:rFonts w:ascii="Tahoma" w:hAnsi="Tahoma" w:cs="Tahoma"/>
          <w:color w:val="FF00FF"/>
          <w:sz w:val="22"/>
          <w:szCs w:val="22"/>
        </w:rPr>
      </w:pPr>
    </w:p>
    <w:sectPr w:rsidR="00D642E3" w:rsidRPr="008B1D8F" w:rsidSect="00F17DF1"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0E55C" w14:textId="77777777" w:rsidR="0026679D" w:rsidRDefault="0026679D">
      <w:r>
        <w:separator/>
      </w:r>
    </w:p>
  </w:endnote>
  <w:endnote w:type="continuationSeparator" w:id="0">
    <w:p w14:paraId="64C6809A" w14:textId="77777777" w:rsidR="0026679D" w:rsidRDefault="0026679D">
      <w:r>
        <w:continuationSeparator/>
      </w:r>
    </w:p>
  </w:endnote>
  <w:endnote w:type="continuationNotice" w:id="1">
    <w:p w14:paraId="7916C5CF" w14:textId="77777777" w:rsidR="0026679D" w:rsidRDefault="002667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138B2" w14:textId="1CF1BCC6" w:rsidR="00A11F28" w:rsidRDefault="00A11F2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8D238" w14:textId="77777777" w:rsidR="00A11F28" w:rsidRDefault="00A11F28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3A716" w14:textId="1228B6E0" w:rsidR="00A11F28" w:rsidRPr="00A26A58" w:rsidRDefault="00A11F28">
    <w:pPr>
      <w:pStyle w:val="Zpat"/>
      <w:framePr w:wrap="around" w:vAnchor="text" w:hAnchor="margin" w:xAlign="right" w:y="1"/>
      <w:rPr>
        <w:rStyle w:val="slostrnky"/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4DCCA5D9" wp14:editId="2E7DFFDB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6" name="MSIPCM73654c719f72815584c498df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31355F" w14:textId="18DE0C16" w:rsidR="00A11F28" w:rsidRPr="0075635F" w:rsidRDefault="00A11F28" w:rsidP="0075635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5635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CCA5D9" id="_x0000_t202" coordsize="21600,21600" o:spt="202" path="m,l,21600r21600,l21600,xe">
              <v:stroke joinstyle="miter"/>
              <v:path gradientshapeok="t" o:connecttype="rect"/>
            </v:shapetype>
            <v:shape id="MSIPCM73654c719f72815584c498df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" o:allowincell="f" filled="f" stroked="f" strokeweight=".5pt">
              <v:textbox inset="20pt,0,,0">
                <w:txbxContent>
                  <w:p w14:paraId="7C31355F" w14:textId="18DE0C16" w:rsidR="00A11F28" w:rsidRPr="0075635F" w:rsidRDefault="00A11F28" w:rsidP="0075635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5635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26A58">
      <w:rPr>
        <w:rStyle w:val="slostrnky"/>
        <w:rFonts w:ascii="Tahoma" w:hAnsi="Tahoma" w:cs="Tahoma"/>
        <w:sz w:val="18"/>
        <w:szCs w:val="18"/>
      </w:rPr>
      <w:fldChar w:fldCharType="begin"/>
    </w:r>
    <w:r w:rsidRPr="00A26A58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A26A58">
      <w:rPr>
        <w:rStyle w:val="slostrnky"/>
        <w:rFonts w:ascii="Tahoma" w:hAnsi="Tahoma" w:cs="Tahoma"/>
        <w:sz w:val="18"/>
        <w:szCs w:val="18"/>
      </w:rPr>
      <w:fldChar w:fldCharType="separate"/>
    </w:r>
    <w:r w:rsidR="008E3932">
      <w:rPr>
        <w:rStyle w:val="slostrnky"/>
        <w:rFonts w:ascii="Tahoma" w:hAnsi="Tahoma" w:cs="Tahoma"/>
        <w:noProof/>
        <w:sz w:val="18"/>
        <w:szCs w:val="18"/>
      </w:rPr>
      <w:t>4</w:t>
    </w:r>
    <w:r w:rsidRPr="00A26A58">
      <w:rPr>
        <w:rStyle w:val="slostrnky"/>
        <w:rFonts w:ascii="Tahoma" w:hAnsi="Tahoma" w:cs="Tahoma"/>
        <w:sz w:val="18"/>
        <w:szCs w:val="18"/>
      </w:rPr>
      <w:fldChar w:fldCharType="end"/>
    </w:r>
  </w:p>
  <w:p w14:paraId="52FDFAF1" w14:textId="5625EB28" w:rsidR="00A11F28" w:rsidRPr="00A26A58" w:rsidRDefault="00A11F28" w:rsidP="00A11F28">
    <w:pPr>
      <w:pStyle w:val="Zpat"/>
      <w:rPr>
        <w:rFonts w:ascii="Tahoma" w:hAnsi="Tahoma" w:cs="Tahoma"/>
        <w:sz w:val="18"/>
        <w:szCs w:val="18"/>
      </w:rPr>
    </w:pPr>
    <w:r w:rsidRPr="00B13748"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9B4EDC" wp14:editId="4A34822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4="http://schemas.microsoft.com/office/drawing/2010/main" xmlns:a="http://schemas.openxmlformats.org/drawingml/2006/main">
          <w:pict w14:anchorId="0492073D">
            <v:line id="Line 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0,-4.15pt" to="450pt,-4.15pt" w14:anchorId="257334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/>
          </w:pict>
        </mc:Fallback>
      </mc:AlternateContent>
    </w:r>
    <w:r w:rsidRPr="00B13748">
      <w:rPr>
        <w:rFonts w:ascii="Tahoma" w:hAnsi="Tahoma" w:cs="Tahoma"/>
        <w:sz w:val="18"/>
        <w:szCs w:val="18"/>
      </w:rPr>
      <w:t>PD</w:t>
    </w:r>
    <w:r>
      <w:rPr>
        <w:rFonts w:ascii="Tahoma" w:hAnsi="Tahoma" w:cs="Tahoma"/>
        <w:sz w:val="18"/>
        <w:szCs w:val="18"/>
      </w:rPr>
      <w:t xml:space="preserve"> </w:t>
    </w:r>
    <w:r w:rsidRPr="00A11F28">
      <w:rPr>
        <w:rFonts w:ascii="Calibri" w:hAnsi="Calibri"/>
        <w:sz w:val="22"/>
        <w:szCs w:val="22"/>
      </w:rPr>
      <w:t>Silnice II/478, ul. Šenovská, Šenov: SO 201 -  rekonstrukce mostu ev. č. 478-021, SO 202 – rekonstrukce mostu ev. č. 478-022, SO 203 – rekonstrukce mostu ev. č. 478-023 a SO 204 – rekonstrukce mostu ev. č. 478-024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D1B88" w14:textId="3DA3C9F6" w:rsidR="00A11F28" w:rsidRPr="007427FE" w:rsidRDefault="00A11F28" w:rsidP="007427FE">
    <w:pPr>
      <w:pStyle w:val="Zpat"/>
    </w:pPr>
    <w:r w:rsidRPr="00B13748"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252D00A6" wp14:editId="03230323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line w14:anchorId="58DEF2D7" id="Line 2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Pr="00B13748">
      <w:rPr>
        <w:rFonts w:ascii="Tahoma" w:hAnsi="Tahoma" w:cs="Tahoma"/>
        <w:sz w:val="18"/>
        <w:szCs w:val="18"/>
      </w:rPr>
      <w:t>PD</w:t>
    </w:r>
    <w:r w:rsidRPr="00A26A58">
      <w:rPr>
        <w:rFonts w:ascii="Tahoma" w:hAnsi="Tahoma" w:cs="Tahoma"/>
        <w:sz w:val="18"/>
        <w:szCs w:val="18"/>
      </w:rPr>
      <w:t xml:space="preserve"> </w:t>
    </w:r>
    <w:r w:rsidRPr="00A11F28">
      <w:rPr>
        <w:rFonts w:ascii="Tahoma" w:hAnsi="Tahoma" w:cs="Tahoma"/>
        <w:sz w:val="18"/>
        <w:szCs w:val="18"/>
      </w:rPr>
      <w:t>Silnice II/478, ul. Šenovská, Šenov: SO 201 -  rekonstrukce mostu ev. č. 478-021, SO 202 – rekonstrukce mostu ev. č. 478-022, SO 203 – rekonstrukce mostu ev. č. 478-023 a SO 204 – rekonstrukce mostu ev. č. 478-024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F3A19" w14:textId="77777777" w:rsidR="0026679D" w:rsidRDefault="0026679D">
      <w:r>
        <w:separator/>
      </w:r>
    </w:p>
  </w:footnote>
  <w:footnote w:type="continuationSeparator" w:id="0">
    <w:p w14:paraId="20ED6039" w14:textId="77777777" w:rsidR="0026679D" w:rsidRDefault="0026679D">
      <w:r>
        <w:continuationSeparator/>
      </w:r>
    </w:p>
  </w:footnote>
  <w:footnote w:type="continuationNotice" w:id="1">
    <w:p w14:paraId="584788CF" w14:textId="77777777" w:rsidR="0026679D" w:rsidRDefault="002667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DA1C3" w14:textId="0C91DE59" w:rsidR="00A11F28" w:rsidRPr="00B13748" w:rsidRDefault="00A11F28" w:rsidP="00200A26">
    <w:pPr>
      <w:pStyle w:val="a"/>
      <w:ind w:left="4963" w:firstLine="709"/>
      <w:jc w:val="both"/>
      <w:rPr>
        <w:rFonts w:ascii="Calibri" w:hAnsi="Calibri" w:cs="Calibri"/>
        <w:b w:val="0"/>
        <w:bCs/>
        <w:color w:val="FF0000"/>
        <w:spacing w:val="-6"/>
        <w:sz w:val="18"/>
        <w:szCs w:val="18"/>
      </w:rPr>
    </w:pPr>
    <w:r w:rsidRPr="00B13748">
      <w:rPr>
        <w:rFonts w:ascii="Calibri" w:hAnsi="Calibri" w:cs="Calibri"/>
        <w:b w:val="0"/>
        <w:bCs/>
        <w:sz w:val="18"/>
        <w:szCs w:val="18"/>
      </w:rPr>
      <w:t>Č</w:t>
    </w:r>
    <w:r w:rsidRPr="00B13748">
      <w:rPr>
        <w:rFonts w:ascii="Calibri" w:hAnsi="Calibri" w:cs="Calibri"/>
        <w:b w:val="0"/>
        <w:bCs/>
        <w:spacing w:val="-6"/>
        <w:sz w:val="18"/>
        <w:szCs w:val="18"/>
      </w:rPr>
      <w:t xml:space="preserve">íslo objednatele:     </w:t>
    </w:r>
    <w:r w:rsidR="00200A26" w:rsidRPr="00200A26">
      <w:rPr>
        <w:rFonts w:ascii="Calibri" w:hAnsi="Calibri" w:cs="Calibri"/>
        <w:b w:val="0"/>
        <w:bCs/>
        <w:color w:val="FF0000"/>
        <w:spacing w:val="-6"/>
        <w:sz w:val="18"/>
        <w:szCs w:val="18"/>
      </w:rPr>
      <w:t>……………………………………</w:t>
    </w:r>
  </w:p>
  <w:p w14:paraId="49A39333" w14:textId="23EC12FE" w:rsidR="00A11F28" w:rsidRPr="00142310" w:rsidRDefault="00200A26" w:rsidP="008655EE">
    <w:pPr>
      <w:pStyle w:val="a"/>
      <w:jc w:val="both"/>
      <w:rPr>
        <w:rFonts w:ascii="Calibri" w:hAnsi="Calibri" w:cs="Calibri"/>
        <w:b w:val="0"/>
        <w:bCs/>
        <w:spacing w:val="-6"/>
        <w:sz w:val="18"/>
        <w:szCs w:val="18"/>
      </w:rPr>
    </w:pPr>
    <w:r w:rsidRPr="00200A26">
      <w:rPr>
        <w:rFonts w:ascii="Calibri" w:hAnsi="Calibri" w:cs="Calibri"/>
        <w:bCs/>
        <w:spacing w:val="-6"/>
        <w:sz w:val="18"/>
        <w:szCs w:val="18"/>
      </w:rPr>
      <w:t>Příloha č. 2</w:t>
    </w:r>
    <w:r w:rsidR="00A11F28" w:rsidRPr="00B13748">
      <w:rPr>
        <w:rFonts w:ascii="Calibri" w:hAnsi="Calibri" w:cs="Calibri"/>
        <w:b w:val="0"/>
        <w:bCs/>
        <w:spacing w:val="-6"/>
        <w:sz w:val="18"/>
        <w:szCs w:val="18"/>
      </w:rPr>
      <w:tab/>
    </w:r>
    <w:r w:rsidR="00A11F28" w:rsidRPr="00B13748">
      <w:rPr>
        <w:rFonts w:ascii="Calibri" w:hAnsi="Calibri" w:cs="Calibri"/>
        <w:b w:val="0"/>
        <w:bCs/>
        <w:spacing w:val="-6"/>
        <w:sz w:val="18"/>
        <w:szCs w:val="18"/>
      </w:rPr>
      <w:tab/>
    </w:r>
    <w:r w:rsidR="00A11F28" w:rsidRPr="00B13748">
      <w:rPr>
        <w:rFonts w:ascii="Calibri" w:hAnsi="Calibri" w:cs="Calibri"/>
        <w:b w:val="0"/>
        <w:bCs/>
        <w:spacing w:val="-6"/>
        <w:sz w:val="18"/>
        <w:szCs w:val="18"/>
      </w:rPr>
      <w:tab/>
    </w:r>
    <w:r w:rsidR="00A11F28" w:rsidRPr="00B13748">
      <w:rPr>
        <w:rFonts w:ascii="Calibri" w:hAnsi="Calibri" w:cs="Calibri"/>
        <w:b w:val="0"/>
        <w:bCs/>
        <w:spacing w:val="-6"/>
        <w:sz w:val="18"/>
        <w:szCs w:val="18"/>
      </w:rPr>
      <w:tab/>
    </w:r>
    <w:r w:rsidR="00A11F28" w:rsidRPr="00B13748">
      <w:rPr>
        <w:rFonts w:ascii="Calibri" w:hAnsi="Calibri" w:cs="Calibri"/>
        <w:b w:val="0"/>
        <w:bCs/>
        <w:spacing w:val="-6"/>
        <w:sz w:val="18"/>
        <w:szCs w:val="18"/>
      </w:rPr>
      <w:tab/>
    </w:r>
    <w:r w:rsidR="00A11F28" w:rsidRPr="00B13748">
      <w:rPr>
        <w:rFonts w:ascii="Calibri" w:hAnsi="Calibri" w:cs="Calibri"/>
        <w:b w:val="0"/>
        <w:bCs/>
        <w:spacing w:val="-6"/>
        <w:sz w:val="18"/>
        <w:szCs w:val="18"/>
      </w:rPr>
      <w:tab/>
    </w:r>
    <w:r w:rsidR="00A11F28" w:rsidRPr="00B13748">
      <w:rPr>
        <w:rFonts w:ascii="Calibri" w:hAnsi="Calibri" w:cs="Calibri"/>
        <w:b w:val="0"/>
        <w:bCs/>
        <w:spacing w:val="-6"/>
        <w:sz w:val="18"/>
        <w:szCs w:val="18"/>
      </w:rPr>
      <w:tab/>
      <w:t>Číslo zhotovitele:</w:t>
    </w:r>
    <w:r w:rsidR="00A11F28" w:rsidRPr="00B13748">
      <w:rPr>
        <w:rFonts w:ascii="Calibri" w:hAnsi="Calibri" w:cs="Calibri"/>
        <w:sz w:val="18"/>
        <w:szCs w:val="18"/>
      </w:rPr>
      <w:t xml:space="preserve">      </w:t>
    </w:r>
    <w:r>
      <w:rPr>
        <w:rFonts w:ascii="Calibri" w:hAnsi="Calibri" w:cs="Calibri"/>
        <w:b w:val="0"/>
        <w:bCs/>
        <w:color w:val="FF0000"/>
        <w:sz w:val="18"/>
        <w:szCs w:val="18"/>
      </w:rPr>
      <w:t>………………………………….</w:t>
    </w:r>
  </w:p>
  <w:p w14:paraId="318676DA" w14:textId="77777777" w:rsidR="00A11F28" w:rsidRDefault="00A11F2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028FF"/>
    <w:multiLevelType w:val="multilevel"/>
    <w:tmpl w:val="17AA3D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61A68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165904"/>
    <w:multiLevelType w:val="multilevel"/>
    <w:tmpl w:val="50BA7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75A16"/>
    <w:multiLevelType w:val="multilevel"/>
    <w:tmpl w:val="7D6AF2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510F9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5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B06D32"/>
    <w:multiLevelType w:val="hybridMultilevel"/>
    <w:tmpl w:val="B002E7C6"/>
    <w:lvl w:ilvl="0" w:tplc="EE2A4B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3F415C"/>
    <w:multiLevelType w:val="hybridMultilevel"/>
    <w:tmpl w:val="74FEB0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9B85E04"/>
    <w:multiLevelType w:val="multilevel"/>
    <w:tmpl w:val="2124E2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96617A"/>
    <w:multiLevelType w:val="hybridMultilevel"/>
    <w:tmpl w:val="71D22A30"/>
    <w:lvl w:ilvl="0" w:tplc="49F48C46">
      <w:start w:val="1"/>
      <w:numFmt w:val="decimal"/>
      <w:lvlText w:val="%1."/>
      <w:lvlJc w:val="left"/>
      <w:pPr>
        <w:ind w:left="720" w:hanging="360"/>
      </w:pPr>
    </w:lvl>
    <w:lvl w:ilvl="1" w:tplc="05B0B27C">
      <w:start w:val="1"/>
      <w:numFmt w:val="lowerLetter"/>
      <w:lvlText w:val="%2."/>
      <w:lvlJc w:val="left"/>
      <w:pPr>
        <w:ind w:left="1440" w:hanging="360"/>
      </w:pPr>
    </w:lvl>
    <w:lvl w:ilvl="2" w:tplc="DBC0CD70">
      <w:start w:val="1"/>
      <w:numFmt w:val="lowerRoman"/>
      <w:lvlText w:val="%3."/>
      <w:lvlJc w:val="right"/>
      <w:pPr>
        <w:ind w:left="2160" w:hanging="180"/>
      </w:pPr>
    </w:lvl>
    <w:lvl w:ilvl="3" w:tplc="B7B661FC">
      <w:start w:val="1"/>
      <w:numFmt w:val="decimal"/>
      <w:lvlText w:val="%4."/>
      <w:lvlJc w:val="left"/>
      <w:pPr>
        <w:ind w:left="2880" w:hanging="360"/>
      </w:pPr>
    </w:lvl>
    <w:lvl w:ilvl="4" w:tplc="8C5E6A08">
      <w:start w:val="1"/>
      <w:numFmt w:val="lowerLetter"/>
      <w:lvlText w:val="%5."/>
      <w:lvlJc w:val="left"/>
      <w:pPr>
        <w:ind w:left="3600" w:hanging="360"/>
      </w:pPr>
    </w:lvl>
    <w:lvl w:ilvl="5" w:tplc="4BDA678A">
      <w:start w:val="1"/>
      <w:numFmt w:val="lowerRoman"/>
      <w:lvlText w:val="%6."/>
      <w:lvlJc w:val="right"/>
      <w:pPr>
        <w:ind w:left="4320" w:hanging="180"/>
      </w:pPr>
    </w:lvl>
    <w:lvl w:ilvl="6" w:tplc="A17CBE00">
      <w:start w:val="1"/>
      <w:numFmt w:val="decimal"/>
      <w:lvlText w:val="%7."/>
      <w:lvlJc w:val="left"/>
      <w:pPr>
        <w:ind w:left="5040" w:hanging="360"/>
      </w:pPr>
    </w:lvl>
    <w:lvl w:ilvl="7" w:tplc="83ACF296">
      <w:start w:val="1"/>
      <w:numFmt w:val="lowerLetter"/>
      <w:lvlText w:val="%8."/>
      <w:lvlJc w:val="left"/>
      <w:pPr>
        <w:ind w:left="5760" w:hanging="360"/>
      </w:pPr>
    </w:lvl>
    <w:lvl w:ilvl="8" w:tplc="17D807E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87E71"/>
    <w:multiLevelType w:val="hybridMultilevel"/>
    <w:tmpl w:val="58345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73872"/>
    <w:multiLevelType w:val="hybridMultilevel"/>
    <w:tmpl w:val="88D4A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55D94"/>
    <w:multiLevelType w:val="multilevel"/>
    <w:tmpl w:val="9A7E6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9474FC"/>
    <w:multiLevelType w:val="hybridMultilevel"/>
    <w:tmpl w:val="3EFE06CC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51C59CE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2536EA"/>
    <w:multiLevelType w:val="hybridMultilevel"/>
    <w:tmpl w:val="ED7A24B0"/>
    <w:lvl w:ilvl="0" w:tplc="2E34D276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7" w15:restartNumberingAfterBreak="0">
    <w:nsid w:val="37947052"/>
    <w:multiLevelType w:val="multilevel"/>
    <w:tmpl w:val="2C503E4C"/>
    <w:lvl w:ilvl="0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434"/>
        </w:tabs>
        <w:ind w:left="14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94"/>
        </w:tabs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94"/>
        </w:tabs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54"/>
        </w:tabs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54"/>
        </w:tabs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14"/>
        </w:tabs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14"/>
        </w:tabs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74"/>
        </w:tabs>
        <w:ind w:left="2874" w:hanging="1800"/>
      </w:pPr>
      <w:rPr>
        <w:rFonts w:hint="default"/>
      </w:rPr>
    </w:lvl>
  </w:abstractNum>
  <w:abstractNum w:abstractNumId="19" w15:restartNumberingAfterBreak="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052728"/>
    <w:multiLevelType w:val="hybridMultilevel"/>
    <w:tmpl w:val="227E8976"/>
    <w:lvl w:ilvl="0" w:tplc="D954E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 w15:restartNumberingAfterBreak="0">
    <w:nsid w:val="473178AD"/>
    <w:multiLevelType w:val="multilevel"/>
    <w:tmpl w:val="07825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A40376F"/>
    <w:multiLevelType w:val="multilevel"/>
    <w:tmpl w:val="B3FA30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6052EC"/>
    <w:multiLevelType w:val="multilevel"/>
    <w:tmpl w:val="BDA87D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387C07"/>
    <w:multiLevelType w:val="hybridMultilevel"/>
    <w:tmpl w:val="4E9C2D32"/>
    <w:lvl w:ilvl="0" w:tplc="495CB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926DE2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7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8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30" w15:restartNumberingAfterBreak="0">
    <w:nsid w:val="5FF75A5C"/>
    <w:multiLevelType w:val="multilevel"/>
    <w:tmpl w:val="66404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387384"/>
    <w:multiLevelType w:val="multilevel"/>
    <w:tmpl w:val="A2F0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7E199B"/>
    <w:multiLevelType w:val="hybridMultilevel"/>
    <w:tmpl w:val="F5B8538C"/>
    <w:lvl w:ilvl="0" w:tplc="1FC2CB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DF3DAB"/>
    <w:multiLevelType w:val="multilevel"/>
    <w:tmpl w:val="03E82C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C94F11"/>
    <w:multiLevelType w:val="hybridMultilevel"/>
    <w:tmpl w:val="EA207288"/>
    <w:lvl w:ilvl="0" w:tplc="1FC2CB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7550274"/>
    <w:multiLevelType w:val="hybridMultilevel"/>
    <w:tmpl w:val="799A76A2"/>
    <w:lvl w:ilvl="0" w:tplc="A4746CE2">
      <w:start w:val="1"/>
      <w:numFmt w:val="decimal"/>
      <w:lvlText w:val="%1."/>
      <w:lvlJc w:val="left"/>
      <w:pPr>
        <w:ind w:left="720" w:hanging="360"/>
      </w:pPr>
    </w:lvl>
    <w:lvl w:ilvl="1" w:tplc="76285F40">
      <w:start w:val="1"/>
      <w:numFmt w:val="decimal"/>
      <w:lvlText w:val="%2."/>
      <w:lvlJc w:val="left"/>
      <w:pPr>
        <w:ind w:left="720" w:hanging="360"/>
      </w:pPr>
    </w:lvl>
    <w:lvl w:ilvl="2" w:tplc="B08C9318">
      <w:start w:val="1"/>
      <w:numFmt w:val="decimal"/>
      <w:lvlText w:val="%3."/>
      <w:lvlJc w:val="left"/>
      <w:pPr>
        <w:ind w:left="720" w:hanging="360"/>
      </w:pPr>
    </w:lvl>
    <w:lvl w:ilvl="3" w:tplc="782EE6EE">
      <w:start w:val="1"/>
      <w:numFmt w:val="decimal"/>
      <w:lvlText w:val="%4."/>
      <w:lvlJc w:val="left"/>
      <w:pPr>
        <w:ind w:left="720" w:hanging="360"/>
      </w:pPr>
    </w:lvl>
    <w:lvl w:ilvl="4" w:tplc="E83E1FC2">
      <w:start w:val="1"/>
      <w:numFmt w:val="decimal"/>
      <w:lvlText w:val="%5."/>
      <w:lvlJc w:val="left"/>
      <w:pPr>
        <w:ind w:left="720" w:hanging="360"/>
      </w:pPr>
    </w:lvl>
    <w:lvl w:ilvl="5" w:tplc="C71AC64E">
      <w:start w:val="1"/>
      <w:numFmt w:val="decimal"/>
      <w:lvlText w:val="%6."/>
      <w:lvlJc w:val="left"/>
      <w:pPr>
        <w:ind w:left="720" w:hanging="360"/>
      </w:pPr>
    </w:lvl>
    <w:lvl w:ilvl="6" w:tplc="4F362358">
      <w:start w:val="1"/>
      <w:numFmt w:val="decimal"/>
      <w:lvlText w:val="%7."/>
      <w:lvlJc w:val="left"/>
      <w:pPr>
        <w:ind w:left="720" w:hanging="360"/>
      </w:pPr>
    </w:lvl>
    <w:lvl w:ilvl="7" w:tplc="6EF658D2">
      <w:start w:val="1"/>
      <w:numFmt w:val="decimal"/>
      <w:lvlText w:val="%8."/>
      <w:lvlJc w:val="left"/>
      <w:pPr>
        <w:ind w:left="720" w:hanging="360"/>
      </w:pPr>
    </w:lvl>
    <w:lvl w:ilvl="8" w:tplc="EEDE7116">
      <w:start w:val="1"/>
      <w:numFmt w:val="decimal"/>
      <w:lvlText w:val="%9."/>
      <w:lvlJc w:val="left"/>
      <w:pPr>
        <w:ind w:left="720" w:hanging="360"/>
      </w:pPr>
    </w:lvl>
  </w:abstractNum>
  <w:abstractNum w:abstractNumId="37" w15:restartNumberingAfterBreak="0">
    <w:nsid w:val="683E6E78"/>
    <w:multiLevelType w:val="multilevel"/>
    <w:tmpl w:val="EB52369A"/>
    <w:lvl w:ilvl="0">
      <w:start w:val="11"/>
      <w:numFmt w:val="none"/>
      <w:lvlText w:val=""/>
      <w:lvlJc w:val="left"/>
      <w:pPr>
        <w:tabs>
          <w:tab w:val="num" w:pos="0"/>
        </w:tabs>
        <w:ind w:left="0" w:firstLine="0"/>
      </w:pPr>
      <w:rPr>
        <w:b/>
        <w:i w:val="0"/>
        <w:sz w:val="22"/>
      </w:rPr>
    </w:lvl>
    <w:lvl w:ilvl="1">
      <w:start w:val="1"/>
      <w:numFmt w:val="upperRoman"/>
      <w:lvlText w:val="čl.%2."/>
      <w:lvlJc w:val="left"/>
      <w:pPr>
        <w:tabs>
          <w:tab w:val="num" w:pos="426"/>
        </w:tabs>
        <w:ind w:left="426" w:firstLine="0"/>
      </w:pPr>
      <w:rPr>
        <w:rFonts w:ascii="Arial" w:hAnsi="Arial" w:cs="Times New Roman" w:hint="default"/>
        <w:b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color w:val="auto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upp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ED41603"/>
    <w:multiLevelType w:val="multilevel"/>
    <w:tmpl w:val="36CC83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F1A759C"/>
    <w:multiLevelType w:val="hybridMultilevel"/>
    <w:tmpl w:val="F4D413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1" w15:restartNumberingAfterBreak="0">
    <w:nsid w:val="7036294E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72DD5D57"/>
    <w:multiLevelType w:val="multilevel"/>
    <w:tmpl w:val="3A762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041A76"/>
    <w:multiLevelType w:val="hybridMultilevel"/>
    <w:tmpl w:val="DC80D6E0"/>
    <w:lvl w:ilvl="0" w:tplc="EF56767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D72FF2"/>
    <w:multiLevelType w:val="hybridMultilevel"/>
    <w:tmpl w:val="29367AA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CCC76A1"/>
    <w:multiLevelType w:val="hybridMultilevel"/>
    <w:tmpl w:val="9BCC89E8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6" w15:restartNumberingAfterBreak="0">
    <w:nsid w:val="7F984B5A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8"/>
  </w:num>
  <w:num w:numId="2">
    <w:abstractNumId w:val="9"/>
  </w:num>
  <w:num w:numId="3">
    <w:abstractNumId w:val="41"/>
    <w:lvlOverride w:ilvl="0">
      <w:startOverride w:val="1"/>
    </w:lvlOverride>
  </w:num>
  <w:num w:numId="4">
    <w:abstractNumId w:val="41"/>
    <w:lvlOverride w:ilvl="0">
      <w:startOverride w:val="1"/>
    </w:lvlOverride>
  </w:num>
  <w:num w:numId="5">
    <w:abstractNumId w:val="40"/>
    <w:lvlOverride w:ilvl="0">
      <w:startOverride w:val="1"/>
    </w:lvlOverride>
  </w:num>
  <w:num w:numId="6">
    <w:abstractNumId w:val="41"/>
    <w:lvlOverride w:ilvl="0">
      <w:startOverride w:val="1"/>
    </w:lvlOverride>
  </w:num>
  <w:num w:numId="7">
    <w:abstractNumId w:val="41"/>
    <w:lvlOverride w:ilvl="0">
      <w:startOverride w:val="1"/>
    </w:lvlOverride>
  </w:num>
  <w:num w:numId="8">
    <w:abstractNumId w:val="41"/>
    <w:lvlOverride w:ilvl="0">
      <w:startOverride w:val="1"/>
    </w:lvlOverride>
  </w:num>
  <w:num w:numId="9">
    <w:abstractNumId w:val="40"/>
    <w:lvlOverride w:ilvl="0">
      <w:startOverride w:val="1"/>
    </w:lvlOverride>
  </w:num>
  <w:num w:numId="10">
    <w:abstractNumId w:val="40"/>
    <w:lvlOverride w:ilvl="0">
      <w:startOverride w:val="1"/>
    </w:lvlOverride>
  </w:num>
  <w:num w:numId="11">
    <w:abstractNumId w:val="18"/>
  </w:num>
  <w:num w:numId="12">
    <w:abstractNumId w:val="17"/>
  </w:num>
  <w:num w:numId="13">
    <w:abstractNumId w:val="27"/>
  </w:num>
  <w:num w:numId="14">
    <w:abstractNumId w:val="44"/>
  </w:num>
  <w:num w:numId="15">
    <w:abstractNumId w:val="6"/>
  </w:num>
  <w:num w:numId="16">
    <w:abstractNumId w:val="33"/>
  </w:num>
  <w:num w:numId="17">
    <w:abstractNumId w:val="32"/>
  </w:num>
  <w:num w:numId="18">
    <w:abstractNumId w:val="19"/>
  </w:num>
  <w:num w:numId="19">
    <w:abstractNumId w:val="16"/>
  </w:num>
  <w:num w:numId="20">
    <w:abstractNumId w:val="29"/>
  </w:num>
  <w:num w:numId="21">
    <w:abstractNumId w:val="22"/>
  </w:num>
  <w:num w:numId="22">
    <w:abstractNumId w:val="1"/>
  </w:num>
  <w:num w:numId="23">
    <w:abstractNumId w:val="20"/>
  </w:num>
  <w:num w:numId="24">
    <w:abstractNumId w:val="39"/>
  </w:num>
  <w:num w:numId="25">
    <w:abstractNumId w:val="14"/>
  </w:num>
  <w:num w:numId="26">
    <w:abstractNumId w:val="35"/>
  </w:num>
  <w:num w:numId="27">
    <w:abstractNumId w:val="25"/>
  </w:num>
  <w:num w:numId="28">
    <w:abstractNumId w:val="43"/>
  </w:num>
  <w:num w:numId="29">
    <w:abstractNumId w:val="13"/>
  </w:num>
  <w:num w:numId="30">
    <w:abstractNumId w:val="26"/>
  </w:num>
  <w:num w:numId="31">
    <w:abstractNumId w:val="45"/>
  </w:num>
  <w:num w:numId="32">
    <w:abstractNumId w:val="21"/>
  </w:num>
  <w:num w:numId="33">
    <w:abstractNumId w:val="5"/>
  </w:num>
  <w:num w:numId="34">
    <w:abstractNumId w:val="46"/>
  </w:num>
  <w:num w:numId="35">
    <w:abstractNumId w:val="40"/>
    <w:lvlOverride w:ilvl="0">
      <w:startOverride w:val="1"/>
    </w:lvlOverride>
  </w:num>
  <w:num w:numId="36">
    <w:abstractNumId w:val="11"/>
  </w:num>
  <w:num w:numId="37">
    <w:abstractNumId w:val="30"/>
  </w:num>
  <w:num w:numId="38">
    <w:abstractNumId w:val="42"/>
  </w:num>
  <w:num w:numId="39">
    <w:abstractNumId w:val="0"/>
  </w:num>
  <w:num w:numId="40">
    <w:abstractNumId w:val="12"/>
  </w:num>
  <w:num w:numId="41">
    <w:abstractNumId w:val="3"/>
  </w:num>
  <w:num w:numId="42">
    <w:abstractNumId w:val="10"/>
  </w:num>
  <w:num w:numId="43">
    <w:abstractNumId w:val="40"/>
    <w:lvlOverride w:ilvl="0">
      <w:startOverride w:val="1"/>
    </w:lvlOverride>
  </w:num>
  <w:num w:numId="44">
    <w:abstractNumId w:val="4"/>
  </w:num>
  <w:num w:numId="45">
    <w:abstractNumId w:val="15"/>
  </w:num>
  <w:num w:numId="46">
    <w:abstractNumId w:val="2"/>
  </w:num>
  <w:num w:numId="47">
    <w:abstractNumId w:val="8"/>
  </w:num>
  <w:num w:numId="48">
    <w:abstractNumId w:val="31"/>
  </w:num>
  <w:num w:numId="49">
    <w:abstractNumId w:val="34"/>
  </w:num>
  <w:num w:numId="50">
    <w:abstractNumId w:val="38"/>
  </w:num>
  <w:num w:numId="51">
    <w:abstractNumId w:val="23"/>
  </w:num>
  <w:num w:numId="52">
    <w:abstractNumId w:val="24"/>
  </w:num>
  <w:num w:numId="53">
    <w:abstractNumId w:val="36"/>
  </w:num>
  <w:num w:numId="54">
    <w:abstractNumId w:val="3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02"/>
    <w:rsid w:val="00000196"/>
    <w:rsid w:val="000028CE"/>
    <w:rsid w:val="00002E7C"/>
    <w:rsid w:val="000042B5"/>
    <w:rsid w:val="000048F5"/>
    <w:rsid w:val="00004991"/>
    <w:rsid w:val="00006497"/>
    <w:rsid w:val="000066DA"/>
    <w:rsid w:val="00006743"/>
    <w:rsid w:val="00006876"/>
    <w:rsid w:val="00006CA4"/>
    <w:rsid w:val="0000743A"/>
    <w:rsid w:val="0000753D"/>
    <w:rsid w:val="000079F0"/>
    <w:rsid w:val="0001005B"/>
    <w:rsid w:val="00011112"/>
    <w:rsid w:val="00012175"/>
    <w:rsid w:val="00012C6F"/>
    <w:rsid w:val="000133D7"/>
    <w:rsid w:val="000138FA"/>
    <w:rsid w:val="00013979"/>
    <w:rsid w:val="00013A4C"/>
    <w:rsid w:val="00015861"/>
    <w:rsid w:val="000163CA"/>
    <w:rsid w:val="00016CA0"/>
    <w:rsid w:val="00016F87"/>
    <w:rsid w:val="00017A94"/>
    <w:rsid w:val="00020554"/>
    <w:rsid w:val="00020923"/>
    <w:rsid w:val="00021E90"/>
    <w:rsid w:val="00022404"/>
    <w:rsid w:val="00025127"/>
    <w:rsid w:val="00025418"/>
    <w:rsid w:val="000256E5"/>
    <w:rsid w:val="00025BBF"/>
    <w:rsid w:val="00025E57"/>
    <w:rsid w:val="00026BFF"/>
    <w:rsid w:val="00030A90"/>
    <w:rsid w:val="00033401"/>
    <w:rsid w:val="00033442"/>
    <w:rsid w:val="00033749"/>
    <w:rsid w:val="00033A67"/>
    <w:rsid w:val="00033F43"/>
    <w:rsid w:val="000357B2"/>
    <w:rsid w:val="00037112"/>
    <w:rsid w:val="000375A1"/>
    <w:rsid w:val="00043E73"/>
    <w:rsid w:val="00044540"/>
    <w:rsid w:val="0004574D"/>
    <w:rsid w:val="000463DF"/>
    <w:rsid w:val="00046A67"/>
    <w:rsid w:val="00050127"/>
    <w:rsid w:val="000501BD"/>
    <w:rsid w:val="00050462"/>
    <w:rsid w:val="000504C7"/>
    <w:rsid w:val="0005057A"/>
    <w:rsid w:val="00051AEF"/>
    <w:rsid w:val="00051EEF"/>
    <w:rsid w:val="00052633"/>
    <w:rsid w:val="00052B58"/>
    <w:rsid w:val="00052E07"/>
    <w:rsid w:val="00055F02"/>
    <w:rsid w:val="00056FDF"/>
    <w:rsid w:val="0005717E"/>
    <w:rsid w:val="000574E3"/>
    <w:rsid w:val="00057E23"/>
    <w:rsid w:val="00060466"/>
    <w:rsid w:val="00060D4C"/>
    <w:rsid w:val="00061C6E"/>
    <w:rsid w:val="00063451"/>
    <w:rsid w:val="000638D2"/>
    <w:rsid w:val="00063D00"/>
    <w:rsid w:val="00064B05"/>
    <w:rsid w:val="000661FF"/>
    <w:rsid w:val="000668AC"/>
    <w:rsid w:val="00066B51"/>
    <w:rsid w:val="00067080"/>
    <w:rsid w:val="00067467"/>
    <w:rsid w:val="00067759"/>
    <w:rsid w:val="000678D4"/>
    <w:rsid w:val="000700D9"/>
    <w:rsid w:val="00070179"/>
    <w:rsid w:val="000702FF"/>
    <w:rsid w:val="00071BEA"/>
    <w:rsid w:val="00071C19"/>
    <w:rsid w:val="00073AA1"/>
    <w:rsid w:val="00073B5C"/>
    <w:rsid w:val="00073F8E"/>
    <w:rsid w:val="00074821"/>
    <w:rsid w:val="00074A8B"/>
    <w:rsid w:val="000753A1"/>
    <w:rsid w:val="00075AE6"/>
    <w:rsid w:val="00076B40"/>
    <w:rsid w:val="0007763E"/>
    <w:rsid w:val="00080BAF"/>
    <w:rsid w:val="00081D58"/>
    <w:rsid w:val="000828F1"/>
    <w:rsid w:val="0008297B"/>
    <w:rsid w:val="00082D52"/>
    <w:rsid w:val="00083AC1"/>
    <w:rsid w:val="00084856"/>
    <w:rsid w:val="00084899"/>
    <w:rsid w:val="00084974"/>
    <w:rsid w:val="00084D0F"/>
    <w:rsid w:val="00085051"/>
    <w:rsid w:val="00085ED1"/>
    <w:rsid w:val="000874E5"/>
    <w:rsid w:val="00090C40"/>
    <w:rsid w:val="000914EC"/>
    <w:rsid w:val="0009229A"/>
    <w:rsid w:val="00092F0C"/>
    <w:rsid w:val="0009333C"/>
    <w:rsid w:val="00093ABB"/>
    <w:rsid w:val="000947FF"/>
    <w:rsid w:val="00094ED3"/>
    <w:rsid w:val="000951EC"/>
    <w:rsid w:val="000958C1"/>
    <w:rsid w:val="00096B73"/>
    <w:rsid w:val="00097EDC"/>
    <w:rsid w:val="000A247C"/>
    <w:rsid w:val="000A2D42"/>
    <w:rsid w:val="000A32AD"/>
    <w:rsid w:val="000A4962"/>
    <w:rsid w:val="000A59FF"/>
    <w:rsid w:val="000A638D"/>
    <w:rsid w:val="000A6B74"/>
    <w:rsid w:val="000A7D6A"/>
    <w:rsid w:val="000B0873"/>
    <w:rsid w:val="000B17C0"/>
    <w:rsid w:val="000B1DCE"/>
    <w:rsid w:val="000B2196"/>
    <w:rsid w:val="000B2ED9"/>
    <w:rsid w:val="000B361F"/>
    <w:rsid w:val="000B3BCE"/>
    <w:rsid w:val="000B41CA"/>
    <w:rsid w:val="000B46CE"/>
    <w:rsid w:val="000B5F91"/>
    <w:rsid w:val="000B77DA"/>
    <w:rsid w:val="000C04D3"/>
    <w:rsid w:val="000C0A38"/>
    <w:rsid w:val="000C0C0A"/>
    <w:rsid w:val="000C0D6F"/>
    <w:rsid w:val="000C4020"/>
    <w:rsid w:val="000C57D4"/>
    <w:rsid w:val="000C57D6"/>
    <w:rsid w:val="000C5912"/>
    <w:rsid w:val="000C6578"/>
    <w:rsid w:val="000D011A"/>
    <w:rsid w:val="000D07D7"/>
    <w:rsid w:val="000D099B"/>
    <w:rsid w:val="000D0D6C"/>
    <w:rsid w:val="000D129F"/>
    <w:rsid w:val="000D1D4B"/>
    <w:rsid w:val="000D2A2C"/>
    <w:rsid w:val="000D39BB"/>
    <w:rsid w:val="000D3B4B"/>
    <w:rsid w:val="000D40A7"/>
    <w:rsid w:val="000D6027"/>
    <w:rsid w:val="000D632E"/>
    <w:rsid w:val="000D6B01"/>
    <w:rsid w:val="000D7663"/>
    <w:rsid w:val="000E06D2"/>
    <w:rsid w:val="000E1A70"/>
    <w:rsid w:val="000E1EDA"/>
    <w:rsid w:val="000E34AD"/>
    <w:rsid w:val="000E3F0C"/>
    <w:rsid w:val="000E55E0"/>
    <w:rsid w:val="000E7F33"/>
    <w:rsid w:val="000F107C"/>
    <w:rsid w:val="000F14E1"/>
    <w:rsid w:val="000F15E8"/>
    <w:rsid w:val="000F396A"/>
    <w:rsid w:val="000F4495"/>
    <w:rsid w:val="000F48E1"/>
    <w:rsid w:val="000F4992"/>
    <w:rsid w:val="000F4CCB"/>
    <w:rsid w:val="000F58AD"/>
    <w:rsid w:val="000F7211"/>
    <w:rsid w:val="000F736B"/>
    <w:rsid w:val="000F73C8"/>
    <w:rsid w:val="000F775E"/>
    <w:rsid w:val="00100E8A"/>
    <w:rsid w:val="0010317C"/>
    <w:rsid w:val="0010530A"/>
    <w:rsid w:val="001060A1"/>
    <w:rsid w:val="001066D0"/>
    <w:rsid w:val="001124BD"/>
    <w:rsid w:val="00112741"/>
    <w:rsid w:val="0011557E"/>
    <w:rsid w:val="0011583A"/>
    <w:rsid w:val="00117044"/>
    <w:rsid w:val="00117668"/>
    <w:rsid w:val="00117A68"/>
    <w:rsid w:val="001204AC"/>
    <w:rsid w:val="0012051C"/>
    <w:rsid w:val="0012235B"/>
    <w:rsid w:val="00122D47"/>
    <w:rsid w:val="00123165"/>
    <w:rsid w:val="0012323A"/>
    <w:rsid w:val="0012434B"/>
    <w:rsid w:val="001248DC"/>
    <w:rsid w:val="00125A86"/>
    <w:rsid w:val="001265B6"/>
    <w:rsid w:val="001272C1"/>
    <w:rsid w:val="00130E0E"/>
    <w:rsid w:val="001322CA"/>
    <w:rsid w:val="0013361B"/>
    <w:rsid w:val="0013442A"/>
    <w:rsid w:val="001344DD"/>
    <w:rsid w:val="001349ED"/>
    <w:rsid w:val="00135462"/>
    <w:rsid w:val="001361E7"/>
    <w:rsid w:val="00137494"/>
    <w:rsid w:val="00137896"/>
    <w:rsid w:val="00140400"/>
    <w:rsid w:val="00140E68"/>
    <w:rsid w:val="001419A0"/>
    <w:rsid w:val="00141C2E"/>
    <w:rsid w:val="00142CE3"/>
    <w:rsid w:val="0014374F"/>
    <w:rsid w:val="001438B1"/>
    <w:rsid w:val="001449E6"/>
    <w:rsid w:val="0014563B"/>
    <w:rsid w:val="00145FAE"/>
    <w:rsid w:val="0014606A"/>
    <w:rsid w:val="001464A5"/>
    <w:rsid w:val="001479A1"/>
    <w:rsid w:val="00147C6E"/>
    <w:rsid w:val="00147E2D"/>
    <w:rsid w:val="00150A50"/>
    <w:rsid w:val="00150BB5"/>
    <w:rsid w:val="001525C0"/>
    <w:rsid w:val="00152E71"/>
    <w:rsid w:val="00153D7E"/>
    <w:rsid w:val="00154136"/>
    <w:rsid w:val="00154588"/>
    <w:rsid w:val="00154A0A"/>
    <w:rsid w:val="00155145"/>
    <w:rsid w:val="001555D5"/>
    <w:rsid w:val="00155ABC"/>
    <w:rsid w:val="001567CE"/>
    <w:rsid w:val="00156E51"/>
    <w:rsid w:val="00156EEC"/>
    <w:rsid w:val="00157268"/>
    <w:rsid w:val="001576D0"/>
    <w:rsid w:val="0016097A"/>
    <w:rsid w:val="00161C9B"/>
    <w:rsid w:val="00165519"/>
    <w:rsid w:val="001656ED"/>
    <w:rsid w:val="00165F31"/>
    <w:rsid w:val="0016611F"/>
    <w:rsid w:val="001662C9"/>
    <w:rsid w:val="00166D17"/>
    <w:rsid w:val="00167106"/>
    <w:rsid w:val="00167912"/>
    <w:rsid w:val="00167D3C"/>
    <w:rsid w:val="00167F58"/>
    <w:rsid w:val="001717AE"/>
    <w:rsid w:val="001720AA"/>
    <w:rsid w:val="0017267B"/>
    <w:rsid w:val="001734C9"/>
    <w:rsid w:val="0017601F"/>
    <w:rsid w:val="00176963"/>
    <w:rsid w:val="001770ED"/>
    <w:rsid w:val="00177779"/>
    <w:rsid w:val="001801B9"/>
    <w:rsid w:val="00180D25"/>
    <w:rsid w:val="00181066"/>
    <w:rsid w:val="00181E7C"/>
    <w:rsid w:val="00181EED"/>
    <w:rsid w:val="0018223F"/>
    <w:rsid w:val="001828D9"/>
    <w:rsid w:val="0018322F"/>
    <w:rsid w:val="00183C9E"/>
    <w:rsid w:val="00185080"/>
    <w:rsid w:val="001851C1"/>
    <w:rsid w:val="001870F4"/>
    <w:rsid w:val="001871B1"/>
    <w:rsid w:val="001877E8"/>
    <w:rsid w:val="00187D30"/>
    <w:rsid w:val="00190E4C"/>
    <w:rsid w:val="0019192D"/>
    <w:rsid w:val="00191EF3"/>
    <w:rsid w:val="00192F18"/>
    <w:rsid w:val="0019325E"/>
    <w:rsid w:val="0019424B"/>
    <w:rsid w:val="00194340"/>
    <w:rsid w:val="001A0EA4"/>
    <w:rsid w:val="001A1C43"/>
    <w:rsid w:val="001A257B"/>
    <w:rsid w:val="001A2913"/>
    <w:rsid w:val="001A2D88"/>
    <w:rsid w:val="001A4ABF"/>
    <w:rsid w:val="001A5B1E"/>
    <w:rsid w:val="001A67BE"/>
    <w:rsid w:val="001A7092"/>
    <w:rsid w:val="001A7594"/>
    <w:rsid w:val="001B08AD"/>
    <w:rsid w:val="001B09B0"/>
    <w:rsid w:val="001B0BEF"/>
    <w:rsid w:val="001B231E"/>
    <w:rsid w:val="001B3FF5"/>
    <w:rsid w:val="001B446F"/>
    <w:rsid w:val="001B66B9"/>
    <w:rsid w:val="001B69FD"/>
    <w:rsid w:val="001B6A3A"/>
    <w:rsid w:val="001B6D42"/>
    <w:rsid w:val="001B7088"/>
    <w:rsid w:val="001B7535"/>
    <w:rsid w:val="001B7D68"/>
    <w:rsid w:val="001C1888"/>
    <w:rsid w:val="001C4013"/>
    <w:rsid w:val="001C47CC"/>
    <w:rsid w:val="001C529B"/>
    <w:rsid w:val="001C6150"/>
    <w:rsid w:val="001C6918"/>
    <w:rsid w:val="001D0151"/>
    <w:rsid w:val="001D02C5"/>
    <w:rsid w:val="001D0964"/>
    <w:rsid w:val="001D1367"/>
    <w:rsid w:val="001D1B3F"/>
    <w:rsid w:val="001D2EB1"/>
    <w:rsid w:val="001D3021"/>
    <w:rsid w:val="001D4598"/>
    <w:rsid w:val="001D58C3"/>
    <w:rsid w:val="001E0B3A"/>
    <w:rsid w:val="001E0FAC"/>
    <w:rsid w:val="001E1220"/>
    <w:rsid w:val="001E1C9A"/>
    <w:rsid w:val="001E22FB"/>
    <w:rsid w:val="001E2378"/>
    <w:rsid w:val="001E2AA3"/>
    <w:rsid w:val="001E2C49"/>
    <w:rsid w:val="001E2E01"/>
    <w:rsid w:val="001E2E78"/>
    <w:rsid w:val="001E5DAC"/>
    <w:rsid w:val="001E61AA"/>
    <w:rsid w:val="001E6648"/>
    <w:rsid w:val="001E66FE"/>
    <w:rsid w:val="001F0313"/>
    <w:rsid w:val="001F12A8"/>
    <w:rsid w:val="001F1B09"/>
    <w:rsid w:val="001F23F0"/>
    <w:rsid w:val="001F499F"/>
    <w:rsid w:val="001F49B7"/>
    <w:rsid w:val="001F4F0E"/>
    <w:rsid w:val="001F5C13"/>
    <w:rsid w:val="001F6FDD"/>
    <w:rsid w:val="001F73A6"/>
    <w:rsid w:val="001F73B5"/>
    <w:rsid w:val="001F76B7"/>
    <w:rsid w:val="00200045"/>
    <w:rsid w:val="00200A26"/>
    <w:rsid w:val="00200D7E"/>
    <w:rsid w:val="00201400"/>
    <w:rsid w:val="002017F5"/>
    <w:rsid w:val="00201D96"/>
    <w:rsid w:val="00201F36"/>
    <w:rsid w:val="00202AE4"/>
    <w:rsid w:val="00206C03"/>
    <w:rsid w:val="002116AC"/>
    <w:rsid w:val="00212473"/>
    <w:rsid w:val="0021261E"/>
    <w:rsid w:val="00213AEF"/>
    <w:rsid w:val="00213C90"/>
    <w:rsid w:val="00214C3D"/>
    <w:rsid w:val="00214D37"/>
    <w:rsid w:val="00214F3D"/>
    <w:rsid w:val="0021535E"/>
    <w:rsid w:val="00215551"/>
    <w:rsid w:val="002158F7"/>
    <w:rsid w:val="002160DD"/>
    <w:rsid w:val="002161D8"/>
    <w:rsid w:val="002163C7"/>
    <w:rsid w:val="0021661D"/>
    <w:rsid w:val="00216E92"/>
    <w:rsid w:val="0021741F"/>
    <w:rsid w:val="00217B35"/>
    <w:rsid w:val="00217DBE"/>
    <w:rsid w:val="00217EE5"/>
    <w:rsid w:val="00220D88"/>
    <w:rsid w:val="00221C28"/>
    <w:rsid w:val="002224E4"/>
    <w:rsid w:val="00222501"/>
    <w:rsid w:val="00224933"/>
    <w:rsid w:val="00225737"/>
    <w:rsid w:val="0022593C"/>
    <w:rsid w:val="00226491"/>
    <w:rsid w:val="00227587"/>
    <w:rsid w:val="00230CC0"/>
    <w:rsid w:val="00231F01"/>
    <w:rsid w:val="002326F9"/>
    <w:rsid w:val="00235A98"/>
    <w:rsid w:val="00235E79"/>
    <w:rsid w:val="00236891"/>
    <w:rsid w:val="00237A78"/>
    <w:rsid w:val="0024016D"/>
    <w:rsid w:val="00241E7E"/>
    <w:rsid w:val="00242433"/>
    <w:rsid w:val="002432C8"/>
    <w:rsid w:val="002433D2"/>
    <w:rsid w:val="00243C72"/>
    <w:rsid w:val="00243F41"/>
    <w:rsid w:val="0024503D"/>
    <w:rsid w:val="00245988"/>
    <w:rsid w:val="0024706E"/>
    <w:rsid w:val="002472E6"/>
    <w:rsid w:val="00250ED3"/>
    <w:rsid w:val="002517BD"/>
    <w:rsid w:val="002521A5"/>
    <w:rsid w:val="00252CA3"/>
    <w:rsid w:val="00253206"/>
    <w:rsid w:val="0025360F"/>
    <w:rsid w:val="00253A8B"/>
    <w:rsid w:val="002540A0"/>
    <w:rsid w:val="00255E75"/>
    <w:rsid w:val="00256906"/>
    <w:rsid w:val="00256C00"/>
    <w:rsid w:val="002578A3"/>
    <w:rsid w:val="00257958"/>
    <w:rsid w:val="0026107D"/>
    <w:rsid w:val="0026163B"/>
    <w:rsid w:val="00264B1F"/>
    <w:rsid w:val="00264CEC"/>
    <w:rsid w:val="00264F1E"/>
    <w:rsid w:val="00264F39"/>
    <w:rsid w:val="00266131"/>
    <w:rsid w:val="002662E8"/>
    <w:rsid w:val="0026679D"/>
    <w:rsid w:val="00266F5E"/>
    <w:rsid w:val="00267309"/>
    <w:rsid w:val="00270915"/>
    <w:rsid w:val="00271C89"/>
    <w:rsid w:val="0027309D"/>
    <w:rsid w:val="002735BD"/>
    <w:rsid w:val="002749FB"/>
    <w:rsid w:val="00274CB2"/>
    <w:rsid w:val="00274FB9"/>
    <w:rsid w:val="00275401"/>
    <w:rsid w:val="00275702"/>
    <w:rsid w:val="002760D3"/>
    <w:rsid w:val="0027622E"/>
    <w:rsid w:val="002769C3"/>
    <w:rsid w:val="00277935"/>
    <w:rsid w:val="00281943"/>
    <w:rsid w:val="00281C85"/>
    <w:rsid w:val="002824B7"/>
    <w:rsid w:val="002830AC"/>
    <w:rsid w:val="002832C5"/>
    <w:rsid w:val="0028335A"/>
    <w:rsid w:val="0028411F"/>
    <w:rsid w:val="002848AA"/>
    <w:rsid w:val="002848D4"/>
    <w:rsid w:val="00284925"/>
    <w:rsid w:val="00284CAE"/>
    <w:rsid w:val="002867F2"/>
    <w:rsid w:val="00290545"/>
    <w:rsid w:val="0029068F"/>
    <w:rsid w:val="002920CC"/>
    <w:rsid w:val="00292584"/>
    <w:rsid w:val="0029297E"/>
    <w:rsid w:val="00292D14"/>
    <w:rsid w:val="00292E33"/>
    <w:rsid w:val="0029411A"/>
    <w:rsid w:val="0029466D"/>
    <w:rsid w:val="002958A4"/>
    <w:rsid w:val="002963D1"/>
    <w:rsid w:val="00297BE7"/>
    <w:rsid w:val="00297F60"/>
    <w:rsid w:val="002A1083"/>
    <w:rsid w:val="002A15C9"/>
    <w:rsid w:val="002A1AA5"/>
    <w:rsid w:val="002A2267"/>
    <w:rsid w:val="002A287B"/>
    <w:rsid w:val="002A2A76"/>
    <w:rsid w:val="002A44DB"/>
    <w:rsid w:val="002A493D"/>
    <w:rsid w:val="002A4AC8"/>
    <w:rsid w:val="002A5049"/>
    <w:rsid w:val="002A5798"/>
    <w:rsid w:val="002A59AB"/>
    <w:rsid w:val="002A7459"/>
    <w:rsid w:val="002A76D3"/>
    <w:rsid w:val="002B0230"/>
    <w:rsid w:val="002B108D"/>
    <w:rsid w:val="002B1638"/>
    <w:rsid w:val="002B1854"/>
    <w:rsid w:val="002B3299"/>
    <w:rsid w:val="002B3E6D"/>
    <w:rsid w:val="002B646A"/>
    <w:rsid w:val="002B7879"/>
    <w:rsid w:val="002C09AA"/>
    <w:rsid w:val="002C1AAB"/>
    <w:rsid w:val="002C235A"/>
    <w:rsid w:val="002C3015"/>
    <w:rsid w:val="002C6939"/>
    <w:rsid w:val="002C6A3D"/>
    <w:rsid w:val="002C6AB6"/>
    <w:rsid w:val="002C7465"/>
    <w:rsid w:val="002D0A97"/>
    <w:rsid w:val="002D0AF2"/>
    <w:rsid w:val="002D1879"/>
    <w:rsid w:val="002D1D18"/>
    <w:rsid w:val="002D21F7"/>
    <w:rsid w:val="002D2626"/>
    <w:rsid w:val="002D354F"/>
    <w:rsid w:val="002D4052"/>
    <w:rsid w:val="002D6C67"/>
    <w:rsid w:val="002E1808"/>
    <w:rsid w:val="002E2136"/>
    <w:rsid w:val="002E31EC"/>
    <w:rsid w:val="002E3CDC"/>
    <w:rsid w:val="002E46E0"/>
    <w:rsid w:val="002E4DC6"/>
    <w:rsid w:val="002E5F7C"/>
    <w:rsid w:val="002E7429"/>
    <w:rsid w:val="002E7BCE"/>
    <w:rsid w:val="002F1B6D"/>
    <w:rsid w:val="002F201F"/>
    <w:rsid w:val="002F2047"/>
    <w:rsid w:val="002F5ADF"/>
    <w:rsid w:val="00300F1A"/>
    <w:rsid w:val="003015D2"/>
    <w:rsid w:val="00301979"/>
    <w:rsid w:val="003021E2"/>
    <w:rsid w:val="003038BA"/>
    <w:rsid w:val="00304994"/>
    <w:rsid w:val="00305497"/>
    <w:rsid w:val="003060E6"/>
    <w:rsid w:val="00306D7F"/>
    <w:rsid w:val="003075A6"/>
    <w:rsid w:val="00307F5E"/>
    <w:rsid w:val="00310EB0"/>
    <w:rsid w:val="00311FE8"/>
    <w:rsid w:val="00314B40"/>
    <w:rsid w:val="003173CD"/>
    <w:rsid w:val="00317AD8"/>
    <w:rsid w:val="003218BE"/>
    <w:rsid w:val="00321D36"/>
    <w:rsid w:val="003227E2"/>
    <w:rsid w:val="00322D57"/>
    <w:rsid w:val="00322FFF"/>
    <w:rsid w:val="003240F9"/>
    <w:rsid w:val="003243C7"/>
    <w:rsid w:val="00324772"/>
    <w:rsid w:val="003255EC"/>
    <w:rsid w:val="00325898"/>
    <w:rsid w:val="00326D5C"/>
    <w:rsid w:val="00326F96"/>
    <w:rsid w:val="00327506"/>
    <w:rsid w:val="0033031C"/>
    <w:rsid w:val="00330746"/>
    <w:rsid w:val="00331F16"/>
    <w:rsid w:val="003334D6"/>
    <w:rsid w:val="0033415E"/>
    <w:rsid w:val="0033433C"/>
    <w:rsid w:val="00335314"/>
    <w:rsid w:val="00336A49"/>
    <w:rsid w:val="00336D45"/>
    <w:rsid w:val="00337289"/>
    <w:rsid w:val="00340642"/>
    <w:rsid w:val="00340916"/>
    <w:rsid w:val="00340CDA"/>
    <w:rsid w:val="0034101F"/>
    <w:rsid w:val="003422E5"/>
    <w:rsid w:val="00343794"/>
    <w:rsid w:val="00344EBB"/>
    <w:rsid w:val="00345053"/>
    <w:rsid w:val="003454AA"/>
    <w:rsid w:val="003457AC"/>
    <w:rsid w:val="00345D4D"/>
    <w:rsid w:val="003469FE"/>
    <w:rsid w:val="0034715E"/>
    <w:rsid w:val="0035001A"/>
    <w:rsid w:val="00350333"/>
    <w:rsid w:val="003513EC"/>
    <w:rsid w:val="00351EFE"/>
    <w:rsid w:val="00353655"/>
    <w:rsid w:val="00354C5B"/>
    <w:rsid w:val="00355826"/>
    <w:rsid w:val="003567E9"/>
    <w:rsid w:val="00356FE5"/>
    <w:rsid w:val="00361118"/>
    <w:rsid w:val="00362081"/>
    <w:rsid w:val="00362A95"/>
    <w:rsid w:val="003658B1"/>
    <w:rsid w:val="003661B0"/>
    <w:rsid w:val="0036626D"/>
    <w:rsid w:val="00367166"/>
    <w:rsid w:val="00367C36"/>
    <w:rsid w:val="00367D28"/>
    <w:rsid w:val="00370043"/>
    <w:rsid w:val="00370215"/>
    <w:rsid w:val="00370775"/>
    <w:rsid w:val="00370868"/>
    <w:rsid w:val="003715EF"/>
    <w:rsid w:val="00371AEA"/>
    <w:rsid w:val="00372E40"/>
    <w:rsid w:val="00372FDC"/>
    <w:rsid w:val="003743F9"/>
    <w:rsid w:val="00374F51"/>
    <w:rsid w:val="00376034"/>
    <w:rsid w:val="00376351"/>
    <w:rsid w:val="00377341"/>
    <w:rsid w:val="003776EC"/>
    <w:rsid w:val="00380AA2"/>
    <w:rsid w:val="00380F7B"/>
    <w:rsid w:val="00380FAC"/>
    <w:rsid w:val="0038158B"/>
    <w:rsid w:val="00381F6E"/>
    <w:rsid w:val="00381FEE"/>
    <w:rsid w:val="00384628"/>
    <w:rsid w:val="00384E90"/>
    <w:rsid w:val="003855C7"/>
    <w:rsid w:val="00385810"/>
    <w:rsid w:val="00387409"/>
    <w:rsid w:val="00387BC8"/>
    <w:rsid w:val="00391243"/>
    <w:rsid w:val="00391419"/>
    <w:rsid w:val="00391C96"/>
    <w:rsid w:val="00391D22"/>
    <w:rsid w:val="00392A0A"/>
    <w:rsid w:val="00392A99"/>
    <w:rsid w:val="0039301C"/>
    <w:rsid w:val="0039374D"/>
    <w:rsid w:val="00393883"/>
    <w:rsid w:val="00395EC5"/>
    <w:rsid w:val="00396FB6"/>
    <w:rsid w:val="0039738D"/>
    <w:rsid w:val="0039760D"/>
    <w:rsid w:val="0039776E"/>
    <w:rsid w:val="003A1789"/>
    <w:rsid w:val="003A26E9"/>
    <w:rsid w:val="003A2C56"/>
    <w:rsid w:val="003A4CF8"/>
    <w:rsid w:val="003A5530"/>
    <w:rsid w:val="003A5EE9"/>
    <w:rsid w:val="003A7308"/>
    <w:rsid w:val="003A7CBA"/>
    <w:rsid w:val="003B1302"/>
    <w:rsid w:val="003B1590"/>
    <w:rsid w:val="003B27D4"/>
    <w:rsid w:val="003B2D62"/>
    <w:rsid w:val="003B3D3A"/>
    <w:rsid w:val="003B4F3D"/>
    <w:rsid w:val="003C0C4D"/>
    <w:rsid w:val="003C0E25"/>
    <w:rsid w:val="003C2C54"/>
    <w:rsid w:val="003C3743"/>
    <w:rsid w:val="003C3C6F"/>
    <w:rsid w:val="003C53A5"/>
    <w:rsid w:val="003C5AE5"/>
    <w:rsid w:val="003C74D7"/>
    <w:rsid w:val="003C776E"/>
    <w:rsid w:val="003D06F7"/>
    <w:rsid w:val="003D0BD5"/>
    <w:rsid w:val="003D1207"/>
    <w:rsid w:val="003D1C87"/>
    <w:rsid w:val="003D1E86"/>
    <w:rsid w:val="003D38AA"/>
    <w:rsid w:val="003D58CA"/>
    <w:rsid w:val="003D608A"/>
    <w:rsid w:val="003D7489"/>
    <w:rsid w:val="003D7ACC"/>
    <w:rsid w:val="003E070C"/>
    <w:rsid w:val="003E298D"/>
    <w:rsid w:val="003E3448"/>
    <w:rsid w:val="003E3680"/>
    <w:rsid w:val="003E40A9"/>
    <w:rsid w:val="003E43EB"/>
    <w:rsid w:val="003E4F52"/>
    <w:rsid w:val="003E684E"/>
    <w:rsid w:val="003E7D0D"/>
    <w:rsid w:val="003F185F"/>
    <w:rsid w:val="003F2447"/>
    <w:rsid w:val="003F2690"/>
    <w:rsid w:val="003F34BF"/>
    <w:rsid w:val="003F48E3"/>
    <w:rsid w:val="003F5B11"/>
    <w:rsid w:val="003F624D"/>
    <w:rsid w:val="003F67AF"/>
    <w:rsid w:val="003F738D"/>
    <w:rsid w:val="003F7657"/>
    <w:rsid w:val="003F79DB"/>
    <w:rsid w:val="003F7B9E"/>
    <w:rsid w:val="003F7CE8"/>
    <w:rsid w:val="00404495"/>
    <w:rsid w:val="004051E2"/>
    <w:rsid w:val="00405B85"/>
    <w:rsid w:val="00405E33"/>
    <w:rsid w:val="004064B4"/>
    <w:rsid w:val="0040796E"/>
    <w:rsid w:val="00411248"/>
    <w:rsid w:val="00411296"/>
    <w:rsid w:val="0041296E"/>
    <w:rsid w:val="004145DB"/>
    <w:rsid w:val="00414A25"/>
    <w:rsid w:val="0041571C"/>
    <w:rsid w:val="00415727"/>
    <w:rsid w:val="004171D1"/>
    <w:rsid w:val="00417742"/>
    <w:rsid w:val="004202A9"/>
    <w:rsid w:val="00421086"/>
    <w:rsid w:val="00421475"/>
    <w:rsid w:val="00422858"/>
    <w:rsid w:val="00422DF2"/>
    <w:rsid w:val="0042359F"/>
    <w:rsid w:val="004236AB"/>
    <w:rsid w:val="0042370D"/>
    <w:rsid w:val="00425CA9"/>
    <w:rsid w:val="004261CF"/>
    <w:rsid w:val="004267F7"/>
    <w:rsid w:val="00427904"/>
    <w:rsid w:val="00430CF0"/>
    <w:rsid w:val="004327AC"/>
    <w:rsid w:val="00432D6C"/>
    <w:rsid w:val="004343A9"/>
    <w:rsid w:val="00434961"/>
    <w:rsid w:val="0043541F"/>
    <w:rsid w:val="0043544A"/>
    <w:rsid w:val="004376D4"/>
    <w:rsid w:val="00437CB1"/>
    <w:rsid w:val="0044174B"/>
    <w:rsid w:val="00441826"/>
    <w:rsid w:val="00441AAC"/>
    <w:rsid w:val="00442300"/>
    <w:rsid w:val="00443931"/>
    <w:rsid w:val="00446138"/>
    <w:rsid w:val="00446BFE"/>
    <w:rsid w:val="00447D77"/>
    <w:rsid w:val="004509BE"/>
    <w:rsid w:val="004517CF"/>
    <w:rsid w:val="004541D6"/>
    <w:rsid w:val="00455F98"/>
    <w:rsid w:val="00456C75"/>
    <w:rsid w:val="00457DAC"/>
    <w:rsid w:val="004601B5"/>
    <w:rsid w:val="00461045"/>
    <w:rsid w:val="00461473"/>
    <w:rsid w:val="0046218A"/>
    <w:rsid w:val="004634B1"/>
    <w:rsid w:val="004646B3"/>
    <w:rsid w:val="00464969"/>
    <w:rsid w:val="004658BD"/>
    <w:rsid w:val="00466C77"/>
    <w:rsid w:val="00470217"/>
    <w:rsid w:val="004709E7"/>
    <w:rsid w:val="004710D5"/>
    <w:rsid w:val="00471A8A"/>
    <w:rsid w:val="004720EC"/>
    <w:rsid w:val="0047264C"/>
    <w:rsid w:val="0047395B"/>
    <w:rsid w:val="00474A21"/>
    <w:rsid w:val="00475C60"/>
    <w:rsid w:val="00476621"/>
    <w:rsid w:val="00477156"/>
    <w:rsid w:val="00477995"/>
    <w:rsid w:val="00480DE6"/>
    <w:rsid w:val="004810F5"/>
    <w:rsid w:val="00481715"/>
    <w:rsid w:val="00481CDD"/>
    <w:rsid w:val="004825DB"/>
    <w:rsid w:val="00483ABD"/>
    <w:rsid w:val="0048411B"/>
    <w:rsid w:val="00484E4E"/>
    <w:rsid w:val="00486FC0"/>
    <w:rsid w:val="00491EB4"/>
    <w:rsid w:val="004927A5"/>
    <w:rsid w:val="004927F9"/>
    <w:rsid w:val="00493015"/>
    <w:rsid w:val="0049326C"/>
    <w:rsid w:val="0049328A"/>
    <w:rsid w:val="00494589"/>
    <w:rsid w:val="004967F4"/>
    <w:rsid w:val="004971A5"/>
    <w:rsid w:val="00497D50"/>
    <w:rsid w:val="004A037D"/>
    <w:rsid w:val="004A06E8"/>
    <w:rsid w:val="004A0A85"/>
    <w:rsid w:val="004A1919"/>
    <w:rsid w:val="004A27E0"/>
    <w:rsid w:val="004A2F0D"/>
    <w:rsid w:val="004A35A2"/>
    <w:rsid w:val="004A499D"/>
    <w:rsid w:val="004A4BE5"/>
    <w:rsid w:val="004A55A6"/>
    <w:rsid w:val="004A5F6F"/>
    <w:rsid w:val="004A6258"/>
    <w:rsid w:val="004A7064"/>
    <w:rsid w:val="004A776A"/>
    <w:rsid w:val="004B0137"/>
    <w:rsid w:val="004B029E"/>
    <w:rsid w:val="004B060F"/>
    <w:rsid w:val="004B07C4"/>
    <w:rsid w:val="004B2583"/>
    <w:rsid w:val="004B2D9D"/>
    <w:rsid w:val="004B4401"/>
    <w:rsid w:val="004B44C9"/>
    <w:rsid w:val="004B5130"/>
    <w:rsid w:val="004B515F"/>
    <w:rsid w:val="004B5470"/>
    <w:rsid w:val="004B619B"/>
    <w:rsid w:val="004B6A40"/>
    <w:rsid w:val="004B6DA5"/>
    <w:rsid w:val="004B6F21"/>
    <w:rsid w:val="004B7436"/>
    <w:rsid w:val="004B7A45"/>
    <w:rsid w:val="004B7FF9"/>
    <w:rsid w:val="004C09DB"/>
    <w:rsid w:val="004C0A5D"/>
    <w:rsid w:val="004C1770"/>
    <w:rsid w:val="004C1CA5"/>
    <w:rsid w:val="004C339D"/>
    <w:rsid w:val="004C51CD"/>
    <w:rsid w:val="004C732D"/>
    <w:rsid w:val="004C7991"/>
    <w:rsid w:val="004D4A91"/>
    <w:rsid w:val="004D7D2F"/>
    <w:rsid w:val="004E118F"/>
    <w:rsid w:val="004E1840"/>
    <w:rsid w:val="004E343A"/>
    <w:rsid w:val="004E374C"/>
    <w:rsid w:val="004E490F"/>
    <w:rsid w:val="004E547E"/>
    <w:rsid w:val="004E657E"/>
    <w:rsid w:val="004F0241"/>
    <w:rsid w:val="004F0398"/>
    <w:rsid w:val="004F156D"/>
    <w:rsid w:val="004F2EAD"/>
    <w:rsid w:val="004F2F4F"/>
    <w:rsid w:val="004F3126"/>
    <w:rsid w:val="004F3760"/>
    <w:rsid w:val="004F376B"/>
    <w:rsid w:val="004F4689"/>
    <w:rsid w:val="004F47CD"/>
    <w:rsid w:val="004F4A26"/>
    <w:rsid w:val="004F5051"/>
    <w:rsid w:val="004F509A"/>
    <w:rsid w:val="004F6420"/>
    <w:rsid w:val="004F73CF"/>
    <w:rsid w:val="004F7B37"/>
    <w:rsid w:val="004F7D0C"/>
    <w:rsid w:val="004F7DE0"/>
    <w:rsid w:val="005012E0"/>
    <w:rsid w:val="00501480"/>
    <w:rsid w:val="00501645"/>
    <w:rsid w:val="00502703"/>
    <w:rsid w:val="00503DEB"/>
    <w:rsid w:val="005041BF"/>
    <w:rsid w:val="005047F9"/>
    <w:rsid w:val="00505352"/>
    <w:rsid w:val="00505B47"/>
    <w:rsid w:val="00506502"/>
    <w:rsid w:val="005106DA"/>
    <w:rsid w:val="0051162F"/>
    <w:rsid w:val="0051496C"/>
    <w:rsid w:val="00516903"/>
    <w:rsid w:val="00517D1D"/>
    <w:rsid w:val="00520A67"/>
    <w:rsid w:val="00521520"/>
    <w:rsid w:val="0052195B"/>
    <w:rsid w:val="0052318C"/>
    <w:rsid w:val="00524C05"/>
    <w:rsid w:val="00526FBF"/>
    <w:rsid w:val="00527247"/>
    <w:rsid w:val="0053120C"/>
    <w:rsid w:val="00531B23"/>
    <w:rsid w:val="00533B48"/>
    <w:rsid w:val="00533BDE"/>
    <w:rsid w:val="005346EF"/>
    <w:rsid w:val="00535EDC"/>
    <w:rsid w:val="00535F05"/>
    <w:rsid w:val="00536183"/>
    <w:rsid w:val="00536BCA"/>
    <w:rsid w:val="005372B2"/>
    <w:rsid w:val="0053760E"/>
    <w:rsid w:val="00537A4C"/>
    <w:rsid w:val="005428F4"/>
    <w:rsid w:val="005466DC"/>
    <w:rsid w:val="005469DF"/>
    <w:rsid w:val="00546D3E"/>
    <w:rsid w:val="0055017C"/>
    <w:rsid w:val="005502AD"/>
    <w:rsid w:val="00550FDF"/>
    <w:rsid w:val="005528C6"/>
    <w:rsid w:val="0055352E"/>
    <w:rsid w:val="00553761"/>
    <w:rsid w:val="00553EB4"/>
    <w:rsid w:val="00554740"/>
    <w:rsid w:val="00555D74"/>
    <w:rsid w:val="00555D95"/>
    <w:rsid w:val="0055730B"/>
    <w:rsid w:val="00557451"/>
    <w:rsid w:val="00557CC5"/>
    <w:rsid w:val="00557DDC"/>
    <w:rsid w:val="00560469"/>
    <w:rsid w:val="00560AA4"/>
    <w:rsid w:val="00561541"/>
    <w:rsid w:val="00561F86"/>
    <w:rsid w:val="00562E5B"/>
    <w:rsid w:val="00563992"/>
    <w:rsid w:val="005639ED"/>
    <w:rsid w:val="005640D1"/>
    <w:rsid w:val="005641CC"/>
    <w:rsid w:val="00564383"/>
    <w:rsid w:val="00564708"/>
    <w:rsid w:val="00565C19"/>
    <w:rsid w:val="00566805"/>
    <w:rsid w:val="00567799"/>
    <w:rsid w:val="00567BD8"/>
    <w:rsid w:val="00567D38"/>
    <w:rsid w:val="0057024B"/>
    <w:rsid w:val="00571539"/>
    <w:rsid w:val="00572593"/>
    <w:rsid w:val="00573418"/>
    <w:rsid w:val="0057385B"/>
    <w:rsid w:val="00574810"/>
    <w:rsid w:val="00574D86"/>
    <w:rsid w:val="005751E4"/>
    <w:rsid w:val="0057534E"/>
    <w:rsid w:val="00575607"/>
    <w:rsid w:val="005762AD"/>
    <w:rsid w:val="00577436"/>
    <w:rsid w:val="00577585"/>
    <w:rsid w:val="005777FA"/>
    <w:rsid w:val="00577A5B"/>
    <w:rsid w:val="005810C0"/>
    <w:rsid w:val="005816B4"/>
    <w:rsid w:val="00581BDB"/>
    <w:rsid w:val="00582207"/>
    <w:rsid w:val="0058279E"/>
    <w:rsid w:val="005828E9"/>
    <w:rsid w:val="00582C43"/>
    <w:rsid w:val="005835E1"/>
    <w:rsid w:val="00583DF4"/>
    <w:rsid w:val="005866FE"/>
    <w:rsid w:val="00587280"/>
    <w:rsid w:val="00591C27"/>
    <w:rsid w:val="005927FE"/>
    <w:rsid w:val="005931FC"/>
    <w:rsid w:val="00593CBA"/>
    <w:rsid w:val="00594D69"/>
    <w:rsid w:val="005963E8"/>
    <w:rsid w:val="00596D26"/>
    <w:rsid w:val="005974E1"/>
    <w:rsid w:val="005A2C6E"/>
    <w:rsid w:val="005A2DC9"/>
    <w:rsid w:val="005A443F"/>
    <w:rsid w:val="005A4D6A"/>
    <w:rsid w:val="005A4F50"/>
    <w:rsid w:val="005A5803"/>
    <w:rsid w:val="005A6CA2"/>
    <w:rsid w:val="005B239B"/>
    <w:rsid w:val="005B2EA2"/>
    <w:rsid w:val="005B3C6E"/>
    <w:rsid w:val="005B3FD3"/>
    <w:rsid w:val="005B5AF9"/>
    <w:rsid w:val="005B5E64"/>
    <w:rsid w:val="005B5FB4"/>
    <w:rsid w:val="005B6974"/>
    <w:rsid w:val="005B6D0E"/>
    <w:rsid w:val="005B7BCA"/>
    <w:rsid w:val="005C1D01"/>
    <w:rsid w:val="005C22A7"/>
    <w:rsid w:val="005C31BD"/>
    <w:rsid w:val="005C3556"/>
    <w:rsid w:val="005C404D"/>
    <w:rsid w:val="005C49D3"/>
    <w:rsid w:val="005C4A8B"/>
    <w:rsid w:val="005C7565"/>
    <w:rsid w:val="005C761B"/>
    <w:rsid w:val="005D0C60"/>
    <w:rsid w:val="005D1043"/>
    <w:rsid w:val="005D1358"/>
    <w:rsid w:val="005D15E4"/>
    <w:rsid w:val="005D1CCC"/>
    <w:rsid w:val="005D20A5"/>
    <w:rsid w:val="005D302A"/>
    <w:rsid w:val="005D30B7"/>
    <w:rsid w:val="005D39CE"/>
    <w:rsid w:val="005D3AA6"/>
    <w:rsid w:val="005D3EA6"/>
    <w:rsid w:val="005D48E8"/>
    <w:rsid w:val="005D52B8"/>
    <w:rsid w:val="005D56AD"/>
    <w:rsid w:val="005D5F62"/>
    <w:rsid w:val="005E38B3"/>
    <w:rsid w:val="005E3D62"/>
    <w:rsid w:val="005E4706"/>
    <w:rsid w:val="005E4B56"/>
    <w:rsid w:val="005E5BD3"/>
    <w:rsid w:val="005E618C"/>
    <w:rsid w:val="005E632D"/>
    <w:rsid w:val="005E7344"/>
    <w:rsid w:val="005F2715"/>
    <w:rsid w:val="005F29D2"/>
    <w:rsid w:val="005F2BE5"/>
    <w:rsid w:val="005F5344"/>
    <w:rsid w:val="005F709F"/>
    <w:rsid w:val="006002D3"/>
    <w:rsid w:val="006011D3"/>
    <w:rsid w:val="00601946"/>
    <w:rsid w:val="00602E77"/>
    <w:rsid w:val="00604312"/>
    <w:rsid w:val="0060521C"/>
    <w:rsid w:val="00605337"/>
    <w:rsid w:val="00605D19"/>
    <w:rsid w:val="00606942"/>
    <w:rsid w:val="00606C16"/>
    <w:rsid w:val="006076BC"/>
    <w:rsid w:val="00607748"/>
    <w:rsid w:val="006108E5"/>
    <w:rsid w:val="00610B9A"/>
    <w:rsid w:val="00611451"/>
    <w:rsid w:val="00611877"/>
    <w:rsid w:val="00612F71"/>
    <w:rsid w:val="00614152"/>
    <w:rsid w:val="006149B4"/>
    <w:rsid w:val="0061567E"/>
    <w:rsid w:val="006159B4"/>
    <w:rsid w:val="00617205"/>
    <w:rsid w:val="0062013D"/>
    <w:rsid w:val="006203C3"/>
    <w:rsid w:val="00621F09"/>
    <w:rsid w:val="006222A5"/>
    <w:rsid w:val="006223EC"/>
    <w:rsid w:val="006232FF"/>
    <w:rsid w:val="00624111"/>
    <w:rsid w:val="006241A4"/>
    <w:rsid w:val="00624B8B"/>
    <w:rsid w:val="006266EA"/>
    <w:rsid w:val="00627C7F"/>
    <w:rsid w:val="00627CB6"/>
    <w:rsid w:val="00630031"/>
    <w:rsid w:val="006311F2"/>
    <w:rsid w:val="006315C2"/>
    <w:rsid w:val="006327ED"/>
    <w:rsid w:val="00632991"/>
    <w:rsid w:val="00632EF6"/>
    <w:rsid w:val="00634042"/>
    <w:rsid w:val="0063514C"/>
    <w:rsid w:val="006351E7"/>
    <w:rsid w:val="00635BB4"/>
    <w:rsid w:val="006370AB"/>
    <w:rsid w:val="006411C6"/>
    <w:rsid w:val="006413B7"/>
    <w:rsid w:val="006414F5"/>
    <w:rsid w:val="006415B2"/>
    <w:rsid w:val="00642452"/>
    <w:rsid w:val="00642986"/>
    <w:rsid w:val="00642C9B"/>
    <w:rsid w:val="0064418F"/>
    <w:rsid w:val="006467A7"/>
    <w:rsid w:val="00646B70"/>
    <w:rsid w:val="0064723F"/>
    <w:rsid w:val="00650450"/>
    <w:rsid w:val="006509E6"/>
    <w:rsid w:val="0065238D"/>
    <w:rsid w:val="0065249D"/>
    <w:rsid w:val="00652B50"/>
    <w:rsid w:val="00653322"/>
    <w:rsid w:val="00654308"/>
    <w:rsid w:val="00654396"/>
    <w:rsid w:val="00654809"/>
    <w:rsid w:val="0065488F"/>
    <w:rsid w:val="0065518E"/>
    <w:rsid w:val="006554E8"/>
    <w:rsid w:val="00656201"/>
    <w:rsid w:val="00656C88"/>
    <w:rsid w:val="0065761E"/>
    <w:rsid w:val="006577E2"/>
    <w:rsid w:val="00657B98"/>
    <w:rsid w:val="00657F09"/>
    <w:rsid w:val="0066013E"/>
    <w:rsid w:val="00660444"/>
    <w:rsid w:val="00662A69"/>
    <w:rsid w:val="00662BD1"/>
    <w:rsid w:val="0066471E"/>
    <w:rsid w:val="00666755"/>
    <w:rsid w:val="00667311"/>
    <w:rsid w:val="006678F8"/>
    <w:rsid w:val="006704F4"/>
    <w:rsid w:val="0067373D"/>
    <w:rsid w:val="00674329"/>
    <w:rsid w:val="00675A2E"/>
    <w:rsid w:val="006760F6"/>
    <w:rsid w:val="00676199"/>
    <w:rsid w:val="00676AAF"/>
    <w:rsid w:val="006800FE"/>
    <w:rsid w:val="00681D60"/>
    <w:rsid w:val="0068282F"/>
    <w:rsid w:val="00683B84"/>
    <w:rsid w:val="00684193"/>
    <w:rsid w:val="0068451F"/>
    <w:rsid w:val="0068697D"/>
    <w:rsid w:val="006878E3"/>
    <w:rsid w:val="0069091B"/>
    <w:rsid w:val="00690F8D"/>
    <w:rsid w:val="00691F13"/>
    <w:rsid w:val="006930E9"/>
    <w:rsid w:val="0069419C"/>
    <w:rsid w:val="0069453B"/>
    <w:rsid w:val="00694D67"/>
    <w:rsid w:val="006952CF"/>
    <w:rsid w:val="00696BE4"/>
    <w:rsid w:val="006A0240"/>
    <w:rsid w:val="006A126B"/>
    <w:rsid w:val="006A2963"/>
    <w:rsid w:val="006A33F0"/>
    <w:rsid w:val="006A4424"/>
    <w:rsid w:val="006B0256"/>
    <w:rsid w:val="006B0851"/>
    <w:rsid w:val="006B09FF"/>
    <w:rsid w:val="006B17B7"/>
    <w:rsid w:val="006B3891"/>
    <w:rsid w:val="006B4D9B"/>
    <w:rsid w:val="006B5D8D"/>
    <w:rsid w:val="006B5F70"/>
    <w:rsid w:val="006B616A"/>
    <w:rsid w:val="006B653E"/>
    <w:rsid w:val="006B6869"/>
    <w:rsid w:val="006B6F22"/>
    <w:rsid w:val="006B70DF"/>
    <w:rsid w:val="006C01BE"/>
    <w:rsid w:val="006C186B"/>
    <w:rsid w:val="006C24E9"/>
    <w:rsid w:val="006C2910"/>
    <w:rsid w:val="006C2D29"/>
    <w:rsid w:val="006C39A4"/>
    <w:rsid w:val="006C498F"/>
    <w:rsid w:val="006C54F4"/>
    <w:rsid w:val="006C5AAA"/>
    <w:rsid w:val="006C61D9"/>
    <w:rsid w:val="006C62A5"/>
    <w:rsid w:val="006C636B"/>
    <w:rsid w:val="006C7834"/>
    <w:rsid w:val="006D013E"/>
    <w:rsid w:val="006D0C5E"/>
    <w:rsid w:val="006D1B01"/>
    <w:rsid w:val="006D20BB"/>
    <w:rsid w:val="006D3820"/>
    <w:rsid w:val="006D3E50"/>
    <w:rsid w:val="006D4453"/>
    <w:rsid w:val="006D4BA8"/>
    <w:rsid w:val="006D56B9"/>
    <w:rsid w:val="006D618F"/>
    <w:rsid w:val="006E02A5"/>
    <w:rsid w:val="006E16AC"/>
    <w:rsid w:val="006E3BCA"/>
    <w:rsid w:val="006E48FA"/>
    <w:rsid w:val="006E49C6"/>
    <w:rsid w:val="006E4AF5"/>
    <w:rsid w:val="006E5CEB"/>
    <w:rsid w:val="006E6498"/>
    <w:rsid w:val="006E702B"/>
    <w:rsid w:val="006F1394"/>
    <w:rsid w:val="006F22B1"/>
    <w:rsid w:val="006F3233"/>
    <w:rsid w:val="006F3599"/>
    <w:rsid w:val="006F3AEA"/>
    <w:rsid w:val="006F3B80"/>
    <w:rsid w:val="006F3C9E"/>
    <w:rsid w:val="006F50C6"/>
    <w:rsid w:val="006F520B"/>
    <w:rsid w:val="006F63BC"/>
    <w:rsid w:val="006F65BA"/>
    <w:rsid w:val="006F65D8"/>
    <w:rsid w:val="006F7E30"/>
    <w:rsid w:val="007002FE"/>
    <w:rsid w:val="007022B9"/>
    <w:rsid w:val="00702EE9"/>
    <w:rsid w:val="00707A7F"/>
    <w:rsid w:val="007103DE"/>
    <w:rsid w:val="007105E3"/>
    <w:rsid w:val="0071090F"/>
    <w:rsid w:val="00711D9A"/>
    <w:rsid w:val="007123E5"/>
    <w:rsid w:val="007138C3"/>
    <w:rsid w:val="007141D8"/>
    <w:rsid w:val="007145E8"/>
    <w:rsid w:val="007158A0"/>
    <w:rsid w:val="007163FB"/>
    <w:rsid w:val="00720C0F"/>
    <w:rsid w:val="00721EC6"/>
    <w:rsid w:val="007222DD"/>
    <w:rsid w:val="00722382"/>
    <w:rsid w:val="007229DC"/>
    <w:rsid w:val="00722A52"/>
    <w:rsid w:val="00722F60"/>
    <w:rsid w:val="007278E0"/>
    <w:rsid w:val="0073001A"/>
    <w:rsid w:val="00730635"/>
    <w:rsid w:val="00731567"/>
    <w:rsid w:val="00732DAD"/>
    <w:rsid w:val="007333BC"/>
    <w:rsid w:val="0073358E"/>
    <w:rsid w:val="00735836"/>
    <w:rsid w:val="00736F23"/>
    <w:rsid w:val="00737322"/>
    <w:rsid w:val="0073752A"/>
    <w:rsid w:val="0073781E"/>
    <w:rsid w:val="0074131B"/>
    <w:rsid w:val="0074146B"/>
    <w:rsid w:val="007419F2"/>
    <w:rsid w:val="00741CE2"/>
    <w:rsid w:val="00741E10"/>
    <w:rsid w:val="00741F49"/>
    <w:rsid w:val="007421A7"/>
    <w:rsid w:val="007422C8"/>
    <w:rsid w:val="007427FE"/>
    <w:rsid w:val="0074581C"/>
    <w:rsid w:val="00746252"/>
    <w:rsid w:val="007471AE"/>
    <w:rsid w:val="0074763A"/>
    <w:rsid w:val="00747CC2"/>
    <w:rsid w:val="00747FB7"/>
    <w:rsid w:val="0075126E"/>
    <w:rsid w:val="00751FF4"/>
    <w:rsid w:val="00752250"/>
    <w:rsid w:val="00752B30"/>
    <w:rsid w:val="00752D8D"/>
    <w:rsid w:val="00752DC2"/>
    <w:rsid w:val="00753AD2"/>
    <w:rsid w:val="007542A6"/>
    <w:rsid w:val="00754373"/>
    <w:rsid w:val="00754DCD"/>
    <w:rsid w:val="00755704"/>
    <w:rsid w:val="0075635F"/>
    <w:rsid w:val="00757037"/>
    <w:rsid w:val="0075714A"/>
    <w:rsid w:val="00760A50"/>
    <w:rsid w:val="00760C07"/>
    <w:rsid w:val="00760F96"/>
    <w:rsid w:val="007613DD"/>
    <w:rsid w:val="00761558"/>
    <w:rsid w:val="00761601"/>
    <w:rsid w:val="0076191C"/>
    <w:rsid w:val="00762E29"/>
    <w:rsid w:val="007636EC"/>
    <w:rsid w:val="007643CA"/>
    <w:rsid w:val="00764F5B"/>
    <w:rsid w:val="00764F93"/>
    <w:rsid w:val="0076576B"/>
    <w:rsid w:val="00765E41"/>
    <w:rsid w:val="007667DF"/>
    <w:rsid w:val="00766D81"/>
    <w:rsid w:val="00770D83"/>
    <w:rsid w:val="00771564"/>
    <w:rsid w:val="007718BC"/>
    <w:rsid w:val="00774206"/>
    <w:rsid w:val="00774C32"/>
    <w:rsid w:val="007750CB"/>
    <w:rsid w:val="007755E1"/>
    <w:rsid w:val="00775C53"/>
    <w:rsid w:val="00777305"/>
    <w:rsid w:val="007775E6"/>
    <w:rsid w:val="00777F4D"/>
    <w:rsid w:val="00780EB7"/>
    <w:rsid w:val="0078126A"/>
    <w:rsid w:val="007819A5"/>
    <w:rsid w:val="00781C14"/>
    <w:rsid w:val="00782103"/>
    <w:rsid w:val="00783CAE"/>
    <w:rsid w:val="00784E44"/>
    <w:rsid w:val="00785152"/>
    <w:rsid w:val="00785CCA"/>
    <w:rsid w:val="00786FAB"/>
    <w:rsid w:val="00787F9E"/>
    <w:rsid w:val="00790254"/>
    <w:rsid w:val="007912F0"/>
    <w:rsid w:val="00793703"/>
    <w:rsid w:val="0079417C"/>
    <w:rsid w:val="0079422D"/>
    <w:rsid w:val="00795C34"/>
    <w:rsid w:val="00795F58"/>
    <w:rsid w:val="00797774"/>
    <w:rsid w:val="00797BAB"/>
    <w:rsid w:val="007A0372"/>
    <w:rsid w:val="007A03B6"/>
    <w:rsid w:val="007A3411"/>
    <w:rsid w:val="007A44F6"/>
    <w:rsid w:val="007A4787"/>
    <w:rsid w:val="007A4A46"/>
    <w:rsid w:val="007A5B67"/>
    <w:rsid w:val="007A5CC9"/>
    <w:rsid w:val="007B0361"/>
    <w:rsid w:val="007B0731"/>
    <w:rsid w:val="007B08CE"/>
    <w:rsid w:val="007B0C27"/>
    <w:rsid w:val="007B25FF"/>
    <w:rsid w:val="007B3729"/>
    <w:rsid w:val="007B378B"/>
    <w:rsid w:val="007B39B3"/>
    <w:rsid w:val="007B65F6"/>
    <w:rsid w:val="007B7556"/>
    <w:rsid w:val="007B776F"/>
    <w:rsid w:val="007B7FBA"/>
    <w:rsid w:val="007C030B"/>
    <w:rsid w:val="007C0735"/>
    <w:rsid w:val="007C0EB4"/>
    <w:rsid w:val="007C15CB"/>
    <w:rsid w:val="007C186B"/>
    <w:rsid w:val="007C1A6D"/>
    <w:rsid w:val="007C1A77"/>
    <w:rsid w:val="007C2657"/>
    <w:rsid w:val="007C2EEF"/>
    <w:rsid w:val="007C3B1A"/>
    <w:rsid w:val="007C446A"/>
    <w:rsid w:val="007C74D5"/>
    <w:rsid w:val="007D003D"/>
    <w:rsid w:val="007D086E"/>
    <w:rsid w:val="007D18F4"/>
    <w:rsid w:val="007D2EC2"/>
    <w:rsid w:val="007D5003"/>
    <w:rsid w:val="007D7596"/>
    <w:rsid w:val="007E00A5"/>
    <w:rsid w:val="007E0592"/>
    <w:rsid w:val="007E20F6"/>
    <w:rsid w:val="007E2280"/>
    <w:rsid w:val="007E33C3"/>
    <w:rsid w:val="007E374C"/>
    <w:rsid w:val="007E431B"/>
    <w:rsid w:val="007E4CFE"/>
    <w:rsid w:val="007E553D"/>
    <w:rsid w:val="007E665D"/>
    <w:rsid w:val="007E75E3"/>
    <w:rsid w:val="007E781F"/>
    <w:rsid w:val="007E7AA9"/>
    <w:rsid w:val="007E7F8B"/>
    <w:rsid w:val="007F0DDC"/>
    <w:rsid w:val="007F2CFE"/>
    <w:rsid w:val="007F336B"/>
    <w:rsid w:val="007F3EEF"/>
    <w:rsid w:val="007F533E"/>
    <w:rsid w:val="008007B4"/>
    <w:rsid w:val="00800A39"/>
    <w:rsid w:val="00802141"/>
    <w:rsid w:val="00802441"/>
    <w:rsid w:val="00802E7C"/>
    <w:rsid w:val="00803285"/>
    <w:rsid w:val="00803C40"/>
    <w:rsid w:val="00806319"/>
    <w:rsid w:val="0080774F"/>
    <w:rsid w:val="00811495"/>
    <w:rsid w:val="00811500"/>
    <w:rsid w:val="008132E6"/>
    <w:rsid w:val="00813E5F"/>
    <w:rsid w:val="008141CB"/>
    <w:rsid w:val="00815C3D"/>
    <w:rsid w:val="0081620F"/>
    <w:rsid w:val="00816685"/>
    <w:rsid w:val="008172C8"/>
    <w:rsid w:val="00820338"/>
    <w:rsid w:val="00820AD7"/>
    <w:rsid w:val="0082194D"/>
    <w:rsid w:val="00821DB5"/>
    <w:rsid w:val="00823352"/>
    <w:rsid w:val="00823818"/>
    <w:rsid w:val="008239D0"/>
    <w:rsid w:val="008241FD"/>
    <w:rsid w:val="00825F21"/>
    <w:rsid w:val="00826B2A"/>
    <w:rsid w:val="008302C8"/>
    <w:rsid w:val="008308A4"/>
    <w:rsid w:val="008328F3"/>
    <w:rsid w:val="008340FC"/>
    <w:rsid w:val="00835358"/>
    <w:rsid w:val="008353B1"/>
    <w:rsid w:val="00835872"/>
    <w:rsid w:val="00837685"/>
    <w:rsid w:val="00837C7E"/>
    <w:rsid w:val="0084136F"/>
    <w:rsid w:val="00842477"/>
    <w:rsid w:val="00842784"/>
    <w:rsid w:val="00843F74"/>
    <w:rsid w:val="0084510C"/>
    <w:rsid w:val="0084729A"/>
    <w:rsid w:val="00847957"/>
    <w:rsid w:val="00850A6A"/>
    <w:rsid w:val="00850B2D"/>
    <w:rsid w:val="0085145C"/>
    <w:rsid w:val="008533A0"/>
    <w:rsid w:val="00854A4E"/>
    <w:rsid w:val="00855B42"/>
    <w:rsid w:val="00855F17"/>
    <w:rsid w:val="0085633D"/>
    <w:rsid w:val="00856C5D"/>
    <w:rsid w:val="00857D57"/>
    <w:rsid w:val="00857E0D"/>
    <w:rsid w:val="00861132"/>
    <w:rsid w:val="00861943"/>
    <w:rsid w:val="008626F6"/>
    <w:rsid w:val="00862C1B"/>
    <w:rsid w:val="0086345F"/>
    <w:rsid w:val="00863C5A"/>
    <w:rsid w:val="00863F72"/>
    <w:rsid w:val="00864018"/>
    <w:rsid w:val="00864583"/>
    <w:rsid w:val="008655EE"/>
    <w:rsid w:val="00865960"/>
    <w:rsid w:val="00865D5F"/>
    <w:rsid w:val="008672C9"/>
    <w:rsid w:val="0086735B"/>
    <w:rsid w:val="00870082"/>
    <w:rsid w:val="00870F54"/>
    <w:rsid w:val="00871306"/>
    <w:rsid w:val="008713D4"/>
    <w:rsid w:val="00872392"/>
    <w:rsid w:val="00872B1E"/>
    <w:rsid w:val="0087353F"/>
    <w:rsid w:val="008739A3"/>
    <w:rsid w:val="00874589"/>
    <w:rsid w:val="00875580"/>
    <w:rsid w:val="00880A10"/>
    <w:rsid w:val="00882BFD"/>
    <w:rsid w:val="008839F5"/>
    <w:rsid w:val="008846C9"/>
    <w:rsid w:val="0088494E"/>
    <w:rsid w:val="00885144"/>
    <w:rsid w:val="008861FB"/>
    <w:rsid w:val="008864D3"/>
    <w:rsid w:val="00886A31"/>
    <w:rsid w:val="00886D96"/>
    <w:rsid w:val="00887119"/>
    <w:rsid w:val="0088736B"/>
    <w:rsid w:val="0088766A"/>
    <w:rsid w:val="00887D22"/>
    <w:rsid w:val="0089129A"/>
    <w:rsid w:val="00891F75"/>
    <w:rsid w:val="00892324"/>
    <w:rsid w:val="0089554F"/>
    <w:rsid w:val="00897364"/>
    <w:rsid w:val="00897EF4"/>
    <w:rsid w:val="00897F80"/>
    <w:rsid w:val="008A0E7E"/>
    <w:rsid w:val="008A14EA"/>
    <w:rsid w:val="008A3F22"/>
    <w:rsid w:val="008A4F8C"/>
    <w:rsid w:val="008A5997"/>
    <w:rsid w:val="008A6805"/>
    <w:rsid w:val="008A6BA8"/>
    <w:rsid w:val="008A6DD1"/>
    <w:rsid w:val="008A7621"/>
    <w:rsid w:val="008A7672"/>
    <w:rsid w:val="008A7FCA"/>
    <w:rsid w:val="008B1154"/>
    <w:rsid w:val="008B1D8F"/>
    <w:rsid w:val="008B2719"/>
    <w:rsid w:val="008B2E38"/>
    <w:rsid w:val="008B2E46"/>
    <w:rsid w:val="008B2E8B"/>
    <w:rsid w:val="008B2F43"/>
    <w:rsid w:val="008B3A30"/>
    <w:rsid w:val="008B3C0C"/>
    <w:rsid w:val="008B4243"/>
    <w:rsid w:val="008B62B0"/>
    <w:rsid w:val="008B642D"/>
    <w:rsid w:val="008B6BC3"/>
    <w:rsid w:val="008B7F40"/>
    <w:rsid w:val="008C06AA"/>
    <w:rsid w:val="008C0990"/>
    <w:rsid w:val="008C0F58"/>
    <w:rsid w:val="008C1F51"/>
    <w:rsid w:val="008C23C8"/>
    <w:rsid w:val="008C28AE"/>
    <w:rsid w:val="008C2DA1"/>
    <w:rsid w:val="008C30A8"/>
    <w:rsid w:val="008C59F4"/>
    <w:rsid w:val="008C5F45"/>
    <w:rsid w:val="008C63CD"/>
    <w:rsid w:val="008C63D5"/>
    <w:rsid w:val="008C664D"/>
    <w:rsid w:val="008D11F3"/>
    <w:rsid w:val="008D1563"/>
    <w:rsid w:val="008D1854"/>
    <w:rsid w:val="008D1BB8"/>
    <w:rsid w:val="008D3018"/>
    <w:rsid w:val="008D3D06"/>
    <w:rsid w:val="008D5A84"/>
    <w:rsid w:val="008D5F88"/>
    <w:rsid w:val="008D7124"/>
    <w:rsid w:val="008D7374"/>
    <w:rsid w:val="008E0FC3"/>
    <w:rsid w:val="008E1C0D"/>
    <w:rsid w:val="008E3310"/>
    <w:rsid w:val="008E38FF"/>
    <w:rsid w:val="008E3932"/>
    <w:rsid w:val="008E4006"/>
    <w:rsid w:val="008E4479"/>
    <w:rsid w:val="008E4D0A"/>
    <w:rsid w:val="008E4E39"/>
    <w:rsid w:val="008E50CF"/>
    <w:rsid w:val="008E60D5"/>
    <w:rsid w:val="008E6CEB"/>
    <w:rsid w:val="008E75A9"/>
    <w:rsid w:val="008E79D2"/>
    <w:rsid w:val="008F0671"/>
    <w:rsid w:val="008F09A4"/>
    <w:rsid w:val="008F0ABD"/>
    <w:rsid w:val="008F0E7A"/>
    <w:rsid w:val="008F1014"/>
    <w:rsid w:val="008F2705"/>
    <w:rsid w:val="008F3053"/>
    <w:rsid w:val="008F468B"/>
    <w:rsid w:val="008F7212"/>
    <w:rsid w:val="008F754A"/>
    <w:rsid w:val="008F783A"/>
    <w:rsid w:val="00900CB1"/>
    <w:rsid w:val="009013C3"/>
    <w:rsid w:val="009026FC"/>
    <w:rsid w:val="0090292C"/>
    <w:rsid w:val="00903361"/>
    <w:rsid w:val="00904B6F"/>
    <w:rsid w:val="00906A9F"/>
    <w:rsid w:val="00906CD0"/>
    <w:rsid w:val="00907ADC"/>
    <w:rsid w:val="00907E0A"/>
    <w:rsid w:val="00910EDE"/>
    <w:rsid w:val="009112A8"/>
    <w:rsid w:val="00911BF8"/>
    <w:rsid w:val="00911C09"/>
    <w:rsid w:val="009148F1"/>
    <w:rsid w:val="00915082"/>
    <w:rsid w:val="00915D39"/>
    <w:rsid w:val="009162EA"/>
    <w:rsid w:val="00916959"/>
    <w:rsid w:val="009202D6"/>
    <w:rsid w:val="00920DFB"/>
    <w:rsid w:val="009268AA"/>
    <w:rsid w:val="009278C3"/>
    <w:rsid w:val="00927C2F"/>
    <w:rsid w:val="009307D2"/>
    <w:rsid w:val="00930876"/>
    <w:rsid w:val="0093176F"/>
    <w:rsid w:val="00932476"/>
    <w:rsid w:val="0093394D"/>
    <w:rsid w:val="00934221"/>
    <w:rsid w:val="009342B7"/>
    <w:rsid w:val="00934AFC"/>
    <w:rsid w:val="00935242"/>
    <w:rsid w:val="00935380"/>
    <w:rsid w:val="009356D5"/>
    <w:rsid w:val="00935E4C"/>
    <w:rsid w:val="00935F15"/>
    <w:rsid w:val="00936100"/>
    <w:rsid w:val="009375C3"/>
    <w:rsid w:val="009412C3"/>
    <w:rsid w:val="00941A5F"/>
    <w:rsid w:val="00941DA3"/>
    <w:rsid w:val="00941F7F"/>
    <w:rsid w:val="0094328A"/>
    <w:rsid w:val="00943BAC"/>
    <w:rsid w:val="00943BC8"/>
    <w:rsid w:val="00946311"/>
    <w:rsid w:val="0095213B"/>
    <w:rsid w:val="009528C5"/>
    <w:rsid w:val="00953312"/>
    <w:rsid w:val="009536B1"/>
    <w:rsid w:val="0095373D"/>
    <w:rsid w:val="009545FD"/>
    <w:rsid w:val="00954C1C"/>
    <w:rsid w:val="009553BF"/>
    <w:rsid w:val="00955DCE"/>
    <w:rsid w:val="00956E96"/>
    <w:rsid w:val="0095758C"/>
    <w:rsid w:val="00957922"/>
    <w:rsid w:val="009607B6"/>
    <w:rsid w:val="00962AD3"/>
    <w:rsid w:val="00962CE7"/>
    <w:rsid w:val="00962FFD"/>
    <w:rsid w:val="009630DE"/>
    <w:rsid w:val="00965C79"/>
    <w:rsid w:val="00965EE5"/>
    <w:rsid w:val="009700E5"/>
    <w:rsid w:val="009735C0"/>
    <w:rsid w:val="00973D8B"/>
    <w:rsid w:val="009740DC"/>
    <w:rsid w:val="009747DA"/>
    <w:rsid w:val="00974965"/>
    <w:rsid w:val="00976209"/>
    <w:rsid w:val="00977E57"/>
    <w:rsid w:val="0098069C"/>
    <w:rsid w:val="00980982"/>
    <w:rsid w:val="00980A2E"/>
    <w:rsid w:val="00980AA1"/>
    <w:rsid w:val="00982ED2"/>
    <w:rsid w:val="00984DF7"/>
    <w:rsid w:val="00985905"/>
    <w:rsid w:val="009867F2"/>
    <w:rsid w:val="00986C4D"/>
    <w:rsid w:val="00987F5C"/>
    <w:rsid w:val="009902AB"/>
    <w:rsid w:val="00990FBB"/>
    <w:rsid w:val="00991523"/>
    <w:rsid w:val="0099324E"/>
    <w:rsid w:val="009952BA"/>
    <w:rsid w:val="00995530"/>
    <w:rsid w:val="00996500"/>
    <w:rsid w:val="00996914"/>
    <w:rsid w:val="00996B77"/>
    <w:rsid w:val="00997017"/>
    <w:rsid w:val="009A0850"/>
    <w:rsid w:val="009A0D88"/>
    <w:rsid w:val="009A1CCC"/>
    <w:rsid w:val="009A2048"/>
    <w:rsid w:val="009A2C7B"/>
    <w:rsid w:val="009A2E1D"/>
    <w:rsid w:val="009A34AB"/>
    <w:rsid w:val="009A3A27"/>
    <w:rsid w:val="009A4859"/>
    <w:rsid w:val="009A5E67"/>
    <w:rsid w:val="009A62A8"/>
    <w:rsid w:val="009A6B90"/>
    <w:rsid w:val="009A7A17"/>
    <w:rsid w:val="009A7DC4"/>
    <w:rsid w:val="009B0081"/>
    <w:rsid w:val="009B0F39"/>
    <w:rsid w:val="009B13B2"/>
    <w:rsid w:val="009B17E8"/>
    <w:rsid w:val="009B4E3C"/>
    <w:rsid w:val="009B5363"/>
    <w:rsid w:val="009B5F85"/>
    <w:rsid w:val="009B61C1"/>
    <w:rsid w:val="009B6C28"/>
    <w:rsid w:val="009B7AB5"/>
    <w:rsid w:val="009B7CE9"/>
    <w:rsid w:val="009B7D03"/>
    <w:rsid w:val="009C1DB9"/>
    <w:rsid w:val="009C22E3"/>
    <w:rsid w:val="009C31C2"/>
    <w:rsid w:val="009C3639"/>
    <w:rsid w:val="009C6A1A"/>
    <w:rsid w:val="009C6E62"/>
    <w:rsid w:val="009D1465"/>
    <w:rsid w:val="009D172B"/>
    <w:rsid w:val="009D1F51"/>
    <w:rsid w:val="009D3413"/>
    <w:rsid w:val="009D3D27"/>
    <w:rsid w:val="009D3F4C"/>
    <w:rsid w:val="009D45D8"/>
    <w:rsid w:val="009D5BA0"/>
    <w:rsid w:val="009D604F"/>
    <w:rsid w:val="009D645B"/>
    <w:rsid w:val="009D69DB"/>
    <w:rsid w:val="009D6C3C"/>
    <w:rsid w:val="009E0DCC"/>
    <w:rsid w:val="009E1AC5"/>
    <w:rsid w:val="009E298E"/>
    <w:rsid w:val="009E2A02"/>
    <w:rsid w:val="009E32ED"/>
    <w:rsid w:val="009E3701"/>
    <w:rsid w:val="009E3D2C"/>
    <w:rsid w:val="009E4FD3"/>
    <w:rsid w:val="009E568C"/>
    <w:rsid w:val="009E6600"/>
    <w:rsid w:val="009E759A"/>
    <w:rsid w:val="009E76E7"/>
    <w:rsid w:val="009E77E4"/>
    <w:rsid w:val="009E7941"/>
    <w:rsid w:val="009F1E03"/>
    <w:rsid w:val="009F2CD2"/>
    <w:rsid w:val="009F3170"/>
    <w:rsid w:val="009F36B4"/>
    <w:rsid w:val="009F3A33"/>
    <w:rsid w:val="009F583D"/>
    <w:rsid w:val="009F65C3"/>
    <w:rsid w:val="009F66C3"/>
    <w:rsid w:val="009F6B73"/>
    <w:rsid w:val="009F7EAF"/>
    <w:rsid w:val="00A00929"/>
    <w:rsid w:val="00A03251"/>
    <w:rsid w:val="00A059FE"/>
    <w:rsid w:val="00A05F53"/>
    <w:rsid w:val="00A060AA"/>
    <w:rsid w:val="00A06CA7"/>
    <w:rsid w:val="00A06DF6"/>
    <w:rsid w:val="00A07458"/>
    <w:rsid w:val="00A10979"/>
    <w:rsid w:val="00A10D90"/>
    <w:rsid w:val="00A11F28"/>
    <w:rsid w:val="00A12D65"/>
    <w:rsid w:val="00A13D5E"/>
    <w:rsid w:val="00A15470"/>
    <w:rsid w:val="00A21905"/>
    <w:rsid w:val="00A21D20"/>
    <w:rsid w:val="00A220F8"/>
    <w:rsid w:val="00A23061"/>
    <w:rsid w:val="00A23203"/>
    <w:rsid w:val="00A26611"/>
    <w:rsid w:val="00A267F7"/>
    <w:rsid w:val="00A26A58"/>
    <w:rsid w:val="00A26E98"/>
    <w:rsid w:val="00A27157"/>
    <w:rsid w:val="00A273DB"/>
    <w:rsid w:val="00A27E61"/>
    <w:rsid w:val="00A30355"/>
    <w:rsid w:val="00A30B19"/>
    <w:rsid w:val="00A30D69"/>
    <w:rsid w:val="00A339BC"/>
    <w:rsid w:val="00A359C9"/>
    <w:rsid w:val="00A35EA0"/>
    <w:rsid w:val="00A363E3"/>
    <w:rsid w:val="00A37047"/>
    <w:rsid w:val="00A37786"/>
    <w:rsid w:val="00A37B33"/>
    <w:rsid w:val="00A40AC7"/>
    <w:rsid w:val="00A40AF1"/>
    <w:rsid w:val="00A41BAA"/>
    <w:rsid w:val="00A447D0"/>
    <w:rsid w:val="00A44D80"/>
    <w:rsid w:val="00A45A3D"/>
    <w:rsid w:val="00A45BB0"/>
    <w:rsid w:val="00A469B2"/>
    <w:rsid w:val="00A47B17"/>
    <w:rsid w:val="00A504F3"/>
    <w:rsid w:val="00A50BF6"/>
    <w:rsid w:val="00A51282"/>
    <w:rsid w:val="00A528DE"/>
    <w:rsid w:val="00A538AA"/>
    <w:rsid w:val="00A546F5"/>
    <w:rsid w:val="00A54991"/>
    <w:rsid w:val="00A54A07"/>
    <w:rsid w:val="00A55313"/>
    <w:rsid w:val="00A55E04"/>
    <w:rsid w:val="00A56257"/>
    <w:rsid w:val="00A57B42"/>
    <w:rsid w:val="00A57BE1"/>
    <w:rsid w:val="00A608E3"/>
    <w:rsid w:val="00A60DFA"/>
    <w:rsid w:val="00A6169A"/>
    <w:rsid w:val="00A61B5A"/>
    <w:rsid w:val="00A61F19"/>
    <w:rsid w:val="00A6204F"/>
    <w:rsid w:val="00A624B5"/>
    <w:rsid w:val="00A63F0B"/>
    <w:rsid w:val="00A6400A"/>
    <w:rsid w:val="00A6424C"/>
    <w:rsid w:val="00A6499E"/>
    <w:rsid w:val="00A64E77"/>
    <w:rsid w:val="00A65CEE"/>
    <w:rsid w:val="00A65E9E"/>
    <w:rsid w:val="00A6681F"/>
    <w:rsid w:val="00A66C0E"/>
    <w:rsid w:val="00A67597"/>
    <w:rsid w:val="00A706F0"/>
    <w:rsid w:val="00A717FC"/>
    <w:rsid w:val="00A71C63"/>
    <w:rsid w:val="00A725E1"/>
    <w:rsid w:val="00A73B09"/>
    <w:rsid w:val="00A74B84"/>
    <w:rsid w:val="00A74E1A"/>
    <w:rsid w:val="00A76212"/>
    <w:rsid w:val="00A7694D"/>
    <w:rsid w:val="00A800CA"/>
    <w:rsid w:val="00A8016A"/>
    <w:rsid w:val="00A8207E"/>
    <w:rsid w:val="00A8221A"/>
    <w:rsid w:val="00A8320E"/>
    <w:rsid w:val="00A835EB"/>
    <w:rsid w:val="00A84612"/>
    <w:rsid w:val="00A84B1E"/>
    <w:rsid w:val="00A84FA9"/>
    <w:rsid w:val="00A85512"/>
    <w:rsid w:val="00A87CA9"/>
    <w:rsid w:val="00A87D1E"/>
    <w:rsid w:val="00A9067D"/>
    <w:rsid w:val="00A906ED"/>
    <w:rsid w:val="00A90FD5"/>
    <w:rsid w:val="00A9117E"/>
    <w:rsid w:val="00A91444"/>
    <w:rsid w:val="00A91901"/>
    <w:rsid w:val="00A92024"/>
    <w:rsid w:val="00A920E3"/>
    <w:rsid w:val="00A93BC0"/>
    <w:rsid w:val="00A93D35"/>
    <w:rsid w:val="00A949BD"/>
    <w:rsid w:val="00A95716"/>
    <w:rsid w:val="00A960DF"/>
    <w:rsid w:val="00A974B3"/>
    <w:rsid w:val="00A97D80"/>
    <w:rsid w:val="00AA0806"/>
    <w:rsid w:val="00AA0EE4"/>
    <w:rsid w:val="00AA109E"/>
    <w:rsid w:val="00AA2B28"/>
    <w:rsid w:val="00AA364D"/>
    <w:rsid w:val="00AA43EC"/>
    <w:rsid w:val="00AA4943"/>
    <w:rsid w:val="00AA5012"/>
    <w:rsid w:val="00AA532D"/>
    <w:rsid w:val="00AA59A6"/>
    <w:rsid w:val="00AA5AB3"/>
    <w:rsid w:val="00AA6126"/>
    <w:rsid w:val="00AA6C95"/>
    <w:rsid w:val="00AA6DE3"/>
    <w:rsid w:val="00AA78CD"/>
    <w:rsid w:val="00AA7BB0"/>
    <w:rsid w:val="00AB049D"/>
    <w:rsid w:val="00AB0F2F"/>
    <w:rsid w:val="00AB13AB"/>
    <w:rsid w:val="00AB23FA"/>
    <w:rsid w:val="00AB2DE9"/>
    <w:rsid w:val="00AB4923"/>
    <w:rsid w:val="00AB4978"/>
    <w:rsid w:val="00AB535E"/>
    <w:rsid w:val="00AB5632"/>
    <w:rsid w:val="00AB5BC6"/>
    <w:rsid w:val="00AB6511"/>
    <w:rsid w:val="00AB6C62"/>
    <w:rsid w:val="00AB7F51"/>
    <w:rsid w:val="00AC186D"/>
    <w:rsid w:val="00AC22A0"/>
    <w:rsid w:val="00AC2513"/>
    <w:rsid w:val="00AC3FCB"/>
    <w:rsid w:val="00AC4551"/>
    <w:rsid w:val="00AC48CA"/>
    <w:rsid w:val="00AC4AAE"/>
    <w:rsid w:val="00AC5387"/>
    <w:rsid w:val="00AC5CA9"/>
    <w:rsid w:val="00AC66C4"/>
    <w:rsid w:val="00AC69A7"/>
    <w:rsid w:val="00AC7770"/>
    <w:rsid w:val="00AD067D"/>
    <w:rsid w:val="00AD0CC2"/>
    <w:rsid w:val="00AD1ACC"/>
    <w:rsid w:val="00AD2C9F"/>
    <w:rsid w:val="00AD4010"/>
    <w:rsid w:val="00AD427F"/>
    <w:rsid w:val="00AD4635"/>
    <w:rsid w:val="00AD5719"/>
    <w:rsid w:val="00AD65EE"/>
    <w:rsid w:val="00AD668D"/>
    <w:rsid w:val="00AD66FC"/>
    <w:rsid w:val="00AD6B1D"/>
    <w:rsid w:val="00AD6DFB"/>
    <w:rsid w:val="00AD76B3"/>
    <w:rsid w:val="00AD78E4"/>
    <w:rsid w:val="00AE166A"/>
    <w:rsid w:val="00AE1B37"/>
    <w:rsid w:val="00AE439D"/>
    <w:rsid w:val="00AE4E66"/>
    <w:rsid w:val="00AE51F0"/>
    <w:rsid w:val="00AE6B23"/>
    <w:rsid w:val="00AE6E40"/>
    <w:rsid w:val="00AE6F54"/>
    <w:rsid w:val="00AE70D4"/>
    <w:rsid w:val="00AF217E"/>
    <w:rsid w:val="00AF3234"/>
    <w:rsid w:val="00AF3BB5"/>
    <w:rsid w:val="00AF53A2"/>
    <w:rsid w:val="00AF568F"/>
    <w:rsid w:val="00AF56C9"/>
    <w:rsid w:val="00AF5D07"/>
    <w:rsid w:val="00AF6C01"/>
    <w:rsid w:val="00B012B4"/>
    <w:rsid w:val="00B01AA4"/>
    <w:rsid w:val="00B01C82"/>
    <w:rsid w:val="00B03F69"/>
    <w:rsid w:val="00B04980"/>
    <w:rsid w:val="00B05500"/>
    <w:rsid w:val="00B05924"/>
    <w:rsid w:val="00B07EB2"/>
    <w:rsid w:val="00B10083"/>
    <w:rsid w:val="00B106A8"/>
    <w:rsid w:val="00B10749"/>
    <w:rsid w:val="00B11101"/>
    <w:rsid w:val="00B12562"/>
    <w:rsid w:val="00B13748"/>
    <w:rsid w:val="00B13E9E"/>
    <w:rsid w:val="00B143E2"/>
    <w:rsid w:val="00B1574A"/>
    <w:rsid w:val="00B17F65"/>
    <w:rsid w:val="00B2075D"/>
    <w:rsid w:val="00B20DC7"/>
    <w:rsid w:val="00B21720"/>
    <w:rsid w:val="00B218DC"/>
    <w:rsid w:val="00B22CC3"/>
    <w:rsid w:val="00B2351A"/>
    <w:rsid w:val="00B23EEC"/>
    <w:rsid w:val="00B23F0A"/>
    <w:rsid w:val="00B24BB0"/>
    <w:rsid w:val="00B24D80"/>
    <w:rsid w:val="00B2522A"/>
    <w:rsid w:val="00B25458"/>
    <w:rsid w:val="00B25C29"/>
    <w:rsid w:val="00B27330"/>
    <w:rsid w:val="00B2790C"/>
    <w:rsid w:val="00B3065F"/>
    <w:rsid w:val="00B30FE6"/>
    <w:rsid w:val="00B31517"/>
    <w:rsid w:val="00B31BFF"/>
    <w:rsid w:val="00B3266B"/>
    <w:rsid w:val="00B3272A"/>
    <w:rsid w:val="00B33167"/>
    <w:rsid w:val="00B3409F"/>
    <w:rsid w:val="00B35C6B"/>
    <w:rsid w:val="00B402CC"/>
    <w:rsid w:val="00B411C0"/>
    <w:rsid w:val="00B41A27"/>
    <w:rsid w:val="00B42581"/>
    <w:rsid w:val="00B42608"/>
    <w:rsid w:val="00B42979"/>
    <w:rsid w:val="00B4385A"/>
    <w:rsid w:val="00B44527"/>
    <w:rsid w:val="00B44577"/>
    <w:rsid w:val="00B45C71"/>
    <w:rsid w:val="00B46630"/>
    <w:rsid w:val="00B46911"/>
    <w:rsid w:val="00B46A8E"/>
    <w:rsid w:val="00B47252"/>
    <w:rsid w:val="00B476C5"/>
    <w:rsid w:val="00B507CB"/>
    <w:rsid w:val="00B511D8"/>
    <w:rsid w:val="00B519B9"/>
    <w:rsid w:val="00B52CE3"/>
    <w:rsid w:val="00B53639"/>
    <w:rsid w:val="00B54A3C"/>
    <w:rsid w:val="00B56688"/>
    <w:rsid w:val="00B6017B"/>
    <w:rsid w:val="00B60891"/>
    <w:rsid w:val="00B60C6E"/>
    <w:rsid w:val="00B61273"/>
    <w:rsid w:val="00B629DB"/>
    <w:rsid w:val="00B63161"/>
    <w:rsid w:val="00B64009"/>
    <w:rsid w:val="00B65D3D"/>
    <w:rsid w:val="00B6739B"/>
    <w:rsid w:val="00B714A8"/>
    <w:rsid w:val="00B72416"/>
    <w:rsid w:val="00B72431"/>
    <w:rsid w:val="00B725B7"/>
    <w:rsid w:val="00B72C43"/>
    <w:rsid w:val="00B73329"/>
    <w:rsid w:val="00B7343B"/>
    <w:rsid w:val="00B73F00"/>
    <w:rsid w:val="00B74F88"/>
    <w:rsid w:val="00B752A1"/>
    <w:rsid w:val="00B7576A"/>
    <w:rsid w:val="00B76B2A"/>
    <w:rsid w:val="00B76C7D"/>
    <w:rsid w:val="00B77660"/>
    <w:rsid w:val="00B77972"/>
    <w:rsid w:val="00B80835"/>
    <w:rsid w:val="00B8160C"/>
    <w:rsid w:val="00B840F3"/>
    <w:rsid w:val="00B87B6D"/>
    <w:rsid w:val="00B90D51"/>
    <w:rsid w:val="00B91461"/>
    <w:rsid w:val="00B91B29"/>
    <w:rsid w:val="00B91E5D"/>
    <w:rsid w:val="00B923B0"/>
    <w:rsid w:val="00B933F7"/>
    <w:rsid w:val="00B9359D"/>
    <w:rsid w:val="00B94F0B"/>
    <w:rsid w:val="00B9512F"/>
    <w:rsid w:val="00B95A7B"/>
    <w:rsid w:val="00B960F8"/>
    <w:rsid w:val="00B96E2D"/>
    <w:rsid w:val="00B96FB4"/>
    <w:rsid w:val="00B9759E"/>
    <w:rsid w:val="00BA018B"/>
    <w:rsid w:val="00BA11FC"/>
    <w:rsid w:val="00BA2191"/>
    <w:rsid w:val="00BA25CF"/>
    <w:rsid w:val="00BA2D46"/>
    <w:rsid w:val="00BA3312"/>
    <w:rsid w:val="00BA34D0"/>
    <w:rsid w:val="00BA4BC1"/>
    <w:rsid w:val="00BA5730"/>
    <w:rsid w:val="00BA5C9C"/>
    <w:rsid w:val="00BA662F"/>
    <w:rsid w:val="00BA6C59"/>
    <w:rsid w:val="00BA7041"/>
    <w:rsid w:val="00BA7400"/>
    <w:rsid w:val="00BB16C2"/>
    <w:rsid w:val="00BB289D"/>
    <w:rsid w:val="00BB2FC7"/>
    <w:rsid w:val="00BB3412"/>
    <w:rsid w:val="00BB682D"/>
    <w:rsid w:val="00BB7345"/>
    <w:rsid w:val="00BC1475"/>
    <w:rsid w:val="00BC1550"/>
    <w:rsid w:val="00BC16B0"/>
    <w:rsid w:val="00BC450B"/>
    <w:rsid w:val="00BC4922"/>
    <w:rsid w:val="00BC4DAC"/>
    <w:rsid w:val="00BC76D6"/>
    <w:rsid w:val="00BC7EB7"/>
    <w:rsid w:val="00BD05DD"/>
    <w:rsid w:val="00BD2164"/>
    <w:rsid w:val="00BD3539"/>
    <w:rsid w:val="00BD3612"/>
    <w:rsid w:val="00BD592E"/>
    <w:rsid w:val="00BD6637"/>
    <w:rsid w:val="00BD6974"/>
    <w:rsid w:val="00BE0C06"/>
    <w:rsid w:val="00BE215B"/>
    <w:rsid w:val="00BE29C4"/>
    <w:rsid w:val="00BE3476"/>
    <w:rsid w:val="00BE3720"/>
    <w:rsid w:val="00BE3AC6"/>
    <w:rsid w:val="00BE3B72"/>
    <w:rsid w:val="00BE3BC6"/>
    <w:rsid w:val="00BE42EE"/>
    <w:rsid w:val="00BE4F89"/>
    <w:rsid w:val="00BE4FE0"/>
    <w:rsid w:val="00BE606D"/>
    <w:rsid w:val="00BE6FB8"/>
    <w:rsid w:val="00BE7514"/>
    <w:rsid w:val="00BE753B"/>
    <w:rsid w:val="00BF0003"/>
    <w:rsid w:val="00BF0BE0"/>
    <w:rsid w:val="00BF0CD9"/>
    <w:rsid w:val="00BF1FC6"/>
    <w:rsid w:val="00BF2D10"/>
    <w:rsid w:val="00BF4BEA"/>
    <w:rsid w:val="00BF5178"/>
    <w:rsid w:val="00BF5BFF"/>
    <w:rsid w:val="00BF6F39"/>
    <w:rsid w:val="00C0001C"/>
    <w:rsid w:val="00C00A57"/>
    <w:rsid w:val="00C00A9C"/>
    <w:rsid w:val="00C01076"/>
    <w:rsid w:val="00C0237D"/>
    <w:rsid w:val="00C02584"/>
    <w:rsid w:val="00C05F6A"/>
    <w:rsid w:val="00C06B2E"/>
    <w:rsid w:val="00C1028F"/>
    <w:rsid w:val="00C11BA7"/>
    <w:rsid w:val="00C11D96"/>
    <w:rsid w:val="00C12938"/>
    <w:rsid w:val="00C1382C"/>
    <w:rsid w:val="00C139DD"/>
    <w:rsid w:val="00C14A94"/>
    <w:rsid w:val="00C16818"/>
    <w:rsid w:val="00C2090C"/>
    <w:rsid w:val="00C2239E"/>
    <w:rsid w:val="00C22ED3"/>
    <w:rsid w:val="00C23214"/>
    <w:rsid w:val="00C24278"/>
    <w:rsid w:val="00C246A1"/>
    <w:rsid w:val="00C24909"/>
    <w:rsid w:val="00C24B04"/>
    <w:rsid w:val="00C26412"/>
    <w:rsid w:val="00C273BB"/>
    <w:rsid w:val="00C30447"/>
    <w:rsid w:val="00C304D1"/>
    <w:rsid w:val="00C30984"/>
    <w:rsid w:val="00C30ECA"/>
    <w:rsid w:val="00C31431"/>
    <w:rsid w:val="00C31B2F"/>
    <w:rsid w:val="00C3260E"/>
    <w:rsid w:val="00C328E9"/>
    <w:rsid w:val="00C32F82"/>
    <w:rsid w:val="00C34051"/>
    <w:rsid w:val="00C34A42"/>
    <w:rsid w:val="00C375F4"/>
    <w:rsid w:val="00C37682"/>
    <w:rsid w:val="00C37A43"/>
    <w:rsid w:val="00C37BB9"/>
    <w:rsid w:val="00C37E55"/>
    <w:rsid w:val="00C401F4"/>
    <w:rsid w:val="00C40221"/>
    <w:rsid w:val="00C41262"/>
    <w:rsid w:val="00C415C2"/>
    <w:rsid w:val="00C4177C"/>
    <w:rsid w:val="00C4199A"/>
    <w:rsid w:val="00C42A4C"/>
    <w:rsid w:val="00C42AF4"/>
    <w:rsid w:val="00C44F6A"/>
    <w:rsid w:val="00C45409"/>
    <w:rsid w:val="00C4589A"/>
    <w:rsid w:val="00C46055"/>
    <w:rsid w:val="00C4646A"/>
    <w:rsid w:val="00C465BB"/>
    <w:rsid w:val="00C4684F"/>
    <w:rsid w:val="00C46E67"/>
    <w:rsid w:val="00C50D0C"/>
    <w:rsid w:val="00C51773"/>
    <w:rsid w:val="00C5199D"/>
    <w:rsid w:val="00C51C50"/>
    <w:rsid w:val="00C51D4D"/>
    <w:rsid w:val="00C530DD"/>
    <w:rsid w:val="00C53860"/>
    <w:rsid w:val="00C53B6D"/>
    <w:rsid w:val="00C56000"/>
    <w:rsid w:val="00C567C7"/>
    <w:rsid w:val="00C56C69"/>
    <w:rsid w:val="00C576A2"/>
    <w:rsid w:val="00C57B0F"/>
    <w:rsid w:val="00C6082C"/>
    <w:rsid w:val="00C61024"/>
    <w:rsid w:val="00C61D3D"/>
    <w:rsid w:val="00C65CE4"/>
    <w:rsid w:val="00C6665E"/>
    <w:rsid w:val="00C70874"/>
    <w:rsid w:val="00C714A6"/>
    <w:rsid w:val="00C72C69"/>
    <w:rsid w:val="00C739AE"/>
    <w:rsid w:val="00C74560"/>
    <w:rsid w:val="00C746EB"/>
    <w:rsid w:val="00C761DF"/>
    <w:rsid w:val="00C76633"/>
    <w:rsid w:val="00C770DB"/>
    <w:rsid w:val="00C80262"/>
    <w:rsid w:val="00C803DA"/>
    <w:rsid w:val="00C82F62"/>
    <w:rsid w:val="00C82FF7"/>
    <w:rsid w:val="00C83079"/>
    <w:rsid w:val="00C83E5F"/>
    <w:rsid w:val="00C841D2"/>
    <w:rsid w:val="00C8469C"/>
    <w:rsid w:val="00C864D5"/>
    <w:rsid w:val="00C869C3"/>
    <w:rsid w:val="00C86A8E"/>
    <w:rsid w:val="00C870E5"/>
    <w:rsid w:val="00C9109F"/>
    <w:rsid w:val="00C92222"/>
    <w:rsid w:val="00C9327C"/>
    <w:rsid w:val="00C94347"/>
    <w:rsid w:val="00C94B04"/>
    <w:rsid w:val="00C95E11"/>
    <w:rsid w:val="00CA059C"/>
    <w:rsid w:val="00CA130F"/>
    <w:rsid w:val="00CA2CB8"/>
    <w:rsid w:val="00CA4ADE"/>
    <w:rsid w:val="00CA584D"/>
    <w:rsid w:val="00CB0C16"/>
    <w:rsid w:val="00CB23E4"/>
    <w:rsid w:val="00CB2824"/>
    <w:rsid w:val="00CB4AAF"/>
    <w:rsid w:val="00CB50AA"/>
    <w:rsid w:val="00CB6B57"/>
    <w:rsid w:val="00CB762E"/>
    <w:rsid w:val="00CB76AC"/>
    <w:rsid w:val="00CB7AE0"/>
    <w:rsid w:val="00CB7E9D"/>
    <w:rsid w:val="00CC24CF"/>
    <w:rsid w:val="00CC43AF"/>
    <w:rsid w:val="00CC4C8B"/>
    <w:rsid w:val="00CC4EDE"/>
    <w:rsid w:val="00CC6782"/>
    <w:rsid w:val="00CC6DA5"/>
    <w:rsid w:val="00CC6E5B"/>
    <w:rsid w:val="00CC783C"/>
    <w:rsid w:val="00CC794A"/>
    <w:rsid w:val="00CD0558"/>
    <w:rsid w:val="00CD0D1E"/>
    <w:rsid w:val="00CD1A5B"/>
    <w:rsid w:val="00CD2245"/>
    <w:rsid w:val="00CD2290"/>
    <w:rsid w:val="00CD27FD"/>
    <w:rsid w:val="00CD3357"/>
    <w:rsid w:val="00CD3951"/>
    <w:rsid w:val="00CD45BD"/>
    <w:rsid w:val="00CD5838"/>
    <w:rsid w:val="00CD651D"/>
    <w:rsid w:val="00CD747E"/>
    <w:rsid w:val="00CD759C"/>
    <w:rsid w:val="00CD79D5"/>
    <w:rsid w:val="00CE0413"/>
    <w:rsid w:val="00CE0905"/>
    <w:rsid w:val="00CE1BEE"/>
    <w:rsid w:val="00CE2833"/>
    <w:rsid w:val="00CE2839"/>
    <w:rsid w:val="00CE4932"/>
    <w:rsid w:val="00CE4BD5"/>
    <w:rsid w:val="00CE4F2D"/>
    <w:rsid w:val="00CE5B80"/>
    <w:rsid w:val="00CE5FA7"/>
    <w:rsid w:val="00CE60BF"/>
    <w:rsid w:val="00CE618C"/>
    <w:rsid w:val="00CE678A"/>
    <w:rsid w:val="00CF0469"/>
    <w:rsid w:val="00CF0898"/>
    <w:rsid w:val="00CF24DE"/>
    <w:rsid w:val="00CF2F8C"/>
    <w:rsid w:val="00CF3DD8"/>
    <w:rsid w:val="00CF4980"/>
    <w:rsid w:val="00CF7B47"/>
    <w:rsid w:val="00D00471"/>
    <w:rsid w:val="00D00CFC"/>
    <w:rsid w:val="00D00E0D"/>
    <w:rsid w:val="00D0146B"/>
    <w:rsid w:val="00D02F43"/>
    <w:rsid w:val="00D03C05"/>
    <w:rsid w:val="00D04278"/>
    <w:rsid w:val="00D0498C"/>
    <w:rsid w:val="00D04EF5"/>
    <w:rsid w:val="00D05538"/>
    <w:rsid w:val="00D06688"/>
    <w:rsid w:val="00D0671D"/>
    <w:rsid w:val="00D10157"/>
    <w:rsid w:val="00D10EA6"/>
    <w:rsid w:val="00D10F4C"/>
    <w:rsid w:val="00D115D4"/>
    <w:rsid w:val="00D13398"/>
    <w:rsid w:val="00D1450F"/>
    <w:rsid w:val="00D159F3"/>
    <w:rsid w:val="00D16E92"/>
    <w:rsid w:val="00D176CB"/>
    <w:rsid w:val="00D17A20"/>
    <w:rsid w:val="00D208AD"/>
    <w:rsid w:val="00D21695"/>
    <w:rsid w:val="00D21F93"/>
    <w:rsid w:val="00D225C8"/>
    <w:rsid w:val="00D238D5"/>
    <w:rsid w:val="00D2395F"/>
    <w:rsid w:val="00D23D0A"/>
    <w:rsid w:val="00D24404"/>
    <w:rsid w:val="00D249E6"/>
    <w:rsid w:val="00D24C17"/>
    <w:rsid w:val="00D25C76"/>
    <w:rsid w:val="00D26A39"/>
    <w:rsid w:val="00D275E9"/>
    <w:rsid w:val="00D31025"/>
    <w:rsid w:val="00D318CE"/>
    <w:rsid w:val="00D3419B"/>
    <w:rsid w:val="00D3471B"/>
    <w:rsid w:val="00D3473F"/>
    <w:rsid w:val="00D34780"/>
    <w:rsid w:val="00D3488D"/>
    <w:rsid w:val="00D35986"/>
    <w:rsid w:val="00D370ED"/>
    <w:rsid w:val="00D40170"/>
    <w:rsid w:val="00D4022A"/>
    <w:rsid w:val="00D40CE8"/>
    <w:rsid w:val="00D40D78"/>
    <w:rsid w:val="00D40EBD"/>
    <w:rsid w:val="00D41CBF"/>
    <w:rsid w:val="00D41E09"/>
    <w:rsid w:val="00D42579"/>
    <w:rsid w:val="00D4310E"/>
    <w:rsid w:val="00D431A4"/>
    <w:rsid w:val="00D44DDA"/>
    <w:rsid w:val="00D4531D"/>
    <w:rsid w:val="00D45F04"/>
    <w:rsid w:val="00D46C53"/>
    <w:rsid w:val="00D472A9"/>
    <w:rsid w:val="00D4793D"/>
    <w:rsid w:val="00D47E6B"/>
    <w:rsid w:val="00D5041F"/>
    <w:rsid w:val="00D508F2"/>
    <w:rsid w:val="00D51CA4"/>
    <w:rsid w:val="00D51D87"/>
    <w:rsid w:val="00D52021"/>
    <w:rsid w:val="00D5378A"/>
    <w:rsid w:val="00D53B0C"/>
    <w:rsid w:val="00D54BE9"/>
    <w:rsid w:val="00D54CE0"/>
    <w:rsid w:val="00D56CA8"/>
    <w:rsid w:val="00D606F4"/>
    <w:rsid w:val="00D61221"/>
    <w:rsid w:val="00D6236A"/>
    <w:rsid w:val="00D62DA7"/>
    <w:rsid w:val="00D63132"/>
    <w:rsid w:val="00D6380B"/>
    <w:rsid w:val="00D63836"/>
    <w:rsid w:val="00D63C2D"/>
    <w:rsid w:val="00D63C9E"/>
    <w:rsid w:val="00D642E3"/>
    <w:rsid w:val="00D64C11"/>
    <w:rsid w:val="00D65459"/>
    <w:rsid w:val="00D67D51"/>
    <w:rsid w:val="00D7127B"/>
    <w:rsid w:val="00D7238C"/>
    <w:rsid w:val="00D73728"/>
    <w:rsid w:val="00D73DF9"/>
    <w:rsid w:val="00D741D9"/>
    <w:rsid w:val="00D745F5"/>
    <w:rsid w:val="00D7521B"/>
    <w:rsid w:val="00D7543F"/>
    <w:rsid w:val="00D75895"/>
    <w:rsid w:val="00D8032C"/>
    <w:rsid w:val="00D807E4"/>
    <w:rsid w:val="00D8094A"/>
    <w:rsid w:val="00D80FEF"/>
    <w:rsid w:val="00D81E7C"/>
    <w:rsid w:val="00D82A99"/>
    <w:rsid w:val="00D84090"/>
    <w:rsid w:val="00D848E2"/>
    <w:rsid w:val="00D84DB3"/>
    <w:rsid w:val="00D84DEE"/>
    <w:rsid w:val="00D856F2"/>
    <w:rsid w:val="00D857DA"/>
    <w:rsid w:val="00D85FDA"/>
    <w:rsid w:val="00D87C25"/>
    <w:rsid w:val="00D90642"/>
    <w:rsid w:val="00D90F64"/>
    <w:rsid w:val="00D91211"/>
    <w:rsid w:val="00D928B9"/>
    <w:rsid w:val="00D92ACA"/>
    <w:rsid w:val="00D9398E"/>
    <w:rsid w:val="00D978BA"/>
    <w:rsid w:val="00D97F88"/>
    <w:rsid w:val="00DA01FB"/>
    <w:rsid w:val="00DA1CE2"/>
    <w:rsid w:val="00DA2234"/>
    <w:rsid w:val="00DA3843"/>
    <w:rsid w:val="00DA3B42"/>
    <w:rsid w:val="00DA3CFC"/>
    <w:rsid w:val="00DA3DE0"/>
    <w:rsid w:val="00DA46B8"/>
    <w:rsid w:val="00DA634F"/>
    <w:rsid w:val="00DA7179"/>
    <w:rsid w:val="00DA7B54"/>
    <w:rsid w:val="00DA7ED0"/>
    <w:rsid w:val="00DB173B"/>
    <w:rsid w:val="00DB24CD"/>
    <w:rsid w:val="00DB39EE"/>
    <w:rsid w:val="00DB68B6"/>
    <w:rsid w:val="00DB7A99"/>
    <w:rsid w:val="00DB7C66"/>
    <w:rsid w:val="00DC07BB"/>
    <w:rsid w:val="00DC12B3"/>
    <w:rsid w:val="00DC1446"/>
    <w:rsid w:val="00DC19F1"/>
    <w:rsid w:val="00DC436F"/>
    <w:rsid w:val="00DC4C67"/>
    <w:rsid w:val="00DC6DD8"/>
    <w:rsid w:val="00DC712D"/>
    <w:rsid w:val="00DC7E5D"/>
    <w:rsid w:val="00DD035B"/>
    <w:rsid w:val="00DD065D"/>
    <w:rsid w:val="00DD0D70"/>
    <w:rsid w:val="00DD0D9E"/>
    <w:rsid w:val="00DD0F04"/>
    <w:rsid w:val="00DD1818"/>
    <w:rsid w:val="00DD1ECF"/>
    <w:rsid w:val="00DD27DB"/>
    <w:rsid w:val="00DD47B0"/>
    <w:rsid w:val="00DD59A6"/>
    <w:rsid w:val="00DD5C4A"/>
    <w:rsid w:val="00DD6190"/>
    <w:rsid w:val="00DD6F52"/>
    <w:rsid w:val="00DE0DDB"/>
    <w:rsid w:val="00DE0E04"/>
    <w:rsid w:val="00DE12DA"/>
    <w:rsid w:val="00DE16D4"/>
    <w:rsid w:val="00DE39C2"/>
    <w:rsid w:val="00DE3FBF"/>
    <w:rsid w:val="00DE4AB9"/>
    <w:rsid w:val="00DE4AE5"/>
    <w:rsid w:val="00DE61F5"/>
    <w:rsid w:val="00DE67FC"/>
    <w:rsid w:val="00DE70F0"/>
    <w:rsid w:val="00DE779F"/>
    <w:rsid w:val="00DF1406"/>
    <w:rsid w:val="00DF468C"/>
    <w:rsid w:val="00DF510E"/>
    <w:rsid w:val="00DF5F54"/>
    <w:rsid w:val="00DF73F8"/>
    <w:rsid w:val="00DF760B"/>
    <w:rsid w:val="00DF7CD7"/>
    <w:rsid w:val="00E000AA"/>
    <w:rsid w:val="00E009DB"/>
    <w:rsid w:val="00E00C12"/>
    <w:rsid w:val="00E00FD2"/>
    <w:rsid w:val="00E03721"/>
    <w:rsid w:val="00E04435"/>
    <w:rsid w:val="00E0485A"/>
    <w:rsid w:val="00E04FB7"/>
    <w:rsid w:val="00E06B5A"/>
    <w:rsid w:val="00E107AF"/>
    <w:rsid w:val="00E119B8"/>
    <w:rsid w:val="00E11A7B"/>
    <w:rsid w:val="00E121B3"/>
    <w:rsid w:val="00E136AE"/>
    <w:rsid w:val="00E13915"/>
    <w:rsid w:val="00E14F0E"/>
    <w:rsid w:val="00E155E3"/>
    <w:rsid w:val="00E16BD7"/>
    <w:rsid w:val="00E20255"/>
    <w:rsid w:val="00E202C7"/>
    <w:rsid w:val="00E2296B"/>
    <w:rsid w:val="00E22CC3"/>
    <w:rsid w:val="00E2340D"/>
    <w:rsid w:val="00E243AD"/>
    <w:rsid w:val="00E24BC8"/>
    <w:rsid w:val="00E24D1E"/>
    <w:rsid w:val="00E2797B"/>
    <w:rsid w:val="00E27AE4"/>
    <w:rsid w:val="00E27B2C"/>
    <w:rsid w:val="00E27D1C"/>
    <w:rsid w:val="00E30CB1"/>
    <w:rsid w:val="00E33393"/>
    <w:rsid w:val="00E33680"/>
    <w:rsid w:val="00E33B43"/>
    <w:rsid w:val="00E36452"/>
    <w:rsid w:val="00E37B83"/>
    <w:rsid w:val="00E40C3D"/>
    <w:rsid w:val="00E43401"/>
    <w:rsid w:val="00E440B5"/>
    <w:rsid w:val="00E44227"/>
    <w:rsid w:val="00E454CB"/>
    <w:rsid w:val="00E45607"/>
    <w:rsid w:val="00E468F4"/>
    <w:rsid w:val="00E46C57"/>
    <w:rsid w:val="00E47684"/>
    <w:rsid w:val="00E479F9"/>
    <w:rsid w:val="00E50651"/>
    <w:rsid w:val="00E51D92"/>
    <w:rsid w:val="00E52210"/>
    <w:rsid w:val="00E5367D"/>
    <w:rsid w:val="00E53B7A"/>
    <w:rsid w:val="00E53E8B"/>
    <w:rsid w:val="00E54000"/>
    <w:rsid w:val="00E5524E"/>
    <w:rsid w:val="00E558B5"/>
    <w:rsid w:val="00E55A12"/>
    <w:rsid w:val="00E56113"/>
    <w:rsid w:val="00E608E8"/>
    <w:rsid w:val="00E6146B"/>
    <w:rsid w:val="00E62389"/>
    <w:rsid w:val="00E62C79"/>
    <w:rsid w:val="00E631B2"/>
    <w:rsid w:val="00E63EBB"/>
    <w:rsid w:val="00E646CB"/>
    <w:rsid w:val="00E702FB"/>
    <w:rsid w:val="00E718C5"/>
    <w:rsid w:val="00E72893"/>
    <w:rsid w:val="00E7355A"/>
    <w:rsid w:val="00E76119"/>
    <w:rsid w:val="00E81522"/>
    <w:rsid w:val="00E81795"/>
    <w:rsid w:val="00E818BA"/>
    <w:rsid w:val="00E82250"/>
    <w:rsid w:val="00E82965"/>
    <w:rsid w:val="00E82990"/>
    <w:rsid w:val="00E8342F"/>
    <w:rsid w:val="00E84880"/>
    <w:rsid w:val="00E850F9"/>
    <w:rsid w:val="00E85606"/>
    <w:rsid w:val="00E8610F"/>
    <w:rsid w:val="00E876CB"/>
    <w:rsid w:val="00E90583"/>
    <w:rsid w:val="00E915B6"/>
    <w:rsid w:val="00E9205D"/>
    <w:rsid w:val="00E9248C"/>
    <w:rsid w:val="00E93C65"/>
    <w:rsid w:val="00E97087"/>
    <w:rsid w:val="00E9778A"/>
    <w:rsid w:val="00EA3400"/>
    <w:rsid w:val="00EA3D16"/>
    <w:rsid w:val="00EA4A09"/>
    <w:rsid w:val="00EA5801"/>
    <w:rsid w:val="00EA5D20"/>
    <w:rsid w:val="00EA7CEF"/>
    <w:rsid w:val="00EB00C6"/>
    <w:rsid w:val="00EB3A68"/>
    <w:rsid w:val="00EB4C26"/>
    <w:rsid w:val="00EB4D8E"/>
    <w:rsid w:val="00EB64E5"/>
    <w:rsid w:val="00EB7134"/>
    <w:rsid w:val="00EC133C"/>
    <w:rsid w:val="00EC2E6D"/>
    <w:rsid w:val="00EC2FED"/>
    <w:rsid w:val="00EC3770"/>
    <w:rsid w:val="00EC3815"/>
    <w:rsid w:val="00EC5C79"/>
    <w:rsid w:val="00EC6AB4"/>
    <w:rsid w:val="00EC6BB0"/>
    <w:rsid w:val="00EC6C92"/>
    <w:rsid w:val="00ED078D"/>
    <w:rsid w:val="00ED29B6"/>
    <w:rsid w:val="00ED29C1"/>
    <w:rsid w:val="00ED3C54"/>
    <w:rsid w:val="00ED4227"/>
    <w:rsid w:val="00ED4576"/>
    <w:rsid w:val="00ED4DDF"/>
    <w:rsid w:val="00ED4E2E"/>
    <w:rsid w:val="00ED59FA"/>
    <w:rsid w:val="00ED5F87"/>
    <w:rsid w:val="00ED604E"/>
    <w:rsid w:val="00ED61AC"/>
    <w:rsid w:val="00ED7597"/>
    <w:rsid w:val="00ED76A5"/>
    <w:rsid w:val="00ED7BF8"/>
    <w:rsid w:val="00EE006C"/>
    <w:rsid w:val="00EE0ED3"/>
    <w:rsid w:val="00EE0F04"/>
    <w:rsid w:val="00EE1835"/>
    <w:rsid w:val="00EE240A"/>
    <w:rsid w:val="00EE2984"/>
    <w:rsid w:val="00EE324A"/>
    <w:rsid w:val="00EE4904"/>
    <w:rsid w:val="00EE4EDE"/>
    <w:rsid w:val="00EE518C"/>
    <w:rsid w:val="00EE5290"/>
    <w:rsid w:val="00EE529E"/>
    <w:rsid w:val="00EE5557"/>
    <w:rsid w:val="00EF0C92"/>
    <w:rsid w:val="00EF1226"/>
    <w:rsid w:val="00EF2906"/>
    <w:rsid w:val="00EF2C52"/>
    <w:rsid w:val="00EF318D"/>
    <w:rsid w:val="00EF3BCA"/>
    <w:rsid w:val="00EF40BC"/>
    <w:rsid w:val="00EF44EC"/>
    <w:rsid w:val="00EF522A"/>
    <w:rsid w:val="00EF5CDC"/>
    <w:rsid w:val="00EF6383"/>
    <w:rsid w:val="00EF697B"/>
    <w:rsid w:val="00EF7225"/>
    <w:rsid w:val="00EF77F3"/>
    <w:rsid w:val="00F015DB"/>
    <w:rsid w:val="00F016AD"/>
    <w:rsid w:val="00F02135"/>
    <w:rsid w:val="00F02954"/>
    <w:rsid w:val="00F0457F"/>
    <w:rsid w:val="00F0613E"/>
    <w:rsid w:val="00F0658B"/>
    <w:rsid w:val="00F10467"/>
    <w:rsid w:val="00F10865"/>
    <w:rsid w:val="00F10AB8"/>
    <w:rsid w:val="00F12BF1"/>
    <w:rsid w:val="00F12C8C"/>
    <w:rsid w:val="00F133E8"/>
    <w:rsid w:val="00F1390D"/>
    <w:rsid w:val="00F13B65"/>
    <w:rsid w:val="00F15752"/>
    <w:rsid w:val="00F16BE9"/>
    <w:rsid w:val="00F17DF1"/>
    <w:rsid w:val="00F17E6D"/>
    <w:rsid w:val="00F20F36"/>
    <w:rsid w:val="00F21400"/>
    <w:rsid w:val="00F214E6"/>
    <w:rsid w:val="00F22890"/>
    <w:rsid w:val="00F25AF8"/>
    <w:rsid w:val="00F26DD2"/>
    <w:rsid w:val="00F27567"/>
    <w:rsid w:val="00F3240F"/>
    <w:rsid w:val="00F342CA"/>
    <w:rsid w:val="00F35753"/>
    <w:rsid w:val="00F36513"/>
    <w:rsid w:val="00F3656C"/>
    <w:rsid w:val="00F366A1"/>
    <w:rsid w:val="00F41C11"/>
    <w:rsid w:val="00F431E3"/>
    <w:rsid w:val="00F44223"/>
    <w:rsid w:val="00F44340"/>
    <w:rsid w:val="00F44AC2"/>
    <w:rsid w:val="00F453B3"/>
    <w:rsid w:val="00F4653F"/>
    <w:rsid w:val="00F467DA"/>
    <w:rsid w:val="00F46B00"/>
    <w:rsid w:val="00F47057"/>
    <w:rsid w:val="00F47236"/>
    <w:rsid w:val="00F50833"/>
    <w:rsid w:val="00F51FEB"/>
    <w:rsid w:val="00F52CED"/>
    <w:rsid w:val="00F53266"/>
    <w:rsid w:val="00F534B1"/>
    <w:rsid w:val="00F541C9"/>
    <w:rsid w:val="00F54DC6"/>
    <w:rsid w:val="00F55942"/>
    <w:rsid w:val="00F55E86"/>
    <w:rsid w:val="00F574B9"/>
    <w:rsid w:val="00F60BE1"/>
    <w:rsid w:val="00F60DDA"/>
    <w:rsid w:val="00F611C1"/>
    <w:rsid w:val="00F619C7"/>
    <w:rsid w:val="00F61B42"/>
    <w:rsid w:val="00F61BBD"/>
    <w:rsid w:val="00F61BEB"/>
    <w:rsid w:val="00F61DF8"/>
    <w:rsid w:val="00F635A7"/>
    <w:rsid w:val="00F64537"/>
    <w:rsid w:val="00F648D3"/>
    <w:rsid w:val="00F64C4C"/>
    <w:rsid w:val="00F66332"/>
    <w:rsid w:val="00F67011"/>
    <w:rsid w:val="00F674B1"/>
    <w:rsid w:val="00F67817"/>
    <w:rsid w:val="00F7202C"/>
    <w:rsid w:val="00F72C76"/>
    <w:rsid w:val="00F73402"/>
    <w:rsid w:val="00F73605"/>
    <w:rsid w:val="00F73B50"/>
    <w:rsid w:val="00F745AF"/>
    <w:rsid w:val="00F749D0"/>
    <w:rsid w:val="00F74B8D"/>
    <w:rsid w:val="00F767F6"/>
    <w:rsid w:val="00F804EF"/>
    <w:rsid w:val="00F80DFC"/>
    <w:rsid w:val="00F81C1D"/>
    <w:rsid w:val="00F81C35"/>
    <w:rsid w:val="00F8233E"/>
    <w:rsid w:val="00F828A6"/>
    <w:rsid w:val="00F8502F"/>
    <w:rsid w:val="00F85C52"/>
    <w:rsid w:val="00F90F07"/>
    <w:rsid w:val="00F91274"/>
    <w:rsid w:val="00F9138B"/>
    <w:rsid w:val="00F919A0"/>
    <w:rsid w:val="00F9234F"/>
    <w:rsid w:val="00F92A96"/>
    <w:rsid w:val="00F92CDB"/>
    <w:rsid w:val="00F937CF"/>
    <w:rsid w:val="00F95359"/>
    <w:rsid w:val="00F960C6"/>
    <w:rsid w:val="00F9755C"/>
    <w:rsid w:val="00F97602"/>
    <w:rsid w:val="00F97782"/>
    <w:rsid w:val="00FA00BE"/>
    <w:rsid w:val="00FA23E6"/>
    <w:rsid w:val="00FA42AA"/>
    <w:rsid w:val="00FA4906"/>
    <w:rsid w:val="00FA4F98"/>
    <w:rsid w:val="00FA7300"/>
    <w:rsid w:val="00FA7D62"/>
    <w:rsid w:val="00FB0E64"/>
    <w:rsid w:val="00FB13AA"/>
    <w:rsid w:val="00FB1AD2"/>
    <w:rsid w:val="00FB31D9"/>
    <w:rsid w:val="00FB3817"/>
    <w:rsid w:val="00FB3996"/>
    <w:rsid w:val="00FB4649"/>
    <w:rsid w:val="00FB4782"/>
    <w:rsid w:val="00FB58AB"/>
    <w:rsid w:val="00FB59A8"/>
    <w:rsid w:val="00FB5A90"/>
    <w:rsid w:val="00FB77AD"/>
    <w:rsid w:val="00FC0479"/>
    <w:rsid w:val="00FC0618"/>
    <w:rsid w:val="00FC0CC4"/>
    <w:rsid w:val="00FC1722"/>
    <w:rsid w:val="00FC2DD9"/>
    <w:rsid w:val="00FC35C6"/>
    <w:rsid w:val="00FC3DF8"/>
    <w:rsid w:val="00FC4355"/>
    <w:rsid w:val="00FC496B"/>
    <w:rsid w:val="00FC5D62"/>
    <w:rsid w:val="00FC628B"/>
    <w:rsid w:val="00FC6356"/>
    <w:rsid w:val="00FC75F6"/>
    <w:rsid w:val="00FD1393"/>
    <w:rsid w:val="00FD2208"/>
    <w:rsid w:val="00FD23CF"/>
    <w:rsid w:val="00FD3CE2"/>
    <w:rsid w:val="00FD3CFD"/>
    <w:rsid w:val="00FD439A"/>
    <w:rsid w:val="00FD4470"/>
    <w:rsid w:val="00FD4585"/>
    <w:rsid w:val="00FD5810"/>
    <w:rsid w:val="00FD59AB"/>
    <w:rsid w:val="00FD5F2F"/>
    <w:rsid w:val="00FD7A12"/>
    <w:rsid w:val="00FE03B5"/>
    <w:rsid w:val="00FE25A3"/>
    <w:rsid w:val="00FE2669"/>
    <w:rsid w:val="00FE2C76"/>
    <w:rsid w:val="00FE470B"/>
    <w:rsid w:val="00FE5B2F"/>
    <w:rsid w:val="00FF05F7"/>
    <w:rsid w:val="00FF0DDB"/>
    <w:rsid w:val="00FF2F1A"/>
    <w:rsid w:val="00FF36EC"/>
    <w:rsid w:val="00FF38B4"/>
    <w:rsid w:val="00FF3CD7"/>
    <w:rsid w:val="00FF3EAE"/>
    <w:rsid w:val="00FF646D"/>
    <w:rsid w:val="00FF78C8"/>
    <w:rsid w:val="01C84739"/>
    <w:rsid w:val="02BCDD32"/>
    <w:rsid w:val="05BB19F5"/>
    <w:rsid w:val="08404949"/>
    <w:rsid w:val="08D93FB7"/>
    <w:rsid w:val="08ECD7CD"/>
    <w:rsid w:val="08EFDE9B"/>
    <w:rsid w:val="08F2BAB7"/>
    <w:rsid w:val="08F6468C"/>
    <w:rsid w:val="093EAAEA"/>
    <w:rsid w:val="0ABA6527"/>
    <w:rsid w:val="0AE054D2"/>
    <w:rsid w:val="0CE8F22C"/>
    <w:rsid w:val="0DC62BDA"/>
    <w:rsid w:val="0EC16C14"/>
    <w:rsid w:val="0F3D1AEC"/>
    <w:rsid w:val="0FAF772D"/>
    <w:rsid w:val="1034A94B"/>
    <w:rsid w:val="1035BEA9"/>
    <w:rsid w:val="1186F031"/>
    <w:rsid w:val="13F78017"/>
    <w:rsid w:val="1469BFF3"/>
    <w:rsid w:val="17A160B5"/>
    <w:rsid w:val="1801AD9E"/>
    <w:rsid w:val="187A48F6"/>
    <w:rsid w:val="18AE4C64"/>
    <w:rsid w:val="1977BB48"/>
    <w:rsid w:val="1B14AA1A"/>
    <w:rsid w:val="1B39ED9E"/>
    <w:rsid w:val="1E556657"/>
    <w:rsid w:val="1E59A8DA"/>
    <w:rsid w:val="1F583912"/>
    <w:rsid w:val="1FF40815"/>
    <w:rsid w:val="201007F7"/>
    <w:rsid w:val="215EAEF0"/>
    <w:rsid w:val="2179A4DE"/>
    <w:rsid w:val="218D0719"/>
    <w:rsid w:val="24CF4C4A"/>
    <w:rsid w:val="2529B793"/>
    <w:rsid w:val="25A6A8FE"/>
    <w:rsid w:val="260F8AB1"/>
    <w:rsid w:val="27C3DFC5"/>
    <w:rsid w:val="289F1E05"/>
    <w:rsid w:val="291890A2"/>
    <w:rsid w:val="292CD585"/>
    <w:rsid w:val="299DC1E0"/>
    <w:rsid w:val="2AF712C7"/>
    <w:rsid w:val="2B126383"/>
    <w:rsid w:val="2BC9BFD7"/>
    <w:rsid w:val="2D827401"/>
    <w:rsid w:val="2F6055F7"/>
    <w:rsid w:val="300B6710"/>
    <w:rsid w:val="3241B82F"/>
    <w:rsid w:val="32813623"/>
    <w:rsid w:val="32F54367"/>
    <w:rsid w:val="330224AC"/>
    <w:rsid w:val="33B9A89C"/>
    <w:rsid w:val="34E22BF4"/>
    <w:rsid w:val="3523272B"/>
    <w:rsid w:val="3543FC34"/>
    <w:rsid w:val="372B52B5"/>
    <w:rsid w:val="388154C1"/>
    <w:rsid w:val="3B12EE6B"/>
    <w:rsid w:val="3B4B6986"/>
    <w:rsid w:val="3B506833"/>
    <w:rsid w:val="3BF07041"/>
    <w:rsid w:val="3BF674C4"/>
    <w:rsid w:val="3C6166D6"/>
    <w:rsid w:val="3D6F8A95"/>
    <w:rsid w:val="3E6935DD"/>
    <w:rsid w:val="3F23EAB3"/>
    <w:rsid w:val="3F753418"/>
    <w:rsid w:val="40A76056"/>
    <w:rsid w:val="40B502D1"/>
    <w:rsid w:val="40D7E77F"/>
    <w:rsid w:val="44759EB0"/>
    <w:rsid w:val="477E24E8"/>
    <w:rsid w:val="4977E9C6"/>
    <w:rsid w:val="49DFD231"/>
    <w:rsid w:val="49F0CA1D"/>
    <w:rsid w:val="4A0DEB08"/>
    <w:rsid w:val="4A622490"/>
    <w:rsid w:val="4AFD1C88"/>
    <w:rsid w:val="4BF6015D"/>
    <w:rsid w:val="4C5F9115"/>
    <w:rsid w:val="4C693BEE"/>
    <w:rsid w:val="4CA53CA7"/>
    <w:rsid w:val="4DDE8970"/>
    <w:rsid w:val="4DDEB620"/>
    <w:rsid w:val="4E220982"/>
    <w:rsid w:val="4E440CFA"/>
    <w:rsid w:val="4F25A8A4"/>
    <w:rsid w:val="4F337D65"/>
    <w:rsid w:val="506F98A1"/>
    <w:rsid w:val="51969EC1"/>
    <w:rsid w:val="51AE0A3E"/>
    <w:rsid w:val="53C17A8A"/>
    <w:rsid w:val="540E398A"/>
    <w:rsid w:val="557F856D"/>
    <w:rsid w:val="55E7966D"/>
    <w:rsid w:val="567D552B"/>
    <w:rsid w:val="56C256E9"/>
    <w:rsid w:val="57653A53"/>
    <w:rsid w:val="589A0D41"/>
    <w:rsid w:val="5969979D"/>
    <w:rsid w:val="5A1B85D3"/>
    <w:rsid w:val="5AC8AE21"/>
    <w:rsid w:val="5BE2BDE5"/>
    <w:rsid w:val="6009374E"/>
    <w:rsid w:val="60D30085"/>
    <w:rsid w:val="61358639"/>
    <w:rsid w:val="616C4998"/>
    <w:rsid w:val="61EC4F7B"/>
    <w:rsid w:val="62192083"/>
    <w:rsid w:val="62D7F94E"/>
    <w:rsid w:val="6374317B"/>
    <w:rsid w:val="63D92D34"/>
    <w:rsid w:val="6519C400"/>
    <w:rsid w:val="666EDE0B"/>
    <w:rsid w:val="6DA8A8A2"/>
    <w:rsid w:val="6E5EA5E5"/>
    <w:rsid w:val="6E75A698"/>
    <w:rsid w:val="70172613"/>
    <w:rsid w:val="7142D94C"/>
    <w:rsid w:val="7159F78F"/>
    <w:rsid w:val="7174FEEE"/>
    <w:rsid w:val="717FF6E6"/>
    <w:rsid w:val="719646A7"/>
    <w:rsid w:val="71AE6B91"/>
    <w:rsid w:val="724D2299"/>
    <w:rsid w:val="751B5E41"/>
    <w:rsid w:val="759D08A4"/>
    <w:rsid w:val="75A08F1C"/>
    <w:rsid w:val="764D0398"/>
    <w:rsid w:val="76FE13E7"/>
    <w:rsid w:val="792CE883"/>
    <w:rsid w:val="796C9158"/>
    <w:rsid w:val="79BA5612"/>
    <w:rsid w:val="79E70BA7"/>
    <w:rsid w:val="7A7079C7"/>
    <w:rsid w:val="7B000DEA"/>
    <w:rsid w:val="7BCAE009"/>
    <w:rsid w:val="7C8AA00C"/>
    <w:rsid w:val="7DA81A89"/>
    <w:rsid w:val="7F43EAEA"/>
    <w:rsid w:val="7FB59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7A8CD10D"/>
  <w15:chartTrackingRefBased/>
  <w15:docId w15:val="{53FF1440-61BB-40F7-A3F7-53CBBA4C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04A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paragraph" w:styleId="Nadpis4">
    <w:name w:val="heading 4"/>
    <w:basedOn w:val="Normln"/>
    <w:next w:val="Normln"/>
    <w:link w:val="Nadpis4Char"/>
    <w:qFormat/>
    <w:rsid w:val="00D24C1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35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Podtitul1">
    <w:name w:val="Podtitul1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styleId="Zdraznn">
    <w:name w:val="Emphasis"/>
    <w:aliases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textovodkaz">
    <w:name w:val="Hyperlink"/>
    <w:uiPriority w:val="99"/>
    <w:unhideWhenUsed/>
    <w:rsid w:val="00BA2191"/>
    <w:rPr>
      <w:color w:val="0563C1"/>
      <w:u w:val="single"/>
    </w:rPr>
  </w:style>
  <w:style w:type="character" w:customStyle="1" w:styleId="Nevyeenzmnka1">
    <w:name w:val="Nevyřešená zmínka1"/>
    <w:uiPriority w:val="99"/>
    <w:semiHidden/>
    <w:unhideWhenUsed/>
    <w:rsid w:val="00BA2191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64723F"/>
    <w:rPr>
      <w:sz w:val="24"/>
      <w:szCs w:val="24"/>
    </w:rPr>
  </w:style>
  <w:style w:type="character" w:customStyle="1" w:styleId="s31">
    <w:name w:val="s31"/>
    <w:rsid w:val="00561F86"/>
  </w:style>
  <w:style w:type="character" w:customStyle="1" w:styleId="Zkladntextodsazen2Char">
    <w:name w:val="Základní text odsazený 2 Char"/>
    <w:basedOn w:val="Standardnpsmoodstavce"/>
    <w:link w:val="Zkladntextodsazen2"/>
    <w:rsid w:val="00777305"/>
    <w:rPr>
      <w:sz w:val="24"/>
      <w:szCs w:val="24"/>
    </w:rPr>
  </w:style>
  <w:style w:type="paragraph" w:customStyle="1" w:styleId="paragraph">
    <w:name w:val="paragraph"/>
    <w:basedOn w:val="Normln"/>
    <w:rsid w:val="0047395B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7395B"/>
  </w:style>
  <w:style w:type="character" w:customStyle="1" w:styleId="eop">
    <w:name w:val="eop"/>
    <w:basedOn w:val="Standardnpsmoodstavce"/>
    <w:rsid w:val="0047395B"/>
  </w:style>
  <w:style w:type="character" w:customStyle="1" w:styleId="tabchar">
    <w:name w:val="tabchar"/>
    <w:basedOn w:val="Standardnpsmoodstavce"/>
    <w:rsid w:val="003409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082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082C"/>
  </w:style>
  <w:style w:type="character" w:styleId="Znakapoznpodarou">
    <w:name w:val="footnote reference"/>
    <w:basedOn w:val="Standardnpsmoodstavce"/>
    <w:uiPriority w:val="99"/>
    <w:semiHidden/>
    <w:unhideWhenUsed/>
    <w:rsid w:val="00C6082C"/>
    <w:rPr>
      <w:vertAlign w:val="superscript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82FF7"/>
    <w:rPr>
      <w:color w:val="605E5C"/>
      <w:shd w:val="clear" w:color="auto" w:fill="E1DFDD"/>
    </w:rPr>
  </w:style>
  <w:style w:type="paragraph" w:customStyle="1" w:styleId="a">
    <w:basedOn w:val="Normln"/>
    <w:next w:val="Podtitul"/>
    <w:link w:val="PodtitulChar"/>
    <w:qFormat/>
    <w:rsid w:val="008655EE"/>
    <w:pPr>
      <w:jc w:val="center"/>
    </w:pPr>
    <w:rPr>
      <w:b/>
      <w:color w:val="000000"/>
      <w:sz w:val="28"/>
      <w:szCs w:val="20"/>
    </w:rPr>
  </w:style>
  <w:style w:type="character" w:customStyle="1" w:styleId="PodtitulChar">
    <w:name w:val="Podtitul Char"/>
    <w:link w:val="a"/>
    <w:rsid w:val="008655EE"/>
    <w:rPr>
      <w:b/>
      <w:color w:val="000000"/>
      <w:sz w:val="28"/>
    </w:rPr>
  </w:style>
  <w:style w:type="paragraph" w:styleId="Podtitul">
    <w:name w:val="Subtitle"/>
    <w:basedOn w:val="Normln"/>
    <w:next w:val="Normln"/>
    <w:link w:val="PodtitulChar1"/>
    <w:uiPriority w:val="11"/>
    <w:qFormat/>
    <w:rsid w:val="008655E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1">
    <w:name w:val="Podtitul Char1"/>
    <w:basedOn w:val="Standardnpsmoodstavce"/>
    <w:link w:val="Podtitul"/>
    <w:uiPriority w:val="11"/>
    <w:rsid w:val="008655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dpis4Char">
    <w:name w:val="Nadpis 4 Char"/>
    <w:basedOn w:val="Standardnpsmoodstavce"/>
    <w:link w:val="Nadpis4"/>
    <w:rsid w:val="00D24C17"/>
    <w:rPr>
      <w:b/>
      <w:bCs/>
      <w:sz w:val="28"/>
      <w:szCs w:val="28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21DB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21DB5"/>
    <w:rPr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5B5E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3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6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0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omas.kolovrat@ssmsk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adislav.olsar@ssmsk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hal.jahn@ssmsk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smsk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C3ADB-6A37-4907-B816-357687A97B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8A00A9-EF52-43DB-AFCD-617DC78CE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D81D87-5585-4D0E-AEA6-71687A834CEE}">
  <ds:schemaRefs>
    <ds:schemaRef ds:uri="http://schemas.microsoft.com/office/2006/metadata/properties"/>
    <ds:schemaRef ds:uri="ccba48c0-8987-41b7-bbd5-778b5690a622"/>
    <ds:schemaRef ds:uri="http://schemas.microsoft.com/office/2006/documentManagement/types"/>
    <ds:schemaRef ds:uri="http://purl.org/dc/dcmitype/"/>
    <ds:schemaRef ds:uri="94bb808a-9cb8-49f3-97bd-06f68a3035b2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4E72BB8-706E-4F91-B22C-A171996BE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23</Pages>
  <Words>9627</Words>
  <Characters>56804</Characters>
  <Application>Microsoft Office Word</Application>
  <DocSecurity>0</DocSecurity>
  <Lines>473</Lines>
  <Paragraphs>132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66299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dc:description/>
  <cp:lastModifiedBy>olsar</cp:lastModifiedBy>
  <cp:revision>4</cp:revision>
  <cp:lastPrinted>2025-02-18T06:01:00Z</cp:lastPrinted>
  <dcterms:created xsi:type="dcterms:W3CDTF">2025-03-05T13:10:00Z</dcterms:created>
  <dcterms:modified xsi:type="dcterms:W3CDTF">2025-03-07T06:52:00Z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2022-01-26T09:19:36Z</vt:lpwstr>
  </property>
  <property fmtid="{D5CDD505-2E9C-101B-9397-08002B2CF9AE}" pid="5" name="MSIP_Label_63ff9749-f68b-40ec-aa05-229831920469_Method">
    <vt:lpwstr>Privileged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0ac849c7-9295-447a-ae16-859c01431431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