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3E636" w14:textId="6D2D819E" w:rsidR="00B266FC" w:rsidRPr="00195312" w:rsidRDefault="00D0750C" w:rsidP="00B266FC">
      <w:pPr>
        <w:jc w:val="center"/>
        <w:rPr>
          <w:rFonts w:ascii="Tahoma" w:hAnsi="Tahoma" w:cs="Tahoma"/>
          <w:u w:val="single"/>
        </w:rPr>
      </w:pPr>
      <w:r w:rsidRPr="00195312">
        <w:rPr>
          <w:rFonts w:ascii="Tahoma" w:hAnsi="Tahoma" w:cs="Tahoma"/>
          <w:b/>
          <w:bCs/>
          <w:u w:val="single"/>
        </w:rPr>
        <w:t>Podrobné č</w:t>
      </w:r>
      <w:r w:rsidR="00B266FC" w:rsidRPr="00195312">
        <w:rPr>
          <w:rFonts w:ascii="Tahoma" w:hAnsi="Tahoma" w:cs="Tahoma"/>
          <w:b/>
          <w:bCs/>
          <w:u w:val="single"/>
        </w:rPr>
        <w:t>lenění výdajů</w:t>
      </w:r>
      <w:r w:rsidR="009571D8">
        <w:rPr>
          <w:rFonts w:ascii="Tahoma" w:hAnsi="Tahoma" w:cs="Tahoma"/>
          <w:b/>
          <w:bCs/>
          <w:u w:val="single"/>
        </w:rPr>
        <w:t>/nákladů projektu</w:t>
      </w:r>
    </w:p>
    <w:p w14:paraId="40639051" w14:textId="79B74219" w:rsidR="00B266FC" w:rsidRPr="00DA6F4A" w:rsidRDefault="00B266FC" w:rsidP="00B266FC">
      <w:pPr>
        <w:jc w:val="both"/>
        <w:rPr>
          <w:rFonts w:ascii="Tahoma" w:hAnsi="Tahoma" w:cs="Tahoma"/>
          <w:sz w:val="20"/>
          <w:szCs w:val="20"/>
        </w:rPr>
      </w:pPr>
      <w:r w:rsidRPr="00DA6F4A">
        <w:rPr>
          <w:rFonts w:ascii="Tahoma" w:hAnsi="Tahoma" w:cs="Tahoma"/>
          <w:b/>
          <w:bCs/>
          <w:sz w:val="20"/>
          <w:szCs w:val="20"/>
        </w:rPr>
        <w:t xml:space="preserve">Způsobilými výdaji </w:t>
      </w:r>
      <w:r w:rsidRPr="00DA6F4A">
        <w:rPr>
          <w:rFonts w:ascii="Tahoma" w:hAnsi="Tahoma" w:cs="Tahoma"/>
          <w:sz w:val="20"/>
          <w:szCs w:val="20"/>
        </w:rPr>
        <w:t xml:space="preserve">v rámci projektů podpořených z Programu jsou veškeré výdaje, které vznikly v souvislosti s aktivitami, které lze považovat za nezbytné pro kvalitní přípravu projektu s ohledem na jeho specifickou povahu. </w:t>
      </w:r>
    </w:p>
    <w:p w14:paraId="46A44014" w14:textId="77777777" w:rsidR="00B266FC" w:rsidRPr="00DA6F4A" w:rsidRDefault="00B266FC" w:rsidP="00B266FC">
      <w:pPr>
        <w:jc w:val="both"/>
        <w:rPr>
          <w:rFonts w:ascii="Tahoma" w:hAnsi="Tahoma" w:cs="Tahoma"/>
          <w:sz w:val="20"/>
          <w:szCs w:val="20"/>
        </w:rPr>
      </w:pPr>
      <w:r w:rsidRPr="00DA6F4A">
        <w:rPr>
          <w:rFonts w:ascii="Tahoma" w:hAnsi="Tahoma" w:cs="Tahoma"/>
          <w:b/>
          <w:bCs/>
          <w:sz w:val="20"/>
          <w:szCs w:val="20"/>
        </w:rPr>
        <w:t xml:space="preserve">Mezi způsobilé výdaje lze zařadit pouze ty výdaje, které jsou účetně vedeny jako </w:t>
      </w:r>
      <w:proofErr w:type="spellStart"/>
      <w:r w:rsidRPr="00DA6F4A">
        <w:rPr>
          <w:rFonts w:ascii="Tahoma" w:hAnsi="Tahoma" w:cs="Tahoma"/>
          <w:b/>
          <w:bCs/>
          <w:sz w:val="20"/>
          <w:szCs w:val="20"/>
        </w:rPr>
        <w:t>neinvestice</w:t>
      </w:r>
      <w:proofErr w:type="spellEnd"/>
      <w:r w:rsidRPr="00DA6F4A">
        <w:rPr>
          <w:rFonts w:ascii="Tahoma" w:hAnsi="Tahoma" w:cs="Tahoma"/>
          <w:b/>
          <w:bCs/>
          <w:sz w:val="20"/>
          <w:szCs w:val="20"/>
        </w:rPr>
        <w:t xml:space="preserve">. </w:t>
      </w:r>
    </w:p>
    <w:p w14:paraId="263B1223" w14:textId="77777777" w:rsidR="00B266FC" w:rsidRPr="00DA6F4A" w:rsidRDefault="00B266FC" w:rsidP="00AD337C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DA6F4A">
        <w:rPr>
          <w:rFonts w:ascii="Tahoma" w:hAnsi="Tahoma" w:cs="Tahoma"/>
          <w:b/>
          <w:bCs/>
          <w:sz w:val="20"/>
          <w:szCs w:val="20"/>
        </w:rPr>
        <w:t xml:space="preserve">A) Způsobilé přímé výdaje projektu </w:t>
      </w:r>
    </w:p>
    <w:p w14:paraId="43339E82" w14:textId="77777777" w:rsidR="00B266FC" w:rsidRPr="00DA6F4A" w:rsidRDefault="00B266FC" w:rsidP="00B266FC">
      <w:pPr>
        <w:jc w:val="both"/>
        <w:rPr>
          <w:rFonts w:ascii="Tahoma" w:hAnsi="Tahoma" w:cs="Tahoma"/>
          <w:sz w:val="20"/>
          <w:szCs w:val="20"/>
        </w:rPr>
      </w:pPr>
      <w:r w:rsidRPr="00DA6F4A">
        <w:rPr>
          <w:rFonts w:ascii="Tahoma" w:hAnsi="Tahoma" w:cs="Tahoma"/>
          <w:sz w:val="20"/>
          <w:szCs w:val="20"/>
        </w:rPr>
        <w:t xml:space="preserve">Přímé výdaje projektu jsou stanoveny na základě jednorázových částek pomocí kalkulačky jednorázových částek. Jednorázová částka je způsobilá v případě, že příjemce prokáže splnění všech definovaných aktivit a výstupů a podloží je požadovanými účetními, daňovými či dalšími doklady. Pokud příjemce </w:t>
      </w:r>
      <w:proofErr w:type="gramStart"/>
      <w:r w:rsidRPr="00DA6F4A">
        <w:rPr>
          <w:rFonts w:ascii="Tahoma" w:hAnsi="Tahoma" w:cs="Tahoma"/>
          <w:sz w:val="20"/>
          <w:szCs w:val="20"/>
        </w:rPr>
        <w:t>nedoloží</w:t>
      </w:r>
      <w:proofErr w:type="gramEnd"/>
      <w:r w:rsidRPr="00DA6F4A">
        <w:rPr>
          <w:rFonts w:ascii="Tahoma" w:hAnsi="Tahoma" w:cs="Tahoma"/>
          <w:sz w:val="20"/>
          <w:szCs w:val="20"/>
        </w:rPr>
        <w:t xml:space="preserve"> splnění definovaných aktivit a výstupů, výdaje ve výši jednorázové částky budou považovány za nezpůsobilé. </w:t>
      </w:r>
    </w:p>
    <w:p w14:paraId="2E54BA3E" w14:textId="77777777" w:rsidR="00B266FC" w:rsidRPr="00DA6F4A" w:rsidRDefault="00B266FC" w:rsidP="00B266FC">
      <w:pPr>
        <w:jc w:val="both"/>
        <w:rPr>
          <w:rFonts w:ascii="Tahoma" w:hAnsi="Tahoma" w:cs="Tahoma"/>
          <w:sz w:val="20"/>
          <w:szCs w:val="20"/>
        </w:rPr>
      </w:pPr>
      <w:r w:rsidRPr="00DA6F4A">
        <w:rPr>
          <w:rFonts w:ascii="Tahoma" w:hAnsi="Tahoma" w:cs="Tahoma"/>
          <w:sz w:val="20"/>
          <w:szCs w:val="20"/>
        </w:rPr>
        <w:t xml:space="preserve">Jedná se o: </w:t>
      </w:r>
    </w:p>
    <w:p w14:paraId="0379AE46" w14:textId="77777777" w:rsidR="00B266FC" w:rsidRPr="00DA6F4A" w:rsidRDefault="00B266FC" w:rsidP="00B266FC">
      <w:pPr>
        <w:jc w:val="both"/>
        <w:rPr>
          <w:rFonts w:ascii="Tahoma" w:hAnsi="Tahoma" w:cs="Tahoma"/>
          <w:sz w:val="20"/>
          <w:szCs w:val="20"/>
        </w:rPr>
      </w:pPr>
      <w:r w:rsidRPr="00DA6F4A">
        <w:rPr>
          <w:rFonts w:ascii="Tahoma" w:hAnsi="Tahoma" w:cs="Tahoma"/>
          <w:sz w:val="20"/>
          <w:szCs w:val="20"/>
        </w:rPr>
        <w:t xml:space="preserve">1) osobní výdaje – výdaje na všechny uvedené typové pozice (členy projektového týmu) dle sazeb uvedených v kalkulačce jednotkových výdajů (jednorázová částka pokrývá veškeré osobní výdaje typových pozic včetně zákonných odvodů); </w:t>
      </w:r>
    </w:p>
    <w:p w14:paraId="46B5B8B4" w14:textId="066FA7D4" w:rsidR="00B266FC" w:rsidRPr="00DA6F4A" w:rsidRDefault="00B266FC" w:rsidP="00B266FC">
      <w:pPr>
        <w:jc w:val="both"/>
        <w:rPr>
          <w:rFonts w:ascii="Tahoma" w:hAnsi="Tahoma" w:cs="Tahoma"/>
          <w:sz w:val="20"/>
          <w:szCs w:val="20"/>
        </w:rPr>
      </w:pPr>
      <w:r w:rsidRPr="00DA6F4A">
        <w:rPr>
          <w:rFonts w:ascii="Tahoma" w:hAnsi="Tahoma" w:cs="Tahoma"/>
          <w:sz w:val="20"/>
          <w:szCs w:val="20"/>
        </w:rPr>
        <w:t xml:space="preserve">2) nákup služeb – např. zpracování studií, analýz apod. </w:t>
      </w:r>
    </w:p>
    <w:p w14:paraId="447B9D98" w14:textId="77777777" w:rsidR="00B266FC" w:rsidRPr="00DA6F4A" w:rsidRDefault="00B266FC" w:rsidP="00B266FC">
      <w:pPr>
        <w:jc w:val="both"/>
        <w:rPr>
          <w:rFonts w:ascii="Tahoma" w:hAnsi="Tahoma" w:cs="Tahoma"/>
          <w:sz w:val="20"/>
          <w:szCs w:val="20"/>
        </w:rPr>
      </w:pPr>
      <w:r w:rsidRPr="00DA6F4A">
        <w:rPr>
          <w:rFonts w:ascii="Tahoma" w:hAnsi="Tahoma" w:cs="Tahoma"/>
          <w:sz w:val="20"/>
          <w:szCs w:val="20"/>
        </w:rPr>
        <w:t xml:space="preserve">Nelze zařadit nákup služeb, který by byl v překryvu s osobními výdaji, tedy se všemi typovými pozicemi, a to bez ohledu na skutečnost, zda je příjemce zvolí či nikoliv – např. není možné zahrnout výdaje na služby právního poradenství, služby překladatele, technika apod. Dále není možné zahrnout výdaj, který by byl v překryvu s paušálními výdaji dle bodu B). </w:t>
      </w:r>
    </w:p>
    <w:p w14:paraId="55599FA4" w14:textId="77777777" w:rsidR="00B266FC" w:rsidRPr="00DA6F4A" w:rsidRDefault="00B266FC" w:rsidP="00AD337C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DA6F4A">
        <w:rPr>
          <w:rFonts w:ascii="Tahoma" w:hAnsi="Tahoma" w:cs="Tahoma"/>
          <w:b/>
          <w:bCs/>
          <w:sz w:val="20"/>
          <w:szCs w:val="20"/>
        </w:rPr>
        <w:t xml:space="preserve">B) Způsobilé paušální výdaje projektu </w:t>
      </w:r>
    </w:p>
    <w:p w14:paraId="6A4E4518" w14:textId="77777777" w:rsidR="00B266FC" w:rsidRPr="00DA6F4A" w:rsidRDefault="00B266FC" w:rsidP="00B266FC">
      <w:pPr>
        <w:jc w:val="both"/>
        <w:rPr>
          <w:rFonts w:ascii="Tahoma" w:hAnsi="Tahoma" w:cs="Tahoma"/>
          <w:sz w:val="20"/>
          <w:szCs w:val="20"/>
        </w:rPr>
      </w:pPr>
      <w:r w:rsidRPr="00DA6F4A">
        <w:rPr>
          <w:rFonts w:ascii="Tahoma" w:hAnsi="Tahoma" w:cs="Tahoma"/>
          <w:sz w:val="20"/>
          <w:szCs w:val="20"/>
        </w:rPr>
        <w:t xml:space="preserve">Paušální výdaje příjemce nedokládá daňovými, účetními či dalšími doklady prokazujícími způsobilost výdaje, ani nedokládá doklad o provedení úhrady těchto výdajů. Výše paušálních výdajů se stanoví jako součin paušální sazby a sumy způsobilých osobních výdajů. Způsobilost paušálních výdajů je odvozena pouze od způsobilosti výdajů, které </w:t>
      </w:r>
      <w:proofErr w:type="gramStart"/>
      <w:r w:rsidRPr="00DA6F4A">
        <w:rPr>
          <w:rFonts w:ascii="Tahoma" w:hAnsi="Tahoma" w:cs="Tahoma"/>
          <w:sz w:val="20"/>
          <w:szCs w:val="20"/>
        </w:rPr>
        <w:t>tvoří</w:t>
      </w:r>
      <w:proofErr w:type="gramEnd"/>
      <w:r w:rsidRPr="00DA6F4A">
        <w:rPr>
          <w:rFonts w:ascii="Tahoma" w:hAnsi="Tahoma" w:cs="Tahoma"/>
          <w:sz w:val="20"/>
          <w:szCs w:val="20"/>
        </w:rPr>
        <w:t xml:space="preserve"> základ pro jejich výpočet, a není nijak časově omezena. </w:t>
      </w:r>
    </w:p>
    <w:p w14:paraId="57BDA6D9" w14:textId="77777777" w:rsidR="00B266FC" w:rsidRPr="00DA6F4A" w:rsidRDefault="00B266FC" w:rsidP="00B266FC">
      <w:pPr>
        <w:jc w:val="both"/>
        <w:rPr>
          <w:rFonts w:ascii="Tahoma" w:hAnsi="Tahoma" w:cs="Tahoma"/>
          <w:sz w:val="20"/>
          <w:szCs w:val="20"/>
        </w:rPr>
      </w:pPr>
      <w:r w:rsidRPr="00DA6F4A">
        <w:rPr>
          <w:rFonts w:ascii="Tahoma" w:hAnsi="Tahoma" w:cs="Tahoma"/>
          <w:sz w:val="20"/>
          <w:szCs w:val="20"/>
        </w:rPr>
        <w:t xml:space="preserve">Jedná se o: </w:t>
      </w:r>
    </w:p>
    <w:p w14:paraId="21B6B9B6" w14:textId="77777777" w:rsidR="00B266FC" w:rsidRPr="00DA6F4A" w:rsidRDefault="00B266FC" w:rsidP="00B266FC">
      <w:pPr>
        <w:jc w:val="both"/>
        <w:rPr>
          <w:rFonts w:ascii="Tahoma" w:hAnsi="Tahoma" w:cs="Tahoma"/>
          <w:sz w:val="20"/>
          <w:szCs w:val="20"/>
        </w:rPr>
      </w:pPr>
      <w:r w:rsidRPr="00DA6F4A">
        <w:rPr>
          <w:rFonts w:ascii="Tahoma" w:hAnsi="Tahoma" w:cs="Tahoma"/>
          <w:sz w:val="20"/>
          <w:szCs w:val="20"/>
        </w:rPr>
        <w:t xml:space="preserve">1) osobní výdaje – výdaje na jiné, než typové pozice (např. účetní, personalista, právní poradenství apod.); </w:t>
      </w:r>
    </w:p>
    <w:p w14:paraId="79FF3DA6" w14:textId="77777777" w:rsidR="00B266FC" w:rsidRPr="00DA6F4A" w:rsidRDefault="00B266FC" w:rsidP="00B266FC">
      <w:pPr>
        <w:jc w:val="both"/>
        <w:rPr>
          <w:rFonts w:ascii="Tahoma" w:hAnsi="Tahoma" w:cs="Tahoma"/>
          <w:sz w:val="20"/>
          <w:szCs w:val="20"/>
        </w:rPr>
      </w:pPr>
      <w:r w:rsidRPr="00DA6F4A">
        <w:rPr>
          <w:rFonts w:ascii="Tahoma" w:hAnsi="Tahoma" w:cs="Tahoma"/>
          <w:sz w:val="20"/>
          <w:szCs w:val="20"/>
        </w:rPr>
        <w:t xml:space="preserve">2) cestovní náhrady – výdaje spojené s tuzemskými či zahraničními služebními cestami členů projektového týmu, včetně služeb s nimi spojených (např. stravné, kapesné, nákup služeb ubytování, letenek, jízdenek, parkovné apod.); </w:t>
      </w:r>
    </w:p>
    <w:p w14:paraId="4FED14E5" w14:textId="77777777" w:rsidR="00B266FC" w:rsidRPr="00DA6F4A" w:rsidRDefault="00B266FC" w:rsidP="00B266FC">
      <w:pPr>
        <w:jc w:val="both"/>
        <w:rPr>
          <w:rFonts w:ascii="Tahoma" w:hAnsi="Tahoma" w:cs="Tahoma"/>
          <w:sz w:val="20"/>
          <w:szCs w:val="20"/>
        </w:rPr>
      </w:pPr>
      <w:r w:rsidRPr="00DA6F4A">
        <w:rPr>
          <w:rFonts w:ascii="Tahoma" w:hAnsi="Tahoma" w:cs="Tahoma"/>
          <w:sz w:val="20"/>
          <w:szCs w:val="20"/>
        </w:rPr>
        <w:t xml:space="preserve">3) per </w:t>
      </w:r>
      <w:proofErr w:type="spellStart"/>
      <w:r w:rsidRPr="00DA6F4A">
        <w:rPr>
          <w:rFonts w:ascii="Tahoma" w:hAnsi="Tahoma" w:cs="Tahoma"/>
          <w:sz w:val="20"/>
          <w:szCs w:val="20"/>
        </w:rPr>
        <w:t>diems</w:t>
      </w:r>
      <w:proofErr w:type="spellEnd"/>
      <w:r w:rsidRPr="00DA6F4A">
        <w:rPr>
          <w:rFonts w:ascii="Tahoma" w:hAnsi="Tahoma" w:cs="Tahoma"/>
          <w:sz w:val="20"/>
          <w:szCs w:val="20"/>
        </w:rPr>
        <w:t xml:space="preserve"> (náhrady na cestovní výdaje zahraničních expertů); </w:t>
      </w:r>
    </w:p>
    <w:p w14:paraId="55477E51" w14:textId="77777777" w:rsidR="00B266FC" w:rsidRPr="00DA6F4A" w:rsidRDefault="00B266FC" w:rsidP="00B266FC">
      <w:pPr>
        <w:jc w:val="both"/>
        <w:rPr>
          <w:rFonts w:ascii="Tahoma" w:hAnsi="Tahoma" w:cs="Tahoma"/>
          <w:sz w:val="20"/>
          <w:szCs w:val="20"/>
        </w:rPr>
      </w:pPr>
      <w:r w:rsidRPr="00DA6F4A">
        <w:rPr>
          <w:rFonts w:ascii="Tahoma" w:hAnsi="Tahoma" w:cs="Tahoma"/>
          <w:sz w:val="20"/>
          <w:szCs w:val="20"/>
        </w:rPr>
        <w:t xml:space="preserve">4) stravenky či </w:t>
      </w:r>
      <w:proofErr w:type="spellStart"/>
      <w:r w:rsidRPr="00DA6F4A">
        <w:rPr>
          <w:rFonts w:ascii="Tahoma" w:hAnsi="Tahoma" w:cs="Tahoma"/>
          <w:sz w:val="20"/>
          <w:szCs w:val="20"/>
        </w:rPr>
        <w:t>stravenkový</w:t>
      </w:r>
      <w:proofErr w:type="spellEnd"/>
      <w:r w:rsidRPr="00DA6F4A">
        <w:rPr>
          <w:rFonts w:ascii="Tahoma" w:hAnsi="Tahoma" w:cs="Tahoma"/>
          <w:sz w:val="20"/>
          <w:szCs w:val="20"/>
        </w:rPr>
        <w:t xml:space="preserve"> paušál; </w:t>
      </w:r>
    </w:p>
    <w:p w14:paraId="32C5BD32" w14:textId="77777777" w:rsidR="00B266FC" w:rsidRPr="00DA6F4A" w:rsidRDefault="00B266FC" w:rsidP="00B266FC">
      <w:pPr>
        <w:jc w:val="both"/>
        <w:rPr>
          <w:rFonts w:ascii="Tahoma" w:hAnsi="Tahoma" w:cs="Tahoma"/>
          <w:sz w:val="20"/>
          <w:szCs w:val="20"/>
        </w:rPr>
      </w:pPr>
      <w:r w:rsidRPr="00DA6F4A">
        <w:rPr>
          <w:rFonts w:ascii="Tahoma" w:hAnsi="Tahoma" w:cs="Tahoma"/>
          <w:sz w:val="20"/>
          <w:szCs w:val="20"/>
        </w:rPr>
        <w:t xml:space="preserve">5) výdaje na vzdělávání bez ohledu na formu jejich pořádání (výdaje na kurzy, workshopy, semináře apod.); </w:t>
      </w:r>
    </w:p>
    <w:p w14:paraId="76F4F052" w14:textId="0486357A" w:rsidR="00B266FC" w:rsidRPr="00DA6F4A" w:rsidRDefault="00B266FC" w:rsidP="00B266FC">
      <w:pPr>
        <w:jc w:val="both"/>
        <w:rPr>
          <w:rFonts w:ascii="Tahoma" w:hAnsi="Tahoma" w:cs="Tahoma"/>
          <w:sz w:val="20"/>
          <w:szCs w:val="20"/>
        </w:rPr>
      </w:pPr>
      <w:r w:rsidRPr="00DA6F4A">
        <w:rPr>
          <w:rFonts w:ascii="Tahoma" w:hAnsi="Tahoma" w:cs="Tahoma"/>
          <w:sz w:val="20"/>
          <w:szCs w:val="20"/>
        </w:rPr>
        <w:t xml:space="preserve">6) občerstvení; </w:t>
      </w:r>
    </w:p>
    <w:p w14:paraId="2DB47F8A" w14:textId="77777777" w:rsidR="00B266FC" w:rsidRPr="00DA6F4A" w:rsidRDefault="00B266FC" w:rsidP="00B266FC">
      <w:pPr>
        <w:jc w:val="both"/>
        <w:rPr>
          <w:rFonts w:ascii="Tahoma" w:hAnsi="Tahoma" w:cs="Tahoma"/>
          <w:sz w:val="20"/>
          <w:szCs w:val="20"/>
        </w:rPr>
      </w:pPr>
      <w:r w:rsidRPr="00DA6F4A">
        <w:rPr>
          <w:rFonts w:ascii="Tahoma" w:hAnsi="Tahoma" w:cs="Tahoma"/>
          <w:sz w:val="20"/>
          <w:szCs w:val="20"/>
        </w:rPr>
        <w:t xml:space="preserve">7) pořízení drobného hmotného majetku – např. nákup drobného hmotného majetku či výzkumného materiálu; </w:t>
      </w:r>
    </w:p>
    <w:p w14:paraId="008D8D74" w14:textId="77777777" w:rsidR="00B266FC" w:rsidRPr="00DA6F4A" w:rsidRDefault="00B266FC" w:rsidP="00B266FC">
      <w:pPr>
        <w:jc w:val="both"/>
        <w:rPr>
          <w:rFonts w:ascii="Tahoma" w:hAnsi="Tahoma" w:cs="Tahoma"/>
          <w:sz w:val="20"/>
          <w:szCs w:val="20"/>
        </w:rPr>
      </w:pPr>
      <w:r w:rsidRPr="00DA6F4A">
        <w:rPr>
          <w:rFonts w:ascii="Tahoma" w:hAnsi="Tahoma" w:cs="Tahoma"/>
          <w:sz w:val="20"/>
          <w:szCs w:val="20"/>
        </w:rPr>
        <w:t xml:space="preserve">8) pořízení drobného nehmotného majetku – např. výdaje na software, nákup databází apod.; </w:t>
      </w:r>
    </w:p>
    <w:p w14:paraId="51785715" w14:textId="77777777" w:rsidR="00B266FC" w:rsidRPr="00DA6F4A" w:rsidRDefault="00B266FC" w:rsidP="00B266FC">
      <w:pPr>
        <w:jc w:val="both"/>
        <w:rPr>
          <w:rFonts w:ascii="Tahoma" w:hAnsi="Tahoma" w:cs="Tahoma"/>
          <w:sz w:val="20"/>
          <w:szCs w:val="20"/>
        </w:rPr>
      </w:pPr>
      <w:r w:rsidRPr="00DA6F4A">
        <w:rPr>
          <w:rFonts w:ascii="Tahoma" w:hAnsi="Tahoma" w:cs="Tahoma"/>
          <w:sz w:val="20"/>
          <w:szCs w:val="20"/>
        </w:rPr>
        <w:t xml:space="preserve">9) výdaje na provoz a údržbu kanceláří a souvisejících prostor (např. výdaje za nájem, nákup energií, paliv a vody, odpisy majetku, úklidové a čistící služby, zajištění ostrahy a údržby, výdaje na telefonní služby, internet, poštovní služby, dopravné, balné, výdaje na spotřební materiál související s užívám kanceláří a souvisejících prostor apod.); </w:t>
      </w:r>
    </w:p>
    <w:p w14:paraId="10B1A676" w14:textId="77777777" w:rsidR="00B266FC" w:rsidRPr="00DA6F4A" w:rsidRDefault="00B266FC" w:rsidP="00B266FC">
      <w:pPr>
        <w:jc w:val="both"/>
        <w:rPr>
          <w:rFonts w:ascii="Tahoma" w:hAnsi="Tahoma" w:cs="Tahoma"/>
          <w:sz w:val="20"/>
          <w:szCs w:val="20"/>
        </w:rPr>
      </w:pPr>
      <w:r w:rsidRPr="00DA6F4A">
        <w:rPr>
          <w:rFonts w:ascii="Tahoma" w:hAnsi="Tahoma" w:cs="Tahoma"/>
          <w:sz w:val="20"/>
          <w:szCs w:val="20"/>
        </w:rPr>
        <w:t xml:space="preserve">10) další výdaje (např. výdaje za nákup kancelářského materiálu, USB </w:t>
      </w:r>
      <w:proofErr w:type="spellStart"/>
      <w:r w:rsidRPr="00DA6F4A">
        <w:rPr>
          <w:rFonts w:ascii="Tahoma" w:hAnsi="Tahoma" w:cs="Tahoma"/>
          <w:sz w:val="20"/>
          <w:szCs w:val="20"/>
        </w:rPr>
        <w:t>flash</w:t>
      </w:r>
      <w:proofErr w:type="spellEnd"/>
      <w:r w:rsidRPr="00DA6F4A">
        <w:rPr>
          <w:rFonts w:ascii="Tahoma" w:hAnsi="Tahoma" w:cs="Tahoma"/>
          <w:sz w:val="20"/>
          <w:szCs w:val="20"/>
        </w:rPr>
        <w:t xml:space="preserve"> disky, bankovní poplatky, zajištění publicity, vytvoření a správa stránek sloužících pro publicitu projektu, zajištění publicity, notářské a správní poplatky, výdaje za pořízení zásob či materiálu pro zajištění občerstvení pracovníků projektu nebo cílové skupiny – jedná se např. o kelímky, sušenky, čaje, kávu apod., které se nespotřebovávají na jedné konkrétní akci, ale jsou určeny k průběžné spotřebě, např. při jednotlivých konzultacích, poradách projektového týmu apod.). </w:t>
      </w:r>
    </w:p>
    <w:p w14:paraId="0A4BB60B" w14:textId="77777777" w:rsidR="00B266FC" w:rsidRPr="00DA6F4A" w:rsidRDefault="00B266FC" w:rsidP="00B266FC">
      <w:pPr>
        <w:jc w:val="both"/>
        <w:rPr>
          <w:rFonts w:ascii="Tahoma" w:hAnsi="Tahoma" w:cs="Tahoma"/>
          <w:sz w:val="20"/>
          <w:szCs w:val="20"/>
        </w:rPr>
      </w:pPr>
    </w:p>
    <w:p w14:paraId="159367D1" w14:textId="77777777" w:rsidR="00B266FC" w:rsidRPr="00DA6F4A" w:rsidRDefault="00B266FC" w:rsidP="00AD337C">
      <w:pPr>
        <w:ind w:right="392" w:firstLine="708"/>
        <w:jc w:val="both"/>
        <w:rPr>
          <w:rFonts w:ascii="Tahoma" w:hAnsi="Tahoma" w:cs="Tahoma"/>
          <w:sz w:val="20"/>
          <w:szCs w:val="20"/>
        </w:rPr>
      </w:pPr>
      <w:r w:rsidRPr="00DA6F4A">
        <w:rPr>
          <w:rFonts w:ascii="Tahoma" w:hAnsi="Tahoma" w:cs="Tahoma"/>
          <w:b/>
          <w:bCs/>
          <w:sz w:val="20"/>
          <w:szCs w:val="20"/>
        </w:rPr>
        <w:t xml:space="preserve">C) Nezpůsobilé výdaje projektu </w:t>
      </w:r>
    </w:p>
    <w:p w14:paraId="530269A8" w14:textId="77777777" w:rsidR="00B266FC" w:rsidRPr="00DA6F4A" w:rsidRDefault="00B266FC" w:rsidP="00B266FC">
      <w:pPr>
        <w:jc w:val="both"/>
        <w:rPr>
          <w:rFonts w:ascii="Tahoma" w:hAnsi="Tahoma" w:cs="Tahoma"/>
          <w:sz w:val="20"/>
          <w:szCs w:val="20"/>
        </w:rPr>
      </w:pPr>
      <w:r w:rsidRPr="00DA6F4A">
        <w:rPr>
          <w:rFonts w:ascii="Tahoma" w:hAnsi="Tahoma" w:cs="Tahoma"/>
          <w:sz w:val="20"/>
          <w:szCs w:val="20"/>
        </w:rPr>
        <w:lastRenderedPageBreak/>
        <w:t xml:space="preserve">Jedná se o: </w:t>
      </w:r>
    </w:p>
    <w:p w14:paraId="1E9C3CBB" w14:textId="77777777" w:rsidR="00B266FC" w:rsidRPr="00DA6F4A" w:rsidRDefault="00B266FC" w:rsidP="00B266FC">
      <w:pPr>
        <w:jc w:val="both"/>
        <w:rPr>
          <w:rFonts w:ascii="Tahoma" w:hAnsi="Tahoma" w:cs="Tahoma"/>
          <w:sz w:val="20"/>
          <w:szCs w:val="20"/>
        </w:rPr>
      </w:pPr>
      <w:r w:rsidRPr="00DA6F4A">
        <w:rPr>
          <w:rFonts w:ascii="Tahoma" w:hAnsi="Tahoma" w:cs="Tahoma"/>
          <w:sz w:val="20"/>
          <w:szCs w:val="20"/>
        </w:rPr>
        <w:t xml:space="preserve">1) investiční výdaje vč. technického zhodnocení (nákup infrastruktury, pozemků, nemovitostí, movitých věcí); </w:t>
      </w:r>
    </w:p>
    <w:p w14:paraId="6AD29E95" w14:textId="77777777" w:rsidR="00B266FC" w:rsidRPr="00DA6F4A" w:rsidRDefault="00B266FC" w:rsidP="00B266FC">
      <w:pPr>
        <w:jc w:val="both"/>
        <w:rPr>
          <w:rFonts w:ascii="Tahoma" w:hAnsi="Tahoma" w:cs="Tahoma"/>
          <w:sz w:val="20"/>
          <w:szCs w:val="20"/>
        </w:rPr>
      </w:pPr>
      <w:r w:rsidRPr="00DA6F4A">
        <w:rPr>
          <w:rFonts w:ascii="Tahoma" w:hAnsi="Tahoma" w:cs="Tahoma"/>
          <w:sz w:val="20"/>
          <w:szCs w:val="20"/>
        </w:rPr>
        <w:t xml:space="preserve">2) daň z přidané hodnoty s výjimkou případů, kdy zákon o DPH umožňuje její navratitelnost; </w:t>
      </w:r>
    </w:p>
    <w:p w14:paraId="2D1AB35D" w14:textId="77777777" w:rsidR="00B266FC" w:rsidRPr="00DA6F4A" w:rsidRDefault="00B266FC" w:rsidP="00B266FC">
      <w:pPr>
        <w:jc w:val="both"/>
        <w:rPr>
          <w:rFonts w:ascii="Tahoma" w:hAnsi="Tahoma" w:cs="Tahoma"/>
          <w:sz w:val="20"/>
          <w:szCs w:val="20"/>
        </w:rPr>
      </w:pPr>
      <w:r w:rsidRPr="00DA6F4A">
        <w:rPr>
          <w:rFonts w:ascii="Tahoma" w:hAnsi="Tahoma" w:cs="Tahoma"/>
          <w:sz w:val="20"/>
          <w:szCs w:val="20"/>
        </w:rPr>
        <w:t xml:space="preserve">3) ostatní výdaje na zaměstnance projektového týmu, ke kterým nejsou zaměstnavatelé povinni, dle zvláštních právních předpisů, např: odvody na zdravotním pojištění v případě, že zaměstnanec čerpá neplacené volno, náhrady spojené s dovolenou nad rámec počtu týdnů taxativně vymezených v zákoníku práce nebo v interní směrnici příjemce, náhrady spojené s dovolenou sjednanou k dohodě o provedení práce a dohodě o pracovní činnosti, odstupné) </w:t>
      </w:r>
    </w:p>
    <w:p w14:paraId="745FCCBA" w14:textId="77777777" w:rsidR="00B266FC" w:rsidRPr="00DA6F4A" w:rsidRDefault="00B266FC" w:rsidP="00B266FC">
      <w:pPr>
        <w:jc w:val="both"/>
        <w:rPr>
          <w:rFonts w:ascii="Tahoma" w:hAnsi="Tahoma" w:cs="Tahoma"/>
          <w:sz w:val="20"/>
          <w:szCs w:val="20"/>
        </w:rPr>
      </w:pPr>
      <w:r w:rsidRPr="00DA6F4A">
        <w:rPr>
          <w:rFonts w:ascii="Tahoma" w:hAnsi="Tahoma" w:cs="Tahoma"/>
          <w:sz w:val="20"/>
          <w:szCs w:val="20"/>
        </w:rPr>
        <w:t xml:space="preserve">4) úroky z úvěrů a půjček; </w:t>
      </w:r>
    </w:p>
    <w:p w14:paraId="1A3DE286" w14:textId="77777777" w:rsidR="00B266FC" w:rsidRPr="00DA6F4A" w:rsidRDefault="00B266FC" w:rsidP="00B266FC">
      <w:pPr>
        <w:jc w:val="both"/>
        <w:rPr>
          <w:rFonts w:ascii="Tahoma" w:hAnsi="Tahoma" w:cs="Tahoma"/>
          <w:sz w:val="20"/>
          <w:szCs w:val="20"/>
        </w:rPr>
      </w:pPr>
      <w:r w:rsidRPr="00DA6F4A">
        <w:rPr>
          <w:rFonts w:ascii="Tahoma" w:hAnsi="Tahoma" w:cs="Tahoma"/>
          <w:sz w:val="20"/>
          <w:szCs w:val="20"/>
        </w:rPr>
        <w:t xml:space="preserve">5) sankční poplatky, pokuty a penále, storno poplatky apod.; </w:t>
      </w:r>
    </w:p>
    <w:p w14:paraId="5327F855" w14:textId="77777777" w:rsidR="00B266FC" w:rsidRPr="00DA6F4A" w:rsidRDefault="00B266FC" w:rsidP="00B266FC">
      <w:pPr>
        <w:jc w:val="both"/>
        <w:rPr>
          <w:rFonts w:ascii="Tahoma" w:hAnsi="Tahoma" w:cs="Tahoma"/>
          <w:sz w:val="20"/>
          <w:szCs w:val="20"/>
        </w:rPr>
      </w:pPr>
      <w:r w:rsidRPr="00DA6F4A">
        <w:rPr>
          <w:rFonts w:ascii="Tahoma" w:hAnsi="Tahoma" w:cs="Tahoma"/>
          <w:sz w:val="20"/>
          <w:szCs w:val="20"/>
        </w:rPr>
        <w:t xml:space="preserve">6) přímé daně (silniční daň, daň z nemovitostí, daň darovací, daň dědická, cla apod.); </w:t>
      </w:r>
    </w:p>
    <w:p w14:paraId="3F6EC3EC" w14:textId="77777777" w:rsidR="00B266FC" w:rsidRPr="00DA6F4A" w:rsidRDefault="00B266FC" w:rsidP="00B266FC">
      <w:pPr>
        <w:jc w:val="both"/>
        <w:rPr>
          <w:rFonts w:ascii="Tahoma" w:hAnsi="Tahoma" w:cs="Tahoma"/>
          <w:sz w:val="20"/>
          <w:szCs w:val="20"/>
        </w:rPr>
      </w:pPr>
      <w:r w:rsidRPr="00DA6F4A">
        <w:rPr>
          <w:rFonts w:ascii="Tahoma" w:hAnsi="Tahoma" w:cs="Tahoma"/>
          <w:sz w:val="20"/>
          <w:szCs w:val="20"/>
        </w:rPr>
        <w:t xml:space="preserve">7) výdaje na právní spory vzniklé v souvislosti s projektem, např. výdaje na uhrazení soudního poplatku, na pořízení důkazů, na právní zastoupení v případě sporu, penále, pokuty, jiné sankční výdaje a právní výlohy související s právním sporem; </w:t>
      </w:r>
    </w:p>
    <w:p w14:paraId="175F15EB" w14:textId="77777777" w:rsidR="00B266FC" w:rsidRPr="00DA6F4A" w:rsidRDefault="00B266FC" w:rsidP="00B266FC">
      <w:pPr>
        <w:jc w:val="both"/>
        <w:rPr>
          <w:rFonts w:ascii="Tahoma" w:hAnsi="Tahoma" w:cs="Tahoma"/>
          <w:sz w:val="20"/>
          <w:szCs w:val="20"/>
        </w:rPr>
      </w:pPr>
      <w:r w:rsidRPr="00DA6F4A">
        <w:rPr>
          <w:rFonts w:ascii="Tahoma" w:hAnsi="Tahoma" w:cs="Tahoma"/>
          <w:sz w:val="20"/>
          <w:szCs w:val="20"/>
        </w:rPr>
        <w:t xml:space="preserve">8) rezervy na možné budoucí ztráty a dluhy; </w:t>
      </w:r>
    </w:p>
    <w:p w14:paraId="35D8A267" w14:textId="77777777" w:rsidR="00B266FC" w:rsidRPr="00DA6F4A" w:rsidRDefault="00B266FC" w:rsidP="00B266FC">
      <w:pPr>
        <w:jc w:val="both"/>
        <w:rPr>
          <w:rFonts w:ascii="Tahoma" w:hAnsi="Tahoma" w:cs="Tahoma"/>
          <w:sz w:val="20"/>
          <w:szCs w:val="20"/>
        </w:rPr>
      </w:pPr>
      <w:r w:rsidRPr="00DA6F4A">
        <w:rPr>
          <w:rFonts w:ascii="Tahoma" w:hAnsi="Tahoma" w:cs="Tahoma"/>
          <w:sz w:val="20"/>
          <w:szCs w:val="20"/>
        </w:rPr>
        <w:t xml:space="preserve">9) kurzové ztráty, za kurzové ztráty se nepovažují ztráty vzniklé pouze účetně z důvodu rozdílnosti použitého kurzu dle interní směrnice organizace a kurzu použitého při skutečné úhradě; </w:t>
      </w:r>
    </w:p>
    <w:p w14:paraId="52DB0E93" w14:textId="77777777" w:rsidR="00B266FC" w:rsidRPr="00DA6F4A" w:rsidRDefault="00B266FC" w:rsidP="00B266FC">
      <w:pPr>
        <w:jc w:val="both"/>
        <w:rPr>
          <w:rFonts w:ascii="Tahoma" w:hAnsi="Tahoma" w:cs="Tahoma"/>
          <w:sz w:val="20"/>
          <w:szCs w:val="20"/>
        </w:rPr>
      </w:pPr>
      <w:r w:rsidRPr="00DA6F4A">
        <w:rPr>
          <w:rFonts w:ascii="Tahoma" w:hAnsi="Tahoma" w:cs="Tahoma"/>
          <w:sz w:val="20"/>
          <w:szCs w:val="20"/>
        </w:rPr>
        <w:t xml:space="preserve">10) alkoholické nápoje, tabákové výrobky a psychotropní látky; </w:t>
      </w:r>
    </w:p>
    <w:p w14:paraId="38CB1058" w14:textId="77777777" w:rsidR="00B266FC" w:rsidRPr="00DA6F4A" w:rsidRDefault="00B266FC" w:rsidP="00B266FC">
      <w:pPr>
        <w:jc w:val="both"/>
        <w:rPr>
          <w:rFonts w:ascii="Tahoma" w:hAnsi="Tahoma" w:cs="Tahoma"/>
          <w:sz w:val="20"/>
          <w:szCs w:val="20"/>
        </w:rPr>
      </w:pPr>
      <w:r w:rsidRPr="00DA6F4A">
        <w:rPr>
          <w:rFonts w:ascii="Tahoma" w:hAnsi="Tahoma" w:cs="Tahoma"/>
          <w:sz w:val="20"/>
          <w:szCs w:val="20"/>
        </w:rPr>
        <w:t xml:space="preserve">11) ceny do soutěží, věcné a finanční dary; </w:t>
      </w:r>
    </w:p>
    <w:p w14:paraId="613ECBDF" w14:textId="77777777" w:rsidR="00B266FC" w:rsidRPr="00DA6F4A" w:rsidRDefault="00B266FC" w:rsidP="00B266FC">
      <w:pPr>
        <w:jc w:val="both"/>
        <w:rPr>
          <w:rFonts w:ascii="Tahoma" w:hAnsi="Tahoma" w:cs="Tahoma"/>
          <w:sz w:val="20"/>
          <w:szCs w:val="20"/>
        </w:rPr>
      </w:pPr>
      <w:r w:rsidRPr="00DA6F4A">
        <w:rPr>
          <w:rFonts w:ascii="Tahoma" w:hAnsi="Tahoma" w:cs="Tahoma"/>
          <w:sz w:val="20"/>
          <w:szCs w:val="20"/>
        </w:rPr>
        <w:t xml:space="preserve">12) ostatní výdaje neuvedené v části A) a B). </w:t>
      </w:r>
    </w:p>
    <w:p w14:paraId="16B7C546" w14:textId="77777777" w:rsidR="00404A30" w:rsidRPr="00DA6F4A" w:rsidRDefault="00404A30" w:rsidP="00B266FC">
      <w:pPr>
        <w:jc w:val="both"/>
        <w:rPr>
          <w:rFonts w:ascii="Tahoma" w:hAnsi="Tahoma" w:cs="Tahoma"/>
          <w:sz w:val="20"/>
          <w:szCs w:val="20"/>
        </w:rPr>
      </w:pPr>
    </w:p>
    <w:sectPr w:rsidR="00404A30" w:rsidRPr="00DA6F4A" w:rsidSect="00B266FC">
      <w:footerReference w:type="even" r:id="rId9"/>
      <w:footerReference w:type="default" r:id="rId10"/>
      <w:footerReference w:type="first" r:id="rId11"/>
      <w:pgSz w:w="11906" w:h="17338"/>
      <w:pgMar w:top="1208" w:right="545" w:bottom="650" w:left="118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910F7" w14:textId="77777777" w:rsidR="00607332" w:rsidRDefault="00607332" w:rsidP="00B266FC">
      <w:pPr>
        <w:spacing w:after="0" w:line="240" w:lineRule="auto"/>
      </w:pPr>
      <w:r>
        <w:separator/>
      </w:r>
    </w:p>
  </w:endnote>
  <w:endnote w:type="continuationSeparator" w:id="0">
    <w:p w14:paraId="13937D49" w14:textId="77777777" w:rsidR="00607332" w:rsidRDefault="00607332" w:rsidP="00B2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35AA9" w14:textId="4639A57E" w:rsidR="00B266FC" w:rsidRDefault="00B266F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968E2" w14:textId="6DD602E3" w:rsidR="00B266FC" w:rsidRDefault="00B266F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AA265" w14:textId="0030DE8A" w:rsidR="00B266FC" w:rsidRDefault="00B266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21866" w14:textId="77777777" w:rsidR="00607332" w:rsidRDefault="00607332" w:rsidP="00B266FC">
      <w:pPr>
        <w:spacing w:after="0" w:line="240" w:lineRule="auto"/>
      </w:pPr>
      <w:r>
        <w:separator/>
      </w:r>
    </w:p>
  </w:footnote>
  <w:footnote w:type="continuationSeparator" w:id="0">
    <w:p w14:paraId="6C35B955" w14:textId="77777777" w:rsidR="00607332" w:rsidRDefault="00607332" w:rsidP="00B266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6FC"/>
    <w:rsid w:val="00195312"/>
    <w:rsid w:val="00404A30"/>
    <w:rsid w:val="00607332"/>
    <w:rsid w:val="009571D8"/>
    <w:rsid w:val="00A56630"/>
    <w:rsid w:val="00AD337C"/>
    <w:rsid w:val="00B0416D"/>
    <w:rsid w:val="00B266FC"/>
    <w:rsid w:val="00D0750C"/>
    <w:rsid w:val="00DA6F4A"/>
    <w:rsid w:val="00E05D79"/>
    <w:rsid w:val="00E478E0"/>
    <w:rsid w:val="00FC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43B9E"/>
  <w15:chartTrackingRefBased/>
  <w15:docId w15:val="{5B0278B2-3905-4699-8A79-977F0746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B26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6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9782F096759B41BB596AC9BA615200" ma:contentTypeVersion="10" ma:contentTypeDescription="Vytvoří nový dokument" ma:contentTypeScope="" ma:versionID="730598b5efbc4c65ed0e6a7bb19ae9c6">
  <xsd:schema xmlns:xsd="http://www.w3.org/2001/XMLSchema" xmlns:xs="http://www.w3.org/2001/XMLSchema" xmlns:p="http://schemas.microsoft.com/office/2006/metadata/properties" xmlns:ns2="c67fb5cc-9587-451a-9fc4-4026d2b65214" xmlns:ns3="d3e79273-58d1-4222-9fc8-fe5ffec997bc" targetNamespace="http://schemas.microsoft.com/office/2006/metadata/properties" ma:root="true" ma:fieldsID="cc0f17c45607446a450a631a8fe2f55c" ns2:_="" ns3:_="">
    <xsd:import namespace="c67fb5cc-9587-451a-9fc4-4026d2b65214"/>
    <xsd:import namespace="d3e79273-58d1-4222-9fc8-fe5ffec997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fb5cc-9587-451a-9fc4-4026d2b652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79273-58d1-4222-9fc8-fe5ffec997b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9831F6-FCEF-47DD-BA66-5ABD86D15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7fb5cc-9587-451a-9fc4-4026d2b65214"/>
    <ds:schemaRef ds:uri="d3e79273-58d1-4222-9fc8-fe5ffec997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6218A8-E6A5-48FF-BA4A-44E4E6A19E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87540-BE0A-47C4-A2A5-82D4B424A1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737</Words>
  <Characters>4353</Characters>
  <Application>Microsoft Office Word</Application>
  <DocSecurity>0</DocSecurity>
  <Lines>36</Lines>
  <Paragraphs>10</Paragraphs>
  <ScaleCrop>false</ScaleCrop>
  <Company>Moravskoslezsky kraj - krajsky urad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Mazurová Veronika</dc:creator>
  <cp:keywords/>
  <dc:description/>
  <cp:lastModifiedBy>Mazurová Veronika</cp:lastModifiedBy>
  <cp:revision>9</cp:revision>
  <dcterms:created xsi:type="dcterms:W3CDTF">2024-03-14T09:37:00Z</dcterms:created>
  <dcterms:modified xsi:type="dcterms:W3CDTF">2024-05-23T10:19:00Z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0x010100539782F096759B41BB596AC9BA615200</vt:lpwstr>
  </property>
  <property fmtid="{D5CDD505-2E9C-101B-9397-08002B2CF9AE}" pid="3" name="MSIP_Label_bc18e8b5-cf04-4356-9f73-4b8f937bc4ae_Enabled">
    <vt:lpwstr>true</vt:lpwstr>
  </property>
  <property fmtid="{D5CDD505-2E9C-101B-9397-08002B2CF9AE}" pid="4" name="MSIP_Label_bc18e8b5-cf04-4356-9f73-4b8f937bc4ae_SetDate">
    <vt:lpwstr>2024-05-23T10:19:23Z</vt:lpwstr>
  </property>
  <property fmtid="{D5CDD505-2E9C-101B-9397-08002B2CF9AE}" pid="5" name="MSIP_Label_bc18e8b5-cf04-4356-9f73-4b8f937bc4ae_Method">
    <vt:lpwstr>Privileged</vt:lpwstr>
  </property>
  <property fmtid="{D5CDD505-2E9C-101B-9397-08002B2CF9AE}" pid="6" name="MSIP_Label_bc18e8b5-cf04-4356-9f73-4b8f937bc4ae_Name">
    <vt:lpwstr>Neveřejná informace (bez označení)</vt:lpwstr>
  </property>
  <property fmtid="{D5CDD505-2E9C-101B-9397-08002B2CF9AE}" pid="7" name="MSIP_Label_bc18e8b5-cf04-4356-9f73-4b8f937bc4ae_SiteId">
    <vt:lpwstr>39f24d0b-aa30-4551-8e81-43c77cf1000e</vt:lpwstr>
  </property>
  <property fmtid="{D5CDD505-2E9C-101B-9397-08002B2CF9AE}" pid="8" name="MSIP_Label_bc18e8b5-cf04-4356-9f73-4b8f937bc4ae_ActionId">
    <vt:lpwstr>cf3e1dc1-aadb-4d8b-8274-765d6a03a4dd</vt:lpwstr>
  </property>
  <property fmtid="{D5CDD505-2E9C-101B-9397-08002B2CF9AE}" pid="9" name="MSIP_Label_bc18e8b5-cf04-4356-9f73-4b8f937bc4ae_ContentBits">
    <vt:lpwstr>0</vt:lpwstr>
  </property>
</Properties>
</file>